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5F8CC2DA" w:rsidR="0044217A" w:rsidRPr="00E54BE9" w:rsidRDefault="00437999" w:rsidP="008C051B">
      <w:pPr>
        <w:ind w:left="4536" w:firstLine="142"/>
        <w:jc w:val="right"/>
      </w:pPr>
      <w:r>
        <w:t>председател</w:t>
      </w:r>
      <w:r w:rsidR="00904AA0">
        <w:t>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3C01BFA4" w:rsidR="0044217A" w:rsidRDefault="0044217A" w:rsidP="0044217A">
      <w:pPr>
        <w:ind w:left="5580"/>
        <w:jc w:val="right"/>
      </w:pPr>
      <w:r w:rsidRPr="00E54BE9">
        <w:t xml:space="preserve">_________________ </w:t>
      </w:r>
      <w:r w:rsidR="00904AA0">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7E0A18AE" w:rsidR="0044217A" w:rsidRPr="009531E2" w:rsidRDefault="0044217A" w:rsidP="0044217A">
      <w:pPr>
        <w:tabs>
          <w:tab w:val="left" w:pos="540"/>
        </w:tabs>
        <w:jc w:val="center"/>
        <w:rPr>
          <w:b/>
        </w:rPr>
      </w:pPr>
      <w:r w:rsidRPr="00C73561">
        <w:rPr>
          <w:b/>
        </w:rPr>
        <w:t xml:space="preserve">ПРОТОКОЛ № </w:t>
      </w:r>
      <w:r w:rsidR="00C5776C">
        <w:rPr>
          <w:b/>
        </w:rPr>
        <w:t>5</w:t>
      </w:r>
      <w:r w:rsidR="005509C8">
        <w:rPr>
          <w:b/>
        </w:rPr>
        <w:t>1</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16D9926D" w:rsidR="0044217A" w:rsidRPr="00C73561" w:rsidRDefault="00C5776C" w:rsidP="0044217A">
      <w:pPr>
        <w:tabs>
          <w:tab w:val="left" w:pos="8619"/>
        </w:tabs>
        <w:jc w:val="both"/>
      </w:pPr>
      <w:r>
        <w:t>2</w:t>
      </w:r>
      <w:r w:rsidR="005509C8">
        <w:t>6</w:t>
      </w:r>
      <w:r w:rsidR="00F0164D">
        <w:t>.</w:t>
      </w:r>
      <w:r w:rsidR="001E0EAA">
        <w:t>0</w:t>
      </w:r>
      <w:r w:rsidR="00B5203F">
        <w:t>8</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3411371B" w:rsidR="0044217A" w:rsidRPr="004F3BAD" w:rsidRDefault="0044217A" w:rsidP="0044217A">
      <w:pPr>
        <w:jc w:val="both"/>
        <w:rPr>
          <w:bCs/>
        </w:rPr>
      </w:pPr>
      <w:r w:rsidRPr="004F3BAD">
        <w:t xml:space="preserve">Председательствующий – </w:t>
      </w:r>
      <w:r w:rsidR="00904AA0">
        <w:rPr>
          <w:b/>
        </w:rPr>
        <w:t>Малюта Д.В.</w:t>
      </w:r>
    </w:p>
    <w:p w14:paraId="057CD1C7" w14:textId="34010D83" w:rsidR="0044217A" w:rsidRPr="004F3BAD" w:rsidRDefault="0044217A" w:rsidP="0044217A">
      <w:pPr>
        <w:jc w:val="both"/>
        <w:rPr>
          <w:b/>
          <w:bCs/>
        </w:rPr>
      </w:pPr>
      <w:r w:rsidRPr="004F3BAD">
        <w:t xml:space="preserve">Секретарь – </w:t>
      </w:r>
      <w:r w:rsidR="00B5203F">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4E4A8DA9" w:rsidR="00237972" w:rsidRDefault="0044217A" w:rsidP="00237972">
      <w:pPr>
        <w:ind w:right="-142"/>
        <w:jc w:val="both"/>
        <w:rPr>
          <w:bCs/>
        </w:rPr>
      </w:pPr>
      <w:r w:rsidRPr="0033669A">
        <w:rPr>
          <w:b/>
        </w:rPr>
        <w:t>Члены Правления:</w:t>
      </w:r>
      <w:r w:rsidR="00B5203F">
        <w:rPr>
          <w:bCs/>
        </w:rPr>
        <w:t xml:space="preserve"> </w:t>
      </w:r>
      <w:r w:rsidR="00904AA0">
        <w:rPr>
          <w:bCs/>
        </w:rPr>
        <w:t>Чурсина О.А., Гусельщиков Э.Б.</w:t>
      </w:r>
      <w:r w:rsidR="00F0164D">
        <w:rPr>
          <w:bCs/>
        </w:rPr>
        <w:t xml:space="preserve">, </w:t>
      </w:r>
      <w:r w:rsidR="00CD4888">
        <w:rPr>
          <w:bCs/>
        </w:rPr>
        <w:t>Игонин С.Е.</w:t>
      </w:r>
      <w:r w:rsidR="001E702E">
        <w:rPr>
          <w:bCs/>
        </w:rPr>
        <w:t xml:space="preserve">, </w:t>
      </w:r>
      <w:r w:rsidR="00C5776C">
        <w:rPr>
          <w:bCs/>
        </w:rPr>
        <w:t xml:space="preserve">Зинченко М.В., </w:t>
      </w:r>
      <w:r w:rsidR="00C5776C">
        <w:rPr>
          <w:bCs/>
        </w:rPr>
        <w:br/>
      </w:r>
      <w:r w:rsidR="001E702E" w:rsidRPr="00DC5869">
        <w:rPr>
          <w:bCs/>
        </w:rPr>
        <w:t>Полякова Ю.А. (участие с помощью видеоконференцсвязи), (с правом совещательного голоса (не принимает участие в голосовании))</w:t>
      </w:r>
      <w:r w:rsidR="005509C8">
        <w:rPr>
          <w:bCs/>
        </w:rPr>
        <w:t>, Кулебякина М.В. (голосовала заочно, позицию по голосованию по вопросу № 1 повестки заседания представила в письменном виде)</w:t>
      </w:r>
      <w:r w:rsidR="001E702E">
        <w:rPr>
          <w:bCs/>
        </w:rPr>
        <w:t>.</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7DFBFB88" w14:textId="3BB77BC3" w:rsidR="001E0EAA" w:rsidRDefault="00C5776C" w:rsidP="001E0EAA">
      <w:pPr>
        <w:jc w:val="both"/>
        <w:rPr>
          <w:bCs/>
        </w:rPr>
      </w:pPr>
      <w:r>
        <w:rPr>
          <w:b/>
        </w:rPr>
        <w:t>Бушуева О.В</w:t>
      </w:r>
      <w:r w:rsidR="00B5203F">
        <w:rPr>
          <w:b/>
        </w:rPr>
        <w:t>.</w:t>
      </w:r>
      <w:r w:rsidR="001E0EAA" w:rsidRPr="0033669A">
        <w:rPr>
          <w:bCs/>
        </w:rPr>
        <w:t xml:space="preserve"> – начальник </w:t>
      </w:r>
      <w:proofErr w:type="spellStart"/>
      <w:r>
        <w:rPr>
          <w:bCs/>
        </w:rPr>
        <w:t>контрольно</w:t>
      </w:r>
      <w:proofErr w:type="spellEnd"/>
      <w:r>
        <w:rPr>
          <w:bCs/>
        </w:rPr>
        <w:t xml:space="preserve"> -</w:t>
      </w:r>
      <w:r w:rsidR="00B5203F">
        <w:rPr>
          <w:bCs/>
        </w:rPr>
        <w:t xml:space="preserve"> правового </w:t>
      </w:r>
      <w:r>
        <w:rPr>
          <w:bCs/>
        </w:rPr>
        <w:t>управления</w:t>
      </w:r>
      <w:r w:rsidR="001E0EAA" w:rsidRPr="0033669A">
        <w:rPr>
          <w:bCs/>
        </w:rPr>
        <w:t xml:space="preserve"> Региональной энергетической комиссии Кузбасса;</w:t>
      </w:r>
    </w:p>
    <w:p w14:paraId="1650B783" w14:textId="32877378" w:rsidR="00800C79" w:rsidRPr="00800C79" w:rsidRDefault="00845B58" w:rsidP="00800C79">
      <w:pPr>
        <w:jc w:val="both"/>
        <w:rPr>
          <w:bCs/>
        </w:rPr>
      </w:pPr>
      <w:proofErr w:type="spellStart"/>
      <w:r>
        <w:rPr>
          <w:b/>
        </w:rPr>
        <w:t>Чоботар</w:t>
      </w:r>
      <w:proofErr w:type="spellEnd"/>
      <w:r>
        <w:rPr>
          <w:b/>
        </w:rPr>
        <w:t xml:space="preserve"> Н.В</w:t>
      </w:r>
      <w:r w:rsidR="00C5776C">
        <w:rPr>
          <w:b/>
        </w:rPr>
        <w:t xml:space="preserve">. </w:t>
      </w:r>
      <w:r w:rsidR="00800C79">
        <w:rPr>
          <w:b/>
        </w:rPr>
        <w:t>–</w:t>
      </w:r>
      <w:r w:rsidR="00C5776C">
        <w:rPr>
          <w:b/>
        </w:rPr>
        <w:t xml:space="preserve"> </w:t>
      </w:r>
      <w:r>
        <w:rPr>
          <w:bCs/>
        </w:rPr>
        <w:t>начальник</w:t>
      </w:r>
      <w:r w:rsidR="00800C79" w:rsidRPr="00800C79">
        <w:rPr>
          <w:bCs/>
        </w:rPr>
        <w:t xml:space="preserve"> отдела контроля и мониторинга Региональной энергетической комиссии Кузбасса;</w:t>
      </w:r>
    </w:p>
    <w:p w14:paraId="3054221A" w14:textId="5856A62A" w:rsidR="00800C79" w:rsidRPr="00800C79" w:rsidRDefault="00845B58" w:rsidP="00800C79">
      <w:pPr>
        <w:jc w:val="both"/>
        <w:rPr>
          <w:bCs/>
        </w:rPr>
      </w:pPr>
      <w:r>
        <w:rPr>
          <w:b/>
        </w:rPr>
        <w:t>Давидович Е.Ю</w:t>
      </w:r>
      <w:r w:rsidR="00800C79" w:rsidRPr="00800C79">
        <w:rPr>
          <w:b/>
        </w:rPr>
        <w:t>.</w:t>
      </w:r>
      <w:r w:rsidR="00800C79">
        <w:rPr>
          <w:bCs/>
        </w:rPr>
        <w:t xml:space="preserve"> –</w:t>
      </w:r>
      <w:r>
        <w:rPr>
          <w:bCs/>
        </w:rPr>
        <w:t xml:space="preserve"> </w:t>
      </w:r>
      <w:r w:rsidR="00800C79">
        <w:rPr>
          <w:bCs/>
        </w:rPr>
        <w:t xml:space="preserve">консультант отдела ценообразования в сфере водоснабжения и водоотведения и утилизации отходов </w:t>
      </w:r>
      <w:r w:rsidR="00800C79" w:rsidRPr="00800C79">
        <w:rPr>
          <w:bCs/>
        </w:rPr>
        <w:t>Региональной энергетической комиссии Кузбасса;</w:t>
      </w:r>
    </w:p>
    <w:p w14:paraId="7963BD5E" w14:textId="0B981C76" w:rsidR="00845B58" w:rsidRPr="00845B58" w:rsidRDefault="00845B58" w:rsidP="00845B58">
      <w:pPr>
        <w:jc w:val="both"/>
        <w:rPr>
          <w:bCs/>
        </w:rPr>
      </w:pPr>
      <w:r>
        <w:rPr>
          <w:b/>
        </w:rPr>
        <w:t xml:space="preserve">Беспалов И.Н. – </w:t>
      </w:r>
      <w:r w:rsidRPr="00845B58">
        <w:rPr>
          <w:bCs/>
        </w:rPr>
        <w:t>генеральный директор ООО «</w:t>
      </w:r>
      <w:proofErr w:type="spellStart"/>
      <w:r w:rsidRPr="00845B58">
        <w:rPr>
          <w:bCs/>
        </w:rPr>
        <w:t>ЕвразЭнергоТранс</w:t>
      </w:r>
      <w:proofErr w:type="spellEnd"/>
      <w:r w:rsidRPr="00845B58">
        <w:rPr>
          <w:bCs/>
        </w:rPr>
        <w:t>»</w:t>
      </w:r>
      <w:r w:rsidR="00BE5038">
        <w:rPr>
          <w:bCs/>
        </w:rPr>
        <w:t xml:space="preserve"> </w:t>
      </w:r>
      <w:r w:rsidR="00BE5038" w:rsidRPr="00DC5869">
        <w:rPr>
          <w:bCs/>
        </w:rPr>
        <w:t>(участие с помощью видеоконференцсвязи)</w:t>
      </w:r>
      <w:r w:rsidR="00A54AEA">
        <w:rPr>
          <w:bCs/>
        </w:rPr>
        <w:t>.</w:t>
      </w:r>
    </w:p>
    <w:p w14:paraId="6E7AEC86" w14:textId="77777777" w:rsidR="00845B58" w:rsidRPr="00845B58" w:rsidRDefault="00845B58" w:rsidP="002E4B86">
      <w:pPr>
        <w:ind w:firstLine="709"/>
        <w:jc w:val="both"/>
        <w:rPr>
          <w:bCs/>
        </w:rPr>
      </w:pPr>
    </w:p>
    <w:p w14:paraId="32D137D1" w14:textId="0264C234"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8994"/>
      </w:tblGrid>
      <w:tr w:rsidR="00110502" w:rsidRPr="00431C96" w14:paraId="0D4ACF98" w14:textId="77777777" w:rsidTr="00A54AEA">
        <w:trPr>
          <w:trHeight w:val="477"/>
          <w:jc w:val="center"/>
        </w:trPr>
        <w:tc>
          <w:tcPr>
            <w:tcW w:w="36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4"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A54AEA">
        <w:trPr>
          <w:trHeight w:val="322"/>
          <w:jc w:val="center"/>
        </w:trPr>
        <w:tc>
          <w:tcPr>
            <w:tcW w:w="360" w:type="dxa"/>
            <w:vMerge/>
            <w:shd w:val="clear" w:color="auto" w:fill="auto"/>
          </w:tcPr>
          <w:p w14:paraId="0A0AB7D0" w14:textId="77777777" w:rsidR="00110502" w:rsidRPr="00431C96" w:rsidRDefault="00110502" w:rsidP="00AD3A89">
            <w:pPr>
              <w:jc w:val="center"/>
              <w:rPr>
                <w:sz w:val="28"/>
                <w:szCs w:val="28"/>
              </w:rPr>
            </w:pPr>
          </w:p>
        </w:tc>
        <w:tc>
          <w:tcPr>
            <w:tcW w:w="8994"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A54AEA" w:rsidRPr="00431C96" w14:paraId="68AE8BA0" w14:textId="77777777" w:rsidTr="00A54AEA">
        <w:trPr>
          <w:trHeight w:val="322"/>
          <w:jc w:val="center"/>
        </w:trPr>
        <w:tc>
          <w:tcPr>
            <w:tcW w:w="360" w:type="dxa"/>
            <w:shd w:val="clear" w:color="auto" w:fill="auto"/>
            <w:vAlign w:val="center"/>
          </w:tcPr>
          <w:p w14:paraId="5D004DD5" w14:textId="6EC8413B" w:rsidR="00A54AEA" w:rsidRDefault="00A54AEA" w:rsidP="00A54AEA">
            <w:pPr>
              <w:jc w:val="both"/>
            </w:pPr>
            <w:r w:rsidRPr="001B5A5F">
              <w:rPr>
                <w:kern w:val="32"/>
              </w:rPr>
              <w:t>1.</w:t>
            </w:r>
          </w:p>
        </w:tc>
        <w:tc>
          <w:tcPr>
            <w:tcW w:w="8994" w:type="dxa"/>
            <w:shd w:val="clear" w:color="auto" w:fill="auto"/>
          </w:tcPr>
          <w:p w14:paraId="6FB6C329" w14:textId="137B5BEA" w:rsidR="00A54AEA" w:rsidRPr="001E702E" w:rsidRDefault="00A54AEA" w:rsidP="00A54AEA">
            <w:pPr>
              <w:jc w:val="both"/>
              <w:rPr>
                <w:bCs/>
              </w:rPr>
            </w:pPr>
            <w:bookmarkStart w:id="1" w:name="_Hlk76635074"/>
            <w:r w:rsidRPr="004C62E2">
              <w:rPr>
                <w:kern w:val="32"/>
              </w:rPr>
              <w:t>Об установлении ООО «</w:t>
            </w:r>
            <w:proofErr w:type="spellStart"/>
            <w:r w:rsidRPr="004C62E2">
              <w:rPr>
                <w:kern w:val="32"/>
              </w:rPr>
              <w:t>ЕвразЭнергоТранс</w:t>
            </w:r>
            <w:proofErr w:type="spellEnd"/>
            <w:r w:rsidRPr="004C62E2">
              <w:rPr>
                <w:kern w:val="32"/>
              </w:rPr>
              <w:t xml:space="preserve">» тарифов на услуги по передаче электрической энергии по электрическим сетям Кемеровской области-Кузбасса </w:t>
            </w:r>
            <w:bookmarkEnd w:id="1"/>
          </w:p>
        </w:tc>
      </w:tr>
      <w:tr w:rsidR="00A54AEA" w:rsidRPr="00431C96" w14:paraId="21CCE090" w14:textId="77777777" w:rsidTr="00A54AEA">
        <w:trPr>
          <w:trHeight w:val="322"/>
          <w:jc w:val="center"/>
        </w:trPr>
        <w:tc>
          <w:tcPr>
            <w:tcW w:w="360" w:type="dxa"/>
            <w:shd w:val="clear" w:color="auto" w:fill="auto"/>
            <w:vAlign w:val="center"/>
          </w:tcPr>
          <w:p w14:paraId="37BB1EF5" w14:textId="7E81CDA3" w:rsidR="00A54AEA" w:rsidRPr="00214F23" w:rsidRDefault="00A54AEA" w:rsidP="00A54AEA">
            <w:pPr>
              <w:jc w:val="both"/>
              <w:rPr>
                <w:kern w:val="32"/>
              </w:rPr>
            </w:pPr>
            <w:r w:rsidRPr="00D401B0">
              <w:rPr>
                <w:kern w:val="32"/>
              </w:rPr>
              <w:t>2.</w:t>
            </w:r>
          </w:p>
        </w:tc>
        <w:tc>
          <w:tcPr>
            <w:tcW w:w="8994" w:type="dxa"/>
            <w:shd w:val="clear" w:color="auto" w:fill="auto"/>
          </w:tcPr>
          <w:p w14:paraId="209F7EB6" w14:textId="54BAD7CE" w:rsidR="00A54AEA" w:rsidRPr="001E702E" w:rsidRDefault="00A54AEA" w:rsidP="00A54AEA">
            <w:pPr>
              <w:jc w:val="both"/>
              <w:rPr>
                <w:bCs/>
              </w:rPr>
            </w:pPr>
            <w:r w:rsidRPr="00D401B0">
              <w:rPr>
                <w:kern w:val="32"/>
              </w:rPr>
              <w:t>О внесении изменений в постановление региональной</w:t>
            </w:r>
            <w:r>
              <w:rPr>
                <w:kern w:val="32"/>
              </w:rPr>
              <w:t xml:space="preserve"> </w:t>
            </w:r>
            <w:r w:rsidRPr="00D401B0">
              <w:rPr>
                <w:kern w:val="32"/>
              </w:rPr>
              <w:t>энергетической комиссии Кемеровской области от 14.07.2017 № 105 «Об установлении</w:t>
            </w:r>
            <w:r>
              <w:rPr>
                <w:kern w:val="32"/>
              </w:rPr>
              <w:br/>
            </w:r>
            <w:r w:rsidRPr="00D401B0">
              <w:rPr>
                <w:kern w:val="32"/>
              </w:rPr>
              <w:t>ООО «А-Энерго» долгосрочных параметров регулирования и долгосрочных тарифов на тепловую энергию, реализуемую на потребительском рынке г. Мариинска, на 2017-2022 годы», в части 2022 года</w:t>
            </w:r>
          </w:p>
        </w:tc>
      </w:tr>
      <w:tr w:rsidR="00A54AEA" w:rsidRPr="00431C96" w14:paraId="3AD0D0A5" w14:textId="77777777" w:rsidTr="00A54AEA">
        <w:trPr>
          <w:trHeight w:val="322"/>
          <w:jc w:val="center"/>
        </w:trPr>
        <w:tc>
          <w:tcPr>
            <w:tcW w:w="360" w:type="dxa"/>
            <w:shd w:val="clear" w:color="auto" w:fill="auto"/>
            <w:vAlign w:val="center"/>
          </w:tcPr>
          <w:p w14:paraId="66F096E0" w14:textId="1EF5E1C4" w:rsidR="00A54AEA" w:rsidRPr="00214F23" w:rsidRDefault="00A54AEA" w:rsidP="00A54AEA">
            <w:pPr>
              <w:jc w:val="both"/>
              <w:rPr>
                <w:kern w:val="32"/>
              </w:rPr>
            </w:pPr>
            <w:r w:rsidRPr="00D401B0">
              <w:rPr>
                <w:kern w:val="32"/>
              </w:rPr>
              <w:t>3.</w:t>
            </w:r>
          </w:p>
        </w:tc>
        <w:tc>
          <w:tcPr>
            <w:tcW w:w="8994" w:type="dxa"/>
            <w:shd w:val="clear" w:color="auto" w:fill="auto"/>
          </w:tcPr>
          <w:p w14:paraId="36D8EB8A" w14:textId="59E2CD34" w:rsidR="00A54AEA" w:rsidRPr="001E702E" w:rsidRDefault="00A54AEA" w:rsidP="00A54AEA">
            <w:pPr>
              <w:jc w:val="both"/>
              <w:rPr>
                <w:bCs/>
              </w:rPr>
            </w:pPr>
            <w:r w:rsidRPr="00D401B0">
              <w:rPr>
                <w:kern w:val="32"/>
              </w:rPr>
              <w:t>О внесении изменений в постановление региональной</w:t>
            </w:r>
            <w:r>
              <w:rPr>
                <w:kern w:val="32"/>
              </w:rPr>
              <w:t xml:space="preserve"> </w:t>
            </w:r>
            <w:r w:rsidRPr="00D401B0">
              <w:rPr>
                <w:kern w:val="32"/>
              </w:rPr>
              <w:t xml:space="preserve">энергетической комиссии Кемеровской области от 14.07.2017 № 106 «Об установлении </w:t>
            </w:r>
            <w:r>
              <w:rPr>
                <w:kern w:val="32"/>
              </w:rPr>
              <w:br/>
            </w:r>
            <w:r w:rsidRPr="00D401B0">
              <w:rPr>
                <w:kern w:val="32"/>
              </w:rPr>
              <w:t>ООО «А-Энерго» долгосрочных тарифов на теплоноситель, реализуемый на потребительском рынке г. Мариинска, на 2017-2022 годы», в части 2022 года</w:t>
            </w:r>
          </w:p>
        </w:tc>
      </w:tr>
      <w:tr w:rsidR="00A54AEA" w:rsidRPr="00431C96" w14:paraId="0DCDD0BC" w14:textId="77777777" w:rsidTr="00A54AEA">
        <w:trPr>
          <w:trHeight w:val="322"/>
          <w:jc w:val="center"/>
        </w:trPr>
        <w:tc>
          <w:tcPr>
            <w:tcW w:w="360" w:type="dxa"/>
            <w:shd w:val="clear" w:color="auto" w:fill="auto"/>
            <w:vAlign w:val="center"/>
          </w:tcPr>
          <w:p w14:paraId="32FF56DF" w14:textId="6CE73C26" w:rsidR="00A54AEA" w:rsidRPr="00214F23" w:rsidRDefault="00A54AEA" w:rsidP="00A54AEA">
            <w:pPr>
              <w:jc w:val="both"/>
              <w:rPr>
                <w:kern w:val="32"/>
              </w:rPr>
            </w:pPr>
            <w:r w:rsidRPr="004C62E2">
              <w:rPr>
                <w:kern w:val="32"/>
              </w:rPr>
              <w:lastRenderedPageBreak/>
              <w:t>4.</w:t>
            </w:r>
          </w:p>
        </w:tc>
        <w:tc>
          <w:tcPr>
            <w:tcW w:w="8994" w:type="dxa"/>
            <w:shd w:val="clear" w:color="auto" w:fill="auto"/>
          </w:tcPr>
          <w:p w14:paraId="08B473DE" w14:textId="7DFB6C18" w:rsidR="00A54AEA" w:rsidRPr="001E702E" w:rsidRDefault="00A54AEA" w:rsidP="00A54AEA">
            <w:pPr>
              <w:jc w:val="both"/>
              <w:rPr>
                <w:bCs/>
              </w:rPr>
            </w:pPr>
            <w:r w:rsidRPr="00D401B0">
              <w:rPr>
                <w:kern w:val="32"/>
              </w:rPr>
              <w:t>О внесении изменений в постановление региональной</w:t>
            </w:r>
            <w:r>
              <w:rPr>
                <w:kern w:val="32"/>
              </w:rPr>
              <w:t xml:space="preserve"> </w:t>
            </w:r>
            <w:r w:rsidRPr="00D401B0">
              <w:rPr>
                <w:kern w:val="32"/>
              </w:rPr>
              <w:t xml:space="preserve">энергетической комиссии Кемеровской области </w:t>
            </w:r>
            <w:bookmarkStart w:id="2" w:name="_Hlk19876757"/>
            <w:r w:rsidRPr="00D401B0">
              <w:rPr>
                <w:kern w:val="32"/>
              </w:rPr>
              <w:t>от 14.07.2017 № 107 «Об установлении</w:t>
            </w:r>
            <w:r>
              <w:rPr>
                <w:kern w:val="32"/>
              </w:rPr>
              <w:t xml:space="preserve"> </w:t>
            </w:r>
            <w:r>
              <w:rPr>
                <w:kern w:val="32"/>
              </w:rPr>
              <w:br/>
            </w:r>
            <w:r w:rsidRPr="00D401B0">
              <w:rPr>
                <w:kern w:val="32"/>
              </w:rPr>
              <w:t>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2017-2022 годы»</w:t>
            </w:r>
            <w:bookmarkEnd w:id="2"/>
            <w:r w:rsidRPr="00D401B0">
              <w:rPr>
                <w:kern w:val="32"/>
              </w:rPr>
              <w:t>, в части 2022 года</w:t>
            </w:r>
          </w:p>
        </w:tc>
      </w:tr>
      <w:tr w:rsidR="00A54AEA" w:rsidRPr="00431C96" w14:paraId="069FDDE0" w14:textId="77777777" w:rsidTr="00A54AEA">
        <w:trPr>
          <w:trHeight w:val="322"/>
          <w:jc w:val="center"/>
        </w:trPr>
        <w:tc>
          <w:tcPr>
            <w:tcW w:w="360" w:type="dxa"/>
            <w:shd w:val="clear" w:color="auto" w:fill="auto"/>
            <w:vAlign w:val="center"/>
          </w:tcPr>
          <w:p w14:paraId="6EF17622" w14:textId="316EE34F" w:rsidR="00A54AEA" w:rsidRPr="00214F23" w:rsidRDefault="00A54AEA" w:rsidP="00A54AEA">
            <w:pPr>
              <w:jc w:val="both"/>
              <w:rPr>
                <w:kern w:val="32"/>
              </w:rPr>
            </w:pPr>
            <w:r>
              <w:rPr>
                <w:kern w:val="32"/>
              </w:rPr>
              <w:t>5.</w:t>
            </w:r>
          </w:p>
        </w:tc>
        <w:tc>
          <w:tcPr>
            <w:tcW w:w="8994" w:type="dxa"/>
            <w:shd w:val="clear" w:color="auto" w:fill="auto"/>
          </w:tcPr>
          <w:p w14:paraId="404DE03A" w14:textId="06131AA8" w:rsidR="00A54AEA" w:rsidRPr="001E702E" w:rsidRDefault="00A54AEA" w:rsidP="00A54AEA">
            <w:pPr>
              <w:jc w:val="both"/>
              <w:rPr>
                <w:bCs/>
              </w:rPr>
            </w:pPr>
            <w:r w:rsidRPr="003202BC">
              <w:rPr>
                <w:kern w:val="32"/>
              </w:rPr>
              <w:t>О внесении изменений в постановление региональной энергетической комиссии Кемеровской области от 13.11.2019 № 418 «Об утверждении производственной программы</w:t>
            </w:r>
            <w:r>
              <w:rPr>
                <w:kern w:val="32"/>
              </w:rPr>
              <w:t xml:space="preserve"> в</w:t>
            </w:r>
            <w:r w:rsidRPr="003202BC">
              <w:rPr>
                <w:kern w:val="32"/>
              </w:rPr>
              <w:t xml:space="preserve">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ПАО «Угольная компания «Южный Кузбасс» (Междуреченский городской округ)» в части 2022 года</w:t>
            </w:r>
          </w:p>
        </w:tc>
      </w:tr>
      <w:tr w:rsidR="00A54AEA" w:rsidRPr="00431C96" w14:paraId="6B40B17D" w14:textId="77777777" w:rsidTr="00A54AEA">
        <w:trPr>
          <w:trHeight w:val="322"/>
          <w:jc w:val="center"/>
        </w:trPr>
        <w:tc>
          <w:tcPr>
            <w:tcW w:w="360" w:type="dxa"/>
            <w:shd w:val="clear" w:color="auto" w:fill="auto"/>
            <w:vAlign w:val="center"/>
          </w:tcPr>
          <w:p w14:paraId="31874DD8" w14:textId="25F2410D" w:rsidR="00A54AEA" w:rsidRPr="00214F23" w:rsidRDefault="00A54AEA" w:rsidP="00A54AEA">
            <w:pPr>
              <w:jc w:val="both"/>
              <w:rPr>
                <w:kern w:val="32"/>
              </w:rPr>
            </w:pPr>
            <w:r>
              <w:rPr>
                <w:kern w:val="32"/>
              </w:rPr>
              <w:t xml:space="preserve">6. </w:t>
            </w:r>
          </w:p>
        </w:tc>
        <w:tc>
          <w:tcPr>
            <w:tcW w:w="8994" w:type="dxa"/>
            <w:shd w:val="clear" w:color="auto" w:fill="auto"/>
          </w:tcPr>
          <w:p w14:paraId="2EC2338F" w14:textId="59B65508" w:rsidR="00A54AEA" w:rsidRPr="001E702E" w:rsidRDefault="00A54AEA" w:rsidP="00A54AEA">
            <w:pPr>
              <w:jc w:val="both"/>
              <w:rPr>
                <w:bCs/>
              </w:rPr>
            </w:pPr>
            <w:r w:rsidRPr="004C62E2">
              <w:rPr>
                <w:kern w:val="32"/>
              </w:rPr>
              <w:t xml:space="preserve">О внесении изменений в постановление Региональной энергетической комиссии Кузбасса от 20.12.2020 № 774 «Об установлении льготных тарифов на коммунальные услуги, оказываемые на территории </w:t>
            </w:r>
            <w:bookmarkStart w:id="3" w:name="_Hlk65589901"/>
            <w:bookmarkStart w:id="4" w:name="_Hlk65588912"/>
            <w:bookmarkStart w:id="5" w:name="_Hlk61274703"/>
            <w:proofErr w:type="spellStart"/>
            <w:r w:rsidRPr="004C62E2">
              <w:rPr>
                <w:kern w:val="32"/>
              </w:rPr>
              <w:t>Мысковского</w:t>
            </w:r>
            <w:bookmarkEnd w:id="3"/>
            <w:proofErr w:type="spellEnd"/>
            <w:r w:rsidRPr="004C62E2">
              <w:rPr>
                <w:kern w:val="32"/>
              </w:rPr>
              <w:t xml:space="preserve"> </w:t>
            </w:r>
            <w:bookmarkEnd w:id="4"/>
            <w:r w:rsidRPr="004C62E2">
              <w:rPr>
                <w:kern w:val="32"/>
              </w:rPr>
              <w:t xml:space="preserve">городского </w:t>
            </w:r>
            <w:bookmarkEnd w:id="5"/>
            <w:r w:rsidRPr="004C62E2">
              <w:rPr>
                <w:kern w:val="32"/>
              </w:rPr>
              <w:t>округа на 2021 год»</w:t>
            </w:r>
          </w:p>
        </w:tc>
      </w:tr>
      <w:tr w:rsidR="00A54AEA" w:rsidRPr="00431C96" w14:paraId="45AFF38F" w14:textId="77777777" w:rsidTr="00A54AEA">
        <w:trPr>
          <w:trHeight w:val="322"/>
          <w:jc w:val="center"/>
        </w:trPr>
        <w:tc>
          <w:tcPr>
            <w:tcW w:w="360" w:type="dxa"/>
            <w:shd w:val="clear" w:color="auto" w:fill="auto"/>
            <w:vAlign w:val="center"/>
          </w:tcPr>
          <w:p w14:paraId="2A4D92CA" w14:textId="2492EA4F" w:rsidR="00A54AEA" w:rsidRPr="00214F23" w:rsidRDefault="00A54AEA" w:rsidP="00A54AEA">
            <w:pPr>
              <w:jc w:val="both"/>
              <w:rPr>
                <w:kern w:val="32"/>
              </w:rPr>
            </w:pPr>
            <w:r>
              <w:rPr>
                <w:kern w:val="32"/>
              </w:rPr>
              <w:t>7</w:t>
            </w:r>
            <w:r w:rsidRPr="001B5A5F">
              <w:rPr>
                <w:kern w:val="32"/>
              </w:rPr>
              <w:t>.</w:t>
            </w:r>
          </w:p>
        </w:tc>
        <w:tc>
          <w:tcPr>
            <w:tcW w:w="8994" w:type="dxa"/>
            <w:shd w:val="clear" w:color="auto" w:fill="auto"/>
          </w:tcPr>
          <w:p w14:paraId="7D050C25" w14:textId="780CCA4A" w:rsidR="00A54AEA" w:rsidRPr="00A54AEA" w:rsidRDefault="00A54AEA" w:rsidP="00A54AEA">
            <w:pPr>
              <w:jc w:val="both"/>
              <w:rPr>
                <w:kern w:val="32"/>
              </w:rPr>
            </w:pPr>
            <w:r w:rsidRPr="00A54AEA">
              <w:rPr>
                <w:kern w:val="32"/>
              </w:rPr>
              <w:t>О внесении изменений в постановление Региональной энергетической комиссии Кузбасса от 10.12.2020 № 529 «Об установлении тарифов на услуги по передаче тепловой энергии ООО «Спецтранспорт 42», реализуемой на потребительском рынке Кемеровского городского округа, на 2021 год»</w:t>
            </w:r>
          </w:p>
        </w:tc>
      </w:tr>
    </w:tbl>
    <w:p w14:paraId="491EF46F" w14:textId="77777777" w:rsidR="001E702E" w:rsidRDefault="001E702E" w:rsidP="00F0164D">
      <w:pPr>
        <w:ind w:firstLine="709"/>
        <w:jc w:val="both"/>
        <w:rPr>
          <w:b/>
        </w:rPr>
      </w:pPr>
    </w:p>
    <w:p w14:paraId="783F2FFA" w14:textId="77777777" w:rsidR="00800C79" w:rsidRDefault="002D52CE" w:rsidP="00800C79">
      <w:pPr>
        <w:ind w:firstLine="709"/>
        <w:jc w:val="both"/>
        <w:rPr>
          <w:bCs/>
        </w:rPr>
      </w:pPr>
      <w:r>
        <w:rPr>
          <w:b/>
        </w:rPr>
        <w:t>Малюта Д.В</w:t>
      </w:r>
      <w:r w:rsidR="00F0164D">
        <w:rPr>
          <w:b/>
        </w:rPr>
        <w:t>.</w:t>
      </w:r>
      <w:r w:rsidR="00F0164D" w:rsidRPr="009B06FB">
        <w:rPr>
          <w:bCs/>
        </w:rPr>
        <w:t xml:space="preserve"> ознакомил присутствующих с повесткой дня и предоставил</w:t>
      </w:r>
      <w:r>
        <w:rPr>
          <w:bCs/>
        </w:rPr>
        <w:t xml:space="preserve"> </w:t>
      </w:r>
      <w:r w:rsidR="00F0164D" w:rsidRPr="009B06FB">
        <w:rPr>
          <w:bCs/>
        </w:rPr>
        <w:t>слово докладчик</w:t>
      </w:r>
      <w:r w:rsidR="001E702E">
        <w:rPr>
          <w:bCs/>
        </w:rPr>
        <w:t>ам</w:t>
      </w:r>
      <w:r w:rsidR="00F0164D" w:rsidRPr="009B06FB">
        <w:rPr>
          <w:bCs/>
        </w:rPr>
        <w:t>.</w:t>
      </w:r>
    </w:p>
    <w:p w14:paraId="18818F58" w14:textId="77777777" w:rsidR="00800C79" w:rsidRDefault="00800C79" w:rsidP="00800C79">
      <w:pPr>
        <w:ind w:firstLine="709"/>
        <w:jc w:val="both"/>
        <w:rPr>
          <w:bCs/>
        </w:rPr>
      </w:pPr>
    </w:p>
    <w:p w14:paraId="2D2104EB" w14:textId="037BAF07" w:rsidR="00142B1E" w:rsidRPr="00A54AEA" w:rsidRDefault="00110502" w:rsidP="00800C79">
      <w:pPr>
        <w:ind w:firstLine="709"/>
        <w:jc w:val="both"/>
        <w:rPr>
          <w:b/>
        </w:rPr>
      </w:pPr>
      <w:r w:rsidRPr="00307532">
        <w:rPr>
          <w:bCs/>
        </w:rPr>
        <w:t xml:space="preserve">Вопрос 1. </w:t>
      </w:r>
      <w:r w:rsidRPr="00A54AEA">
        <w:rPr>
          <w:b/>
        </w:rPr>
        <w:t>«</w:t>
      </w:r>
      <w:r w:rsidR="00A54AEA" w:rsidRPr="00A54AEA">
        <w:rPr>
          <w:b/>
          <w:kern w:val="32"/>
        </w:rPr>
        <w:t>Об установлении ООО «</w:t>
      </w:r>
      <w:proofErr w:type="spellStart"/>
      <w:r w:rsidR="00A54AEA" w:rsidRPr="00A54AEA">
        <w:rPr>
          <w:b/>
          <w:kern w:val="32"/>
        </w:rPr>
        <w:t>ЕвразЭнергоТранс</w:t>
      </w:r>
      <w:proofErr w:type="spellEnd"/>
      <w:r w:rsidR="00A54AEA" w:rsidRPr="00A54AEA">
        <w:rPr>
          <w:b/>
          <w:kern w:val="32"/>
        </w:rPr>
        <w:t>» тарифов на услуги по передаче электрической энергии по электрическим сетям Кемеровской области-Кузбасса</w:t>
      </w:r>
      <w:r w:rsidRPr="00A54AEA">
        <w:rPr>
          <w:b/>
        </w:rPr>
        <w:t>»</w:t>
      </w:r>
    </w:p>
    <w:p w14:paraId="27117234" w14:textId="3BF6D0B9" w:rsidR="00110502" w:rsidRPr="00800C79" w:rsidRDefault="00110502" w:rsidP="00014671">
      <w:pPr>
        <w:ind w:firstLine="709"/>
        <w:jc w:val="both"/>
        <w:rPr>
          <w:b/>
          <w:kern w:val="32"/>
        </w:rPr>
      </w:pPr>
    </w:p>
    <w:p w14:paraId="345A4336" w14:textId="5105592F" w:rsidR="00800C79" w:rsidRDefault="00967AC5" w:rsidP="00800C79">
      <w:pPr>
        <w:ind w:firstLine="567"/>
        <w:jc w:val="both"/>
        <w:rPr>
          <w:bCs/>
        </w:rPr>
      </w:pPr>
      <w:r w:rsidRPr="002E0ABF">
        <w:rPr>
          <w:bCs/>
        </w:rPr>
        <w:t>Докладчи</w:t>
      </w:r>
      <w:r w:rsidR="001E702E">
        <w:rPr>
          <w:bCs/>
        </w:rPr>
        <w:t>к</w:t>
      </w:r>
      <w:r w:rsidR="00A54AEA">
        <w:rPr>
          <w:b/>
        </w:rPr>
        <w:t xml:space="preserve"> Гусельщиков Э.Б</w:t>
      </w:r>
      <w:r w:rsidR="001E702E" w:rsidRPr="001E702E">
        <w:rPr>
          <w:b/>
        </w:rPr>
        <w:t>.</w:t>
      </w:r>
      <w:r>
        <w:rPr>
          <w:b/>
        </w:rPr>
        <w:t xml:space="preserve"> </w:t>
      </w:r>
      <w:r w:rsidR="00B4570C">
        <w:rPr>
          <w:bCs/>
        </w:rPr>
        <w:t xml:space="preserve">согласно экспертному заключению (приложение № 1 к настоящему протоколу) </w:t>
      </w:r>
      <w:r w:rsidR="00357CCA">
        <w:rPr>
          <w:bCs/>
        </w:rPr>
        <w:t>предлага</w:t>
      </w:r>
      <w:r w:rsidR="00800C79">
        <w:rPr>
          <w:bCs/>
        </w:rPr>
        <w:t>е</w:t>
      </w:r>
      <w:r w:rsidR="00A54AEA">
        <w:rPr>
          <w:bCs/>
        </w:rPr>
        <w:t>т:</w:t>
      </w:r>
    </w:p>
    <w:p w14:paraId="553B39FD" w14:textId="5C2C778D" w:rsidR="00A54AEA" w:rsidRDefault="00A54AEA" w:rsidP="00800C79">
      <w:pPr>
        <w:ind w:firstLine="567"/>
        <w:jc w:val="both"/>
        <w:rPr>
          <w:bCs/>
        </w:rPr>
      </w:pPr>
    </w:p>
    <w:p w14:paraId="7CBE7D5F" w14:textId="77777777" w:rsidR="00A54AEA" w:rsidRPr="00A54AEA" w:rsidRDefault="00A54AEA" w:rsidP="00A54AEA">
      <w:pPr>
        <w:tabs>
          <w:tab w:val="left" w:pos="709"/>
          <w:tab w:val="left" w:pos="993"/>
          <w:tab w:val="left" w:pos="1560"/>
          <w:tab w:val="left" w:pos="2127"/>
        </w:tabs>
        <w:ind w:firstLine="567"/>
        <w:jc w:val="both"/>
        <w:rPr>
          <w:bCs/>
        </w:rPr>
      </w:pPr>
      <w:r w:rsidRPr="00A54AEA">
        <w:rPr>
          <w:bCs/>
        </w:rPr>
        <w:t>1.  Установить на период с 01.01.2021 до 01.06.2021:</w:t>
      </w:r>
    </w:p>
    <w:p w14:paraId="32DC941B" w14:textId="77777777" w:rsidR="00A54AEA" w:rsidRPr="00A54AEA" w:rsidRDefault="00A54AEA" w:rsidP="00A54AEA">
      <w:pPr>
        <w:tabs>
          <w:tab w:val="left" w:pos="709"/>
          <w:tab w:val="left" w:pos="993"/>
          <w:tab w:val="left" w:pos="1560"/>
          <w:tab w:val="left" w:pos="2127"/>
        </w:tabs>
        <w:ind w:firstLine="567"/>
        <w:jc w:val="both"/>
        <w:rPr>
          <w:bCs/>
        </w:rPr>
      </w:pPr>
      <w:r w:rsidRPr="00A54AEA">
        <w:rPr>
          <w:bCs/>
        </w:rPr>
        <w:t xml:space="preserve">1.1. Величину потерь электрической энергии при её передаче по электрическим сетям, учтенную при формировании регулируемых цен (тарифов) в размере 57,6085 млн. </w:t>
      </w:r>
      <w:proofErr w:type="spellStart"/>
      <w:r w:rsidRPr="00A54AEA">
        <w:rPr>
          <w:bCs/>
        </w:rPr>
        <w:t>кВт·ч</w:t>
      </w:r>
      <w:proofErr w:type="spellEnd"/>
      <w:r w:rsidRPr="00A54AEA">
        <w:rPr>
          <w:bCs/>
        </w:rPr>
        <w:t>.</w:t>
      </w:r>
    </w:p>
    <w:p w14:paraId="532AAD8B" w14:textId="77777777" w:rsidR="00A54AEA" w:rsidRPr="00A54AEA" w:rsidRDefault="00A54AEA" w:rsidP="00A54AEA">
      <w:pPr>
        <w:autoSpaceDE w:val="0"/>
        <w:autoSpaceDN w:val="0"/>
        <w:adjustRightInd w:val="0"/>
        <w:ind w:firstLine="567"/>
        <w:jc w:val="both"/>
        <w:rPr>
          <w:bCs/>
        </w:rPr>
      </w:pPr>
      <w:r w:rsidRPr="00A54AEA">
        <w:rPr>
          <w:bCs/>
        </w:rPr>
        <w:t>1.2. Индивидуальные тарифы на услуги по передаче электрической энергии для взаиморасчетов между сетевыми организациями Кемеровской области - Кузбасса для пары ООО «Кузбасская энергосетевая компания» (ИНН 4205109750) – ООО «</w:t>
      </w:r>
      <w:proofErr w:type="spellStart"/>
      <w:r w:rsidRPr="00A54AEA">
        <w:rPr>
          <w:bCs/>
        </w:rPr>
        <w:t>ЕвразЭнергоТранс</w:t>
      </w:r>
      <w:proofErr w:type="spellEnd"/>
      <w:r w:rsidRPr="00A54AEA">
        <w:rPr>
          <w:bCs/>
        </w:rPr>
        <w:t>» (ИНН 4217084532):</w:t>
      </w:r>
    </w:p>
    <w:p w14:paraId="27509041" w14:textId="77777777" w:rsidR="00A54AEA" w:rsidRPr="00A54AEA" w:rsidRDefault="00A54AEA" w:rsidP="00A54AEA">
      <w:pPr>
        <w:autoSpaceDE w:val="0"/>
        <w:autoSpaceDN w:val="0"/>
        <w:adjustRightInd w:val="0"/>
        <w:ind w:firstLine="567"/>
        <w:jc w:val="both"/>
        <w:rPr>
          <w:bCs/>
        </w:rPr>
      </w:pPr>
    </w:p>
    <w:tbl>
      <w:tblPr>
        <w:tblW w:w="9493" w:type="dxa"/>
        <w:jc w:val="center"/>
        <w:tblLayout w:type="fixed"/>
        <w:tblLook w:val="04A0" w:firstRow="1" w:lastRow="0" w:firstColumn="1" w:lastColumn="0" w:noHBand="0" w:noVBand="1"/>
      </w:tblPr>
      <w:tblGrid>
        <w:gridCol w:w="2122"/>
        <w:gridCol w:w="992"/>
        <w:gridCol w:w="1559"/>
        <w:gridCol w:w="992"/>
        <w:gridCol w:w="1134"/>
        <w:gridCol w:w="1560"/>
        <w:gridCol w:w="1134"/>
      </w:tblGrid>
      <w:tr w:rsidR="00A54AEA" w:rsidRPr="00A54AEA" w14:paraId="5A0A82D1" w14:textId="77777777" w:rsidTr="00AA7E59">
        <w:trPr>
          <w:trHeight w:val="289"/>
          <w:jc w:val="center"/>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AD086" w14:textId="77777777" w:rsidR="00A54AEA" w:rsidRPr="00A54AEA" w:rsidRDefault="00A54AEA" w:rsidP="00AA7E59">
            <w:pPr>
              <w:jc w:val="center"/>
              <w:rPr>
                <w:bCs/>
                <w:sz w:val="17"/>
                <w:szCs w:val="17"/>
              </w:rPr>
            </w:pPr>
            <w:r w:rsidRPr="00A54AEA">
              <w:rPr>
                <w:bCs/>
                <w:sz w:val="17"/>
                <w:szCs w:val="17"/>
              </w:rPr>
              <w:t>Наименование ТСО</w:t>
            </w: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DE8664" w14:textId="77777777" w:rsidR="00A54AEA" w:rsidRPr="00A54AEA" w:rsidRDefault="00A54AEA" w:rsidP="00AA7E59">
            <w:pPr>
              <w:jc w:val="center"/>
              <w:rPr>
                <w:bCs/>
                <w:sz w:val="17"/>
                <w:szCs w:val="17"/>
              </w:rPr>
            </w:pPr>
            <w:r w:rsidRPr="00A54AEA">
              <w:rPr>
                <w:bCs/>
                <w:sz w:val="17"/>
                <w:szCs w:val="17"/>
              </w:rPr>
              <w:t>1 полугодие</w:t>
            </w:r>
          </w:p>
        </w:tc>
        <w:tc>
          <w:tcPr>
            <w:tcW w:w="382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D65869" w14:textId="77777777" w:rsidR="00A54AEA" w:rsidRPr="00A54AEA" w:rsidRDefault="00A54AEA" w:rsidP="00AA7E59">
            <w:pPr>
              <w:jc w:val="center"/>
              <w:rPr>
                <w:bCs/>
                <w:sz w:val="17"/>
                <w:szCs w:val="17"/>
              </w:rPr>
            </w:pPr>
            <w:r w:rsidRPr="00A54AEA">
              <w:rPr>
                <w:bCs/>
                <w:sz w:val="17"/>
                <w:szCs w:val="17"/>
              </w:rPr>
              <w:t>2 полугодие</w:t>
            </w:r>
          </w:p>
        </w:tc>
      </w:tr>
      <w:tr w:rsidR="00A54AEA" w:rsidRPr="00A54AEA" w14:paraId="695638BB" w14:textId="77777777" w:rsidTr="00AA7E59">
        <w:trPr>
          <w:trHeight w:val="375"/>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6049817D" w14:textId="77777777" w:rsidR="00A54AEA" w:rsidRPr="00A54AEA" w:rsidRDefault="00A54AEA" w:rsidP="00AA7E59">
            <w:pPr>
              <w:rPr>
                <w:bCs/>
                <w:sz w:val="17"/>
                <w:szCs w:val="17"/>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F97205" w14:textId="77777777" w:rsidR="00A54AEA" w:rsidRPr="00A54AEA" w:rsidRDefault="00A54AEA" w:rsidP="00AA7E59">
            <w:pPr>
              <w:jc w:val="center"/>
              <w:rPr>
                <w:bCs/>
                <w:sz w:val="17"/>
                <w:szCs w:val="17"/>
              </w:rPr>
            </w:pPr>
            <w:proofErr w:type="spellStart"/>
            <w:r w:rsidRPr="00A54AEA">
              <w:rPr>
                <w:bCs/>
                <w:sz w:val="17"/>
                <w:szCs w:val="17"/>
              </w:rPr>
              <w:t>Одноставочный</w:t>
            </w:r>
            <w:proofErr w:type="spellEnd"/>
            <w:r w:rsidRPr="00A54AEA">
              <w:rPr>
                <w:bCs/>
                <w:sz w:val="17"/>
                <w:szCs w:val="17"/>
              </w:rPr>
              <w:t>, руб./кВт*ч</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14:paraId="4298334F" w14:textId="77777777" w:rsidR="00A54AEA" w:rsidRPr="00A54AEA" w:rsidRDefault="00A54AEA" w:rsidP="00AA7E59">
            <w:pPr>
              <w:jc w:val="center"/>
              <w:rPr>
                <w:bCs/>
                <w:sz w:val="17"/>
                <w:szCs w:val="17"/>
              </w:rPr>
            </w:pPr>
            <w:proofErr w:type="spellStart"/>
            <w:r w:rsidRPr="00A54AEA">
              <w:rPr>
                <w:bCs/>
                <w:sz w:val="17"/>
                <w:szCs w:val="17"/>
              </w:rPr>
              <w:t>Двухставочный</w:t>
            </w:r>
            <w:proofErr w:type="spellEnd"/>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63F54386" w14:textId="77777777" w:rsidR="00A54AEA" w:rsidRPr="00A54AEA" w:rsidRDefault="00A54AEA" w:rsidP="00AA7E59">
            <w:pPr>
              <w:jc w:val="center"/>
              <w:rPr>
                <w:bCs/>
                <w:sz w:val="17"/>
                <w:szCs w:val="17"/>
              </w:rPr>
            </w:pPr>
            <w:proofErr w:type="spellStart"/>
            <w:r w:rsidRPr="00A54AEA">
              <w:rPr>
                <w:bCs/>
                <w:sz w:val="17"/>
                <w:szCs w:val="17"/>
              </w:rPr>
              <w:t>Одноставочный</w:t>
            </w:r>
            <w:proofErr w:type="spellEnd"/>
            <w:r w:rsidRPr="00A54AEA">
              <w:rPr>
                <w:bCs/>
                <w:sz w:val="17"/>
                <w:szCs w:val="17"/>
              </w:rPr>
              <w:t>, руб./кВт*ч</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14:paraId="532C661D" w14:textId="77777777" w:rsidR="00A54AEA" w:rsidRPr="00A54AEA" w:rsidRDefault="00A54AEA" w:rsidP="00AA7E59">
            <w:pPr>
              <w:jc w:val="center"/>
              <w:rPr>
                <w:bCs/>
                <w:sz w:val="17"/>
                <w:szCs w:val="17"/>
              </w:rPr>
            </w:pPr>
            <w:proofErr w:type="spellStart"/>
            <w:r w:rsidRPr="00A54AEA">
              <w:rPr>
                <w:bCs/>
                <w:sz w:val="17"/>
                <w:szCs w:val="17"/>
              </w:rPr>
              <w:t>Двухставочный</w:t>
            </w:r>
            <w:proofErr w:type="spellEnd"/>
          </w:p>
        </w:tc>
      </w:tr>
      <w:tr w:rsidR="00A54AEA" w:rsidRPr="00A54AEA" w14:paraId="3FF6C880" w14:textId="77777777" w:rsidTr="00AA7E59">
        <w:trPr>
          <w:trHeight w:val="659"/>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BCB41BD" w14:textId="77777777" w:rsidR="00A54AEA" w:rsidRPr="00A54AEA" w:rsidRDefault="00A54AEA" w:rsidP="00AA7E59">
            <w:pPr>
              <w:rPr>
                <w:bCs/>
                <w:sz w:val="17"/>
                <w:szCs w:val="17"/>
              </w:rPr>
            </w:pPr>
          </w:p>
        </w:tc>
        <w:tc>
          <w:tcPr>
            <w:tcW w:w="992" w:type="dxa"/>
            <w:vMerge/>
            <w:tcBorders>
              <w:top w:val="nil"/>
              <w:left w:val="single" w:sz="4" w:space="0" w:color="auto"/>
              <w:bottom w:val="single" w:sz="4" w:space="0" w:color="auto"/>
              <w:right w:val="single" w:sz="4" w:space="0" w:color="auto"/>
            </w:tcBorders>
            <w:vAlign w:val="center"/>
            <w:hideMark/>
          </w:tcPr>
          <w:p w14:paraId="2FA5C767" w14:textId="77777777" w:rsidR="00A54AEA" w:rsidRPr="00A54AEA" w:rsidRDefault="00A54AEA" w:rsidP="00AA7E59">
            <w:pPr>
              <w:rPr>
                <w:bCs/>
                <w:sz w:val="17"/>
                <w:szCs w:val="17"/>
              </w:rPr>
            </w:pPr>
          </w:p>
        </w:tc>
        <w:tc>
          <w:tcPr>
            <w:tcW w:w="1559" w:type="dxa"/>
            <w:tcBorders>
              <w:top w:val="nil"/>
              <w:left w:val="nil"/>
              <w:bottom w:val="single" w:sz="4" w:space="0" w:color="auto"/>
              <w:right w:val="single" w:sz="4" w:space="0" w:color="auto"/>
            </w:tcBorders>
            <w:shd w:val="clear" w:color="auto" w:fill="auto"/>
            <w:vAlign w:val="center"/>
            <w:hideMark/>
          </w:tcPr>
          <w:p w14:paraId="05DF88CC" w14:textId="77777777" w:rsidR="00A54AEA" w:rsidRPr="00A54AEA" w:rsidRDefault="00A54AEA" w:rsidP="00AA7E59">
            <w:pPr>
              <w:jc w:val="center"/>
              <w:rPr>
                <w:bCs/>
                <w:sz w:val="17"/>
                <w:szCs w:val="17"/>
              </w:rPr>
            </w:pPr>
            <w:r w:rsidRPr="00A54AEA">
              <w:rPr>
                <w:bCs/>
                <w:sz w:val="17"/>
                <w:szCs w:val="17"/>
              </w:rPr>
              <w:t xml:space="preserve">Ставка на содержание, </w:t>
            </w:r>
            <w:proofErr w:type="spellStart"/>
            <w:r w:rsidRPr="00A54AEA">
              <w:rPr>
                <w:bCs/>
                <w:sz w:val="17"/>
                <w:szCs w:val="17"/>
              </w:rPr>
              <w:t>тыс.руб</w:t>
            </w:r>
            <w:proofErr w:type="spellEnd"/>
            <w:r w:rsidRPr="00A54AEA">
              <w:rPr>
                <w:bCs/>
                <w:sz w:val="17"/>
                <w:szCs w:val="17"/>
              </w:rPr>
              <w:t>./МВт*</w:t>
            </w:r>
            <w:proofErr w:type="spellStart"/>
            <w:r w:rsidRPr="00A54AEA">
              <w:rPr>
                <w:bCs/>
                <w:sz w:val="17"/>
                <w:szCs w:val="17"/>
              </w:rPr>
              <w:t>мес</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B8FAD6F" w14:textId="77777777" w:rsidR="00A54AEA" w:rsidRPr="00A54AEA" w:rsidRDefault="00A54AEA" w:rsidP="00AA7E59">
            <w:pPr>
              <w:jc w:val="center"/>
              <w:rPr>
                <w:bCs/>
                <w:sz w:val="17"/>
                <w:szCs w:val="17"/>
              </w:rPr>
            </w:pPr>
            <w:r w:rsidRPr="00A54AEA">
              <w:rPr>
                <w:bCs/>
                <w:sz w:val="17"/>
                <w:szCs w:val="17"/>
              </w:rPr>
              <w:t xml:space="preserve">Ставка на потери, </w:t>
            </w:r>
            <w:proofErr w:type="spellStart"/>
            <w:r w:rsidRPr="00A54AEA">
              <w:rPr>
                <w:bCs/>
                <w:sz w:val="17"/>
                <w:szCs w:val="17"/>
              </w:rPr>
              <w:t>тыс.руб</w:t>
            </w:r>
            <w:proofErr w:type="spellEnd"/>
            <w:r w:rsidRPr="00A54AEA">
              <w:rPr>
                <w:bCs/>
                <w:sz w:val="17"/>
                <w:szCs w:val="17"/>
              </w:rPr>
              <w:t>./МВт*ч</w:t>
            </w:r>
          </w:p>
        </w:tc>
        <w:tc>
          <w:tcPr>
            <w:tcW w:w="1134" w:type="dxa"/>
            <w:vMerge/>
            <w:tcBorders>
              <w:left w:val="single" w:sz="4" w:space="0" w:color="auto"/>
              <w:bottom w:val="single" w:sz="4" w:space="0" w:color="auto"/>
              <w:right w:val="single" w:sz="4" w:space="0" w:color="auto"/>
            </w:tcBorders>
            <w:vAlign w:val="center"/>
            <w:hideMark/>
          </w:tcPr>
          <w:p w14:paraId="01FD656D" w14:textId="77777777" w:rsidR="00A54AEA" w:rsidRPr="00A54AEA" w:rsidRDefault="00A54AEA" w:rsidP="00AA7E59">
            <w:pPr>
              <w:rPr>
                <w:bCs/>
                <w:sz w:val="17"/>
                <w:szCs w:val="17"/>
              </w:rPr>
            </w:pPr>
          </w:p>
        </w:tc>
        <w:tc>
          <w:tcPr>
            <w:tcW w:w="1560" w:type="dxa"/>
            <w:tcBorders>
              <w:top w:val="nil"/>
              <w:left w:val="nil"/>
              <w:bottom w:val="single" w:sz="4" w:space="0" w:color="auto"/>
              <w:right w:val="single" w:sz="4" w:space="0" w:color="auto"/>
            </w:tcBorders>
            <w:shd w:val="clear" w:color="auto" w:fill="auto"/>
            <w:vAlign w:val="center"/>
            <w:hideMark/>
          </w:tcPr>
          <w:p w14:paraId="7128C1DD" w14:textId="77777777" w:rsidR="00A54AEA" w:rsidRPr="00A54AEA" w:rsidRDefault="00A54AEA" w:rsidP="00AA7E59">
            <w:pPr>
              <w:jc w:val="center"/>
              <w:rPr>
                <w:bCs/>
                <w:sz w:val="17"/>
                <w:szCs w:val="17"/>
              </w:rPr>
            </w:pPr>
            <w:r w:rsidRPr="00A54AEA">
              <w:rPr>
                <w:bCs/>
                <w:sz w:val="17"/>
                <w:szCs w:val="17"/>
              </w:rPr>
              <w:t xml:space="preserve">Ставка на содержание, </w:t>
            </w:r>
            <w:proofErr w:type="spellStart"/>
            <w:r w:rsidRPr="00A54AEA">
              <w:rPr>
                <w:bCs/>
                <w:sz w:val="17"/>
                <w:szCs w:val="17"/>
              </w:rPr>
              <w:t>тыс.руб</w:t>
            </w:r>
            <w:proofErr w:type="spellEnd"/>
            <w:r w:rsidRPr="00A54AEA">
              <w:rPr>
                <w:bCs/>
                <w:sz w:val="17"/>
                <w:szCs w:val="17"/>
              </w:rPr>
              <w:t>./МВт*</w:t>
            </w:r>
            <w:proofErr w:type="spellStart"/>
            <w:r w:rsidRPr="00A54AEA">
              <w:rPr>
                <w:bCs/>
                <w:sz w:val="17"/>
                <w:szCs w:val="17"/>
              </w:rPr>
              <w:t>мес</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3A22F20" w14:textId="77777777" w:rsidR="00A54AEA" w:rsidRPr="00A54AEA" w:rsidRDefault="00A54AEA" w:rsidP="00AA7E59">
            <w:pPr>
              <w:jc w:val="center"/>
              <w:rPr>
                <w:bCs/>
                <w:sz w:val="17"/>
                <w:szCs w:val="17"/>
              </w:rPr>
            </w:pPr>
            <w:r w:rsidRPr="00A54AEA">
              <w:rPr>
                <w:bCs/>
                <w:sz w:val="17"/>
                <w:szCs w:val="17"/>
              </w:rPr>
              <w:t xml:space="preserve">Ставка на потери, </w:t>
            </w:r>
            <w:proofErr w:type="spellStart"/>
            <w:r w:rsidRPr="00A54AEA">
              <w:rPr>
                <w:bCs/>
                <w:sz w:val="17"/>
                <w:szCs w:val="17"/>
              </w:rPr>
              <w:t>тыс.руб</w:t>
            </w:r>
            <w:proofErr w:type="spellEnd"/>
            <w:r w:rsidRPr="00A54AEA">
              <w:rPr>
                <w:bCs/>
                <w:sz w:val="17"/>
                <w:szCs w:val="17"/>
              </w:rPr>
              <w:t>./МВт*ч</w:t>
            </w:r>
          </w:p>
        </w:tc>
      </w:tr>
      <w:tr w:rsidR="00A54AEA" w:rsidRPr="00A54AEA" w14:paraId="04468AFC" w14:textId="77777777" w:rsidTr="00AA7E59">
        <w:trPr>
          <w:trHeight w:val="659"/>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976A339" w14:textId="77777777" w:rsidR="00A54AEA" w:rsidRPr="00A54AEA" w:rsidRDefault="00A54AEA" w:rsidP="00AA7E59">
            <w:pPr>
              <w:rPr>
                <w:bCs/>
                <w:sz w:val="17"/>
                <w:szCs w:val="17"/>
              </w:rPr>
            </w:pPr>
            <w:bookmarkStart w:id="6" w:name="_Hlk80192972"/>
            <w:r w:rsidRPr="00A54AEA">
              <w:rPr>
                <w:bCs/>
                <w:sz w:val="17"/>
                <w:szCs w:val="17"/>
              </w:rPr>
              <w:t>«Кузбасская энергосетевая компания» ООО (ИНН 4205109750) - «</w:t>
            </w:r>
            <w:proofErr w:type="spellStart"/>
            <w:r w:rsidRPr="00A54AEA">
              <w:rPr>
                <w:bCs/>
                <w:sz w:val="17"/>
                <w:szCs w:val="17"/>
              </w:rPr>
              <w:t>ЕвразЭнергоТранс</w:t>
            </w:r>
            <w:proofErr w:type="spellEnd"/>
            <w:r w:rsidRPr="00A54AEA">
              <w:rPr>
                <w:bCs/>
                <w:sz w:val="17"/>
                <w:szCs w:val="17"/>
              </w:rPr>
              <w:t>» ООО (ИНН 4217084532)</w:t>
            </w:r>
          </w:p>
        </w:tc>
        <w:tc>
          <w:tcPr>
            <w:tcW w:w="992" w:type="dxa"/>
            <w:tcBorders>
              <w:top w:val="nil"/>
              <w:left w:val="nil"/>
              <w:bottom w:val="single" w:sz="4" w:space="0" w:color="auto"/>
              <w:right w:val="single" w:sz="4" w:space="0" w:color="auto"/>
            </w:tcBorders>
            <w:shd w:val="clear" w:color="auto" w:fill="auto"/>
            <w:noWrap/>
            <w:vAlign w:val="center"/>
            <w:hideMark/>
          </w:tcPr>
          <w:p w14:paraId="5760C1E9" w14:textId="77777777" w:rsidR="00A54AEA" w:rsidRPr="00A54AEA" w:rsidRDefault="00A54AEA" w:rsidP="00AA7E59">
            <w:pPr>
              <w:jc w:val="center"/>
              <w:rPr>
                <w:bCs/>
                <w:sz w:val="17"/>
                <w:szCs w:val="17"/>
              </w:rPr>
            </w:pPr>
            <w:r w:rsidRPr="00A54AEA">
              <w:rPr>
                <w:bCs/>
                <w:sz w:val="17"/>
                <w:szCs w:val="17"/>
              </w:rPr>
              <w:t>0,46732</w:t>
            </w:r>
          </w:p>
        </w:tc>
        <w:tc>
          <w:tcPr>
            <w:tcW w:w="1559" w:type="dxa"/>
            <w:tcBorders>
              <w:top w:val="nil"/>
              <w:left w:val="nil"/>
              <w:bottom w:val="single" w:sz="4" w:space="0" w:color="auto"/>
              <w:right w:val="single" w:sz="4" w:space="0" w:color="auto"/>
            </w:tcBorders>
            <w:shd w:val="clear" w:color="auto" w:fill="auto"/>
            <w:noWrap/>
            <w:vAlign w:val="center"/>
            <w:hideMark/>
          </w:tcPr>
          <w:p w14:paraId="35FBD964" w14:textId="77777777" w:rsidR="00A54AEA" w:rsidRPr="00A54AEA" w:rsidRDefault="00A54AEA" w:rsidP="00AA7E59">
            <w:pPr>
              <w:jc w:val="center"/>
              <w:rPr>
                <w:bCs/>
                <w:sz w:val="17"/>
                <w:szCs w:val="17"/>
              </w:rPr>
            </w:pPr>
            <w:r w:rsidRPr="00A54AEA">
              <w:rPr>
                <w:bCs/>
                <w:sz w:val="17"/>
                <w:szCs w:val="17"/>
              </w:rPr>
              <w:t>179 984,195211</w:t>
            </w:r>
          </w:p>
        </w:tc>
        <w:tc>
          <w:tcPr>
            <w:tcW w:w="992" w:type="dxa"/>
            <w:tcBorders>
              <w:top w:val="nil"/>
              <w:left w:val="nil"/>
              <w:bottom w:val="single" w:sz="4" w:space="0" w:color="auto"/>
              <w:right w:val="single" w:sz="4" w:space="0" w:color="auto"/>
            </w:tcBorders>
            <w:shd w:val="clear" w:color="auto" w:fill="auto"/>
            <w:noWrap/>
            <w:vAlign w:val="center"/>
            <w:hideMark/>
          </w:tcPr>
          <w:p w14:paraId="19CFB1B0" w14:textId="77777777" w:rsidR="00A54AEA" w:rsidRPr="00A54AEA" w:rsidRDefault="00A54AEA" w:rsidP="00AA7E59">
            <w:pPr>
              <w:jc w:val="center"/>
              <w:rPr>
                <w:bCs/>
                <w:sz w:val="17"/>
                <w:szCs w:val="17"/>
              </w:rPr>
            </w:pPr>
            <w:r w:rsidRPr="00A54AEA">
              <w:rPr>
                <w:bCs/>
                <w:sz w:val="17"/>
                <w:szCs w:val="17"/>
              </w:rPr>
              <w:t>47,369062</w:t>
            </w:r>
          </w:p>
        </w:tc>
        <w:tc>
          <w:tcPr>
            <w:tcW w:w="1134" w:type="dxa"/>
            <w:tcBorders>
              <w:top w:val="nil"/>
              <w:left w:val="nil"/>
              <w:bottom w:val="single" w:sz="4" w:space="0" w:color="auto"/>
              <w:right w:val="single" w:sz="4" w:space="0" w:color="auto"/>
            </w:tcBorders>
            <w:shd w:val="clear" w:color="auto" w:fill="auto"/>
            <w:noWrap/>
            <w:vAlign w:val="center"/>
            <w:hideMark/>
          </w:tcPr>
          <w:p w14:paraId="4FE0770A" w14:textId="77777777" w:rsidR="00A54AEA" w:rsidRPr="00A54AEA" w:rsidRDefault="00A54AEA" w:rsidP="00AA7E59">
            <w:pPr>
              <w:jc w:val="center"/>
              <w:rPr>
                <w:bCs/>
                <w:sz w:val="17"/>
                <w:szCs w:val="17"/>
              </w:rPr>
            </w:pPr>
            <w:r w:rsidRPr="00A54AEA">
              <w:rPr>
                <w:bCs/>
                <w:sz w:val="17"/>
                <w:szCs w:val="17"/>
              </w:rPr>
              <w:t>0,50520</w:t>
            </w:r>
          </w:p>
        </w:tc>
        <w:tc>
          <w:tcPr>
            <w:tcW w:w="1560" w:type="dxa"/>
            <w:tcBorders>
              <w:top w:val="nil"/>
              <w:left w:val="nil"/>
              <w:bottom w:val="single" w:sz="4" w:space="0" w:color="auto"/>
              <w:right w:val="single" w:sz="4" w:space="0" w:color="auto"/>
            </w:tcBorders>
            <w:shd w:val="clear" w:color="auto" w:fill="auto"/>
            <w:noWrap/>
            <w:vAlign w:val="center"/>
            <w:hideMark/>
          </w:tcPr>
          <w:p w14:paraId="7143AD1F" w14:textId="77777777" w:rsidR="00A54AEA" w:rsidRPr="00A54AEA" w:rsidRDefault="00A54AEA" w:rsidP="00AA7E59">
            <w:pPr>
              <w:jc w:val="center"/>
              <w:rPr>
                <w:bCs/>
                <w:sz w:val="17"/>
                <w:szCs w:val="17"/>
              </w:rPr>
            </w:pPr>
            <w:r w:rsidRPr="00A54AEA">
              <w:rPr>
                <w:bCs/>
                <w:sz w:val="17"/>
                <w:szCs w:val="17"/>
              </w:rPr>
              <w:t>205 139,262325</w:t>
            </w:r>
          </w:p>
        </w:tc>
        <w:tc>
          <w:tcPr>
            <w:tcW w:w="1134" w:type="dxa"/>
            <w:tcBorders>
              <w:top w:val="nil"/>
              <w:left w:val="nil"/>
              <w:bottom w:val="single" w:sz="4" w:space="0" w:color="auto"/>
              <w:right w:val="single" w:sz="4" w:space="0" w:color="auto"/>
            </w:tcBorders>
            <w:shd w:val="clear" w:color="auto" w:fill="auto"/>
            <w:noWrap/>
            <w:vAlign w:val="center"/>
            <w:hideMark/>
          </w:tcPr>
          <w:p w14:paraId="4C556D15" w14:textId="77777777" w:rsidR="00A54AEA" w:rsidRPr="00A54AEA" w:rsidRDefault="00A54AEA" w:rsidP="00AA7E59">
            <w:pPr>
              <w:jc w:val="center"/>
              <w:rPr>
                <w:bCs/>
                <w:sz w:val="17"/>
                <w:szCs w:val="17"/>
              </w:rPr>
            </w:pPr>
            <w:r w:rsidRPr="00A54AEA">
              <w:rPr>
                <w:bCs/>
                <w:sz w:val="17"/>
                <w:szCs w:val="17"/>
              </w:rPr>
              <w:t>51,746132</w:t>
            </w:r>
          </w:p>
        </w:tc>
      </w:tr>
      <w:bookmarkEnd w:id="6"/>
    </w:tbl>
    <w:p w14:paraId="27432D9A" w14:textId="7713BB5B" w:rsidR="00595F9E" w:rsidRDefault="00595F9E" w:rsidP="00595F9E">
      <w:pPr>
        <w:jc w:val="both"/>
        <w:rPr>
          <w:bCs/>
        </w:rPr>
      </w:pPr>
    </w:p>
    <w:p w14:paraId="4B07987B" w14:textId="2063FD9D" w:rsidR="00595F9E" w:rsidRDefault="00595F9E" w:rsidP="00DB1C15">
      <w:pPr>
        <w:ind w:firstLine="709"/>
        <w:jc w:val="both"/>
        <w:rPr>
          <w:bCs/>
        </w:rPr>
      </w:pPr>
      <w:r>
        <w:rPr>
          <w:bCs/>
        </w:rPr>
        <w:t xml:space="preserve">Кулебякина М.В. </w:t>
      </w:r>
      <w:r w:rsidR="00DB1C15">
        <w:rPr>
          <w:bCs/>
        </w:rPr>
        <w:t>отметила</w:t>
      </w:r>
      <w:r w:rsidR="00AF571B">
        <w:rPr>
          <w:bCs/>
        </w:rPr>
        <w:t xml:space="preserve"> в представленной в письменном виде позиции</w:t>
      </w:r>
      <w:r w:rsidR="00DB1C15">
        <w:rPr>
          <w:bCs/>
        </w:rPr>
        <w:t>, что расчет цены (тарифа) покупки потерь электрической энергии, учтенной в НВВ при расчете тарифов, не соответствует пункту 13 Методических указаний, утвержденных приказом ФСТ России от 17.02.2012 № 98-э.</w:t>
      </w:r>
    </w:p>
    <w:p w14:paraId="5FC295C1" w14:textId="77777777" w:rsidR="00DB1C15" w:rsidRDefault="00DB1C15" w:rsidP="00DB1C15">
      <w:pPr>
        <w:ind w:firstLine="709"/>
        <w:jc w:val="both"/>
        <w:rPr>
          <w:bCs/>
        </w:rPr>
      </w:pPr>
    </w:p>
    <w:p w14:paraId="3FC44B1E" w14:textId="77777777" w:rsidR="001E70EA" w:rsidRPr="0036673F" w:rsidRDefault="001E70EA" w:rsidP="001E70EA">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882A107" w14:textId="77777777" w:rsidR="001E70EA" w:rsidRDefault="001E70EA" w:rsidP="001E70EA">
      <w:pPr>
        <w:ind w:firstLine="709"/>
        <w:jc w:val="both"/>
        <w:rPr>
          <w:bCs/>
        </w:rPr>
      </w:pPr>
    </w:p>
    <w:p w14:paraId="76686F4B" w14:textId="77777777" w:rsidR="001E70EA" w:rsidRDefault="001E70EA" w:rsidP="001E70EA">
      <w:pPr>
        <w:ind w:firstLine="709"/>
        <w:jc w:val="both"/>
        <w:rPr>
          <w:b/>
        </w:rPr>
      </w:pPr>
      <w:r>
        <w:rPr>
          <w:b/>
        </w:rPr>
        <w:lastRenderedPageBreak/>
        <w:t>ПОСТАНОВИЛО</w:t>
      </w:r>
      <w:r w:rsidRPr="00154164">
        <w:rPr>
          <w:b/>
        </w:rPr>
        <w:t>:</w:t>
      </w:r>
    </w:p>
    <w:p w14:paraId="1F8283B7" w14:textId="77777777" w:rsidR="001E70EA" w:rsidRDefault="001E70EA" w:rsidP="001E70EA">
      <w:pPr>
        <w:ind w:firstLine="709"/>
        <w:jc w:val="both"/>
        <w:rPr>
          <w:b/>
        </w:rPr>
      </w:pPr>
    </w:p>
    <w:p w14:paraId="6D03B382" w14:textId="77777777" w:rsidR="001E70EA" w:rsidRPr="002D52CE" w:rsidRDefault="001E70EA" w:rsidP="001E70EA">
      <w:pPr>
        <w:autoSpaceDE w:val="0"/>
        <w:autoSpaceDN w:val="0"/>
        <w:adjustRightInd w:val="0"/>
        <w:ind w:firstLine="709"/>
        <w:jc w:val="both"/>
        <w:rPr>
          <w:bCs/>
        </w:rPr>
      </w:pPr>
      <w:r>
        <w:rPr>
          <w:bCs/>
        </w:rPr>
        <w:t>Согласиться с предложением докладчика.</w:t>
      </w:r>
    </w:p>
    <w:p w14:paraId="420A6CA0" w14:textId="77777777" w:rsidR="001E70EA" w:rsidRPr="00025845" w:rsidRDefault="001E70EA" w:rsidP="001E70EA">
      <w:pPr>
        <w:autoSpaceDE w:val="0"/>
        <w:autoSpaceDN w:val="0"/>
        <w:adjustRightInd w:val="0"/>
        <w:jc w:val="both"/>
      </w:pPr>
    </w:p>
    <w:p w14:paraId="24F60D45" w14:textId="5EFBF13D" w:rsidR="001E70EA" w:rsidRDefault="001E70EA" w:rsidP="001E70EA">
      <w:pPr>
        <w:ind w:firstLine="709"/>
        <w:jc w:val="both"/>
        <w:rPr>
          <w:b/>
        </w:rPr>
      </w:pPr>
      <w:r w:rsidRPr="00312424">
        <w:rPr>
          <w:b/>
        </w:rPr>
        <w:t>Голосовали «ЗА» –</w:t>
      </w:r>
      <w:r>
        <w:rPr>
          <w:b/>
        </w:rPr>
        <w:t xml:space="preserve"> </w:t>
      </w:r>
      <w:r w:rsidR="00595F9E">
        <w:rPr>
          <w:b/>
        </w:rPr>
        <w:t>5;</w:t>
      </w:r>
    </w:p>
    <w:p w14:paraId="493C648B" w14:textId="2A160B10" w:rsidR="00595F9E" w:rsidRDefault="00595F9E" w:rsidP="001E70EA">
      <w:pPr>
        <w:ind w:firstLine="709"/>
        <w:jc w:val="both"/>
        <w:rPr>
          <w:b/>
        </w:rPr>
      </w:pPr>
      <w:r>
        <w:rPr>
          <w:b/>
        </w:rPr>
        <w:t xml:space="preserve">«ПРОТИВ» - 1 </w:t>
      </w:r>
      <w:r w:rsidRPr="00595F9E">
        <w:rPr>
          <w:bCs/>
        </w:rPr>
        <w:t>(Кулебякина М.В.);</w:t>
      </w:r>
    </w:p>
    <w:p w14:paraId="0E67CD10" w14:textId="6F1AFF6E" w:rsidR="001E70EA" w:rsidRPr="00DB1C15" w:rsidRDefault="001E70EA" w:rsidP="001E70EA">
      <w:pPr>
        <w:ind w:firstLine="709"/>
        <w:jc w:val="both"/>
        <w:rPr>
          <w:b/>
          <w:color w:val="FF0000"/>
        </w:rPr>
      </w:pPr>
    </w:p>
    <w:p w14:paraId="79C60469" w14:textId="2E471E86" w:rsidR="00DD5B10" w:rsidRPr="002956C4" w:rsidRDefault="00E64EE6" w:rsidP="00E64EE6">
      <w:pPr>
        <w:ind w:firstLine="709"/>
        <w:jc w:val="both"/>
        <w:rPr>
          <w:b/>
        </w:rPr>
      </w:pPr>
      <w:r w:rsidRPr="002956C4">
        <w:rPr>
          <w:bCs/>
        </w:rPr>
        <w:t xml:space="preserve">Вопрос 2 </w:t>
      </w:r>
      <w:r w:rsidRPr="002956C4">
        <w:rPr>
          <w:b/>
        </w:rPr>
        <w:t>«</w:t>
      </w:r>
      <w:r w:rsidR="0076791D" w:rsidRPr="002956C4">
        <w:rPr>
          <w:b/>
          <w:kern w:val="32"/>
        </w:rPr>
        <w:t>О внесении изменений в постановление региональной энергетической комиссии Кемеровской области от 14.07.2017 № 105 «Об установлении</w:t>
      </w:r>
      <w:r w:rsidR="0076791D" w:rsidRPr="002956C4">
        <w:rPr>
          <w:b/>
          <w:kern w:val="32"/>
        </w:rPr>
        <w:br/>
        <w:t>ООО «А-Энерго» долгосрочных параметров регулирования и долгосрочных тарифов на тепловую энергию, реализуемую на потребительском рынке г. Мариинска, на 2017-2022 годы», в части 2022 года</w:t>
      </w:r>
      <w:r w:rsidRPr="002956C4">
        <w:rPr>
          <w:b/>
        </w:rPr>
        <w:t>»</w:t>
      </w:r>
    </w:p>
    <w:p w14:paraId="5A6699EC" w14:textId="2D2BD27F" w:rsidR="00E64EE6" w:rsidRPr="002956C4" w:rsidRDefault="00E64EE6" w:rsidP="00E64EE6">
      <w:pPr>
        <w:ind w:firstLine="709"/>
        <w:jc w:val="both"/>
        <w:rPr>
          <w:bCs/>
        </w:rPr>
      </w:pPr>
    </w:p>
    <w:p w14:paraId="2DCC6823" w14:textId="567DCEC4" w:rsidR="00E64EE6" w:rsidRDefault="00E64EE6" w:rsidP="00E64EE6">
      <w:pPr>
        <w:ind w:firstLine="567"/>
        <w:jc w:val="both"/>
        <w:rPr>
          <w:bCs/>
        </w:rPr>
      </w:pPr>
      <w:r w:rsidRPr="002956C4">
        <w:rPr>
          <w:bCs/>
        </w:rPr>
        <w:t xml:space="preserve">Докладчик </w:t>
      </w:r>
      <w:r w:rsidR="00595F9E" w:rsidRPr="002956C4">
        <w:rPr>
          <w:b/>
        </w:rPr>
        <w:t>Игонин С.Е</w:t>
      </w:r>
      <w:r w:rsidRPr="002956C4">
        <w:rPr>
          <w:b/>
        </w:rPr>
        <w:t>.</w:t>
      </w:r>
      <w:r w:rsidRPr="002956C4">
        <w:rPr>
          <w:bCs/>
        </w:rPr>
        <w:t xml:space="preserve"> согласно экспертному </w:t>
      </w:r>
      <w:r w:rsidRPr="007F7314">
        <w:rPr>
          <w:bCs/>
        </w:rPr>
        <w:t xml:space="preserve">заключению (приложение № </w:t>
      </w:r>
      <w:r w:rsidR="00595F9E" w:rsidRPr="007F7314">
        <w:rPr>
          <w:bCs/>
        </w:rPr>
        <w:t>2</w:t>
      </w:r>
      <w:r w:rsidRPr="007F7314">
        <w:rPr>
          <w:bCs/>
        </w:rPr>
        <w:t xml:space="preserve"> к </w:t>
      </w:r>
      <w:r>
        <w:rPr>
          <w:bCs/>
        </w:rPr>
        <w:t>настоящему протоколу) предлагает:</w:t>
      </w:r>
    </w:p>
    <w:p w14:paraId="152BC90A" w14:textId="77777777" w:rsidR="00E64EE6" w:rsidRDefault="00E64EE6" w:rsidP="00E64EE6">
      <w:pPr>
        <w:ind w:firstLine="567"/>
        <w:jc w:val="both"/>
        <w:rPr>
          <w:bCs/>
        </w:rPr>
      </w:pPr>
    </w:p>
    <w:p w14:paraId="28331BD3" w14:textId="77777777" w:rsidR="007F7314" w:rsidRPr="007F7314" w:rsidRDefault="007F7314" w:rsidP="006B1096">
      <w:pPr>
        <w:numPr>
          <w:ilvl w:val="0"/>
          <w:numId w:val="10"/>
        </w:numPr>
        <w:tabs>
          <w:tab w:val="left" w:pos="709"/>
        </w:tabs>
        <w:ind w:left="0" w:firstLine="709"/>
        <w:jc w:val="both"/>
        <w:rPr>
          <w:bCs/>
        </w:rPr>
      </w:pPr>
      <w:r w:rsidRPr="007F7314">
        <w:rPr>
          <w:bCs/>
        </w:rPr>
        <w:t>Внести в постановление региональной энергетической комиссии Кемеровской области от 14.07.2017 № 105 «Об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2017-2022 годы» (в редакции постановлений региональной энергетической комиссии Кемеровской области от 19.12.2017 № 533, от 30.11.2018 № 412, от 30.07.2019 № 200,    от 06.12.2019 № 566, постановления РЭК Кузбасса от 12.11.2020 № 343) следующие изменения:</w:t>
      </w:r>
    </w:p>
    <w:p w14:paraId="3E819661" w14:textId="77777777" w:rsidR="00AF571B" w:rsidRDefault="007F7314" w:rsidP="00AF571B">
      <w:pPr>
        <w:tabs>
          <w:tab w:val="left" w:pos="709"/>
        </w:tabs>
        <w:jc w:val="both"/>
        <w:rPr>
          <w:bCs/>
        </w:rPr>
      </w:pPr>
      <w:r w:rsidRPr="007F7314">
        <w:rPr>
          <w:bCs/>
        </w:rPr>
        <w:tab/>
        <w:t>Приложение № 3 изложить в новой редакции, согласно приложению</w:t>
      </w:r>
      <w:r>
        <w:rPr>
          <w:bCs/>
        </w:rPr>
        <w:t xml:space="preserve"> № 3 </w:t>
      </w:r>
      <w:r w:rsidRPr="007F7314">
        <w:rPr>
          <w:bCs/>
        </w:rPr>
        <w:t xml:space="preserve">к настоящему </w:t>
      </w:r>
      <w:r>
        <w:rPr>
          <w:bCs/>
        </w:rPr>
        <w:t>протоколу</w:t>
      </w:r>
      <w:r w:rsidRPr="007F7314">
        <w:rPr>
          <w:bCs/>
        </w:rPr>
        <w:t>.</w:t>
      </w:r>
    </w:p>
    <w:p w14:paraId="0451B331" w14:textId="77777777" w:rsidR="00AF571B" w:rsidRDefault="00AF571B" w:rsidP="00AF571B">
      <w:pPr>
        <w:tabs>
          <w:tab w:val="left" w:pos="709"/>
        </w:tabs>
        <w:ind w:firstLine="709"/>
        <w:jc w:val="both"/>
        <w:rPr>
          <w:bCs/>
        </w:rPr>
      </w:pPr>
    </w:p>
    <w:p w14:paraId="5CA2F994" w14:textId="4EA60479" w:rsidR="00AF571B" w:rsidRDefault="00AF571B" w:rsidP="00AF571B">
      <w:pPr>
        <w:tabs>
          <w:tab w:val="left" w:pos="709"/>
        </w:tabs>
        <w:ind w:firstLine="709"/>
        <w:jc w:val="both"/>
        <w:rPr>
          <w:bCs/>
        </w:rPr>
      </w:pPr>
      <w:r>
        <w:rPr>
          <w:bCs/>
        </w:rPr>
        <w:t xml:space="preserve">Отмечено, что в материалах дела имеется письменное обращение от 25.08.2021 № 428 за подписью генерального директора </w:t>
      </w:r>
      <w:r w:rsidRPr="007F7314">
        <w:rPr>
          <w:bCs/>
        </w:rPr>
        <w:t>ООО «А-Энерго»</w:t>
      </w:r>
      <w:r>
        <w:rPr>
          <w:bCs/>
        </w:rPr>
        <w:t xml:space="preserve"> К.В. </w:t>
      </w:r>
      <w:proofErr w:type="spellStart"/>
      <w:r>
        <w:rPr>
          <w:bCs/>
        </w:rPr>
        <w:t>Просина</w:t>
      </w:r>
      <w:proofErr w:type="spellEnd"/>
      <w:r>
        <w:rPr>
          <w:bCs/>
        </w:rPr>
        <w:t xml:space="preserve"> с просьбой рассмотреть вопрос в отсутствии представителей общества. С экспертным заключением ознакомлены и согласны.</w:t>
      </w:r>
    </w:p>
    <w:p w14:paraId="4C2858B0" w14:textId="77777777" w:rsidR="00AF571B" w:rsidRDefault="00AF571B" w:rsidP="007F7314">
      <w:pPr>
        <w:jc w:val="both"/>
        <w:rPr>
          <w:bCs/>
        </w:rPr>
      </w:pPr>
    </w:p>
    <w:p w14:paraId="7B1B785A" w14:textId="77777777" w:rsidR="00E64EE6" w:rsidRPr="0036673F" w:rsidRDefault="00E64EE6" w:rsidP="00E64EE6">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7E506CF" w14:textId="77777777" w:rsidR="00E64EE6" w:rsidRDefault="00E64EE6" w:rsidP="00E64EE6">
      <w:pPr>
        <w:ind w:firstLine="709"/>
        <w:jc w:val="both"/>
        <w:rPr>
          <w:bCs/>
        </w:rPr>
      </w:pPr>
    </w:p>
    <w:p w14:paraId="5843259D" w14:textId="77777777" w:rsidR="00E64EE6" w:rsidRDefault="00E64EE6" w:rsidP="00E64EE6">
      <w:pPr>
        <w:ind w:firstLine="709"/>
        <w:jc w:val="both"/>
        <w:rPr>
          <w:b/>
        </w:rPr>
      </w:pPr>
      <w:r>
        <w:rPr>
          <w:b/>
        </w:rPr>
        <w:t>ПОСТАНОВИЛО</w:t>
      </w:r>
      <w:r w:rsidRPr="00154164">
        <w:rPr>
          <w:b/>
        </w:rPr>
        <w:t>:</w:t>
      </w:r>
    </w:p>
    <w:p w14:paraId="2306DFE3" w14:textId="77777777" w:rsidR="00E64EE6" w:rsidRDefault="00E64EE6" w:rsidP="00E64EE6">
      <w:pPr>
        <w:ind w:firstLine="709"/>
        <w:jc w:val="both"/>
        <w:rPr>
          <w:b/>
        </w:rPr>
      </w:pPr>
    </w:p>
    <w:p w14:paraId="59C7D7DD" w14:textId="77777777" w:rsidR="00E64EE6" w:rsidRPr="002D52CE" w:rsidRDefault="00E64EE6" w:rsidP="00E64EE6">
      <w:pPr>
        <w:autoSpaceDE w:val="0"/>
        <w:autoSpaceDN w:val="0"/>
        <w:adjustRightInd w:val="0"/>
        <w:ind w:firstLine="709"/>
        <w:jc w:val="both"/>
        <w:rPr>
          <w:bCs/>
        </w:rPr>
      </w:pPr>
      <w:r>
        <w:rPr>
          <w:bCs/>
        </w:rPr>
        <w:t>Согласиться с предложением докладчика.</w:t>
      </w:r>
    </w:p>
    <w:p w14:paraId="62B10F4D" w14:textId="77777777" w:rsidR="00E64EE6" w:rsidRPr="00025845" w:rsidRDefault="00E64EE6" w:rsidP="00E64EE6">
      <w:pPr>
        <w:autoSpaceDE w:val="0"/>
        <w:autoSpaceDN w:val="0"/>
        <w:adjustRightInd w:val="0"/>
        <w:jc w:val="both"/>
      </w:pPr>
    </w:p>
    <w:p w14:paraId="3DA4EAE5" w14:textId="77777777" w:rsidR="00E64EE6" w:rsidRDefault="00E64EE6" w:rsidP="00E64EE6">
      <w:pPr>
        <w:ind w:firstLine="709"/>
        <w:jc w:val="both"/>
        <w:rPr>
          <w:b/>
        </w:rPr>
      </w:pPr>
      <w:r w:rsidRPr="00312424">
        <w:rPr>
          <w:b/>
        </w:rPr>
        <w:t>Голосовали «ЗА» –</w:t>
      </w:r>
      <w:r>
        <w:rPr>
          <w:b/>
        </w:rPr>
        <w:t xml:space="preserve"> единогласно.</w:t>
      </w:r>
    </w:p>
    <w:p w14:paraId="4290FF4F" w14:textId="6C50D54F" w:rsidR="00E64EE6" w:rsidRDefault="00E64EE6" w:rsidP="00E64EE6">
      <w:pPr>
        <w:ind w:firstLine="709"/>
        <w:jc w:val="both"/>
        <w:rPr>
          <w:bCs/>
        </w:rPr>
      </w:pPr>
    </w:p>
    <w:p w14:paraId="74142637" w14:textId="2EFBE1E9" w:rsidR="006B5689" w:rsidRPr="00685F34" w:rsidRDefault="006B5689" w:rsidP="007F7314">
      <w:pPr>
        <w:ind w:firstLine="709"/>
        <w:jc w:val="both"/>
        <w:rPr>
          <w:b/>
        </w:rPr>
      </w:pPr>
      <w:r>
        <w:rPr>
          <w:bCs/>
        </w:rPr>
        <w:t xml:space="preserve">Вопрос 3 </w:t>
      </w:r>
      <w:r w:rsidRPr="00685F34">
        <w:rPr>
          <w:b/>
        </w:rPr>
        <w:t>«</w:t>
      </w:r>
      <w:r w:rsidR="007F7314" w:rsidRPr="00685F34">
        <w:rPr>
          <w:b/>
        </w:rPr>
        <w:t>О внесении изменений в постановление региональной энергетической комиссии Кемеровской области от 14.07.2017 № 106 «Об установлении ООО «А-Энерго» долгосрочных тарифов на теплоноситель, реализуемый на потребительском рынке г. Мариинска, на 2017-2022 годы», в части 2022 года</w:t>
      </w:r>
      <w:r w:rsidRPr="00685F34">
        <w:rPr>
          <w:b/>
        </w:rPr>
        <w:t>»</w:t>
      </w:r>
    </w:p>
    <w:p w14:paraId="34BFBB9D" w14:textId="3A8D4349" w:rsidR="001948C6" w:rsidRDefault="001948C6" w:rsidP="001948C6">
      <w:pPr>
        <w:ind w:firstLine="709"/>
        <w:jc w:val="both"/>
        <w:rPr>
          <w:b/>
        </w:rPr>
      </w:pPr>
    </w:p>
    <w:p w14:paraId="7474F6B9" w14:textId="3C82DA3E" w:rsidR="002956C4" w:rsidRDefault="002956C4" w:rsidP="002956C4">
      <w:pPr>
        <w:ind w:firstLine="567"/>
        <w:jc w:val="both"/>
        <w:rPr>
          <w:bCs/>
        </w:rPr>
      </w:pPr>
      <w:r w:rsidRPr="007F7314">
        <w:rPr>
          <w:bCs/>
        </w:rPr>
        <w:t xml:space="preserve">Докладчик </w:t>
      </w:r>
      <w:r w:rsidRPr="007F7314">
        <w:rPr>
          <w:b/>
        </w:rPr>
        <w:t>Игонин С.Е.</w:t>
      </w:r>
      <w:r w:rsidRPr="007F7314">
        <w:rPr>
          <w:bCs/>
        </w:rPr>
        <w:t xml:space="preserve"> согласно экспертному заключению (приложение № 2 к </w:t>
      </w:r>
      <w:r>
        <w:rPr>
          <w:bCs/>
        </w:rPr>
        <w:t>настоящему протоколу) предлагает:</w:t>
      </w:r>
    </w:p>
    <w:p w14:paraId="02FB5E9C" w14:textId="77777777" w:rsidR="002956C4" w:rsidRDefault="002956C4" w:rsidP="002956C4">
      <w:pPr>
        <w:ind w:firstLine="567"/>
        <w:jc w:val="both"/>
        <w:rPr>
          <w:bCs/>
        </w:rPr>
      </w:pPr>
    </w:p>
    <w:p w14:paraId="2FD37CFF" w14:textId="1179458E" w:rsidR="002956C4" w:rsidRDefault="002956C4" w:rsidP="006B1096">
      <w:pPr>
        <w:numPr>
          <w:ilvl w:val="0"/>
          <w:numId w:val="11"/>
        </w:numPr>
        <w:tabs>
          <w:tab w:val="left" w:pos="709"/>
        </w:tabs>
        <w:ind w:left="0" w:firstLine="567"/>
        <w:jc w:val="both"/>
        <w:rPr>
          <w:bCs/>
        </w:rPr>
      </w:pPr>
      <w:r w:rsidRPr="002956C4">
        <w:rPr>
          <w:bCs/>
        </w:rPr>
        <w:t xml:space="preserve">Внести в постановление региональной энергетической комиссии Кемеровской области от 14.07.2017 № 106 «Об установлении ООО «А-Энерго» долгосрочных тарифов на теплоноситель, реализуемый на потребительском рынке </w:t>
      </w:r>
      <w:r>
        <w:rPr>
          <w:bCs/>
        </w:rPr>
        <w:br/>
      </w:r>
      <w:r w:rsidRPr="002956C4">
        <w:rPr>
          <w:bCs/>
        </w:rPr>
        <w:t>г. Мариинска, на 2017-2022 годы» (в редакции постановлений региональной энергетической комиссии Кемеровской области от 20.12.2017 № 666, от 30.11.2018 № 413, от 17.01.2019 № 7, от 06.12.2019 № 567, постановления РЭК Кузбасса от 12.11.2020 № 344) следующие изменения:</w:t>
      </w:r>
    </w:p>
    <w:p w14:paraId="6647FB7A" w14:textId="7B4E6320" w:rsidR="002956C4" w:rsidRPr="002956C4" w:rsidRDefault="002956C4" w:rsidP="002956C4">
      <w:pPr>
        <w:tabs>
          <w:tab w:val="left" w:pos="709"/>
        </w:tabs>
        <w:jc w:val="both"/>
        <w:rPr>
          <w:bCs/>
        </w:rPr>
      </w:pPr>
      <w:r w:rsidRPr="007F7314">
        <w:rPr>
          <w:bCs/>
        </w:rPr>
        <w:lastRenderedPageBreak/>
        <w:tab/>
      </w:r>
      <w:r w:rsidRPr="002956C4">
        <w:rPr>
          <w:bCs/>
        </w:rPr>
        <w:t>Приложение изложить в новой редакции, согласно приложению</w:t>
      </w:r>
      <w:r>
        <w:rPr>
          <w:bCs/>
        </w:rPr>
        <w:t xml:space="preserve"> № 4 </w:t>
      </w:r>
      <w:r w:rsidRPr="002956C4">
        <w:rPr>
          <w:bCs/>
        </w:rPr>
        <w:t xml:space="preserve">к настоящему </w:t>
      </w:r>
      <w:r>
        <w:rPr>
          <w:bCs/>
        </w:rPr>
        <w:t>протоколу.</w:t>
      </w:r>
    </w:p>
    <w:p w14:paraId="478463DE" w14:textId="77777777" w:rsidR="007926D2" w:rsidRDefault="007926D2" w:rsidP="007926D2">
      <w:pPr>
        <w:tabs>
          <w:tab w:val="left" w:pos="709"/>
        </w:tabs>
        <w:ind w:firstLine="709"/>
        <w:jc w:val="both"/>
        <w:rPr>
          <w:bCs/>
        </w:rPr>
      </w:pPr>
      <w:r>
        <w:rPr>
          <w:bCs/>
        </w:rPr>
        <w:t xml:space="preserve">Отмечено, что в материалах дела имеется письменное обращение от 25.08.2021 № 428 за подписью генерального директора </w:t>
      </w:r>
      <w:r w:rsidRPr="007F7314">
        <w:rPr>
          <w:bCs/>
        </w:rPr>
        <w:t>ООО «А-Энерго»</w:t>
      </w:r>
      <w:r>
        <w:rPr>
          <w:bCs/>
        </w:rPr>
        <w:t xml:space="preserve"> К.В. </w:t>
      </w:r>
      <w:proofErr w:type="spellStart"/>
      <w:r>
        <w:rPr>
          <w:bCs/>
        </w:rPr>
        <w:t>Просина</w:t>
      </w:r>
      <w:proofErr w:type="spellEnd"/>
      <w:r>
        <w:rPr>
          <w:bCs/>
        </w:rPr>
        <w:t xml:space="preserve"> с просьбой рассмотреть вопрос в отсутствии представителей общества. С экспертным заключением ознакомлены и согласны.</w:t>
      </w:r>
    </w:p>
    <w:p w14:paraId="11DAE916" w14:textId="77777777" w:rsidR="001948C6" w:rsidRDefault="001948C6" w:rsidP="002956C4">
      <w:pPr>
        <w:tabs>
          <w:tab w:val="left" w:pos="709"/>
        </w:tabs>
        <w:jc w:val="both"/>
        <w:rPr>
          <w:bCs/>
        </w:rPr>
      </w:pPr>
    </w:p>
    <w:p w14:paraId="162C9902" w14:textId="77777777" w:rsidR="001948C6" w:rsidRPr="0036673F" w:rsidRDefault="001948C6" w:rsidP="001948C6">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47F6950D" w14:textId="77777777" w:rsidR="001948C6" w:rsidRDefault="001948C6" w:rsidP="001948C6">
      <w:pPr>
        <w:ind w:firstLine="709"/>
        <w:jc w:val="both"/>
        <w:rPr>
          <w:bCs/>
        </w:rPr>
      </w:pPr>
    </w:p>
    <w:p w14:paraId="59C0FDD2" w14:textId="77777777" w:rsidR="001948C6" w:rsidRDefault="001948C6" w:rsidP="001948C6">
      <w:pPr>
        <w:ind w:firstLine="709"/>
        <w:jc w:val="both"/>
        <w:rPr>
          <w:b/>
        </w:rPr>
      </w:pPr>
      <w:r>
        <w:rPr>
          <w:b/>
        </w:rPr>
        <w:t>ПОСТАНОВИЛО</w:t>
      </w:r>
      <w:r w:rsidRPr="00154164">
        <w:rPr>
          <w:b/>
        </w:rPr>
        <w:t>:</w:t>
      </w:r>
    </w:p>
    <w:p w14:paraId="5BD642EB" w14:textId="77777777" w:rsidR="001948C6" w:rsidRDefault="001948C6" w:rsidP="001948C6">
      <w:pPr>
        <w:ind w:firstLine="709"/>
        <w:jc w:val="both"/>
        <w:rPr>
          <w:b/>
        </w:rPr>
      </w:pPr>
    </w:p>
    <w:p w14:paraId="45D22536" w14:textId="77777777" w:rsidR="001948C6" w:rsidRPr="002D52CE" w:rsidRDefault="001948C6" w:rsidP="001948C6">
      <w:pPr>
        <w:autoSpaceDE w:val="0"/>
        <w:autoSpaceDN w:val="0"/>
        <w:adjustRightInd w:val="0"/>
        <w:ind w:firstLine="709"/>
        <w:jc w:val="both"/>
        <w:rPr>
          <w:bCs/>
        </w:rPr>
      </w:pPr>
      <w:r>
        <w:rPr>
          <w:bCs/>
        </w:rPr>
        <w:t>Согласиться с предложением докладчика.</w:t>
      </w:r>
    </w:p>
    <w:p w14:paraId="29EA5B6A" w14:textId="77777777" w:rsidR="001948C6" w:rsidRPr="00025845" w:rsidRDefault="001948C6" w:rsidP="001948C6">
      <w:pPr>
        <w:autoSpaceDE w:val="0"/>
        <w:autoSpaceDN w:val="0"/>
        <w:adjustRightInd w:val="0"/>
        <w:jc w:val="both"/>
      </w:pPr>
    </w:p>
    <w:p w14:paraId="2E93DB42" w14:textId="77777777" w:rsidR="00AF571B" w:rsidRDefault="001948C6" w:rsidP="00AF571B">
      <w:pPr>
        <w:ind w:firstLine="709"/>
        <w:jc w:val="both"/>
        <w:rPr>
          <w:b/>
        </w:rPr>
      </w:pPr>
      <w:r w:rsidRPr="00312424">
        <w:rPr>
          <w:b/>
        </w:rPr>
        <w:t>Голосовали «ЗА» –</w:t>
      </w:r>
      <w:r>
        <w:rPr>
          <w:b/>
        </w:rPr>
        <w:t xml:space="preserve"> единогласно.</w:t>
      </w:r>
    </w:p>
    <w:p w14:paraId="6EADC8DA" w14:textId="77777777" w:rsidR="00AF571B" w:rsidRDefault="00AF571B" w:rsidP="00AF571B">
      <w:pPr>
        <w:ind w:firstLine="709"/>
        <w:jc w:val="both"/>
        <w:rPr>
          <w:b/>
        </w:rPr>
      </w:pPr>
    </w:p>
    <w:p w14:paraId="3C618C24" w14:textId="12A20EF5" w:rsidR="001948C6" w:rsidRPr="00AF571B" w:rsidRDefault="001948C6" w:rsidP="00AF571B">
      <w:pPr>
        <w:ind w:firstLine="709"/>
        <w:jc w:val="both"/>
        <w:rPr>
          <w:b/>
        </w:rPr>
      </w:pPr>
      <w:r>
        <w:rPr>
          <w:bCs/>
        </w:rPr>
        <w:t xml:space="preserve">Вопрос 4 </w:t>
      </w:r>
      <w:r w:rsidRPr="00AF571B">
        <w:rPr>
          <w:b/>
        </w:rPr>
        <w:t>«</w:t>
      </w:r>
      <w:r w:rsidR="00AF571B" w:rsidRPr="00AF571B">
        <w:rPr>
          <w:b/>
        </w:rPr>
        <w:t>О внесении изменений в постановление региональной энергетической комиссии Кемеровской области от 14.07.2017 № 107 «Об установлении 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2017-2022 годы», в части 2022 года</w:t>
      </w:r>
      <w:r w:rsidRPr="00AF571B">
        <w:rPr>
          <w:b/>
        </w:rPr>
        <w:t>»</w:t>
      </w:r>
    </w:p>
    <w:p w14:paraId="50BB34D8" w14:textId="38E712F2" w:rsidR="001948C6" w:rsidRDefault="001948C6" w:rsidP="001948C6">
      <w:pPr>
        <w:ind w:firstLine="709"/>
        <w:jc w:val="both"/>
        <w:rPr>
          <w:bCs/>
        </w:rPr>
      </w:pPr>
    </w:p>
    <w:p w14:paraId="570A734B" w14:textId="77777777" w:rsidR="00AF571B" w:rsidRDefault="00AF571B" w:rsidP="00AF571B">
      <w:pPr>
        <w:ind w:firstLine="567"/>
        <w:jc w:val="both"/>
        <w:rPr>
          <w:bCs/>
        </w:rPr>
      </w:pPr>
      <w:r w:rsidRPr="007F7314">
        <w:rPr>
          <w:bCs/>
        </w:rPr>
        <w:t xml:space="preserve">Докладчик </w:t>
      </w:r>
      <w:r w:rsidRPr="007F7314">
        <w:rPr>
          <w:b/>
        </w:rPr>
        <w:t>Игонин С.Е.</w:t>
      </w:r>
      <w:r w:rsidRPr="007F7314">
        <w:rPr>
          <w:bCs/>
        </w:rPr>
        <w:t xml:space="preserve"> согласно экспертному заключению (приложение № 2 к </w:t>
      </w:r>
      <w:r>
        <w:rPr>
          <w:bCs/>
        </w:rPr>
        <w:t>настоящему протоколу) предлагает:</w:t>
      </w:r>
    </w:p>
    <w:p w14:paraId="60A38BAE" w14:textId="77777777" w:rsidR="00AF571B" w:rsidRDefault="00AF571B" w:rsidP="00AF571B">
      <w:pPr>
        <w:ind w:firstLine="567"/>
        <w:jc w:val="both"/>
        <w:rPr>
          <w:bCs/>
        </w:rPr>
      </w:pPr>
    </w:p>
    <w:p w14:paraId="05DC4626" w14:textId="27DBC3CE" w:rsidR="00AF571B" w:rsidRPr="00AF571B" w:rsidRDefault="00AF571B" w:rsidP="00AF571B">
      <w:pPr>
        <w:ind w:firstLine="567"/>
        <w:jc w:val="both"/>
        <w:rPr>
          <w:bCs/>
        </w:rPr>
      </w:pPr>
      <w:r>
        <w:rPr>
          <w:bCs/>
        </w:rPr>
        <w:t xml:space="preserve">1. </w:t>
      </w:r>
      <w:r w:rsidRPr="00AF571B">
        <w:rPr>
          <w:bCs/>
        </w:rPr>
        <w:t>Внести в постановление региональной энергетической комиссии Кемеровской области от 14.07.2017 № 107 «Об установлении 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2017-2022 годы» (в редакции постановлений региональной энергетической комиссии Кемеровской области от 20.12.2017 № 667, от 30.11.2018 № 414, от 17.01.2019 № 7, от 06.12.2019 № 568, постановления РЭК Кузбасса от 12.11.2020 № 345) следующие изменения:</w:t>
      </w:r>
    </w:p>
    <w:p w14:paraId="6E7BDEAB" w14:textId="28643A64" w:rsidR="00AF571B" w:rsidRPr="00AF571B" w:rsidRDefault="00AF571B" w:rsidP="00AF571B">
      <w:pPr>
        <w:tabs>
          <w:tab w:val="left" w:pos="709"/>
        </w:tabs>
        <w:jc w:val="both"/>
        <w:rPr>
          <w:bCs/>
        </w:rPr>
      </w:pPr>
      <w:r w:rsidRPr="00AF571B">
        <w:rPr>
          <w:bCs/>
        </w:rPr>
        <w:tab/>
        <w:t>Приложение изложить в новой редакции, согласно приложению</w:t>
      </w:r>
      <w:r>
        <w:rPr>
          <w:bCs/>
        </w:rPr>
        <w:t xml:space="preserve"> № 5 </w:t>
      </w:r>
      <w:r w:rsidRPr="00AF571B">
        <w:rPr>
          <w:bCs/>
        </w:rPr>
        <w:t xml:space="preserve">к настоящему </w:t>
      </w:r>
      <w:r>
        <w:rPr>
          <w:bCs/>
        </w:rPr>
        <w:t>протоколу</w:t>
      </w:r>
      <w:r w:rsidRPr="00AF571B">
        <w:rPr>
          <w:bCs/>
        </w:rPr>
        <w:t>.</w:t>
      </w:r>
    </w:p>
    <w:p w14:paraId="1D52A04C" w14:textId="3CF822AD" w:rsidR="00AF571B" w:rsidRDefault="00AF571B" w:rsidP="001948C6">
      <w:pPr>
        <w:ind w:firstLine="567"/>
        <w:jc w:val="both"/>
        <w:rPr>
          <w:bCs/>
        </w:rPr>
      </w:pPr>
    </w:p>
    <w:p w14:paraId="262681C7" w14:textId="77777777" w:rsidR="007926D2" w:rsidRDefault="007926D2" w:rsidP="007926D2">
      <w:pPr>
        <w:tabs>
          <w:tab w:val="left" w:pos="709"/>
        </w:tabs>
        <w:ind w:firstLine="709"/>
        <w:jc w:val="both"/>
        <w:rPr>
          <w:bCs/>
        </w:rPr>
      </w:pPr>
      <w:r>
        <w:rPr>
          <w:bCs/>
        </w:rPr>
        <w:t xml:space="preserve">Отмечено, что в материалах дела имеется письменное обращение от 25.08.2021 № 428 за подписью генерального директора </w:t>
      </w:r>
      <w:r w:rsidRPr="007F7314">
        <w:rPr>
          <w:bCs/>
        </w:rPr>
        <w:t>ООО «А-Энерго»</w:t>
      </w:r>
      <w:r>
        <w:rPr>
          <w:bCs/>
        </w:rPr>
        <w:t xml:space="preserve"> К.В. </w:t>
      </w:r>
      <w:proofErr w:type="spellStart"/>
      <w:r>
        <w:rPr>
          <w:bCs/>
        </w:rPr>
        <w:t>Просина</w:t>
      </w:r>
      <w:proofErr w:type="spellEnd"/>
      <w:r>
        <w:rPr>
          <w:bCs/>
        </w:rPr>
        <w:t xml:space="preserve"> с просьбой рассмотреть вопрос в отсутствии представителей общества. С экспертным заключением ознакомлены и согласны.</w:t>
      </w:r>
    </w:p>
    <w:p w14:paraId="16571753" w14:textId="77777777" w:rsidR="007926D2" w:rsidRDefault="007926D2" w:rsidP="001948C6">
      <w:pPr>
        <w:ind w:firstLine="567"/>
        <w:jc w:val="both"/>
        <w:rPr>
          <w:bCs/>
        </w:rPr>
      </w:pPr>
    </w:p>
    <w:p w14:paraId="004CBE2F" w14:textId="77777777" w:rsidR="001948C6" w:rsidRPr="0036673F" w:rsidRDefault="001948C6" w:rsidP="001948C6">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1B28BAD0" w14:textId="77777777" w:rsidR="001948C6" w:rsidRDefault="001948C6" w:rsidP="001948C6">
      <w:pPr>
        <w:ind w:firstLine="709"/>
        <w:jc w:val="both"/>
        <w:rPr>
          <w:bCs/>
        </w:rPr>
      </w:pPr>
    </w:p>
    <w:p w14:paraId="049377B6" w14:textId="77777777" w:rsidR="001948C6" w:rsidRDefault="001948C6" w:rsidP="001948C6">
      <w:pPr>
        <w:ind w:firstLine="709"/>
        <w:jc w:val="both"/>
        <w:rPr>
          <w:b/>
        </w:rPr>
      </w:pPr>
      <w:r>
        <w:rPr>
          <w:b/>
        </w:rPr>
        <w:t>ПОСТАНОВИЛО</w:t>
      </w:r>
      <w:r w:rsidRPr="00154164">
        <w:rPr>
          <w:b/>
        </w:rPr>
        <w:t>:</w:t>
      </w:r>
    </w:p>
    <w:p w14:paraId="2864412F" w14:textId="77777777" w:rsidR="001948C6" w:rsidRDefault="001948C6" w:rsidP="001948C6">
      <w:pPr>
        <w:ind w:firstLine="709"/>
        <w:jc w:val="both"/>
        <w:rPr>
          <w:b/>
        </w:rPr>
      </w:pPr>
    </w:p>
    <w:p w14:paraId="2925672A" w14:textId="77777777" w:rsidR="001948C6" w:rsidRPr="002D52CE" w:rsidRDefault="001948C6" w:rsidP="001948C6">
      <w:pPr>
        <w:autoSpaceDE w:val="0"/>
        <w:autoSpaceDN w:val="0"/>
        <w:adjustRightInd w:val="0"/>
        <w:ind w:firstLine="709"/>
        <w:jc w:val="both"/>
        <w:rPr>
          <w:bCs/>
        </w:rPr>
      </w:pPr>
      <w:r>
        <w:rPr>
          <w:bCs/>
        </w:rPr>
        <w:t>Согласиться с предложением докладчика.</w:t>
      </w:r>
    </w:p>
    <w:p w14:paraId="1AF38DDA" w14:textId="77777777" w:rsidR="001948C6" w:rsidRPr="00025845" w:rsidRDefault="001948C6" w:rsidP="001948C6">
      <w:pPr>
        <w:autoSpaceDE w:val="0"/>
        <w:autoSpaceDN w:val="0"/>
        <w:adjustRightInd w:val="0"/>
        <w:jc w:val="both"/>
      </w:pPr>
    </w:p>
    <w:p w14:paraId="0C95A4A3" w14:textId="77777777" w:rsidR="001948C6" w:rsidRDefault="001948C6" w:rsidP="001948C6">
      <w:pPr>
        <w:ind w:firstLine="709"/>
        <w:jc w:val="both"/>
        <w:rPr>
          <w:b/>
        </w:rPr>
      </w:pPr>
      <w:r w:rsidRPr="00312424">
        <w:rPr>
          <w:b/>
        </w:rPr>
        <w:t>Голосовали «ЗА» –</w:t>
      </w:r>
      <w:r>
        <w:rPr>
          <w:b/>
        </w:rPr>
        <w:t xml:space="preserve"> единогласно.</w:t>
      </w:r>
    </w:p>
    <w:p w14:paraId="55BDA111" w14:textId="63D9BCC8" w:rsidR="001948C6" w:rsidRDefault="001948C6" w:rsidP="001948C6">
      <w:pPr>
        <w:ind w:firstLine="709"/>
        <w:jc w:val="both"/>
        <w:rPr>
          <w:bCs/>
        </w:rPr>
      </w:pPr>
    </w:p>
    <w:p w14:paraId="332C2E02" w14:textId="1D13A543" w:rsidR="001948C6" w:rsidRDefault="009E03F1" w:rsidP="009E03F1">
      <w:pPr>
        <w:ind w:firstLine="709"/>
        <w:jc w:val="both"/>
        <w:rPr>
          <w:b/>
        </w:rPr>
      </w:pPr>
      <w:r w:rsidRPr="007926D2">
        <w:rPr>
          <w:bCs/>
        </w:rPr>
        <w:t xml:space="preserve">Вопрос 5 </w:t>
      </w:r>
      <w:r w:rsidRPr="007926D2">
        <w:rPr>
          <w:b/>
        </w:rPr>
        <w:t>«</w:t>
      </w:r>
      <w:r w:rsidR="007926D2" w:rsidRPr="007926D2">
        <w:rPr>
          <w:b/>
        </w:rPr>
        <w:t>О внесении изменений в постановление региональной энергетической комиссии Кемеровской области от 13.11.2019 № 418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ПАО «Угольная компания «Южный Кузбасс» (Междуреченский городской округ)» в части 2022 года</w:t>
      </w:r>
      <w:r w:rsidRPr="007926D2">
        <w:rPr>
          <w:b/>
        </w:rPr>
        <w:t>»</w:t>
      </w:r>
    </w:p>
    <w:p w14:paraId="411BD3AA" w14:textId="6394017D" w:rsidR="009E03F1" w:rsidRDefault="009E03F1" w:rsidP="009E03F1">
      <w:pPr>
        <w:ind w:firstLine="709"/>
        <w:jc w:val="both"/>
        <w:rPr>
          <w:b/>
        </w:rPr>
      </w:pPr>
    </w:p>
    <w:p w14:paraId="24131A3C" w14:textId="77777777" w:rsidR="007926D2" w:rsidRDefault="009E03F1" w:rsidP="007926D2">
      <w:pPr>
        <w:ind w:firstLine="567"/>
        <w:jc w:val="both"/>
        <w:rPr>
          <w:bCs/>
        </w:rPr>
      </w:pPr>
      <w:r w:rsidRPr="009E03F1">
        <w:rPr>
          <w:bCs/>
        </w:rPr>
        <w:t xml:space="preserve">Докладчик </w:t>
      </w:r>
      <w:r w:rsidR="007926D2">
        <w:rPr>
          <w:b/>
        </w:rPr>
        <w:t>Давидович Е.Ю</w:t>
      </w:r>
      <w:r>
        <w:rPr>
          <w:b/>
        </w:rPr>
        <w:t xml:space="preserve">. </w:t>
      </w:r>
      <w:r w:rsidR="007926D2">
        <w:rPr>
          <w:bCs/>
        </w:rPr>
        <w:t>согласно экспертному заключению (приложение № 6 к настоящему протоколу) предлагает:</w:t>
      </w:r>
    </w:p>
    <w:p w14:paraId="7D72E5F8" w14:textId="77777777" w:rsidR="007926D2" w:rsidRDefault="007926D2" w:rsidP="007926D2">
      <w:pPr>
        <w:ind w:firstLine="567"/>
        <w:jc w:val="both"/>
        <w:rPr>
          <w:bCs/>
        </w:rPr>
      </w:pPr>
    </w:p>
    <w:p w14:paraId="3F683DCF" w14:textId="4B1687DA" w:rsidR="007926D2" w:rsidRDefault="007926D2" w:rsidP="007926D2">
      <w:pPr>
        <w:ind w:firstLine="709"/>
        <w:jc w:val="both"/>
        <w:rPr>
          <w:bCs/>
        </w:rPr>
      </w:pPr>
      <w:r>
        <w:rPr>
          <w:bCs/>
        </w:rPr>
        <w:t xml:space="preserve">1. </w:t>
      </w:r>
      <w:r w:rsidRPr="007926D2">
        <w:rPr>
          <w:bCs/>
        </w:rPr>
        <w:t>Скорректировать производственную программу ПАО «Угольная компания «Южный Кузбасс» (Междуреченский городской округ) в сфере холодного водоснабжения питьевой водой, технической водой, водоотведения на период с 01.01.2020 по 31.12.2022</w:t>
      </w:r>
      <w:r>
        <w:rPr>
          <w:bCs/>
        </w:rPr>
        <w:t>, согласно приложению № 7 к настоящему протоколу;</w:t>
      </w:r>
    </w:p>
    <w:p w14:paraId="24012EC1" w14:textId="7E7345B6" w:rsidR="007926D2" w:rsidRDefault="007926D2" w:rsidP="007926D2">
      <w:pPr>
        <w:ind w:firstLine="709"/>
        <w:jc w:val="both"/>
        <w:rPr>
          <w:bCs/>
        </w:rPr>
      </w:pPr>
      <w:r>
        <w:rPr>
          <w:bCs/>
        </w:rPr>
        <w:t xml:space="preserve">2. Учесть </w:t>
      </w:r>
      <w:r w:rsidRPr="00F256BF">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r w:rsidRPr="00F256BF">
        <w:rPr>
          <w:bCs/>
        </w:rPr>
        <w:t xml:space="preserve"> </w:t>
      </w:r>
      <w:r>
        <w:rPr>
          <w:bCs/>
        </w:rPr>
        <w:t>согласно приложению № 8 к настоящему протоколу;</w:t>
      </w:r>
    </w:p>
    <w:p w14:paraId="3015D1F4" w14:textId="522BC41E" w:rsidR="007926D2" w:rsidRDefault="007926D2" w:rsidP="007926D2">
      <w:pPr>
        <w:ind w:firstLine="709"/>
        <w:jc w:val="both"/>
        <w:rPr>
          <w:bCs/>
        </w:rPr>
      </w:pPr>
      <w:r>
        <w:rPr>
          <w:bCs/>
        </w:rPr>
        <w:t xml:space="preserve">3. Скорректировать </w:t>
      </w:r>
      <w:proofErr w:type="spellStart"/>
      <w:r w:rsidRPr="007926D2">
        <w:rPr>
          <w:bCs/>
        </w:rPr>
        <w:t>одноставочные</w:t>
      </w:r>
      <w:proofErr w:type="spellEnd"/>
      <w:r w:rsidRPr="007926D2">
        <w:rPr>
          <w:bCs/>
        </w:rPr>
        <w:t xml:space="preserve"> тарифы на питьевую воду, техническую воду, водоотведение ПАО «Угольная компания «Южный Кузбасс» (Междуреченский городской округ) на период с 01.01.2020 по 31.12.2022</w:t>
      </w:r>
      <w:r>
        <w:rPr>
          <w:bCs/>
        </w:rPr>
        <w:t>, согласно приложению № 8 к настоящему протоколу.</w:t>
      </w:r>
    </w:p>
    <w:p w14:paraId="3A6686D2" w14:textId="740F8C5C" w:rsidR="007926D2" w:rsidRDefault="007926D2" w:rsidP="007926D2">
      <w:pPr>
        <w:ind w:firstLine="709"/>
        <w:jc w:val="both"/>
        <w:rPr>
          <w:bCs/>
        </w:rPr>
      </w:pPr>
    </w:p>
    <w:p w14:paraId="1388A0FB" w14:textId="45AD6A7D" w:rsidR="007926D2" w:rsidRDefault="007926D2" w:rsidP="007926D2">
      <w:pPr>
        <w:ind w:firstLine="709"/>
        <w:jc w:val="both"/>
        <w:rPr>
          <w:bCs/>
        </w:rPr>
      </w:pPr>
      <w:r>
        <w:rPr>
          <w:bCs/>
        </w:rPr>
        <w:t xml:space="preserve">Отмечено, что в материалах дела имеется письменное обращение </w:t>
      </w:r>
      <w:r>
        <w:rPr>
          <w:bCs/>
        </w:rPr>
        <w:br/>
        <w:t xml:space="preserve">от 25.08.2021 № 2761 за подписью управляющего директора </w:t>
      </w:r>
      <w:r w:rsidRPr="007926D2">
        <w:rPr>
          <w:bCs/>
        </w:rPr>
        <w:t>ПАО «Угольная компания «Южный Кузбасс»</w:t>
      </w:r>
      <w:r>
        <w:rPr>
          <w:bCs/>
        </w:rPr>
        <w:t xml:space="preserve"> А.П. </w:t>
      </w:r>
      <w:proofErr w:type="spellStart"/>
      <w:r>
        <w:rPr>
          <w:bCs/>
        </w:rPr>
        <w:t>Подсмаженко</w:t>
      </w:r>
      <w:proofErr w:type="spellEnd"/>
      <w:r>
        <w:rPr>
          <w:bCs/>
        </w:rPr>
        <w:t xml:space="preserve"> с просьбой рассмотреть вопрос в отсутствии представителей </w:t>
      </w:r>
      <w:r w:rsidR="00C10CC9">
        <w:rPr>
          <w:bCs/>
        </w:rPr>
        <w:t>предприятия. С тарифами ознакомлены и согласны.</w:t>
      </w:r>
    </w:p>
    <w:p w14:paraId="28DB1DC5" w14:textId="77777777" w:rsidR="00C10CC9" w:rsidRPr="007926D2" w:rsidRDefault="00C10CC9" w:rsidP="007926D2">
      <w:pPr>
        <w:ind w:firstLine="709"/>
        <w:jc w:val="both"/>
        <w:rPr>
          <w:bCs/>
        </w:rPr>
      </w:pPr>
    </w:p>
    <w:p w14:paraId="141D7C46" w14:textId="77777777" w:rsidR="009E03F1" w:rsidRPr="0036673F" w:rsidRDefault="009E03F1" w:rsidP="009E03F1">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4A353AF5" w14:textId="77777777" w:rsidR="009E03F1" w:rsidRDefault="009E03F1" w:rsidP="009E03F1">
      <w:pPr>
        <w:ind w:firstLine="709"/>
        <w:jc w:val="both"/>
        <w:rPr>
          <w:bCs/>
        </w:rPr>
      </w:pPr>
    </w:p>
    <w:p w14:paraId="7723A550" w14:textId="77777777" w:rsidR="009E03F1" w:rsidRDefault="009E03F1" w:rsidP="009E03F1">
      <w:pPr>
        <w:ind w:firstLine="709"/>
        <w:jc w:val="both"/>
        <w:rPr>
          <w:b/>
        </w:rPr>
      </w:pPr>
      <w:r>
        <w:rPr>
          <w:b/>
        </w:rPr>
        <w:t>ПОСТАНОВИЛО</w:t>
      </w:r>
      <w:r w:rsidRPr="00154164">
        <w:rPr>
          <w:b/>
        </w:rPr>
        <w:t>:</w:t>
      </w:r>
    </w:p>
    <w:p w14:paraId="2D89E5E0" w14:textId="77777777" w:rsidR="009E03F1" w:rsidRDefault="009E03F1" w:rsidP="009E03F1">
      <w:pPr>
        <w:ind w:firstLine="709"/>
        <w:jc w:val="both"/>
        <w:rPr>
          <w:b/>
        </w:rPr>
      </w:pPr>
    </w:p>
    <w:p w14:paraId="1E4486F0" w14:textId="77777777" w:rsidR="009E03F1" w:rsidRPr="002D52CE" w:rsidRDefault="009E03F1" w:rsidP="009E03F1">
      <w:pPr>
        <w:autoSpaceDE w:val="0"/>
        <w:autoSpaceDN w:val="0"/>
        <w:adjustRightInd w:val="0"/>
        <w:ind w:firstLine="709"/>
        <w:jc w:val="both"/>
        <w:rPr>
          <w:bCs/>
        </w:rPr>
      </w:pPr>
      <w:r>
        <w:rPr>
          <w:bCs/>
        </w:rPr>
        <w:t>Согласиться с предложением докладчика.</w:t>
      </w:r>
    </w:p>
    <w:p w14:paraId="45F96061" w14:textId="77777777" w:rsidR="009E03F1" w:rsidRPr="00025845" w:rsidRDefault="009E03F1" w:rsidP="009E03F1">
      <w:pPr>
        <w:autoSpaceDE w:val="0"/>
        <w:autoSpaceDN w:val="0"/>
        <w:adjustRightInd w:val="0"/>
        <w:jc w:val="both"/>
      </w:pPr>
    </w:p>
    <w:p w14:paraId="0B0C20B4" w14:textId="77777777" w:rsidR="007A474B" w:rsidRDefault="009E03F1" w:rsidP="007A474B">
      <w:pPr>
        <w:ind w:firstLine="709"/>
        <w:jc w:val="both"/>
        <w:rPr>
          <w:b/>
        </w:rPr>
      </w:pPr>
      <w:r w:rsidRPr="00312424">
        <w:rPr>
          <w:b/>
        </w:rPr>
        <w:t>Голосовали «ЗА» –</w:t>
      </w:r>
      <w:r>
        <w:rPr>
          <w:b/>
        </w:rPr>
        <w:t xml:space="preserve"> единогласно.</w:t>
      </w:r>
    </w:p>
    <w:p w14:paraId="5BF9F5AE" w14:textId="77777777" w:rsidR="007A474B" w:rsidRDefault="007A474B" w:rsidP="007A474B">
      <w:pPr>
        <w:ind w:firstLine="709"/>
        <w:jc w:val="both"/>
        <w:rPr>
          <w:b/>
        </w:rPr>
      </w:pPr>
    </w:p>
    <w:p w14:paraId="400A055B" w14:textId="500106AA" w:rsidR="009E03F1" w:rsidRPr="007A474B" w:rsidRDefault="009E03F1" w:rsidP="007A474B">
      <w:pPr>
        <w:ind w:firstLine="709"/>
        <w:jc w:val="both"/>
        <w:rPr>
          <w:b/>
        </w:rPr>
      </w:pPr>
      <w:r>
        <w:rPr>
          <w:bCs/>
        </w:rPr>
        <w:t xml:space="preserve">Вопрос 6 </w:t>
      </w:r>
      <w:r w:rsidRPr="007A474B">
        <w:rPr>
          <w:b/>
        </w:rPr>
        <w:t>«</w:t>
      </w:r>
      <w:r w:rsidR="007A474B" w:rsidRPr="007A474B">
        <w:rPr>
          <w:b/>
        </w:rPr>
        <w:t xml:space="preserve">О внесении изменений в постановление Региональной энергетической комиссии Кузбасса от 20.12.2020 № 774 «Об установлении льготных тарифов на коммунальные услуги, оказываемые на территории </w:t>
      </w:r>
      <w:proofErr w:type="spellStart"/>
      <w:r w:rsidR="007A474B" w:rsidRPr="007A474B">
        <w:rPr>
          <w:b/>
        </w:rPr>
        <w:t>Мысковского</w:t>
      </w:r>
      <w:proofErr w:type="spellEnd"/>
      <w:r w:rsidR="007A474B" w:rsidRPr="007A474B">
        <w:rPr>
          <w:b/>
        </w:rPr>
        <w:t xml:space="preserve"> городского округа на 2021 год</w:t>
      </w:r>
      <w:r w:rsidRPr="007A474B">
        <w:rPr>
          <w:b/>
        </w:rPr>
        <w:t>»</w:t>
      </w:r>
    </w:p>
    <w:p w14:paraId="0CD4AF27" w14:textId="5650173A" w:rsidR="009E03F1" w:rsidRPr="009E03F1" w:rsidRDefault="009E03F1" w:rsidP="009E03F1">
      <w:pPr>
        <w:ind w:firstLine="709"/>
        <w:jc w:val="both"/>
        <w:rPr>
          <w:b/>
        </w:rPr>
      </w:pPr>
    </w:p>
    <w:p w14:paraId="552AB8BF" w14:textId="31E3638C" w:rsidR="009E03F1" w:rsidRDefault="009E03F1" w:rsidP="009E03F1">
      <w:pPr>
        <w:ind w:firstLine="567"/>
        <w:jc w:val="both"/>
        <w:rPr>
          <w:bCs/>
        </w:rPr>
      </w:pPr>
      <w:r w:rsidRPr="009E03F1">
        <w:rPr>
          <w:bCs/>
        </w:rPr>
        <w:t xml:space="preserve">Докладчик </w:t>
      </w:r>
      <w:proofErr w:type="spellStart"/>
      <w:r w:rsidR="007A474B">
        <w:rPr>
          <w:b/>
        </w:rPr>
        <w:t>Чоботар</w:t>
      </w:r>
      <w:proofErr w:type="spellEnd"/>
      <w:r w:rsidR="007A474B">
        <w:rPr>
          <w:b/>
        </w:rPr>
        <w:t xml:space="preserve"> Н.В</w:t>
      </w:r>
      <w:r>
        <w:rPr>
          <w:b/>
        </w:rPr>
        <w:t xml:space="preserve">. </w:t>
      </w:r>
      <w:r>
        <w:rPr>
          <w:bCs/>
        </w:rPr>
        <w:t>пояснила:</w:t>
      </w:r>
    </w:p>
    <w:p w14:paraId="5997DE6A" w14:textId="5DA8F853" w:rsidR="009E03F1" w:rsidRDefault="009E03F1" w:rsidP="009E03F1">
      <w:pPr>
        <w:ind w:firstLine="709"/>
        <w:jc w:val="both"/>
        <w:rPr>
          <w:bCs/>
        </w:rPr>
      </w:pPr>
    </w:p>
    <w:p w14:paraId="5E442E4B" w14:textId="77777777" w:rsidR="007A474B" w:rsidRPr="007A474B" w:rsidRDefault="007A474B" w:rsidP="007A474B">
      <w:pPr>
        <w:tabs>
          <w:tab w:val="left" w:pos="284"/>
        </w:tabs>
        <w:ind w:firstLine="709"/>
        <w:jc w:val="both"/>
      </w:pPr>
      <w:r w:rsidRPr="007A474B">
        <w:t xml:space="preserve">Изменения в постановление </w:t>
      </w:r>
      <w:r w:rsidRPr="007A474B">
        <w:rPr>
          <w:color w:val="000000"/>
          <w:kern w:val="32"/>
        </w:rPr>
        <w:t xml:space="preserve">Региональной энергетической комиссии Кузбасса </w:t>
      </w:r>
      <w:r w:rsidRPr="007A474B">
        <w:t xml:space="preserve">от 20.12.2020 № 774 «Об установлении льготных тарифов на коммунальные услуги, оказываемые на территории </w:t>
      </w:r>
      <w:proofErr w:type="spellStart"/>
      <w:r w:rsidRPr="007A474B">
        <w:t>Мысковского</w:t>
      </w:r>
      <w:proofErr w:type="spellEnd"/>
      <w:r w:rsidRPr="007A474B">
        <w:t xml:space="preserve"> городского округа на 2021 год» вносятся в целях устранения ошибки. </w:t>
      </w:r>
    </w:p>
    <w:p w14:paraId="78B0D985" w14:textId="77777777" w:rsidR="007A474B" w:rsidRPr="007A474B" w:rsidRDefault="007A474B" w:rsidP="007A474B">
      <w:pPr>
        <w:tabs>
          <w:tab w:val="left" w:pos="284"/>
        </w:tabs>
        <w:ind w:firstLine="709"/>
        <w:jc w:val="both"/>
        <w:rPr>
          <w:bCs/>
        </w:rPr>
      </w:pPr>
      <w:r w:rsidRPr="007A474B">
        <w:t>В приложениях № 2, 3 добавлены льготные тарифы для видов благоустройства, которые не были включены в приложения, так как услуга отопления оплачивалась населением по экономически обоснованным тарифам ООО «</w:t>
      </w:r>
      <w:proofErr w:type="spellStart"/>
      <w:r w:rsidRPr="007A474B">
        <w:t>Теплоснаб</w:t>
      </w:r>
      <w:proofErr w:type="spellEnd"/>
      <w:r w:rsidRPr="007A474B">
        <w:t>»</w:t>
      </w:r>
      <w:r w:rsidRPr="007A474B">
        <w:rPr>
          <w:bCs/>
        </w:rPr>
        <w:t>.</w:t>
      </w:r>
    </w:p>
    <w:p w14:paraId="3395C132" w14:textId="553B3EE9" w:rsidR="007A474B" w:rsidRPr="007A474B" w:rsidRDefault="007A474B" w:rsidP="007A474B">
      <w:pPr>
        <w:tabs>
          <w:tab w:val="left" w:pos="284"/>
        </w:tabs>
        <w:ind w:firstLine="709"/>
        <w:jc w:val="both"/>
      </w:pPr>
      <w:r w:rsidRPr="007A474B">
        <w:rPr>
          <w:bCs/>
        </w:rPr>
        <w:t xml:space="preserve">При смене ресурсоснабжающей организации (услуга по отоплению вместо </w:t>
      </w:r>
      <w:r>
        <w:rPr>
          <w:bCs/>
        </w:rPr>
        <w:br/>
      </w:r>
      <w:r w:rsidRPr="007A474B">
        <w:t>ООО «</w:t>
      </w:r>
      <w:proofErr w:type="spellStart"/>
      <w:r w:rsidRPr="007A474B">
        <w:t>Теплоснаб</w:t>
      </w:r>
      <w:proofErr w:type="spellEnd"/>
      <w:r w:rsidRPr="007A474B">
        <w:t>» осуществляется ООО «Тепловая компания»</w:t>
      </w:r>
      <w:r w:rsidRPr="007A474B">
        <w:rPr>
          <w:bCs/>
        </w:rPr>
        <w:t>) на второе полугодие 2021 произошло значительное увеличение экономически обоснованного тарифа, что привело к необходимости введения льготных тарифов для соблюдения предельного индекса платы граждан за коммунальные услуги.</w:t>
      </w:r>
    </w:p>
    <w:p w14:paraId="364B7EB1" w14:textId="0BAF31CC" w:rsidR="009E03F1" w:rsidRDefault="009E03F1" w:rsidP="009E03F1">
      <w:pPr>
        <w:ind w:firstLine="709"/>
        <w:jc w:val="both"/>
        <w:rPr>
          <w:bCs/>
        </w:rPr>
      </w:pPr>
    </w:p>
    <w:p w14:paraId="711C8563" w14:textId="77777777" w:rsidR="009E03F1" w:rsidRPr="0036673F" w:rsidRDefault="009E03F1" w:rsidP="009E03F1">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E3625F7" w14:textId="77777777" w:rsidR="009E03F1" w:rsidRDefault="009E03F1" w:rsidP="009E03F1">
      <w:pPr>
        <w:ind w:firstLine="709"/>
        <w:jc w:val="both"/>
        <w:rPr>
          <w:bCs/>
        </w:rPr>
      </w:pPr>
    </w:p>
    <w:p w14:paraId="2E5B7070" w14:textId="77777777" w:rsidR="009E03F1" w:rsidRDefault="009E03F1" w:rsidP="009E03F1">
      <w:pPr>
        <w:ind w:firstLine="709"/>
        <w:jc w:val="both"/>
        <w:rPr>
          <w:b/>
        </w:rPr>
      </w:pPr>
      <w:r>
        <w:rPr>
          <w:b/>
        </w:rPr>
        <w:lastRenderedPageBreak/>
        <w:t>ПОСТАНОВИЛО</w:t>
      </w:r>
      <w:r w:rsidRPr="00154164">
        <w:rPr>
          <w:b/>
        </w:rPr>
        <w:t>:</w:t>
      </w:r>
    </w:p>
    <w:p w14:paraId="30AFAFC3" w14:textId="757175AC" w:rsidR="003C1C0C" w:rsidRPr="003C1C0C" w:rsidRDefault="003C1C0C" w:rsidP="003C1C0C">
      <w:pPr>
        <w:pStyle w:val="afb"/>
        <w:numPr>
          <w:ilvl w:val="0"/>
          <w:numId w:val="23"/>
        </w:numPr>
        <w:ind w:left="0" w:firstLine="709"/>
        <w:jc w:val="both"/>
        <w:rPr>
          <w:color w:val="000000"/>
          <w:kern w:val="32"/>
        </w:rPr>
      </w:pPr>
      <w:r w:rsidRPr="003C1C0C">
        <w:rPr>
          <w:bCs/>
          <w:color w:val="000000"/>
          <w:kern w:val="32"/>
        </w:rPr>
        <w:t>Внести в постановление Региональной энергетической комиссии Кузбасса от 20.12.2020 № 774 «</w:t>
      </w:r>
      <w:r w:rsidRPr="003C1C0C">
        <w:rPr>
          <w:bCs/>
          <w:kern w:val="32"/>
        </w:rPr>
        <w:t xml:space="preserve">Об установлении льготных тарифов на коммунальные услуги, оказываемые на территории </w:t>
      </w:r>
      <w:proofErr w:type="spellStart"/>
      <w:r w:rsidRPr="003C1C0C">
        <w:rPr>
          <w:kern w:val="32"/>
        </w:rPr>
        <w:t>Мысковского</w:t>
      </w:r>
      <w:proofErr w:type="spellEnd"/>
      <w:r w:rsidRPr="003C1C0C">
        <w:rPr>
          <w:kern w:val="32"/>
        </w:rPr>
        <w:t xml:space="preserve"> городского округа на 2021 год» (в редакции постановлений Региональной энергетической комиссии Кузбасса от 02.02.2021 № 45, от 04.03.2021 № 108), </w:t>
      </w:r>
      <w:r w:rsidRPr="003C1C0C">
        <w:rPr>
          <w:color w:val="000000"/>
          <w:kern w:val="32"/>
        </w:rPr>
        <w:t>следующие изменения:</w:t>
      </w:r>
    </w:p>
    <w:p w14:paraId="5EF691AC" w14:textId="77777777" w:rsidR="003C1C0C" w:rsidRPr="003C1C0C" w:rsidRDefault="003C1C0C" w:rsidP="003C1C0C">
      <w:pPr>
        <w:pStyle w:val="afb"/>
        <w:numPr>
          <w:ilvl w:val="1"/>
          <w:numId w:val="23"/>
        </w:numPr>
        <w:ind w:left="0" w:firstLine="709"/>
        <w:jc w:val="both"/>
        <w:rPr>
          <w:bCs/>
          <w:kern w:val="32"/>
        </w:rPr>
      </w:pPr>
      <w:bookmarkStart w:id="7" w:name="_Hlk65584832"/>
      <w:r w:rsidRPr="003C1C0C">
        <w:rPr>
          <w:color w:val="000000"/>
          <w:kern w:val="32"/>
        </w:rPr>
        <w:t xml:space="preserve">В приложении № </w:t>
      </w:r>
      <w:bookmarkEnd w:id="7"/>
      <w:r w:rsidRPr="003C1C0C">
        <w:rPr>
          <w:color w:val="000000"/>
          <w:kern w:val="32"/>
        </w:rPr>
        <w:t>2:</w:t>
      </w:r>
    </w:p>
    <w:p w14:paraId="343F586A" w14:textId="77777777" w:rsidR="003C1C0C" w:rsidRPr="003C1C0C" w:rsidRDefault="003C1C0C" w:rsidP="003C1C0C">
      <w:pPr>
        <w:pStyle w:val="afb"/>
        <w:numPr>
          <w:ilvl w:val="2"/>
          <w:numId w:val="23"/>
        </w:numPr>
        <w:ind w:left="0" w:firstLine="708"/>
        <w:jc w:val="both"/>
        <w:rPr>
          <w:bCs/>
          <w:kern w:val="32"/>
        </w:rPr>
      </w:pPr>
      <w:r w:rsidRPr="003C1C0C">
        <w:rPr>
          <w:color w:val="000000"/>
          <w:kern w:val="32"/>
        </w:rPr>
        <w:t xml:space="preserve"> </w:t>
      </w:r>
      <w:bookmarkStart w:id="8" w:name="_Hlk65584981"/>
      <w:r w:rsidRPr="003C1C0C">
        <w:rPr>
          <w:color w:val="000000"/>
          <w:kern w:val="32"/>
        </w:rPr>
        <w:t>После строки 2.2</w:t>
      </w:r>
      <w:r w:rsidRPr="003C1C0C">
        <w:rPr>
          <w:bCs/>
          <w:color w:val="000000"/>
          <w:kern w:val="32"/>
        </w:rPr>
        <w:t xml:space="preserve"> дополнить строками 2.3 – 2.6 </w:t>
      </w:r>
      <w:bookmarkStart w:id="9" w:name="_Hlk80798669"/>
      <w:r w:rsidRPr="003C1C0C">
        <w:rPr>
          <w:bCs/>
          <w:color w:val="000000"/>
          <w:kern w:val="32"/>
        </w:rPr>
        <w:t>следующего содержания:</w:t>
      </w:r>
    </w:p>
    <w:p w14:paraId="7D2FA7AE" w14:textId="77777777" w:rsidR="003C1C0C" w:rsidRPr="003C1C0C" w:rsidRDefault="003C1C0C" w:rsidP="003C1C0C">
      <w:pPr>
        <w:pStyle w:val="afb"/>
        <w:ind w:left="708" w:hanging="992"/>
        <w:jc w:val="both"/>
        <w:rPr>
          <w:bCs/>
          <w:color w:val="000000"/>
          <w:kern w:val="32"/>
        </w:rPr>
      </w:pPr>
      <w:r w:rsidRPr="003C1C0C">
        <w:rPr>
          <w:bCs/>
          <w:color w:val="000000"/>
          <w:kern w:val="32"/>
        </w:rPr>
        <w:t>«</w:t>
      </w:r>
    </w:p>
    <w:tbl>
      <w:tblPr>
        <w:tblStyle w:val="afc"/>
        <w:tblW w:w="9721" w:type="dxa"/>
        <w:tblInd w:w="-289" w:type="dxa"/>
        <w:tblLayout w:type="fixed"/>
        <w:tblLook w:val="04A0" w:firstRow="1" w:lastRow="0" w:firstColumn="1" w:lastColumn="0" w:noHBand="0" w:noVBand="1"/>
      </w:tblPr>
      <w:tblGrid>
        <w:gridCol w:w="696"/>
        <w:gridCol w:w="2078"/>
        <w:gridCol w:w="1521"/>
        <w:gridCol w:w="1257"/>
        <w:gridCol w:w="1390"/>
        <w:gridCol w:w="1389"/>
        <w:gridCol w:w="1390"/>
      </w:tblGrid>
      <w:tr w:rsidR="003C1C0C" w:rsidRPr="003C1C0C" w14:paraId="48E854B8" w14:textId="77777777" w:rsidTr="003C1C0C">
        <w:trPr>
          <w:trHeight w:val="929"/>
        </w:trPr>
        <w:tc>
          <w:tcPr>
            <w:tcW w:w="696" w:type="dxa"/>
            <w:vAlign w:val="center"/>
          </w:tcPr>
          <w:bookmarkEnd w:id="9"/>
          <w:p w14:paraId="2840C1DD" w14:textId="77777777" w:rsidR="003C1C0C" w:rsidRPr="003C1C0C" w:rsidRDefault="003C1C0C" w:rsidP="00AA7E59">
            <w:pPr>
              <w:tabs>
                <w:tab w:val="left" w:pos="1365"/>
              </w:tabs>
              <w:jc w:val="center"/>
              <w:rPr>
                <w:sz w:val="20"/>
                <w:szCs w:val="20"/>
              </w:rPr>
            </w:pPr>
            <w:r w:rsidRPr="003C1C0C">
              <w:rPr>
                <w:sz w:val="20"/>
                <w:szCs w:val="20"/>
              </w:rPr>
              <w:t>2.3</w:t>
            </w:r>
          </w:p>
        </w:tc>
        <w:tc>
          <w:tcPr>
            <w:tcW w:w="2078" w:type="dxa"/>
            <w:vMerge w:val="restart"/>
            <w:vAlign w:val="center"/>
          </w:tcPr>
          <w:p w14:paraId="5759F44E" w14:textId="77777777" w:rsidR="003C1C0C" w:rsidRPr="003C1C0C" w:rsidRDefault="003C1C0C" w:rsidP="00AA7E59">
            <w:pPr>
              <w:tabs>
                <w:tab w:val="left" w:pos="1365"/>
              </w:tabs>
              <w:rPr>
                <w:bCs/>
                <w:sz w:val="20"/>
                <w:szCs w:val="20"/>
              </w:rPr>
            </w:pPr>
            <w:r w:rsidRPr="003C1C0C">
              <w:rPr>
                <w:bCs/>
                <w:sz w:val="20"/>
                <w:szCs w:val="20"/>
              </w:rPr>
              <w:t>ООО «Тепловая компания</w:t>
            </w:r>
            <w:proofErr w:type="gramStart"/>
            <w:r w:rsidRPr="003C1C0C">
              <w:rPr>
                <w:bCs/>
                <w:sz w:val="20"/>
                <w:szCs w:val="20"/>
              </w:rPr>
              <w:t xml:space="preserve">»,   </w:t>
            </w:r>
            <w:proofErr w:type="gramEnd"/>
            <w:r w:rsidRPr="003C1C0C">
              <w:rPr>
                <w:bCs/>
                <w:sz w:val="20"/>
                <w:szCs w:val="20"/>
              </w:rPr>
              <w:t xml:space="preserve">         ИНН 4205389843</w:t>
            </w:r>
          </w:p>
        </w:tc>
        <w:tc>
          <w:tcPr>
            <w:tcW w:w="1521" w:type="dxa"/>
          </w:tcPr>
          <w:p w14:paraId="30FE36F1" w14:textId="77777777" w:rsidR="003C1C0C" w:rsidRPr="003C1C0C" w:rsidRDefault="003C1C0C" w:rsidP="00AA7E59">
            <w:pPr>
              <w:tabs>
                <w:tab w:val="left" w:pos="1365"/>
              </w:tabs>
              <w:jc w:val="center"/>
              <w:rPr>
                <w:color w:val="000000"/>
                <w:sz w:val="20"/>
                <w:szCs w:val="20"/>
              </w:rPr>
            </w:pPr>
            <w:r w:rsidRPr="003C1C0C">
              <w:rPr>
                <w:color w:val="000000"/>
                <w:sz w:val="20"/>
                <w:szCs w:val="20"/>
              </w:rPr>
              <w:t xml:space="preserve">3 - этажные </w:t>
            </w:r>
            <w:proofErr w:type="spellStart"/>
            <w:r w:rsidRPr="003C1C0C">
              <w:rPr>
                <w:color w:val="000000"/>
                <w:sz w:val="20"/>
                <w:szCs w:val="20"/>
              </w:rPr>
              <w:t>многоквар-тирные</w:t>
            </w:r>
            <w:proofErr w:type="spellEnd"/>
            <w:r w:rsidRPr="003C1C0C">
              <w:rPr>
                <w:color w:val="000000"/>
                <w:sz w:val="20"/>
                <w:szCs w:val="20"/>
              </w:rPr>
              <w:t xml:space="preserve"> и жилые дома</w:t>
            </w:r>
          </w:p>
        </w:tc>
        <w:tc>
          <w:tcPr>
            <w:tcW w:w="1257" w:type="dxa"/>
            <w:vAlign w:val="center"/>
          </w:tcPr>
          <w:p w14:paraId="238E96E4" w14:textId="77777777" w:rsidR="003C1C0C" w:rsidRPr="003C1C0C" w:rsidRDefault="003C1C0C" w:rsidP="00AA7E59">
            <w:pPr>
              <w:tabs>
                <w:tab w:val="left" w:pos="1365"/>
              </w:tabs>
              <w:jc w:val="center"/>
              <w:rPr>
                <w:color w:val="000000"/>
                <w:sz w:val="20"/>
                <w:szCs w:val="20"/>
              </w:rPr>
            </w:pPr>
            <w:r w:rsidRPr="003C1C0C">
              <w:rPr>
                <w:color w:val="000000"/>
                <w:sz w:val="20"/>
                <w:szCs w:val="20"/>
              </w:rPr>
              <w:t>0,0129 Гкал/м</w:t>
            </w:r>
            <w:r w:rsidRPr="003C1C0C">
              <w:rPr>
                <w:color w:val="000000"/>
                <w:sz w:val="20"/>
                <w:szCs w:val="20"/>
                <w:vertAlign w:val="superscript"/>
              </w:rPr>
              <w:t>2</w:t>
            </w:r>
          </w:p>
        </w:tc>
        <w:tc>
          <w:tcPr>
            <w:tcW w:w="1390" w:type="dxa"/>
            <w:vAlign w:val="center"/>
          </w:tcPr>
          <w:p w14:paraId="303F6C6A" w14:textId="77777777" w:rsidR="003C1C0C" w:rsidRPr="003C1C0C" w:rsidRDefault="003C1C0C" w:rsidP="00AA7E59">
            <w:pPr>
              <w:tabs>
                <w:tab w:val="left" w:pos="1365"/>
              </w:tabs>
              <w:jc w:val="center"/>
              <w:rPr>
                <w:color w:val="000000"/>
                <w:sz w:val="20"/>
                <w:szCs w:val="20"/>
              </w:rPr>
            </w:pPr>
            <w:r w:rsidRPr="003C1C0C">
              <w:rPr>
                <w:sz w:val="20"/>
                <w:szCs w:val="20"/>
              </w:rPr>
              <w:t>руб./Гкал</w:t>
            </w:r>
          </w:p>
        </w:tc>
        <w:tc>
          <w:tcPr>
            <w:tcW w:w="1389" w:type="dxa"/>
            <w:vAlign w:val="center"/>
          </w:tcPr>
          <w:p w14:paraId="0C2EF235" w14:textId="77777777" w:rsidR="003C1C0C" w:rsidRPr="003C1C0C" w:rsidRDefault="003C1C0C" w:rsidP="00AA7E59">
            <w:pPr>
              <w:tabs>
                <w:tab w:val="left" w:pos="1365"/>
              </w:tabs>
              <w:jc w:val="center"/>
              <w:rPr>
                <w:sz w:val="20"/>
                <w:szCs w:val="20"/>
              </w:rPr>
            </w:pPr>
            <w:r w:rsidRPr="003C1C0C">
              <w:rPr>
                <w:sz w:val="20"/>
                <w:szCs w:val="20"/>
              </w:rPr>
              <w:t>2891,47</w:t>
            </w:r>
          </w:p>
        </w:tc>
        <w:tc>
          <w:tcPr>
            <w:tcW w:w="1390" w:type="dxa"/>
            <w:vAlign w:val="center"/>
          </w:tcPr>
          <w:p w14:paraId="000E8A9D" w14:textId="77777777" w:rsidR="003C1C0C" w:rsidRPr="003C1C0C" w:rsidRDefault="003C1C0C" w:rsidP="00AA7E59">
            <w:pPr>
              <w:tabs>
                <w:tab w:val="left" w:pos="1365"/>
              </w:tabs>
              <w:jc w:val="center"/>
              <w:rPr>
                <w:sz w:val="20"/>
                <w:szCs w:val="20"/>
              </w:rPr>
            </w:pPr>
            <w:r w:rsidRPr="003C1C0C">
              <w:rPr>
                <w:sz w:val="20"/>
                <w:szCs w:val="20"/>
              </w:rPr>
              <w:t>2935,00</w:t>
            </w:r>
          </w:p>
        </w:tc>
      </w:tr>
      <w:tr w:rsidR="003C1C0C" w:rsidRPr="003C1C0C" w14:paraId="77C9BBF2" w14:textId="77777777" w:rsidTr="003C1C0C">
        <w:trPr>
          <w:trHeight w:val="933"/>
        </w:trPr>
        <w:tc>
          <w:tcPr>
            <w:tcW w:w="696" w:type="dxa"/>
            <w:vAlign w:val="center"/>
          </w:tcPr>
          <w:p w14:paraId="1406ECB7" w14:textId="77777777" w:rsidR="003C1C0C" w:rsidRPr="003C1C0C" w:rsidRDefault="003C1C0C" w:rsidP="00AA7E59">
            <w:pPr>
              <w:tabs>
                <w:tab w:val="left" w:pos="1365"/>
              </w:tabs>
              <w:jc w:val="center"/>
              <w:rPr>
                <w:sz w:val="20"/>
                <w:szCs w:val="20"/>
              </w:rPr>
            </w:pPr>
            <w:r w:rsidRPr="003C1C0C">
              <w:rPr>
                <w:sz w:val="20"/>
                <w:szCs w:val="20"/>
              </w:rPr>
              <w:t>2.4</w:t>
            </w:r>
          </w:p>
        </w:tc>
        <w:tc>
          <w:tcPr>
            <w:tcW w:w="2078" w:type="dxa"/>
            <w:vMerge/>
          </w:tcPr>
          <w:p w14:paraId="68B3EFBC" w14:textId="77777777" w:rsidR="003C1C0C" w:rsidRPr="003C1C0C" w:rsidRDefault="003C1C0C" w:rsidP="00AA7E59">
            <w:pPr>
              <w:tabs>
                <w:tab w:val="left" w:pos="1365"/>
              </w:tabs>
              <w:rPr>
                <w:bCs/>
                <w:sz w:val="20"/>
                <w:szCs w:val="20"/>
              </w:rPr>
            </w:pPr>
          </w:p>
        </w:tc>
        <w:tc>
          <w:tcPr>
            <w:tcW w:w="1521" w:type="dxa"/>
          </w:tcPr>
          <w:p w14:paraId="5A00F588" w14:textId="77777777" w:rsidR="003C1C0C" w:rsidRPr="003C1C0C" w:rsidRDefault="003C1C0C" w:rsidP="00AA7E59">
            <w:pPr>
              <w:tabs>
                <w:tab w:val="left" w:pos="1365"/>
              </w:tabs>
              <w:jc w:val="center"/>
              <w:rPr>
                <w:color w:val="000000"/>
                <w:sz w:val="20"/>
                <w:szCs w:val="20"/>
              </w:rPr>
            </w:pPr>
            <w:r w:rsidRPr="003C1C0C">
              <w:rPr>
                <w:color w:val="000000"/>
                <w:sz w:val="20"/>
                <w:szCs w:val="20"/>
              </w:rPr>
              <w:t xml:space="preserve">4-5- этажные </w:t>
            </w:r>
            <w:proofErr w:type="spellStart"/>
            <w:r w:rsidRPr="003C1C0C">
              <w:rPr>
                <w:color w:val="000000"/>
                <w:sz w:val="20"/>
                <w:szCs w:val="20"/>
              </w:rPr>
              <w:t>многоквар-тирные</w:t>
            </w:r>
            <w:proofErr w:type="spellEnd"/>
            <w:r w:rsidRPr="003C1C0C">
              <w:rPr>
                <w:color w:val="000000"/>
                <w:sz w:val="20"/>
                <w:szCs w:val="20"/>
              </w:rPr>
              <w:t xml:space="preserve"> дома</w:t>
            </w:r>
          </w:p>
        </w:tc>
        <w:tc>
          <w:tcPr>
            <w:tcW w:w="1257" w:type="dxa"/>
            <w:vAlign w:val="center"/>
          </w:tcPr>
          <w:p w14:paraId="71D8545F" w14:textId="77777777" w:rsidR="003C1C0C" w:rsidRPr="003C1C0C" w:rsidRDefault="003C1C0C" w:rsidP="00AA7E59">
            <w:pPr>
              <w:tabs>
                <w:tab w:val="left" w:pos="1365"/>
              </w:tabs>
              <w:jc w:val="center"/>
              <w:rPr>
                <w:color w:val="000000"/>
                <w:sz w:val="20"/>
                <w:szCs w:val="20"/>
              </w:rPr>
            </w:pPr>
            <w:r w:rsidRPr="003C1C0C">
              <w:rPr>
                <w:color w:val="000000"/>
                <w:sz w:val="20"/>
                <w:szCs w:val="20"/>
              </w:rPr>
              <w:t>0,0126 Гкал/м</w:t>
            </w:r>
            <w:r w:rsidRPr="003C1C0C">
              <w:rPr>
                <w:color w:val="000000"/>
                <w:sz w:val="20"/>
                <w:szCs w:val="20"/>
                <w:vertAlign w:val="superscript"/>
              </w:rPr>
              <w:t>2</w:t>
            </w:r>
          </w:p>
        </w:tc>
        <w:tc>
          <w:tcPr>
            <w:tcW w:w="1390" w:type="dxa"/>
            <w:vAlign w:val="center"/>
          </w:tcPr>
          <w:p w14:paraId="1329A4EB" w14:textId="77777777" w:rsidR="003C1C0C" w:rsidRPr="003C1C0C" w:rsidRDefault="003C1C0C" w:rsidP="00AA7E59">
            <w:pPr>
              <w:tabs>
                <w:tab w:val="left" w:pos="1365"/>
              </w:tabs>
              <w:jc w:val="center"/>
              <w:rPr>
                <w:color w:val="000000"/>
                <w:sz w:val="20"/>
                <w:szCs w:val="20"/>
              </w:rPr>
            </w:pPr>
            <w:r w:rsidRPr="003C1C0C">
              <w:rPr>
                <w:sz w:val="20"/>
                <w:szCs w:val="20"/>
              </w:rPr>
              <w:t>руб./Гкал</w:t>
            </w:r>
          </w:p>
        </w:tc>
        <w:tc>
          <w:tcPr>
            <w:tcW w:w="1389" w:type="dxa"/>
            <w:vAlign w:val="center"/>
          </w:tcPr>
          <w:p w14:paraId="3FA88E22" w14:textId="77777777" w:rsidR="003C1C0C" w:rsidRPr="003C1C0C" w:rsidRDefault="003C1C0C" w:rsidP="00AA7E59">
            <w:pPr>
              <w:tabs>
                <w:tab w:val="left" w:pos="1365"/>
              </w:tabs>
              <w:jc w:val="center"/>
              <w:rPr>
                <w:sz w:val="20"/>
                <w:szCs w:val="20"/>
              </w:rPr>
            </w:pPr>
            <w:r w:rsidRPr="003C1C0C">
              <w:rPr>
                <w:sz w:val="20"/>
                <w:szCs w:val="20"/>
              </w:rPr>
              <w:t>2960,32</w:t>
            </w:r>
          </w:p>
        </w:tc>
        <w:tc>
          <w:tcPr>
            <w:tcW w:w="1390" w:type="dxa"/>
            <w:vAlign w:val="center"/>
          </w:tcPr>
          <w:p w14:paraId="4061821F" w14:textId="77777777" w:rsidR="003C1C0C" w:rsidRPr="003C1C0C" w:rsidRDefault="003C1C0C" w:rsidP="00AA7E59">
            <w:pPr>
              <w:tabs>
                <w:tab w:val="left" w:pos="1365"/>
              </w:tabs>
              <w:jc w:val="center"/>
              <w:rPr>
                <w:sz w:val="20"/>
                <w:szCs w:val="20"/>
              </w:rPr>
            </w:pPr>
            <w:r w:rsidRPr="003C1C0C">
              <w:rPr>
                <w:sz w:val="20"/>
                <w:szCs w:val="20"/>
              </w:rPr>
              <w:t>3005,00</w:t>
            </w:r>
          </w:p>
        </w:tc>
      </w:tr>
      <w:tr w:rsidR="003C1C0C" w:rsidRPr="003C1C0C" w14:paraId="15EA3A3F" w14:textId="77777777" w:rsidTr="003C1C0C">
        <w:trPr>
          <w:trHeight w:val="740"/>
        </w:trPr>
        <w:tc>
          <w:tcPr>
            <w:tcW w:w="696" w:type="dxa"/>
            <w:vAlign w:val="center"/>
          </w:tcPr>
          <w:p w14:paraId="113C2735" w14:textId="77777777" w:rsidR="003C1C0C" w:rsidRPr="003C1C0C" w:rsidRDefault="003C1C0C" w:rsidP="00AA7E59">
            <w:pPr>
              <w:tabs>
                <w:tab w:val="left" w:pos="1365"/>
              </w:tabs>
              <w:jc w:val="center"/>
              <w:rPr>
                <w:sz w:val="20"/>
                <w:szCs w:val="20"/>
              </w:rPr>
            </w:pPr>
            <w:r w:rsidRPr="003C1C0C">
              <w:rPr>
                <w:sz w:val="20"/>
                <w:szCs w:val="20"/>
              </w:rPr>
              <w:t>2.5</w:t>
            </w:r>
          </w:p>
        </w:tc>
        <w:tc>
          <w:tcPr>
            <w:tcW w:w="2078" w:type="dxa"/>
            <w:vMerge/>
          </w:tcPr>
          <w:p w14:paraId="4BB8CC22" w14:textId="77777777" w:rsidR="003C1C0C" w:rsidRPr="003C1C0C" w:rsidRDefault="003C1C0C" w:rsidP="00AA7E59">
            <w:pPr>
              <w:tabs>
                <w:tab w:val="left" w:pos="1365"/>
              </w:tabs>
              <w:rPr>
                <w:bCs/>
                <w:sz w:val="20"/>
                <w:szCs w:val="20"/>
              </w:rPr>
            </w:pPr>
          </w:p>
        </w:tc>
        <w:tc>
          <w:tcPr>
            <w:tcW w:w="1521" w:type="dxa"/>
          </w:tcPr>
          <w:p w14:paraId="0B7C10D1" w14:textId="77777777" w:rsidR="003C1C0C" w:rsidRPr="003C1C0C" w:rsidRDefault="003C1C0C" w:rsidP="00AA7E59">
            <w:pPr>
              <w:tabs>
                <w:tab w:val="left" w:pos="1365"/>
              </w:tabs>
              <w:jc w:val="center"/>
              <w:rPr>
                <w:color w:val="000000"/>
                <w:sz w:val="20"/>
                <w:szCs w:val="20"/>
              </w:rPr>
            </w:pPr>
            <w:r w:rsidRPr="003C1C0C">
              <w:rPr>
                <w:color w:val="000000"/>
                <w:sz w:val="20"/>
                <w:szCs w:val="20"/>
              </w:rPr>
              <w:t xml:space="preserve">9 - этажные </w:t>
            </w:r>
            <w:proofErr w:type="spellStart"/>
            <w:r w:rsidRPr="003C1C0C">
              <w:rPr>
                <w:color w:val="000000"/>
                <w:sz w:val="20"/>
                <w:szCs w:val="20"/>
              </w:rPr>
              <w:t>многоквар-тирные</w:t>
            </w:r>
            <w:proofErr w:type="spellEnd"/>
            <w:r w:rsidRPr="003C1C0C">
              <w:rPr>
                <w:color w:val="000000"/>
                <w:sz w:val="20"/>
                <w:szCs w:val="20"/>
              </w:rPr>
              <w:t xml:space="preserve"> дома</w:t>
            </w:r>
          </w:p>
        </w:tc>
        <w:tc>
          <w:tcPr>
            <w:tcW w:w="1257" w:type="dxa"/>
            <w:vAlign w:val="center"/>
          </w:tcPr>
          <w:p w14:paraId="319DDAF3" w14:textId="77777777" w:rsidR="003C1C0C" w:rsidRPr="003C1C0C" w:rsidRDefault="003C1C0C" w:rsidP="00AA7E59">
            <w:pPr>
              <w:tabs>
                <w:tab w:val="left" w:pos="1365"/>
              </w:tabs>
              <w:jc w:val="center"/>
              <w:rPr>
                <w:color w:val="000000"/>
                <w:sz w:val="20"/>
                <w:szCs w:val="20"/>
              </w:rPr>
            </w:pPr>
            <w:r w:rsidRPr="003C1C0C">
              <w:rPr>
                <w:color w:val="000000"/>
                <w:sz w:val="20"/>
                <w:szCs w:val="20"/>
              </w:rPr>
              <w:t>0,0115 Гкал/м</w:t>
            </w:r>
            <w:r w:rsidRPr="003C1C0C">
              <w:rPr>
                <w:color w:val="000000"/>
                <w:sz w:val="20"/>
                <w:szCs w:val="20"/>
                <w:vertAlign w:val="superscript"/>
              </w:rPr>
              <w:t>2</w:t>
            </w:r>
          </w:p>
        </w:tc>
        <w:tc>
          <w:tcPr>
            <w:tcW w:w="1390" w:type="dxa"/>
            <w:vAlign w:val="center"/>
          </w:tcPr>
          <w:p w14:paraId="0FE55886" w14:textId="77777777" w:rsidR="003C1C0C" w:rsidRPr="003C1C0C" w:rsidRDefault="003C1C0C" w:rsidP="00AA7E59">
            <w:pPr>
              <w:tabs>
                <w:tab w:val="left" w:pos="1365"/>
              </w:tabs>
              <w:jc w:val="center"/>
              <w:rPr>
                <w:color w:val="000000"/>
                <w:sz w:val="20"/>
                <w:szCs w:val="20"/>
              </w:rPr>
            </w:pPr>
            <w:r w:rsidRPr="003C1C0C">
              <w:rPr>
                <w:sz w:val="20"/>
                <w:szCs w:val="20"/>
              </w:rPr>
              <w:t>руб./Гкал</w:t>
            </w:r>
          </w:p>
        </w:tc>
        <w:tc>
          <w:tcPr>
            <w:tcW w:w="1389" w:type="dxa"/>
            <w:vAlign w:val="center"/>
          </w:tcPr>
          <w:p w14:paraId="6C81C1A7" w14:textId="77777777" w:rsidR="003C1C0C" w:rsidRPr="003C1C0C" w:rsidRDefault="003C1C0C" w:rsidP="00AA7E59">
            <w:pPr>
              <w:tabs>
                <w:tab w:val="left" w:pos="1365"/>
              </w:tabs>
              <w:jc w:val="center"/>
              <w:rPr>
                <w:sz w:val="20"/>
                <w:szCs w:val="20"/>
              </w:rPr>
            </w:pPr>
            <w:r w:rsidRPr="003C1C0C">
              <w:rPr>
                <w:sz w:val="20"/>
                <w:szCs w:val="20"/>
              </w:rPr>
              <w:t>-</w:t>
            </w:r>
          </w:p>
        </w:tc>
        <w:tc>
          <w:tcPr>
            <w:tcW w:w="1390" w:type="dxa"/>
            <w:vAlign w:val="center"/>
          </w:tcPr>
          <w:p w14:paraId="48EF0D9E" w14:textId="77777777" w:rsidR="003C1C0C" w:rsidRPr="003C1C0C" w:rsidRDefault="003C1C0C" w:rsidP="00AA7E59">
            <w:pPr>
              <w:tabs>
                <w:tab w:val="left" w:pos="1365"/>
              </w:tabs>
              <w:jc w:val="center"/>
              <w:rPr>
                <w:sz w:val="20"/>
                <w:szCs w:val="20"/>
              </w:rPr>
            </w:pPr>
            <w:r w:rsidRPr="003C1C0C">
              <w:rPr>
                <w:sz w:val="20"/>
                <w:szCs w:val="20"/>
              </w:rPr>
              <w:t>3119,00</w:t>
            </w:r>
          </w:p>
        </w:tc>
      </w:tr>
      <w:tr w:rsidR="003C1C0C" w:rsidRPr="003C1C0C" w14:paraId="77BDD2F5" w14:textId="77777777" w:rsidTr="003C1C0C">
        <w:trPr>
          <w:trHeight w:val="741"/>
        </w:trPr>
        <w:tc>
          <w:tcPr>
            <w:tcW w:w="696" w:type="dxa"/>
            <w:vAlign w:val="center"/>
          </w:tcPr>
          <w:p w14:paraId="55C9402D" w14:textId="77777777" w:rsidR="003C1C0C" w:rsidRPr="003C1C0C" w:rsidRDefault="003C1C0C" w:rsidP="00AA7E59">
            <w:pPr>
              <w:tabs>
                <w:tab w:val="left" w:pos="1365"/>
              </w:tabs>
              <w:jc w:val="center"/>
              <w:rPr>
                <w:sz w:val="20"/>
                <w:szCs w:val="20"/>
              </w:rPr>
            </w:pPr>
            <w:r w:rsidRPr="003C1C0C">
              <w:rPr>
                <w:sz w:val="20"/>
                <w:szCs w:val="20"/>
              </w:rPr>
              <w:t>2.6</w:t>
            </w:r>
          </w:p>
        </w:tc>
        <w:tc>
          <w:tcPr>
            <w:tcW w:w="2078" w:type="dxa"/>
            <w:vMerge/>
          </w:tcPr>
          <w:p w14:paraId="24AFEE84" w14:textId="77777777" w:rsidR="003C1C0C" w:rsidRPr="003C1C0C" w:rsidRDefault="003C1C0C" w:rsidP="00AA7E59">
            <w:pPr>
              <w:tabs>
                <w:tab w:val="left" w:pos="1365"/>
              </w:tabs>
              <w:rPr>
                <w:bCs/>
                <w:sz w:val="20"/>
                <w:szCs w:val="20"/>
              </w:rPr>
            </w:pPr>
          </w:p>
        </w:tc>
        <w:tc>
          <w:tcPr>
            <w:tcW w:w="1521" w:type="dxa"/>
          </w:tcPr>
          <w:p w14:paraId="0C5E1493" w14:textId="77777777" w:rsidR="003C1C0C" w:rsidRPr="003C1C0C" w:rsidRDefault="003C1C0C" w:rsidP="00AA7E59">
            <w:pPr>
              <w:tabs>
                <w:tab w:val="left" w:pos="1365"/>
              </w:tabs>
              <w:jc w:val="center"/>
              <w:rPr>
                <w:color w:val="000000"/>
                <w:sz w:val="20"/>
                <w:szCs w:val="20"/>
              </w:rPr>
            </w:pPr>
            <w:r w:rsidRPr="003C1C0C">
              <w:rPr>
                <w:color w:val="000000"/>
                <w:sz w:val="20"/>
                <w:szCs w:val="20"/>
              </w:rPr>
              <w:t xml:space="preserve">10 - этажные </w:t>
            </w:r>
            <w:proofErr w:type="spellStart"/>
            <w:r w:rsidRPr="003C1C0C">
              <w:rPr>
                <w:color w:val="000000"/>
                <w:sz w:val="20"/>
                <w:szCs w:val="20"/>
              </w:rPr>
              <w:t>многоквар-тирные</w:t>
            </w:r>
            <w:proofErr w:type="spellEnd"/>
            <w:r w:rsidRPr="003C1C0C">
              <w:rPr>
                <w:color w:val="000000"/>
                <w:sz w:val="20"/>
                <w:szCs w:val="20"/>
              </w:rPr>
              <w:t xml:space="preserve"> дома</w:t>
            </w:r>
          </w:p>
        </w:tc>
        <w:tc>
          <w:tcPr>
            <w:tcW w:w="1257" w:type="dxa"/>
            <w:vAlign w:val="center"/>
          </w:tcPr>
          <w:p w14:paraId="1047FDFB" w14:textId="77777777" w:rsidR="003C1C0C" w:rsidRPr="003C1C0C" w:rsidRDefault="003C1C0C" w:rsidP="00AA7E59">
            <w:pPr>
              <w:tabs>
                <w:tab w:val="left" w:pos="1365"/>
              </w:tabs>
              <w:jc w:val="center"/>
              <w:rPr>
                <w:color w:val="000000"/>
                <w:sz w:val="20"/>
                <w:szCs w:val="20"/>
              </w:rPr>
            </w:pPr>
            <w:r w:rsidRPr="003C1C0C">
              <w:rPr>
                <w:color w:val="000000"/>
                <w:sz w:val="20"/>
                <w:szCs w:val="20"/>
              </w:rPr>
              <w:t>0,0106 Гкал/м</w:t>
            </w:r>
            <w:r w:rsidRPr="003C1C0C">
              <w:rPr>
                <w:color w:val="000000"/>
                <w:sz w:val="20"/>
                <w:szCs w:val="20"/>
                <w:vertAlign w:val="superscript"/>
              </w:rPr>
              <w:t>2</w:t>
            </w:r>
          </w:p>
        </w:tc>
        <w:tc>
          <w:tcPr>
            <w:tcW w:w="1390" w:type="dxa"/>
            <w:vAlign w:val="center"/>
          </w:tcPr>
          <w:p w14:paraId="34E750F7" w14:textId="77777777" w:rsidR="003C1C0C" w:rsidRPr="003C1C0C" w:rsidRDefault="003C1C0C" w:rsidP="00AA7E59">
            <w:pPr>
              <w:tabs>
                <w:tab w:val="left" w:pos="1365"/>
              </w:tabs>
              <w:jc w:val="center"/>
              <w:rPr>
                <w:color w:val="000000"/>
                <w:sz w:val="20"/>
                <w:szCs w:val="20"/>
              </w:rPr>
            </w:pPr>
            <w:r w:rsidRPr="003C1C0C">
              <w:rPr>
                <w:sz w:val="20"/>
                <w:szCs w:val="20"/>
              </w:rPr>
              <w:t>руб./Гкал</w:t>
            </w:r>
          </w:p>
        </w:tc>
        <w:tc>
          <w:tcPr>
            <w:tcW w:w="1389" w:type="dxa"/>
            <w:vAlign w:val="center"/>
          </w:tcPr>
          <w:p w14:paraId="2919D1D9" w14:textId="77777777" w:rsidR="003C1C0C" w:rsidRPr="003C1C0C" w:rsidRDefault="003C1C0C" w:rsidP="00AA7E59">
            <w:pPr>
              <w:tabs>
                <w:tab w:val="left" w:pos="1365"/>
              </w:tabs>
              <w:jc w:val="center"/>
              <w:rPr>
                <w:sz w:val="20"/>
                <w:szCs w:val="20"/>
              </w:rPr>
            </w:pPr>
            <w:r w:rsidRPr="003C1C0C">
              <w:rPr>
                <w:sz w:val="20"/>
                <w:szCs w:val="20"/>
              </w:rPr>
              <w:t>-</w:t>
            </w:r>
          </w:p>
        </w:tc>
        <w:tc>
          <w:tcPr>
            <w:tcW w:w="1390" w:type="dxa"/>
            <w:vAlign w:val="center"/>
          </w:tcPr>
          <w:p w14:paraId="5E943B8F" w14:textId="77777777" w:rsidR="003C1C0C" w:rsidRPr="003C1C0C" w:rsidRDefault="003C1C0C" w:rsidP="00AA7E59">
            <w:pPr>
              <w:tabs>
                <w:tab w:val="left" w:pos="1365"/>
              </w:tabs>
              <w:jc w:val="center"/>
              <w:rPr>
                <w:sz w:val="20"/>
                <w:szCs w:val="20"/>
              </w:rPr>
            </w:pPr>
            <w:r w:rsidRPr="003C1C0C">
              <w:rPr>
                <w:sz w:val="20"/>
                <w:szCs w:val="20"/>
              </w:rPr>
              <w:t>3119,00</w:t>
            </w:r>
          </w:p>
        </w:tc>
      </w:tr>
    </w:tbl>
    <w:p w14:paraId="4853046E" w14:textId="77777777" w:rsidR="003C1C0C" w:rsidRDefault="003C1C0C" w:rsidP="003C1C0C">
      <w:pPr>
        <w:pStyle w:val="afb"/>
        <w:ind w:left="1428"/>
        <w:jc w:val="right"/>
        <w:rPr>
          <w:bCs/>
          <w:kern w:val="32"/>
          <w:sz w:val="28"/>
          <w:szCs w:val="28"/>
        </w:rPr>
      </w:pPr>
      <w:bookmarkStart w:id="10" w:name="_Hlk80799545"/>
      <w:r>
        <w:rPr>
          <w:bCs/>
          <w:kern w:val="32"/>
          <w:sz w:val="28"/>
          <w:szCs w:val="28"/>
        </w:rPr>
        <w:t>».</w:t>
      </w:r>
    </w:p>
    <w:p w14:paraId="33DDBA84" w14:textId="77777777" w:rsidR="003C1C0C" w:rsidRPr="003C1C0C" w:rsidRDefault="003C1C0C" w:rsidP="003C1C0C">
      <w:pPr>
        <w:pStyle w:val="afb"/>
        <w:numPr>
          <w:ilvl w:val="2"/>
          <w:numId w:val="23"/>
        </w:numPr>
        <w:ind w:left="0" w:firstLine="709"/>
        <w:jc w:val="both"/>
        <w:rPr>
          <w:bCs/>
          <w:kern w:val="32"/>
        </w:rPr>
      </w:pPr>
      <w:bookmarkStart w:id="11" w:name="_Hlk80800650"/>
      <w:bookmarkEnd w:id="10"/>
      <w:r w:rsidRPr="003C1C0C">
        <w:rPr>
          <w:bCs/>
          <w:kern w:val="32"/>
        </w:rPr>
        <w:t>Строки 2.3 – 2.9 считать строками 2.7 – 2.13 соответственно.</w:t>
      </w:r>
    </w:p>
    <w:bookmarkEnd w:id="11"/>
    <w:p w14:paraId="5C492987" w14:textId="77777777" w:rsidR="003C1C0C" w:rsidRPr="003C1C0C" w:rsidRDefault="003C1C0C" w:rsidP="003C1C0C">
      <w:pPr>
        <w:pStyle w:val="afb"/>
        <w:numPr>
          <w:ilvl w:val="1"/>
          <w:numId w:val="23"/>
        </w:numPr>
        <w:ind w:left="0" w:firstLine="709"/>
        <w:jc w:val="both"/>
        <w:rPr>
          <w:bCs/>
          <w:kern w:val="32"/>
        </w:rPr>
      </w:pPr>
      <w:r w:rsidRPr="003C1C0C">
        <w:rPr>
          <w:bCs/>
          <w:kern w:val="32"/>
        </w:rPr>
        <w:t>В приложении № 3:</w:t>
      </w:r>
    </w:p>
    <w:p w14:paraId="7DCAF622" w14:textId="77777777" w:rsidR="003C1C0C" w:rsidRPr="003C1C0C" w:rsidRDefault="003C1C0C" w:rsidP="003C1C0C">
      <w:pPr>
        <w:pStyle w:val="afb"/>
        <w:numPr>
          <w:ilvl w:val="2"/>
          <w:numId w:val="23"/>
        </w:numPr>
        <w:ind w:left="0" w:firstLine="710"/>
        <w:jc w:val="both"/>
        <w:rPr>
          <w:bCs/>
          <w:kern w:val="32"/>
        </w:rPr>
      </w:pPr>
      <w:r w:rsidRPr="003C1C0C">
        <w:rPr>
          <w:bCs/>
          <w:kern w:val="32"/>
        </w:rPr>
        <w:t>После строки 2.1 дополнить строками 2.2 – 2.6 следующего содержания:</w:t>
      </w:r>
    </w:p>
    <w:p w14:paraId="6E516B3D" w14:textId="77777777" w:rsidR="003C1C0C" w:rsidRDefault="003C1C0C" w:rsidP="003C1C0C">
      <w:pPr>
        <w:pStyle w:val="afb"/>
        <w:ind w:left="0"/>
        <w:jc w:val="both"/>
        <w:rPr>
          <w:bCs/>
          <w:kern w:val="32"/>
          <w:sz w:val="28"/>
          <w:szCs w:val="28"/>
        </w:rPr>
      </w:pPr>
      <w:r w:rsidRPr="00E97989">
        <w:rPr>
          <w:bCs/>
          <w:kern w:val="32"/>
          <w:sz w:val="28"/>
          <w:szCs w:val="28"/>
        </w:rPr>
        <w:t>«</w:t>
      </w:r>
    </w:p>
    <w:tbl>
      <w:tblPr>
        <w:tblStyle w:val="afc"/>
        <w:tblW w:w="9735" w:type="dxa"/>
        <w:tblInd w:w="-289" w:type="dxa"/>
        <w:tblLayout w:type="fixed"/>
        <w:tblLook w:val="04A0" w:firstRow="1" w:lastRow="0" w:firstColumn="1" w:lastColumn="0" w:noHBand="0" w:noVBand="1"/>
      </w:tblPr>
      <w:tblGrid>
        <w:gridCol w:w="697"/>
        <w:gridCol w:w="2081"/>
        <w:gridCol w:w="1523"/>
        <w:gridCol w:w="1259"/>
        <w:gridCol w:w="1392"/>
        <w:gridCol w:w="1391"/>
        <w:gridCol w:w="1392"/>
      </w:tblGrid>
      <w:tr w:rsidR="003C1C0C" w:rsidRPr="003C1C0C" w14:paraId="10F5586A" w14:textId="77777777" w:rsidTr="003C1C0C">
        <w:trPr>
          <w:trHeight w:val="1157"/>
        </w:trPr>
        <w:tc>
          <w:tcPr>
            <w:tcW w:w="697" w:type="dxa"/>
            <w:vAlign w:val="center"/>
          </w:tcPr>
          <w:p w14:paraId="448BEAC9" w14:textId="77777777" w:rsidR="003C1C0C" w:rsidRPr="003C1C0C" w:rsidRDefault="003C1C0C" w:rsidP="00AA7E59">
            <w:pPr>
              <w:tabs>
                <w:tab w:val="left" w:pos="1365"/>
              </w:tabs>
              <w:jc w:val="center"/>
              <w:rPr>
                <w:sz w:val="20"/>
                <w:szCs w:val="20"/>
              </w:rPr>
            </w:pPr>
            <w:r w:rsidRPr="003C1C0C">
              <w:rPr>
                <w:sz w:val="20"/>
                <w:szCs w:val="20"/>
              </w:rPr>
              <w:t>2.2</w:t>
            </w:r>
          </w:p>
        </w:tc>
        <w:tc>
          <w:tcPr>
            <w:tcW w:w="2081" w:type="dxa"/>
            <w:vMerge w:val="restart"/>
            <w:vAlign w:val="center"/>
          </w:tcPr>
          <w:p w14:paraId="46BB02F3" w14:textId="77777777" w:rsidR="003C1C0C" w:rsidRPr="003C1C0C" w:rsidRDefault="003C1C0C" w:rsidP="00AA7E59">
            <w:pPr>
              <w:tabs>
                <w:tab w:val="left" w:pos="1365"/>
              </w:tabs>
              <w:rPr>
                <w:bCs/>
                <w:sz w:val="20"/>
                <w:szCs w:val="20"/>
              </w:rPr>
            </w:pPr>
            <w:r w:rsidRPr="003C1C0C">
              <w:rPr>
                <w:bCs/>
                <w:sz w:val="20"/>
                <w:szCs w:val="20"/>
              </w:rPr>
              <w:t>ООО «Тепловая компания</w:t>
            </w:r>
            <w:proofErr w:type="gramStart"/>
            <w:r w:rsidRPr="003C1C0C">
              <w:rPr>
                <w:bCs/>
                <w:sz w:val="20"/>
                <w:szCs w:val="20"/>
              </w:rPr>
              <w:t xml:space="preserve">»,   </w:t>
            </w:r>
            <w:proofErr w:type="gramEnd"/>
            <w:r w:rsidRPr="003C1C0C">
              <w:rPr>
                <w:bCs/>
                <w:sz w:val="20"/>
                <w:szCs w:val="20"/>
              </w:rPr>
              <w:t xml:space="preserve">         ИНН 4205389843</w:t>
            </w:r>
          </w:p>
        </w:tc>
        <w:tc>
          <w:tcPr>
            <w:tcW w:w="1523" w:type="dxa"/>
          </w:tcPr>
          <w:p w14:paraId="0F6D0DA1" w14:textId="77777777" w:rsidR="003C1C0C" w:rsidRPr="003C1C0C" w:rsidRDefault="003C1C0C" w:rsidP="00AA7E59">
            <w:pPr>
              <w:tabs>
                <w:tab w:val="left" w:pos="1365"/>
              </w:tabs>
              <w:jc w:val="center"/>
              <w:rPr>
                <w:color w:val="000000"/>
                <w:sz w:val="20"/>
                <w:szCs w:val="20"/>
              </w:rPr>
            </w:pPr>
            <w:r w:rsidRPr="003C1C0C">
              <w:rPr>
                <w:color w:val="000000"/>
                <w:sz w:val="20"/>
                <w:szCs w:val="20"/>
              </w:rPr>
              <w:t xml:space="preserve">2 - этажные </w:t>
            </w:r>
            <w:proofErr w:type="spellStart"/>
            <w:r w:rsidRPr="003C1C0C">
              <w:rPr>
                <w:color w:val="000000"/>
                <w:sz w:val="20"/>
                <w:szCs w:val="20"/>
              </w:rPr>
              <w:t>многоквар-тирные</w:t>
            </w:r>
            <w:proofErr w:type="spellEnd"/>
            <w:r w:rsidRPr="003C1C0C">
              <w:rPr>
                <w:color w:val="000000"/>
                <w:sz w:val="20"/>
                <w:szCs w:val="20"/>
              </w:rPr>
              <w:t xml:space="preserve"> и жилые дома </w:t>
            </w:r>
          </w:p>
        </w:tc>
        <w:tc>
          <w:tcPr>
            <w:tcW w:w="1259" w:type="dxa"/>
            <w:vAlign w:val="center"/>
          </w:tcPr>
          <w:p w14:paraId="65B09BCC" w14:textId="77777777" w:rsidR="003C1C0C" w:rsidRPr="003C1C0C" w:rsidRDefault="003C1C0C" w:rsidP="00AA7E59">
            <w:pPr>
              <w:tabs>
                <w:tab w:val="left" w:pos="1365"/>
              </w:tabs>
              <w:jc w:val="center"/>
              <w:rPr>
                <w:color w:val="000000"/>
                <w:sz w:val="20"/>
                <w:szCs w:val="20"/>
              </w:rPr>
            </w:pPr>
            <w:r w:rsidRPr="003C1C0C">
              <w:rPr>
                <w:color w:val="000000"/>
                <w:sz w:val="20"/>
                <w:szCs w:val="20"/>
              </w:rPr>
              <w:t>0,0133 Гкал/м</w:t>
            </w:r>
            <w:r w:rsidRPr="003C1C0C">
              <w:rPr>
                <w:color w:val="000000"/>
                <w:sz w:val="20"/>
                <w:szCs w:val="20"/>
                <w:vertAlign w:val="superscript"/>
              </w:rPr>
              <w:t>2</w:t>
            </w:r>
          </w:p>
        </w:tc>
        <w:tc>
          <w:tcPr>
            <w:tcW w:w="1392" w:type="dxa"/>
            <w:vAlign w:val="center"/>
          </w:tcPr>
          <w:p w14:paraId="4355D7CC" w14:textId="77777777" w:rsidR="003C1C0C" w:rsidRPr="003C1C0C" w:rsidRDefault="003C1C0C" w:rsidP="00AA7E59">
            <w:pPr>
              <w:tabs>
                <w:tab w:val="left" w:pos="1365"/>
              </w:tabs>
              <w:jc w:val="center"/>
              <w:rPr>
                <w:color w:val="000000"/>
                <w:sz w:val="20"/>
                <w:szCs w:val="20"/>
              </w:rPr>
            </w:pPr>
            <w:r w:rsidRPr="003C1C0C">
              <w:rPr>
                <w:sz w:val="20"/>
                <w:szCs w:val="20"/>
              </w:rPr>
              <w:t>руб./Гкал</w:t>
            </w:r>
          </w:p>
        </w:tc>
        <w:tc>
          <w:tcPr>
            <w:tcW w:w="1391" w:type="dxa"/>
            <w:vAlign w:val="center"/>
          </w:tcPr>
          <w:p w14:paraId="4F447C28" w14:textId="77777777" w:rsidR="003C1C0C" w:rsidRPr="003C1C0C" w:rsidRDefault="003C1C0C" w:rsidP="00AA7E59">
            <w:pPr>
              <w:tabs>
                <w:tab w:val="left" w:pos="1365"/>
              </w:tabs>
              <w:jc w:val="center"/>
              <w:rPr>
                <w:sz w:val="20"/>
                <w:szCs w:val="20"/>
              </w:rPr>
            </w:pPr>
            <w:r w:rsidRPr="003C1C0C">
              <w:rPr>
                <w:sz w:val="20"/>
                <w:szCs w:val="20"/>
              </w:rPr>
              <w:t>-</w:t>
            </w:r>
          </w:p>
        </w:tc>
        <w:tc>
          <w:tcPr>
            <w:tcW w:w="1392" w:type="dxa"/>
            <w:vAlign w:val="center"/>
          </w:tcPr>
          <w:p w14:paraId="115BFC93" w14:textId="77777777" w:rsidR="003C1C0C" w:rsidRPr="003C1C0C" w:rsidRDefault="003C1C0C" w:rsidP="00AA7E59">
            <w:pPr>
              <w:tabs>
                <w:tab w:val="left" w:pos="1365"/>
              </w:tabs>
              <w:jc w:val="center"/>
              <w:rPr>
                <w:sz w:val="20"/>
                <w:szCs w:val="20"/>
              </w:rPr>
            </w:pPr>
            <w:r w:rsidRPr="003C1C0C">
              <w:rPr>
                <w:sz w:val="20"/>
                <w:szCs w:val="20"/>
              </w:rPr>
              <w:t>3119,00</w:t>
            </w:r>
          </w:p>
        </w:tc>
      </w:tr>
      <w:tr w:rsidR="003C1C0C" w:rsidRPr="003C1C0C" w14:paraId="343D3C9F" w14:textId="77777777" w:rsidTr="003C1C0C">
        <w:trPr>
          <w:trHeight w:val="1151"/>
        </w:trPr>
        <w:tc>
          <w:tcPr>
            <w:tcW w:w="697" w:type="dxa"/>
            <w:vAlign w:val="center"/>
          </w:tcPr>
          <w:p w14:paraId="2F4D9926" w14:textId="77777777" w:rsidR="003C1C0C" w:rsidRPr="003C1C0C" w:rsidRDefault="003C1C0C" w:rsidP="00AA7E59">
            <w:pPr>
              <w:tabs>
                <w:tab w:val="left" w:pos="1365"/>
              </w:tabs>
              <w:jc w:val="center"/>
              <w:rPr>
                <w:sz w:val="20"/>
                <w:szCs w:val="20"/>
              </w:rPr>
            </w:pPr>
            <w:r w:rsidRPr="003C1C0C">
              <w:rPr>
                <w:sz w:val="20"/>
                <w:szCs w:val="20"/>
              </w:rPr>
              <w:t>2.3</w:t>
            </w:r>
          </w:p>
        </w:tc>
        <w:tc>
          <w:tcPr>
            <w:tcW w:w="2081" w:type="dxa"/>
            <w:vMerge/>
          </w:tcPr>
          <w:p w14:paraId="4EF91AF3" w14:textId="77777777" w:rsidR="003C1C0C" w:rsidRPr="003C1C0C" w:rsidRDefault="003C1C0C" w:rsidP="00AA7E59">
            <w:pPr>
              <w:tabs>
                <w:tab w:val="left" w:pos="1365"/>
              </w:tabs>
              <w:rPr>
                <w:bCs/>
                <w:sz w:val="20"/>
                <w:szCs w:val="20"/>
              </w:rPr>
            </w:pPr>
          </w:p>
        </w:tc>
        <w:tc>
          <w:tcPr>
            <w:tcW w:w="1523" w:type="dxa"/>
          </w:tcPr>
          <w:p w14:paraId="458BB571" w14:textId="77777777" w:rsidR="003C1C0C" w:rsidRPr="003C1C0C" w:rsidRDefault="003C1C0C" w:rsidP="00AA7E59">
            <w:pPr>
              <w:tabs>
                <w:tab w:val="left" w:pos="1365"/>
              </w:tabs>
              <w:jc w:val="center"/>
              <w:rPr>
                <w:color w:val="000000"/>
                <w:sz w:val="20"/>
                <w:szCs w:val="20"/>
              </w:rPr>
            </w:pPr>
            <w:r w:rsidRPr="003C1C0C">
              <w:rPr>
                <w:color w:val="000000"/>
                <w:sz w:val="20"/>
                <w:szCs w:val="20"/>
              </w:rPr>
              <w:t xml:space="preserve">3 - этажные </w:t>
            </w:r>
            <w:proofErr w:type="spellStart"/>
            <w:r w:rsidRPr="003C1C0C">
              <w:rPr>
                <w:color w:val="000000"/>
                <w:sz w:val="20"/>
                <w:szCs w:val="20"/>
              </w:rPr>
              <w:t>многоквар-тирные</w:t>
            </w:r>
            <w:proofErr w:type="spellEnd"/>
            <w:r w:rsidRPr="003C1C0C">
              <w:rPr>
                <w:color w:val="000000"/>
                <w:sz w:val="20"/>
                <w:szCs w:val="20"/>
              </w:rPr>
              <w:t xml:space="preserve"> и жилые дома</w:t>
            </w:r>
          </w:p>
        </w:tc>
        <w:tc>
          <w:tcPr>
            <w:tcW w:w="1259" w:type="dxa"/>
            <w:vAlign w:val="center"/>
          </w:tcPr>
          <w:p w14:paraId="1BBC8FBD" w14:textId="77777777" w:rsidR="003C1C0C" w:rsidRPr="003C1C0C" w:rsidRDefault="003C1C0C" w:rsidP="00AA7E59">
            <w:pPr>
              <w:tabs>
                <w:tab w:val="left" w:pos="1365"/>
              </w:tabs>
              <w:jc w:val="center"/>
              <w:rPr>
                <w:color w:val="000000"/>
                <w:sz w:val="20"/>
                <w:szCs w:val="20"/>
              </w:rPr>
            </w:pPr>
            <w:r w:rsidRPr="003C1C0C">
              <w:rPr>
                <w:color w:val="000000"/>
                <w:sz w:val="20"/>
                <w:szCs w:val="20"/>
              </w:rPr>
              <w:t>0,0129 Гкал/м</w:t>
            </w:r>
            <w:r w:rsidRPr="003C1C0C">
              <w:rPr>
                <w:color w:val="000000"/>
                <w:sz w:val="20"/>
                <w:szCs w:val="20"/>
                <w:vertAlign w:val="superscript"/>
              </w:rPr>
              <w:t>2</w:t>
            </w:r>
          </w:p>
        </w:tc>
        <w:tc>
          <w:tcPr>
            <w:tcW w:w="1392" w:type="dxa"/>
            <w:vAlign w:val="center"/>
          </w:tcPr>
          <w:p w14:paraId="2BE2F76A" w14:textId="77777777" w:rsidR="003C1C0C" w:rsidRPr="003C1C0C" w:rsidRDefault="003C1C0C" w:rsidP="00AA7E59">
            <w:pPr>
              <w:tabs>
                <w:tab w:val="left" w:pos="1365"/>
              </w:tabs>
              <w:jc w:val="center"/>
              <w:rPr>
                <w:color w:val="000000"/>
                <w:sz w:val="20"/>
                <w:szCs w:val="20"/>
              </w:rPr>
            </w:pPr>
            <w:r w:rsidRPr="003C1C0C">
              <w:rPr>
                <w:sz w:val="20"/>
                <w:szCs w:val="20"/>
              </w:rPr>
              <w:t>руб./Гкал</w:t>
            </w:r>
          </w:p>
        </w:tc>
        <w:tc>
          <w:tcPr>
            <w:tcW w:w="1391" w:type="dxa"/>
            <w:vAlign w:val="center"/>
          </w:tcPr>
          <w:p w14:paraId="3D3A685D" w14:textId="77777777" w:rsidR="003C1C0C" w:rsidRPr="003C1C0C" w:rsidRDefault="003C1C0C" w:rsidP="00AA7E59">
            <w:pPr>
              <w:tabs>
                <w:tab w:val="left" w:pos="1365"/>
              </w:tabs>
              <w:jc w:val="center"/>
              <w:rPr>
                <w:sz w:val="20"/>
                <w:szCs w:val="20"/>
              </w:rPr>
            </w:pPr>
            <w:r w:rsidRPr="003C1C0C">
              <w:rPr>
                <w:sz w:val="20"/>
                <w:szCs w:val="20"/>
              </w:rPr>
              <w:t>-</w:t>
            </w:r>
          </w:p>
        </w:tc>
        <w:tc>
          <w:tcPr>
            <w:tcW w:w="1392" w:type="dxa"/>
            <w:vAlign w:val="center"/>
          </w:tcPr>
          <w:p w14:paraId="04C27CDF" w14:textId="77777777" w:rsidR="003C1C0C" w:rsidRPr="003C1C0C" w:rsidRDefault="003C1C0C" w:rsidP="00AA7E59">
            <w:pPr>
              <w:tabs>
                <w:tab w:val="left" w:pos="1365"/>
              </w:tabs>
              <w:jc w:val="center"/>
              <w:rPr>
                <w:sz w:val="20"/>
                <w:szCs w:val="20"/>
              </w:rPr>
            </w:pPr>
            <w:r w:rsidRPr="003C1C0C">
              <w:rPr>
                <w:sz w:val="20"/>
                <w:szCs w:val="20"/>
              </w:rPr>
              <w:t>3119,00</w:t>
            </w:r>
          </w:p>
        </w:tc>
      </w:tr>
      <w:tr w:rsidR="003C1C0C" w:rsidRPr="003C1C0C" w14:paraId="54A2301D" w14:textId="77777777" w:rsidTr="003C1C0C">
        <w:trPr>
          <w:trHeight w:val="1155"/>
        </w:trPr>
        <w:tc>
          <w:tcPr>
            <w:tcW w:w="697" w:type="dxa"/>
            <w:vAlign w:val="center"/>
          </w:tcPr>
          <w:p w14:paraId="2C4B6FC9" w14:textId="77777777" w:rsidR="003C1C0C" w:rsidRPr="003C1C0C" w:rsidRDefault="003C1C0C" w:rsidP="00AA7E59">
            <w:pPr>
              <w:tabs>
                <w:tab w:val="left" w:pos="1365"/>
              </w:tabs>
              <w:jc w:val="center"/>
              <w:rPr>
                <w:sz w:val="20"/>
                <w:szCs w:val="20"/>
              </w:rPr>
            </w:pPr>
            <w:r w:rsidRPr="003C1C0C">
              <w:rPr>
                <w:sz w:val="20"/>
                <w:szCs w:val="20"/>
              </w:rPr>
              <w:t>2.4</w:t>
            </w:r>
          </w:p>
        </w:tc>
        <w:tc>
          <w:tcPr>
            <w:tcW w:w="2081" w:type="dxa"/>
            <w:vMerge/>
          </w:tcPr>
          <w:p w14:paraId="650C4B8F" w14:textId="77777777" w:rsidR="003C1C0C" w:rsidRPr="003C1C0C" w:rsidRDefault="003C1C0C" w:rsidP="00AA7E59">
            <w:pPr>
              <w:tabs>
                <w:tab w:val="left" w:pos="1365"/>
              </w:tabs>
              <w:rPr>
                <w:bCs/>
                <w:sz w:val="20"/>
                <w:szCs w:val="20"/>
              </w:rPr>
            </w:pPr>
          </w:p>
        </w:tc>
        <w:tc>
          <w:tcPr>
            <w:tcW w:w="1523" w:type="dxa"/>
          </w:tcPr>
          <w:p w14:paraId="23BB891D" w14:textId="77777777" w:rsidR="003C1C0C" w:rsidRPr="003C1C0C" w:rsidRDefault="003C1C0C" w:rsidP="00AA7E59">
            <w:pPr>
              <w:tabs>
                <w:tab w:val="left" w:pos="1365"/>
              </w:tabs>
              <w:jc w:val="center"/>
              <w:rPr>
                <w:color w:val="000000"/>
                <w:sz w:val="20"/>
                <w:szCs w:val="20"/>
              </w:rPr>
            </w:pPr>
            <w:r w:rsidRPr="003C1C0C">
              <w:rPr>
                <w:color w:val="000000"/>
                <w:sz w:val="20"/>
                <w:szCs w:val="20"/>
              </w:rPr>
              <w:t xml:space="preserve">4-5- этажные </w:t>
            </w:r>
            <w:proofErr w:type="spellStart"/>
            <w:r w:rsidRPr="003C1C0C">
              <w:rPr>
                <w:color w:val="000000"/>
                <w:sz w:val="20"/>
                <w:szCs w:val="20"/>
              </w:rPr>
              <w:t>многоквар-тирные</w:t>
            </w:r>
            <w:proofErr w:type="spellEnd"/>
            <w:r w:rsidRPr="003C1C0C">
              <w:rPr>
                <w:color w:val="000000"/>
                <w:sz w:val="20"/>
                <w:szCs w:val="20"/>
              </w:rPr>
              <w:t xml:space="preserve"> дома</w:t>
            </w:r>
          </w:p>
        </w:tc>
        <w:tc>
          <w:tcPr>
            <w:tcW w:w="1259" w:type="dxa"/>
            <w:vAlign w:val="center"/>
          </w:tcPr>
          <w:p w14:paraId="6C87E10B" w14:textId="77777777" w:rsidR="003C1C0C" w:rsidRPr="003C1C0C" w:rsidRDefault="003C1C0C" w:rsidP="00AA7E59">
            <w:pPr>
              <w:tabs>
                <w:tab w:val="left" w:pos="1365"/>
              </w:tabs>
              <w:jc w:val="center"/>
              <w:rPr>
                <w:color w:val="000000"/>
                <w:sz w:val="20"/>
                <w:szCs w:val="20"/>
              </w:rPr>
            </w:pPr>
            <w:r w:rsidRPr="003C1C0C">
              <w:rPr>
                <w:color w:val="000000"/>
                <w:sz w:val="20"/>
                <w:szCs w:val="20"/>
              </w:rPr>
              <w:t>0,0126 Гкал/м</w:t>
            </w:r>
            <w:r w:rsidRPr="003C1C0C">
              <w:rPr>
                <w:color w:val="000000"/>
                <w:sz w:val="20"/>
                <w:szCs w:val="20"/>
                <w:vertAlign w:val="superscript"/>
              </w:rPr>
              <w:t>2</w:t>
            </w:r>
          </w:p>
        </w:tc>
        <w:tc>
          <w:tcPr>
            <w:tcW w:w="1392" w:type="dxa"/>
            <w:vAlign w:val="center"/>
          </w:tcPr>
          <w:p w14:paraId="33D15616" w14:textId="77777777" w:rsidR="003C1C0C" w:rsidRPr="003C1C0C" w:rsidRDefault="003C1C0C" w:rsidP="00AA7E59">
            <w:pPr>
              <w:tabs>
                <w:tab w:val="left" w:pos="1365"/>
              </w:tabs>
              <w:jc w:val="center"/>
              <w:rPr>
                <w:color w:val="000000"/>
                <w:sz w:val="20"/>
                <w:szCs w:val="20"/>
              </w:rPr>
            </w:pPr>
            <w:r w:rsidRPr="003C1C0C">
              <w:rPr>
                <w:sz w:val="20"/>
                <w:szCs w:val="20"/>
              </w:rPr>
              <w:t>руб./Гкал</w:t>
            </w:r>
          </w:p>
        </w:tc>
        <w:tc>
          <w:tcPr>
            <w:tcW w:w="1391" w:type="dxa"/>
            <w:vAlign w:val="center"/>
          </w:tcPr>
          <w:p w14:paraId="00E063D6" w14:textId="77777777" w:rsidR="003C1C0C" w:rsidRPr="003C1C0C" w:rsidRDefault="003C1C0C" w:rsidP="00AA7E59">
            <w:pPr>
              <w:tabs>
                <w:tab w:val="left" w:pos="1365"/>
              </w:tabs>
              <w:jc w:val="center"/>
              <w:rPr>
                <w:sz w:val="20"/>
                <w:szCs w:val="20"/>
              </w:rPr>
            </w:pPr>
            <w:r w:rsidRPr="003C1C0C">
              <w:rPr>
                <w:sz w:val="20"/>
                <w:szCs w:val="20"/>
              </w:rPr>
              <w:t>-</w:t>
            </w:r>
          </w:p>
        </w:tc>
        <w:tc>
          <w:tcPr>
            <w:tcW w:w="1392" w:type="dxa"/>
            <w:vAlign w:val="center"/>
          </w:tcPr>
          <w:p w14:paraId="3B62B40D" w14:textId="77777777" w:rsidR="003C1C0C" w:rsidRPr="003C1C0C" w:rsidRDefault="003C1C0C" w:rsidP="00AA7E59">
            <w:pPr>
              <w:tabs>
                <w:tab w:val="left" w:pos="1365"/>
              </w:tabs>
              <w:jc w:val="center"/>
              <w:rPr>
                <w:sz w:val="20"/>
                <w:szCs w:val="20"/>
              </w:rPr>
            </w:pPr>
            <w:r w:rsidRPr="003C1C0C">
              <w:rPr>
                <w:sz w:val="20"/>
                <w:szCs w:val="20"/>
              </w:rPr>
              <w:t>3119,00</w:t>
            </w:r>
          </w:p>
        </w:tc>
      </w:tr>
      <w:tr w:rsidR="003C1C0C" w:rsidRPr="003C1C0C" w14:paraId="23E69CCF" w14:textId="77777777" w:rsidTr="003C1C0C">
        <w:trPr>
          <w:trHeight w:val="916"/>
        </w:trPr>
        <w:tc>
          <w:tcPr>
            <w:tcW w:w="697" w:type="dxa"/>
            <w:vAlign w:val="center"/>
          </w:tcPr>
          <w:p w14:paraId="6D1CA239" w14:textId="77777777" w:rsidR="003C1C0C" w:rsidRPr="003C1C0C" w:rsidRDefault="003C1C0C" w:rsidP="00AA7E59">
            <w:pPr>
              <w:tabs>
                <w:tab w:val="left" w:pos="1365"/>
              </w:tabs>
              <w:jc w:val="center"/>
              <w:rPr>
                <w:sz w:val="20"/>
                <w:szCs w:val="20"/>
              </w:rPr>
            </w:pPr>
            <w:r w:rsidRPr="003C1C0C">
              <w:rPr>
                <w:sz w:val="20"/>
                <w:szCs w:val="20"/>
              </w:rPr>
              <w:t>2.5</w:t>
            </w:r>
          </w:p>
        </w:tc>
        <w:tc>
          <w:tcPr>
            <w:tcW w:w="2081" w:type="dxa"/>
            <w:vMerge/>
          </w:tcPr>
          <w:p w14:paraId="7E884ECD" w14:textId="77777777" w:rsidR="003C1C0C" w:rsidRPr="003C1C0C" w:rsidRDefault="003C1C0C" w:rsidP="00AA7E59">
            <w:pPr>
              <w:tabs>
                <w:tab w:val="left" w:pos="1365"/>
              </w:tabs>
              <w:rPr>
                <w:bCs/>
                <w:sz w:val="20"/>
                <w:szCs w:val="20"/>
              </w:rPr>
            </w:pPr>
          </w:p>
        </w:tc>
        <w:tc>
          <w:tcPr>
            <w:tcW w:w="1523" w:type="dxa"/>
          </w:tcPr>
          <w:p w14:paraId="4E441678" w14:textId="77777777" w:rsidR="003C1C0C" w:rsidRPr="003C1C0C" w:rsidRDefault="003C1C0C" w:rsidP="00AA7E59">
            <w:pPr>
              <w:tabs>
                <w:tab w:val="left" w:pos="1365"/>
              </w:tabs>
              <w:jc w:val="center"/>
              <w:rPr>
                <w:color w:val="000000"/>
                <w:sz w:val="20"/>
                <w:szCs w:val="20"/>
              </w:rPr>
            </w:pPr>
            <w:r w:rsidRPr="003C1C0C">
              <w:rPr>
                <w:color w:val="000000"/>
                <w:sz w:val="20"/>
                <w:szCs w:val="20"/>
              </w:rPr>
              <w:t xml:space="preserve">9 - этажные </w:t>
            </w:r>
            <w:proofErr w:type="spellStart"/>
            <w:r w:rsidRPr="003C1C0C">
              <w:rPr>
                <w:color w:val="000000"/>
                <w:sz w:val="20"/>
                <w:szCs w:val="20"/>
              </w:rPr>
              <w:t>многоквар-тирные</w:t>
            </w:r>
            <w:proofErr w:type="spellEnd"/>
            <w:r w:rsidRPr="003C1C0C">
              <w:rPr>
                <w:color w:val="000000"/>
                <w:sz w:val="20"/>
                <w:szCs w:val="20"/>
              </w:rPr>
              <w:t xml:space="preserve"> дома</w:t>
            </w:r>
          </w:p>
        </w:tc>
        <w:tc>
          <w:tcPr>
            <w:tcW w:w="1259" w:type="dxa"/>
            <w:vAlign w:val="center"/>
          </w:tcPr>
          <w:p w14:paraId="251EC726" w14:textId="77777777" w:rsidR="003C1C0C" w:rsidRPr="003C1C0C" w:rsidRDefault="003C1C0C" w:rsidP="00AA7E59">
            <w:pPr>
              <w:tabs>
                <w:tab w:val="left" w:pos="1365"/>
              </w:tabs>
              <w:jc w:val="center"/>
              <w:rPr>
                <w:color w:val="000000"/>
                <w:sz w:val="20"/>
                <w:szCs w:val="20"/>
              </w:rPr>
            </w:pPr>
            <w:r w:rsidRPr="003C1C0C">
              <w:rPr>
                <w:color w:val="000000"/>
                <w:sz w:val="20"/>
                <w:szCs w:val="20"/>
              </w:rPr>
              <w:t>0,0115 Гкал/м</w:t>
            </w:r>
            <w:r w:rsidRPr="003C1C0C">
              <w:rPr>
                <w:color w:val="000000"/>
                <w:sz w:val="20"/>
                <w:szCs w:val="20"/>
                <w:vertAlign w:val="superscript"/>
              </w:rPr>
              <w:t>2</w:t>
            </w:r>
          </w:p>
        </w:tc>
        <w:tc>
          <w:tcPr>
            <w:tcW w:w="1392" w:type="dxa"/>
            <w:vAlign w:val="center"/>
          </w:tcPr>
          <w:p w14:paraId="28CAB035" w14:textId="77777777" w:rsidR="003C1C0C" w:rsidRPr="003C1C0C" w:rsidRDefault="003C1C0C" w:rsidP="00AA7E59">
            <w:pPr>
              <w:tabs>
                <w:tab w:val="left" w:pos="1365"/>
              </w:tabs>
              <w:jc w:val="center"/>
              <w:rPr>
                <w:color w:val="000000"/>
                <w:sz w:val="20"/>
                <w:szCs w:val="20"/>
              </w:rPr>
            </w:pPr>
            <w:r w:rsidRPr="003C1C0C">
              <w:rPr>
                <w:sz w:val="20"/>
                <w:szCs w:val="20"/>
              </w:rPr>
              <w:t>руб./Гкал</w:t>
            </w:r>
          </w:p>
        </w:tc>
        <w:tc>
          <w:tcPr>
            <w:tcW w:w="1391" w:type="dxa"/>
            <w:vAlign w:val="center"/>
          </w:tcPr>
          <w:p w14:paraId="02D6ABF6" w14:textId="77777777" w:rsidR="003C1C0C" w:rsidRPr="003C1C0C" w:rsidRDefault="003C1C0C" w:rsidP="00AA7E59">
            <w:pPr>
              <w:tabs>
                <w:tab w:val="left" w:pos="1365"/>
              </w:tabs>
              <w:jc w:val="center"/>
              <w:rPr>
                <w:sz w:val="20"/>
                <w:szCs w:val="20"/>
              </w:rPr>
            </w:pPr>
            <w:r w:rsidRPr="003C1C0C">
              <w:rPr>
                <w:sz w:val="20"/>
                <w:szCs w:val="20"/>
              </w:rPr>
              <w:t>-</w:t>
            </w:r>
          </w:p>
        </w:tc>
        <w:tc>
          <w:tcPr>
            <w:tcW w:w="1392" w:type="dxa"/>
            <w:vAlign w:val="center"/>
          </w:tcPr>
          <w:p w14:paraId="008FB385" w14:textId="77777777" w:rsidR="003C1C0C" w:rsidRPr="003C1C0C" w:rsidRDefault="003C1C0C" w:rsidP="00AA7E59">
            <w:pPr>
              <w:tabs>
                <w:tab w:val="left" w:pos="1365"/>
              </w:tabs>
              <w:jc w:val="center"/>
              <w:rPr>
                <w:sz w:val="20"/>
                <w:szCs w:val="20"/>
              </w:rPr>
            </w:pPr>
            <w:r w:rsidRPr="003C1C0C">
              <w:rPr>
                <w:sz w:val="20"/>
                <w:szCs w:val="20"/>
              </w:rPr>
              <w:t>3119,00</w:t>
            </w:r>
          </w:p>
        </w:tc>
      </w:tr>
      <w:tr w:rsidR="003C1C0C" w:rsidRPr="003C1C0C" w14:paraId="5152FEBD" w14:textId="77777777" w:rsidTr="003C1C0C">
        <w:trPr>
          <w:trHeight w:val="918"/>
        </w:trPr>
        <w:tc>
          <w:tcPr>
            <w:tcW w:w="697" w:type="dxa"/>
            <w:vAlign w:val="center"/>
          </w:tcPr>
          <w:p w14:paraId="611A711B" w14:textId="77777777" w:rsidR="003C1C0C" w:rsidRPr="003C1C0C" w:rsidRDefault="003C1C0C" w:rsidP="00AA7E59">
            <w:pPr>
              <w:tabs>
                <w:tab w:val="left" w:pos="1365"/>
              </w:tabs>
              <w:jc w:val="center"/>
              <w:rPr>
                <w:sz w:val="20"/>
                <w:szCs w:val="20"/>
              </w:rPr>
            </w:pPr>
            <w:r w:rsidRPr="003C1C0C">
              <w:rPr>
                <w:sz w:val="20"/>
                <w:szCs w:val="20"/>
              </w:rPr>
              <w:t>2.6</w:t>
            </w:r>
          </w:p>
        </w:tc>
        <w:tc>
          <w:tcPr>
            <w:tcW w:w="2081" w:type="dxa"/>
            <w:vMerge/>
          </w:tcPr>
          <w:p w14:paraId="4E72038B" w14:textId="77777777" w:rsidR="003C1C0C" w:rsidRPr="003C1C0C" w:rsidRDefault="003C1C0C" w:rsidP="00AA7E59">
            <w:pPr>
              <w:tabs>
                <w:tab w:val="left" w:pos="1365"/>
              </w:tabs>
              <w:rPr>
                <w:bCs/>
                <w:sz w:val="20"/>
                <w:szCs w:val="20"/>
              </w:rPr>
            </w:pPr>
          </w:p>
        </w:tc>
        <w:tc>
          <w:tcPr>
            <w:tcW w:w="1523" w:type="dxa"/>
          </w:tcPr>
          <w:p w14:paraId="06FECEDB" w14:textId="77777777" w:rsidR="003C1C0C" w:rsidRPr="003C1C0C" w:rsidRDefault="003C1C0C" w:rsidP="00AA7E59">
            <w:pPr>
              <w:tabs>
                <w:tab w:val="left" w:pos="1365"/>
              </w:tabs>
              <w:jc w:val="center"/>
              <w:rPr>
                <w:color w:val="000000"/>
                <w:sz w:val="20"/>
                <w:szCs w:val="20"/>
              </w:rPr>
            </w:pPr>
            <w:r w:rsidRPr="003C1C0C">
              <w:rPr>
                <w:color w:val="000000"/>
                <w:sz w:val="20"/>
                <w:szCs w:val="20"/>
              </w:rPr>
              <w:t xml:space="preserve">10 - этажные </w:t>
            </w:r>
            <w:proofErr w:type="spellStart"/>
            <w:r w:rsidRPr="003C1C0C">
              <w:rPr>
                <w:color w:val="000000"/>
                <w:sz w:val="20"/>
                <w:szCs w:val="20"/>
              </w:rPr>
              <w:t>многоквар-тирные</w:t>
            </w:r>
            <w:proofErr w:type="spellEnd"/>
            <w:r w:rsidRPr="003C1C0C">
              <w:rPr>
                <w:color w:val="000000"/>
                <w:sz w:val="20"/>
                <w:szCs w:val="20"/>
              </w:rPr>
              <w:t xml:space="preserve"> дома</w:t>
            </w:r>
          </w:p>
        </w:tc>
        <w:tc>
          <w:tcPr>
            <w:tcW w:w="1259" w:type="dxa"/>
            <w:vAlign w:val="center"/>
          </w:tcPr>
          <w:p w14:paraId="7852557D" w14:textId="77777777" w:rsidR="003C1C0C" w:rsidRPr="003C1C0C" w:rsidRDefault="003C1C0C" w:rsidP="00AA7E59">
            <w:pPr>
              <w:tabs>
                <w:tab w:val="left" w:pos="1365"/>
              </w:tabs>
              <w:jc w:val="center"/>
              <w:rPr>
                <w:color w:val="000000"/>
                <w:sz w:val="20"/>
                <w:szCs w:val="20"/>
              </w:rPr>
            </w:pPr>
            <w:r w:rsidRPr="003C1C0C">
              <w:rPr>
                <w:color w:val="000000"/>
                <w:sz w:val="20"/>
                <w:szCs w:val="20"/>
              </w:rPr>
              <w:t>0,0106 Гкал/м</w:t>
            </w:r>
            <w:r w:rsidRPr="003C1C0C">
              <w:rPr>
                <w:color w:val="000000"/>
                <w:sz w:val="20"/>
                <w:szCs w:val="20"/>
                <w:vertAlign w:val="superscript"/>
              </w:rPr>
              <w:t>2</w:t>
            </w:r>
          </w:p>
        </w:tc>
        <w:tc>
          <w:tcPr>
            <w:tcW w:w="1392" w:type="dxa"/>
            <w:vAlign w:val="center"/>
          </w:tcPr>
          <w:p w14:paraId="09A68384" w14:textId="77777777" w:rsidR="003C1C0C" w:rsidRPr="003C1C0C" w:rsidRDefault="003C1C0C" w:rsidP="00AA7E59">
            <w:pPr>
              <w:tabs>
                <w:tab w:val="left" w:pos="1365"/>
              </w:tabs>
              <w:jc w:val="center"/>
              <w:rPr>
                <w:color w:val="000000"/>
                <w:sz w:val="20"/>
                <w:szCs w:val="20"/>
              </w:rPr>
            </w:pPr>
            <w:r w:rsidRPr="003C1C0C">
              <w:rPr>
                <w:sz w:val="20"/>
                <w:szCs w:val="20"/>
              </w:rPr>
              <w:t>руб./Гкал</w:t>
            </w:r>
          </w:p>
        </w:tc>
        <w:tc>
          <w:tcPr>
            <w:tcW w:w="1391" w:type="dxa"/>
            <w:vAlign w:val="center"/>
          </w:tcPr>
          <w:p w14:paraId="54101008" w14:textId="77777777" w:rsidR="003C1C0C" w:rsidRPr="003C1C0C" w:rsidRDefault="003C1C0C" w:rsidP="00AA7E59">
            <w:pPr>
              <w:tabs>
                <w:tab w:val="left" w:pos="1365"/>
              </w:tabs>
              <w:jc w:val="center"/>
              <w:rPr>
                <w:sz w:val="20"/>
                <w:szCs w:val="20"/>
              </w:rPr>
            </w:pPr>
            <w:r w:rsidRPr="003C1C0C">
              <w:rPr>
                <w:sz w:val="20"/>
                <w:szCs w:val="20"/>
              </w:rPr>
              <w:t>-</w:t>
            </w:r>
          </w:p>
        </w:tc>
        <w:tc>
          <w:tcPr>
            <w:tcW w:w="1392" w:type="dxa"/>
            <w:vAlign w:val="center"/>
          </w:tcPr>
          <w:p w14:paraId="0743DBC6" w14:textId="77777777" w:rsidR="003C1C0C" w:rsidRPr="003C1C0C" w:rsidRDefault="003C1C0C" w:rsidP="00AA7E59">
            <w:pPr>
              <w:tabs>
                <w:tab w:val="left" w:pos="1365"/>
              </w:tabs>
              <w:jc w:val="center"/>
              <w:rPr>
                <w:sz w:val="20"/>
                <w:szCs w:val="20"/>
              </w:rPr>
            </w:pPr>
            <w:r w:rsidRPr="003C1C0C">
              <w:rPr>
                <w:sz w:val="20"/>
                <w:szCs w:val="20"/>
              </w:rPr>
              <w:t>3119,00</w:t>
            </w:r>
          </w:p>
        </w:tc>
      </w:tr>
    </w:tbl>
    <w:p w14:paraId="78038142" w14:textId="77777777" w:rsidR="003C1C0C" w:rsidRPr="00E97989" w:rsidRDefault="003C1C0C" w:rsidP="003C1C0C">
      <w:pPr>
        <w:pStyle w:val="afb"/>
        <w:ind w:left="0"/>
        <w:jc w:val="right"/>
        <w:rPr>
          <w:bCs/>
          <w:kern w:val="32"/>
          <w:sz w:val="28"/>
          <w:szCs w:val="28"/>
        </w:rPr>
      </w:pPr>
      <w:r w:rsidRPr="00AF24B7">
        <w:rPr>
          <w:bCs/>
          <w:kern w:val="32"/>
          <w:sz w:val="28"/>
          <w:szCs w:val="28"/>
        </w:rPr>
        <w:t>».</w:t>
      </w:r>
    </w:p>
    <w:p w14:paraId="3982B0B2" w14:textId="77777777" w:rsidR="003C1C0C" w:rsidRPr="003C1C0C" w:rsidRDefault="003C1C0C" w:rsidP="003C1C0C">
      <w:pPr>
        <w:pStyle w:val="afb"/>
        <w:numPr>
          <w:ilvl w:val="2"/>
          <w:numId w:val="23"/>
        </w:numPr>
        <w:ind w:left="0" w:firstLine="709"/>
        <w:jc w:val="both"/>
        <w:rPr>
          <w:bCs/>
          <w:kern w:val="32"/>
        </w:rPr>
      </w:pPr>
      <w:r w:rsidRPr="003C1C0C">
        <w:rPr>
          <w:bCs/>
          <w:kern w:val="32"/>
        </w:rPr>
        <w:t>Строки 2.2 – 2.6 считать строками 2.7 – 2.11 соответственно.</w:t>
      </w:r>
    </w:p>
    <w:bookmarkEnd w:id="8"/>
    <w:p w14:paraId="6EB1D9FE" w14:textId="77777777" w:rsidR="009E03F1" w:rsidRPr="00025845" w:rsidRDefault="009E03F1" w:rsidP="009E03F1">
      <w:pPr>
        <w:autoSpaceDE w:val="0"/>
        <w:autoSpaceDN w:val="0"/>
        <w:adjustRightInd w:val="0"/>
        <w:jc w:val="both"/>
      </w:pPr>
    </w:p>
    <w:p w14:paraId="3804C4E2" w14:textId="77777777" w:rsidR="009E03F1" w:rsidRDefault="009E03F1" w:rsidP="009E03F1">
      <w:pPr>
        <w:ind w:firstLine="709"/>
        <w:jc w:val="both"/>
        <w:rPr>
          <w:b/>
        </w:rPr>
      </w:pPr>
      <w:r w:rsidRPr="00312424">
        <w:rPr>
          <w:b/>
        </w:rPr>
        <w:t>Голосовали «ЗА» –</w:t>
      </w:r>
      <w:r>
        <w:rPr>
          <w:b/>
        </w:rPr>
        <w:t xml:space="preserve"> единогласно.</w:t>
      </w:r>
    </w:p>
    <w:p w14:paraId="2A01E340" w14:textId="77777777" w:rsidR="009E03F1" w:rsidRDefault="009E03F1" w:rsidP="009E03F1">
      <w:pPr>
        <w:ind w:firstLine="567"/>
        <w:jc w:val="both"/>
        <w:rPr>
          <w:bCs/>
        </w:rPr>
      </w:pPr>
    </w:p>
    <w:p w14:paraId="31711D57" w14:textId="77777777" w:rsidR="003C1C0C" w:rsidRDefault="003C1C0C" w:rsidP="009E03F1">
      <w:pPr>
        <w:ind w:firstLine="709"/>
        <w:jc w:val="both"/>
        <w:rPr>
          <w:bCs/>
        </w:rPr>
        <w:sectPr w:rsidR="003C1C0C" w:rsidSect="009A598D">
          <w:footerReference w:type="default" r:id="rId8"/>
          <w:pgSz w:w="11906" w:h="16838"/>
          <w:pgMar w:top="567" w:right="850" w:bottom="284" w:left="1701" w:header="708" w:footer="708" w:gutter="0"/>
          <w:cols w:space="708"/>
          <w:docGrid w:linePitch="360"/>
        </w:sectPr>
      </w:pPr>
    </w:p>
    <w:p w14:paraId="5B1603BF" w14:textId="0243FD25" w:rsidR="009E03F1" w:rsidRPr="003C1C0C" w:rsidRDefault="009E03F1" w:rsidP="003C1C0C">
      <w:pPr>
        <w:ind w:firstLine="709"/>
        <w:jc w:val="both"/>
        <w:rPr>
          <w:b/>
        </w:rPr>
      </w:pPr>
      <w:r>
        <w:rPr>
          <w:bCs/>
        </w:rPr>
        <w:lastRenderedPageBreak/>
        <w:t xml:space="preserve">Вопрос 7 </w:t>
      </w:r>
      <w:r w:rsidRPr="003C1C0C">
        <w:rPr>
          <w:b/>
        </w:rPr>
        <w:t>«</w:t>
      </w:r>
      <w:r w:rsidR="003C1C0C" w:rsidRPr="003C1C0C">
        <w:rPr>
          <w:b/>
        </w:rPr>
        <w:t>О внесении изменений в постановление Региональной энергетической комиссии Кузбасса от 10.12.2020 № 529 «Об установлении тарифов на услуги по передаче тепловой энергии ООО «Спецтранспорт 42», реализуемой на потребительском рынке Кемеровского городского округа, на 2021 год»</w:t>
      </w:r>
      <w:r w:rsidRPr="003C1C0C">
        <w:rPr>
          <w:b/>
        </w:rPr>
        <w:t>»</w:t>
      </w:r>
    </w:p>
    <w:p w14:paraId="149226BE" w14:textId="45E51553" w:rsidR="009E03F1" w:rsidRDefault="009E03F1" w:rsidP="009E03F1">
      <w:pPr>
        <w:jc w:val="both"/>
        <w:rPr>
          <w:bCs/>
        </w:rPr>
      </w:pPr>
    </w:p>
    <w:p w14:paraId="4A2F9B5A" w14:textId="189EBF61" w:rsidR="008D34F1" w:rsidRDefault="008D34F1" w:rsidP="003C1C0C">
      <w:pPr>
        <w:ind w:firstLine="567"/>
        <w:jc w:val="both"/>
        <w:rPr>
          <w:bCs/>
        </w:rPr>
      </w:pPr>
      <w:r w:rsidRPr="009E03F1">
        <w:rPr>
          <w:bCs/>
        </w:rPr>
        <w:t xml:space="preserve">Докладчик </w:t>
      </w:r>
      <w:r w:rsidR="003C1C0C">
        <w:rPr>
          <w:b/>
        </w:rPr>
        <w:t>Зинченко М.В</w:t>
      </w:r>
      <w:r>
        <w:rPr>
          <w:b/>
        </w:rPr>
        <w:t xml:space="preserve">. </w:t>
      </w:r>
      <w:r w:rsidR="00480DC2">
        <w:rPr>
          <w:bCs/>
        </w:rPr>
        <w:t>в</w:t>
      </w:r>
      <w:r w:rsidR="00480DC2" w:rsidRPr="00480DC2">
        <w:rPr>
          <w:bCs/>
        </w:rPr>
        <w:t xml:space="preserve">о исполнение решения ФАС России от 23.07.2021 № б/н </w:t>
      </w:r>
      <w:r w:rsidR="003C1C0C">
        <w:rPr>
          <w:bCs/>
        </w:rPr>
        <w:t xml:space="preserve">согласно экспертному заключению (приложение № 9 к настоящему протоколу) предлагает </w:t>
      </w:r>
    </w:p>
    <w:p w14:paraId="7931E274" w14:textId="77777777" w:rsidR="003C1C0C" w:rsidRDefault="003C1C0C" w:rsidP="008D34F1">
      <w:pPr>
        <w:ind w:firstLine="709"/>
        <w:jc w:val="both"/>
        <w:rPr>
          <w:bCs/>
        </w:rPr>
      </w:pPr>
    </w:p>
    <w:p w14:paraId="5BBA5555" w14:textId="6826148D" w:rsidR="003C1C0C" w:rsidRPr="003C1C0C" w:rsidRDefault="003C1C0C" w:rsidP="003C1C0C">
      <w:pPr>
        <w:tabs>
          <w:tab w:val="left" w:pos="709"/>
          <w:tab w:val="left" w:pos="993"/>
          <w:tab w:val="left" w:pos="1560"/>
          <w:tab w:val="left" w:pos="2127"/>
        </w:tabs>
        <w:ind w:right="-2" w:firstLine="851"/>
        <w:jc w:val="both"/>
        <w:rPr>
          <w:bCs/>
        </w:rPr>
      </w:pPr>
      <w:r>
        <w:rPr>
          <w:bCs/>
        </w:rPr>
        <w:t xml:space="preserve">1. </w:t>
      </w:r>
      <w:r w:rsidRPr="003C1C0C">
        <w:rPr>
          <w:bCs/>
        </w:rPr>
        <w:t xml:space="preserve">Внести в постановление Региональной энергетической комиссии Кузбасса от 10.12.2020 № 529 «Об установлении тарифов на услуги по передаче тепловой энергии </w:t>
      </w:r>
      <w:r>
        <w:rPr>
          <w:bCs/>
        </w:rPr>
        <w:br/>
      </w:r>
      <w:r w:rsidRPr="003C1C0C">
        <w:rPr>
          <w:bCs/>
        </w:rPr>
        <w:t>ООО «Спецтранспорт 42», реализуемой на потребительском рынке Кемеровского городского округа, на 2021 год» следующие изменения:</w:t>
      </w:r>
    </w:p>
    <w:p w14:paraId="166886B5" w14:textId="7632EC9E" w:rsidR="003C1C0C" w:rsidRPr="003C1C0C" w:rsidRDefault="003C1C0C" w:rsidP="003C1C0C">
      <w:pPr>
        <w:tabs>
          <w:tab w:val="left" w:pos="709"/>
          <w:tab w:val="left" w:pos="993"/>
          <w:tab w:val="left" w:pos="1560"/>
          <w:tab w:val="left" w:pos="2127"/>
        </w:tabs>
        <w:ind w:right="-2" w:firstLine="851"/>
        <w:jc w:val="both"/>
        <w:rPr>
          <w:bCs/>
        </w:rPr>
      </w:pPr>
      <w:r w:rsidRPr="003C1C0C">
        <w:rPr>
          <w:bCs/>
        </w:rPr>
        <w:t xml:space="preserve">Приложение изложить в новой редакции согласно приложению </w:t>
      </w:r>
      <w:r>
        <w:rPr>
          <w:bCs/>
        </w:rPr>
        <w:t xml:space="preserve">№ 10 </w:t>
      </w:r>
      <w:r w:rsidRPr="003C1C0C">
        <w:rPr>
          <w:bCs/>
        </w:rPr>
        <w:t xml:space="preserve">к настоящему </w:t>
      </w:r>
      <w:r>
        <w:rPr>
          <w:bCs/>
        </w:rPr>
        <w:t>протоколу</w:t>
      </w:r>
      <w:r w:rsidRPr="003C1C0C">
        <w:rPr>
          <w:bCs/>
        </w:rPr>
        <w:t>.</w:t>
      </w:r>
    </w:p>
    <w:p w14:paraId="13159DE3" w14:textId="77777777" w:rsidR="003C1C0C" w:rsidRDefault="003C1C0C" w:rsidP="008D34F1">
      <w:pPr>
        <w:ind w:firstLine="709"/>
        <w:jc w:val="both"/>
        <w:rPr>
          <w:bCs/>
        </w:rPr>
      </w:pPr>
    </w:p>
    <w:p w14:paraId="67132473" w14:textId="09C98590" w:rsidR="008D34F1" w:rsidRPr="0036673F" w:rsidRDefault="008D34F1" w:rsidP="008D34F1">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46A4D5B" w14:textId="77777777" w:rsidR="008D34F1" w:rsidRDefault="008D34F1" w:rsidP="008D34F1">
      <w:pPr>
        <w:ind w:firstLine="709"/>
        <w:jc w:val="both"/>
        <w:rPr>
          <w:bCs/>
        </w:rPr>
      </w:pPr>
    </w:p>
    <w:p w14:paraId="5D268661" w14:textId="77777777" w:rsidR="008D34F1" w:rsidRDefault="008D34F1" w:rsidP="008D34F1">
      <w:pPr>
        <w:ind w:firstLine="709"/>
        <w:jc w:val="both"/>
        <w:rPr>
          <w:b/>
        </w:rPr>
      </w:pPr>
      <w:r>
        <w:rPr>
          <w:b/>
        </w:rPr>
        <w:t>ПОСТАНОВИЛО</w:t>
      </w:r>
      <w:r w:rsidRPr="00154164">
        <w:rPr>
          <w:b/>
        </w:rPr>
        <w:t>:</w:t>
      </w:r>
    </w:p>
    <w:p w14:paraId="29FE2DC7" w14:textId="77777777" w:rsidR="008D34F1" w:rsidRDefault="008D34F1" w:rsidP="008D34F1">
      <w:pPr>
        <w:ind w:firstLine="709"/>
        <w:jc w:val="both"/>
        <w:rPr>
          <w:b/>
        </w:rPr>
      </w:pPr>
    </w:p>
    <w:p w14:paraId="172EEC69" w14:textId="77777777" w:rsidR="008D34F1" w:rsidRPr="002D52CE" w:rsidRDefault="008D34F1" w:rsidP="008D34F1">
      <w:pPr>
        <w:autoSpaceDE w:val="0"/>
        <w:autoSpaceDN w:val="0"/>
        <w:adjustRightInd w:val="0"/>
        <w:ind w:firstLine="709"/>
        <w:jc w:val="both"/>
        <w:rPr>
          <w:bCs/>
        </w:rPr>
      </w:pPr>
      <w:r>
        <w:rPr>
          <w:bCs/>
        </w:rPr>
        <w:t>Согласиться с предложением докладчика.</w:t>
      </w:r>
    </w:p>
    <w:p w14:paraId="7E3025B3" w14:textId="77777777" w:rsidR="008D34F1" w:rsidRPr="00025845" w:rsidRDefault="008D34F1" w:rsidP="008D34F1">
      <w:pPr>
        <w:autoSpaceDE w:val="0"/>
        <w:autoSpaceDN w:val="0"/>
        <w:adjustRightInd w:val="0"/>
        <w:jc w:val="both"/>
      </w:pPr>
    </w:p>
    <w:p w14:paraId="18232EA7" w14:textId="77777777" w:rsidR="008D34F1" w:rsidRDefault="008D34F1" w:rsidP="008D34F1">
      <w:pPr>
        <w:ind w:firstLine="709"/>
        <w:jc w:val="both"/>
        <w:rPr>
          <w:b/>
        </w:rPr>
      </w:pPr>
      <w:r w:rsidRPr="00312424">
        <w:rPr>
          <w:b/>
        </w:rPr>
        <w:t>Голосовали «ЗА» –</w:t>
      </w:r>
      <w:r>
        <w:rPr>
          <w:b/>
        </w:rPr>
        <w:t xml:space="preserve"> единогласно.</w:t>
      </w:r>
    </w:p>
    <w:p w14:paraId="64F2257A" w14:textId="77777777" w:rsidR="008D34F1" w:rsidRPr="009E03F1" w:rsidRDefault="008D34F1" w:rsidP="009E03F1">
      <w:pPr>
        <w:jc w:val="both"/>
        <w:rPr>
          <w:bCs/>
        </w:rPr>
      </w:pPr>
    </w:p>
    <w:p w14:paraId="2EBA7FD5" w14:textId="0229EDAD" w:rsidR="007A300D" w:rsidRPr="00B21EBE" w:rsidRDefault="007C68D4" w:rsidP="00B21EBE">
      <w:pPr>
        <w:tabs>
          <w:tab w:val="left" w:pos="1134"/>
        </w:tabs>
        <w:ind w:left="709" w:right="-2"/>
        <w:jc w:val="both"/>
      </w:pPr>
      <w:r w:rsidRPr="00AC2324">
        <w:rPr>
          <w:bCs/>
        </w:rPr>
        <w:t>Ч</w:t>
      </w:r>
      <w:r w:rsidR="00EC619F" w:rsidRPr="00AC2324">
        <w:rPr>
          <w:bCs/>
        </w:rPr>
        <w:t>лены Правления</w:t>
      </w:r>
      <w:r w:rsidR="00EC619F" w:rsidRPr="00376C6F">
        <w:t xml:space="preserve"> Региональной энергетической комиссии Кузбасса:</w:t>
      </w:r>
    </w:p>
    <w:p w14:paraId="5BEBEA90" w14:textId="1403852C" w:rsidR="00142B1E" w:rsidRDefault="00142B1E" w:rsidP="007422A1">
      <w:pPr>
        <w:tabs>
          <w:tab w:val="left" w:pos="5580"/>
          <w:tab w:val="left" w:pos="9639"/>
        </w:tabs>
        <w:jc w:val="both"/>
      </w:pPr>
    </w:p>
    <w:p w14:paraId="6618B7F5" w14:textId="77777777" w:rsidR="00B21EBE" w:rsidRPr="00142B1E" w:rsidRDefault="00B21EBE" w:rsidP="007422A1">
      <w:pPr>
        <w:tabs>
          <w:tab w:val="left" w:pos="5580"/>
          <w:tab w:val="left" w:pos="9639"/>
        </w:tabs>
        <w:jc w:val="both"/>
      </w:pPr>
    </w:p>
    <w:p w14:paraId="7BA1F130" w14:textId="109A825E" w:rsidR="00142B1E" w:rsidRDefault="00142B1E" w:rsidP="007422A1">
      <w:pPr>
        <w:tabs>
          <w:tab w:val="left" w:pos="5580"/>
          <w:tab w:val="left" w:pos="9639"/>
        </w:tabs>
        <w:jc w:val="both"/>
      </w:pPr>
      <w:r w:rsidRPr="00142B1E">
        <w:t xml:space="preserve">           </w:t>
      </w:r>
      <w:r w:rsidR="00DB1955" w:rsidRPr="00E31724">
        <w:t>_____________________</w:t>
      </w:r>
      <w:r w:rsidR="00884503">
        <w:t>О.А. Чурсина</w:t>
      </w:r>
    </w:p>
    <w:p w14:paraId="528E60A4" w14:textId="1538D840" w:rsidR="00232902" w:rsidRDefault="00232902" w:rsidP="007422A1">
      <w:pPr>
        <w:tabs>
          <w:tab w:val="left" w:pos="5580"/>
          <w:tab w:val="left" w:pos="9639"/>
        </w:tabs>
        <w:jc w:val="both"/>
      </w:pPr>
    </w:p>
    <w:p w14:paraId="40CCC5CC" w14:textId="0ACD05F2" w:rsidR="008D34F1" w:rsidRDefault="008D34F1" w:rsidP="007422A1">
      <w:pPr>
        <w:tabs>
          <w:tab w:val="left" w:pos="5580"/>
          <w:tab w:val="left" w:pos="9639"/>
        </w:tabs>
        <w:jc w:val="both"/>
      </w:pPr>
    </w:p>
    <w:p w14:paraId="50D5318C" w14:textId="767E1159" w:rsidR="008D34F1" w:rsidRDefault="008D34F1" w:rsidP="008D34F1">
      <w:pPr>
        <w:tabs>
          <w:tab w:val="left" w:pos="5580"/>
          <w:tab w:val="left" w:pos="9639"/>
        </w:tabs>
        <w:jc w:val="both"/>
      </w:pPr>
      <w:r>
        <w:t xml:space="preserve">            </w:t>
      </w:r>
      <w:r w:rsidRPr="00E31724">
        <w:t>_____________________</w:t>
      </w:r>
      <w:r>
        <w:t>М.В. Зинченко</w:t>
      </w:r>
    </w:p>
    <w:p w14:paraId="7669B86D" w14:textId="77777777" w:rsidR="008D34F1" w:rsidRPr="00142B1E" w:rsidRDefault="008D34F1" w:rsidP="007422A1">
      <w:pPr>
        <w:tabs>
          <w:tab w:val="left" w:pos="5580"/>
          <w:tab w:val="left" w:pos="9639"/>
        </w:tabs>
        <w:jc w:val="both"/>
      </w:pPr>
    </w:p>
    <w:p w14:paraId="4D60FC37" w14:textId="094D7584" w:rsidR="00204E37" w:rsidRDefault="00142B1E" w:rsidP="007422A1">
      <w:pPr>
        <w:tabs>
          <w:tab w:val="left" w:pos="5580"/>
          <w:tab w:val="left" w:pos="9639"/>
        </w:tabs>
        <w:jc w:val="both"/>
        <w:rPr>
          <w:color w:val="FF0000"/>
        </w:rPr>
      </w:pPr>
      <w:r>
        <w:rPr>
          <w:color w:val="FF0000"/>
        </w:rPr>
        <w:tab/>
      </w:r>
    </w:p>
    <w:p w14:paraId="0F27D399" w14:textId="79355008" w:rsidR="003B4F91" w:rsidRDefault="004D150A" w:rsidP="00DE6165">
      <w:pPr>
        <w:tabs>
          <w:tab w:val="left" w:pos="5580"/>
          <w:tab w:val="left" w:pos="9639"/>
        </w:tabs>
        <w:ind w:firstLine="709"/>
        <w:jc w:val="both"/>
      </w:pPr>
      <w:r w:rsidRPr="00E31724">
        <w:t>_____________________</w:t>
      </w:r>
      <w:r w:rsidR="00884503">
        <w:t>Э.Б. Гусельщиков</w:t>
      </w:r>
    </w:p>
    <w:p w14:paraId="159547A6" w14:textId="46DB969B" w:rsidR="00232902" w:rsidRDefault="00232902" w:rsidP="00DE6165">
      <w:pPr>
        <w:tabs>
          <w:tab w:val="left" w:pos="5580"/>
          <w:tab w:val="left" w:pos="9639"/>
        </w:tabs>
        <w:ind w:firstLine="709"/>
        <w:jc w:val="both"/>
      </w:pPr>
    </w:p>
    <w:p w14:paraId="4BA65165" w14:textId="77777777" w:rsidR="00B21EBE" w:rsidRDefault="00B21EBE" w:rsidP="00DE6165">
      <w:pPr>
        <w:tabs>
          <w:tab w:val="left" w:pos="5580"/>
          <w:tab w:val="left" w:pos="9639"/>
        </w:tabs>
        <w:ind w:firstLine="709"/>
        <w:jc w:val="both"/>
      </w:pPr>
    </w:p>
    <w:p w14:paraId="5698EAAD" w14:textId="388F6CB3" w:rsidR="00884503" w:rsidRDefault="00884503" w:rsidP="00884503">
      <w:pPr>
        <w:tabs>
          <w:tab w:val="left" w:pos="5580"/>
          <w:tab w:val="left" w:pos="9639"/>
        </w:tabs>
        <w:jc w:val="both"/>
      </w:pPr>
      <w:r>
        <w:t xml:space="preserve">           </w:t>
      </w:r>
      <w:r w:rsidRPr="00E31724">
        <w:t>_____________________</w:t>
      </w:r>
      <w:r>
        <w:t>С.Е. Игонин</w:t>
      </w:r>
    </w:p>
    <w:p w14:paraId="2E9FED00" w14:textId="468D7452" w:rsidR="00B21EBE" w:rsidRDefault="00B21EBE" w:rsidP="00E21BB0">
      <w:pPr>
        <w:tabs>
          <w:tab w:val="left" w:pos="5580"/>
          <w:tab w:val="left" w:pos="9639"/>
        </w:tabs>
        <w:jc w:val="both"/>
      </w:pPr>
    </w:p>
    <w:p w14:paraId="4AA6D71B" w14:textId="77777777" w:rsidR="003C1C0C" w:rsidRDefault="003C1C0C" w:rsidP="003C1C0C">
      <w:pPr>
        <w:tabs>
          <w:tab w:val="left" w:pos="5580"/>
          <w:tab w:val="left" w:pos="9639"/>
        </w:tabs>
        <w:jc w:val="both"/>
      </w:pPr>
      <w:r>
        <w:t xml:space="preserve">           </w:t>
      </w:r>
    </w:p>
    <w:p w14:paraId="643C409A" w14:textId="43793FAC" w:rsidR="003C1C0C" w:rsidRDefault="003C1C0C" w:rsidP="003C1C0C">
      <w:pPr>
        <w:tabs>
          <w:tab w:val="left" w:pos="5580"/>
          <w:tab w:val="left" w:pos="9639"/>
        </w:tabs>
        <w:jc w:val="both"/>
      </w:pPr>
      <w:r>
        <w:t xml:space="preserve">           </w:t>
      </w:r>
      <w:r w:rsidRPr="00E31724">
        <w:t>_____________________</w:t>
      </w:r>
      <w:r>
        <w:t>М.В. Кулебякина</w:t>
      </w:r>
    </w:p>
    <w:p w14:paraId="26247A59" w14:textId="77777777" w:rsidR="008D34F1" w:rsidRDefault="008D34F1" w:rsidP="00204E37">
      <w:pPr>
        <w:tabs>
          <w:tab w:val="left" w:pos="5580"/>
          <w:tab w:val="left" w:pos="9498"/>
        </w:tabs>
        <w:ind w:firstLine="709"/>
      </w:pPr>
    </w:p>
    <w:p w14:paraId="39986FC2" w14:textId="1D8C7F21" w:rsidR="008D34F1" w:rsidRDefault="008D34F1" w:rsidP="00204E37">
      <w:pPr>
        <w:tabs>
          <w:tab w:val="left" w:pos="5580"/>
          <w:tab w:val="left" w:pos="9498"/>
        </w:tabs>
        <w:ind w:firstLine="709"/>
      </w:pPr>
    </w:p>
    <w:p w14:paraId="31F5E011" w14:textId="40A1C62A" w:rsidR="003C1C0C" w:rsidRDefault="003C1C0C" w:rsidP="00204E37">
      <w:pPr>
        <w:tabs>
          <w:tab w:val="left" w:pos="5580"/>
          <w:tab w:val="left" w:pos="9498"/>
        </w:tabs>
        <w:ind w:firstLine="709"/>
      </w:pPr>
    </w:p>
    <w:p w14:paraId="193C18DE" w14:textId="77777777" w:rsidR="003C1C0C" w:rsidRDefault="003C1C0C" w:rsidP="00204E37">
      <w:pPr>
        <w:tabs>
          <w:tab w:val="left" w:pos="5580"/>
          <w:tab w:val="left" w:pos="9498"/>
        </w:tabs>
        <w:ind w:firstLine="709"/>
      </w:pPr>
    </w:p>
    <w:p w14:paraId="25BE089F" w14:textId="6076689E" w:rsidR="00204E37" w:rsidRDefault="00204E37" w:rsidP="00204E37">
      <w:pPr>
        <w:tabs>
          <w:tab w:val="left" w:pos="5580"/>
          <w:tab w:val="left" w:pos="9498"/>
        </w:tabs>
        <w:ind w:firstLine="709"/>
        <w:sectPr w:rsidR="00204E37" w:rsidSect="009A598D">
          <w:pgSz w:w="11906" w:h="16838"/>
          <w:pgMar w:top="567" w:right="850" w:bottom="284" w:left="1701" w:header="708" w:footer="708" w:gutter="0"/>
          <w:cols w:space="708"/>
          <w:docGrid w:linePitch="360"/>
        </w:sectPr>
      </w:pPr>
      <w:r w:rsidRPr="00E31724">
        <w:t xml:space="preserve">Секретарь заседания: ____________________ </w:t>
      </w:r>
      <w:r w:rsidR="00680872">
        <w:t>Т.А. Сафина</w:t>
      </w:r>
    </w:p>
    <w:bookmarkEnd w:id="0"/>
    <w:p w14:paraId="107F2FA8" w14:textId="0FB39F81"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DD5B10">
        <w:rPr>
          <w:color w:val="000000" w:themeColor="text1"/>
        </w:rPr>
        <w:t>5</w:t>
      </w:r>
      <w:r w:rsidR="00DB1C15">
        <w:rPr>
          <w:color w:val="000000" w:themeColor="text1"/>
        </w:rPr>
        <w:t>1</w:t>
      </w:r>
    </w:p>
    <w:p w14:paraId="7A540304" w14:textId="5FB9130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6AFFA90C" w:rsidR="003149E7"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sidR="00DD5B10">
        <w:rPr>
          <w:color w:val="000000" w:themeColor="text1"/>
        </w:rPr>
        <w:t>2</w:t>
      </w:r>
      <w:r w:rsidR="00DB1C15">
        <w:rPr>
          <w:color w:val="000000" w:themeColor="text1"/>
        </w:rPr>
        <w:t>6</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6D052E30" w14:textId="77777777" w:rsidR="00DB1C15" w:rsidRDefault="00DB1C15" w:rsidP="00B40BEB">
      <w:pPr>
        <w:tabs>
          <w:tab w:val="left" w:pos="5580"/>
          <w:tab w:val="left" w:pos="9498"/>
        </w:tabs>
        <w:ind w:left="-961" w:right="-569" w:firstLine="6631"/>
        <w:rPr>
          <w:color w:val="000000" w:themeColor="text1"/>
        </w:rPr>
      </w:pPr>
    </w:p>
    <w:p w14:paraId="6DB1A3C0" w14:textId="77777777" w:rsidR="00DB1C15" w:rsidRPr="00DB1C15" w:rsidRDefault="00DB1C15" w:rsidP="00DB1C15">
      <w:pPr>
        <w:spacing w:line="259" w:lineRule="auto"/>
        <w:jc w:val="center"/>
        <w:rPr>
          <w:rFonts w:eastAsiaTheme="minorHAnsi"/>
          <w:b/>
          <w:sz w:val="28"/>
          <w:szCs w:val="28"/>
          <w:lang w:eastAsia="en-US"/>
        </w:rPr>
      </w:pPr>
      <w:r w:rsidRPr="00DB1C15">
        <w:rPr>
          <w:rFonts w:eastAsiaTheme="minorHAnsi"/>
          <w:b/>
          <w:sz w:val="28"/>
          <w:szCs w:val="28"/>
          <w:lang w:eastAsia="en-US"/>
        </w:rPr>
        <w:t xml:space="preserve">Экспертное заключение </w:t>
      </w:r>
    </w:p>
    <w:p w14:paraId="52E3EAAB" w14:textId="77777777" w:rsidR="00DB1C15" w:rsidRPr="00DB1C15" w:rsidRDefault="00DB1C15" w:rsidP="00DB1C15">
      <w:pPr>
        <w:spacing w:line="259" w:lineRule="auto"/>
        <w:jc w:val="center"/>
        <w:rPr>
          <w:rFonts w:eastAsiaTheme="minorHAnsi"/>
          <w:b/>
          <w:sz w:val="28"/>
          <w:szCs w:val="28"/>
          <w:lang w:eastAsia="en-US"/>
        </w:rPr>
      </w:pPr>
      <w:r w:rsidRPr="00DB1C15">
        <w:rPr>
          <w:rFonts w:eastAsiaTheme="minorHAnsi"/>
          <w:b/>
          <w:sz w:val="28"/>
          <w:szCs w:val="28"/>
          <w:lang w:eastAsia="en-US"/>
        </w:rPr>
        <w:t>по материалам ООО</w:t>
      </w:r>
      <w:r w:rsidRPr="00DB1C15">
        <w:rPr>
          <w:rFonts w:eastAsiaTheme="minorHAnsi"/>
          <w:b/>
          <w:sz w:val="28"/>
          <w:szCs w:val="28"/>
          <w:lang w:val="en-US" w:eastAsia="en-US"/>
        </w:rPr>
        <w:t> </w:t>
      </w:r>
      <w:r w:rsidRPr="00DB1C15">
        <w:rPr>
          <w:rFonts w:eastAsiaTheme="minorHAnsi"/>
          <w:b/>
          <w:sz w:val="28"/>
          <w:szCs w:val="28"/>
          <w:lang w:eastAsia="en-US"/>
        </w:rPr>
        <w:t>«</w:t>
      </w:r>
      <w:proofErr w:type="spellStart"/>
      <w:r w:rsidRPr="00DB1C15">
        <w:rPr>
          <w:rFonts w:eastAsiaTheme="minorHAnsi"/>
          <w:b/>
          <w:sz w:val="28"/>
          <w:szCs w:val="28"/>
          <w:lang w:eastAsia="en-US"/>
        </w:rPr>
        <w:t>ЕвразЭнергоТранс</w:t>
      </w:r>
      <w:proofErr w:type="spellEnd"/>
      <w:r w:rsidRPr="00DB1C15">
        <w:rPr>
          <w:rFonts w:eastAsiaTheme="minorHAnsi"/>
          <w:b/>
          <w:sz w:val="28"/>
          <w:szCs w:val="28"/>
          <w:lang w:eastAsia="en-US"/>
        </w:rPr>
        <w:t xml:space="preserve">» </w:t>
      </w:r>
    </w:p>
    <w:p w14:paraId="0CAE8DF2" w14:textId="77777777" w:rsidR="00DB1C15" w:rsidRPr="00DB1C15" w:rsidRDefault="00DB1C15" w:rsidP="00DB1C15">
      <w:pPr>
        <w:spacing w:line="259" w:lineRule="auto"/>
        <w:jc w:val="center"/>
        <w:rPr>
          <w:rFonts w:eastAsiaTheme="minorHAnsi"/>
          <w:b/>
          <w:sz w:val="28"/>
          <w:szCs w:val="28"/>
          <w:lang w:eastAsia="en-US"/>
        </w:rPr>
      </w:pPr>
      <w:r w:rsidRPr="00DB1C15">
        <w:rPr>
          <w:rFonts w:eastAsiaTheme="minorHAnsi"/>
          <w:b/>
          <w:sz w:val="28"/>
          <w:szCs w:val="28"/>
          <w:lang w:eastAsia="en-US"/>
        </w:rPr>
        <w:t xml:space="preserve">об установлении необходимой валовой выручки на 2021 год, </w:t>
      </w:r>
    </w:p>
    <w:p w14:paraId="1F883F01" w14:textId="77777777" w:rsidR="00DB1C15" w:rsidRPr="00DB1C15" w:rsidRDefault="00DB1C15" w:rsidP="00DB1C15">
      <w:pPr>
        <w:spacing w:line="259" w:lineRule="auto"/>
        <w:jc w:val="center"/>
        <w:rPr>
          <w:rFonts w:eastAsiaTheme="minorHAnsi"/>
          <w:b/>
          <w:sz w:val="28"/>
          <w:szCs w:val="28"/>
          <w:lang w:eastAsia="en-US"/>
        </w:rPr>
      </w:pPr>
      <w:r w:rsidRPr="00DB1C15">
        <w:rPr>
          <w:rFonts w:eastAsiaTheme="minorHAnsi"/>
          <w:b/>
          <w:sz w:val="28"/>
          <w:szCs w:val="28"/>
          <w:lang w:eastAsia="en-US"/>
        </w:rPr>
        <w:t xml:space="preserve">выполненное </w:t>
      </w:r>
      <w:bookmarkStart w:id="12" w:name="_Hlk80262947"/>
      <w:r w:rsidRPr="00DB1C15">
        <w:rPr>
          <w:rFonts w:eastAsiaTheme="minorHAnsi"/>
          <w:b/>
          <w:sz w:val="28"/>
          <w:szCs w:val="28"/>
          <w:lang w:eastAsia="en-US"/>
        </w:rPr>
        <w:t xml:space="preserve">во исполнение решения </w:t>
      </w:r>
    </w:p>
    <w:p w14:paraId="48E5C4C8" w14:textId="77777777" w:rsidR="00DB1C15" w:rsidRPr="00DB1C15" w:rsidRDefault="00DB1C15" w:rsidP="00DB1C15">
      <w:pPr>
        <w:spacing w:line="259" w:lineRule="auto"/>
        <w:jc w:val="center"/>
        <w:rPr>
          <w:rFonts w:eastAsiaTheme="minorHAnsi"/>
          <w:b/>
          <w:sz w:val="28"/>
          <w:szCs w:val="28"/>
          <w:lang w:eastAsia="en-US"/>
        </w:rPr>
      </w:pPr>
      <w:r w:rsidRPr="00DB1C15">
        <w:rPr>
          <w:rFonts w:eastAsiaTheme="minorHAnsi"/>
          <w:b/>
          <w:sz w:val="28"/>
          <w:szCs w:val="28"/>
          <w:lang w:eastAsia="en-US"/>
        </w:rPr>
        <w:t>Кемеровского областного суда от 02.07.2021 №3а-118/2021</w:t>
      </w:r>
      <w:bookmarkEnd w:id="12"/>
      <w:r w:rsidRPr="00DB1C15">
        <w:rPr>
          <w:rFonts w:eastAsiaTheme="minorHAnsi"/>
          <w:b/>
          <w:sz w:val="28"/>
          <w:szCs w:val="28"/>
          <w:lang w:eastAsia="en-US"/>
        </w:rPr>
        <w:t>.</w:t>
      </w:r>
    </w:p>
    <w:p w14:paraId="31BB0812" w14:textId="77777777" w:rsidR="00DB1C15" w:rsidRPr="00DB1C15" w:rsidRDefault="00DB1C15" w:rsidP="00DB1C15">
      <w:pPr>
        <w:spacing w:line="259" w:lineRule="auto"/>
        <w:jc w:val="center"/>
        <w:rPr>
          <w:rFonts w:eastAsiaTheme="minorHAnsi"/>
          <w:b/>
          <w:sz w:val="28"/>
          <w:szCs w:val="28"/>
          <w:lang w:eastAsia="en-US"/>
        </w:rPr>
      </w:pPr>
    </w:p>
    <w:p w14:paraId="055C80FB" w14:textId="0B34286E" w:rsidR="00DB1C15" w:rsidRPr="00DB1C15" w:rsidRDefault="00DB1C15" w:rsidP="00DB1C15">
      <w:pPr>
        <w:spacing w:line="276" w:lineRule="auto"/>
        <w:jc w:val="center"/>
        <w:rPr>
          <w:rFonts w:eastAsiaTheme="minorHAnsi"/>
          <w:b/>
          <w:bCs/>
          <w:sz w:val="28"/>
          <w:szCs w:val="28"/>
          <w:lang w:eastAsia="en-US"/>
        </w:rPr>
      </w:pPr>
      <w:r w:rsidRPr="00DB1C15">
        <w:rPr>
          <w:rFonts w:eastAsiaTheme="minorHAnsi"/>
          <w:b/>
          <w:bCs/>
          <w:sz w:val="28"/>
          <w:szCs w:val="28"/>
          <w:lang w:eastAsia="en-US"/>
        </w:rPr>
        <w:t>Общие положения</w:t>
      </w:r>
    </w:p>
    <w:p w14:paraId="48CCD53B" w14:textId="77777777" w:rsidR="00DB1C15" w:rsidRPr="00DB1C15" w:rsidRDefault="00DB1C15" w:rsidP="00DB1C15">
      <w:pPr>
        <w:spacing w:line="276" w:lineRule="auto"/>
        <w:ind w:firstLine="709"/>
        <w:jc w:val="both"/>
        <w:rPr>
          <w:rFonts w:eastAsiaTheme="minorHAnsi"/>
          <w:sz w:val="28"/>
          <w:szCs w:val="28"/>
          <w:lang w:eastAsia="en-US"/>
        </w:rPr>
      </w:pPr>
      <w:r w:rsidRPr="00DB1C15">
        <w:rPr>
          <w:rFonts w:eastAsiaTheme="minorHAnsi"/>
          <w:sz w:val="28"/>
          <w:szCs w:val="28"/>
          <w:lang w:eastAsia="en-US"/>
        </w:rPr>
        <w:t>Кемеровский областной суд вынес решение от 02.07.2021 №3а-118/2021 по административному исковому заявлению ООО «</w:t>
      </w:r>
      <w:proofErr w:type="spellStart"/>
      <w:r w:rsidRPr="00DB1C15">
        <w:rPr>
          <w:rFonts w:eastAsiaTheme="minorHAnsi"/>
          <w:sz w:val="28"/>
          <w:szCs w:val="28"/>
          <w:lang w:eastAsia="en-US"/>
        </w:rPr>
        <w:t>ЕвразЭнергоТранс</w:t>
      </w:r>
      <w:proofErr w:type="spellEnd"/>
      <w:r w:rsidRPr="00DB1C15">
        <w:rPr>
          <w:rFonts w:eastAsiaTheme="minorHAnsi"/>
          <w:sz w:val="28"/>
          <w:szCs w:val="28"/>
          <w:lang w:eastAsia="en-US"/>
        </w:rPr>
        <w:t>» о признании частично недействующим со дня принятия постановления Региональной энергетической комиссии Кузбасса  (далее – РЭК Кузбасса) от 31.12.2020 № 845 «Об установлении тарифов на услуги по передаче электрической энергии по электрическим сетям Кемеровской области - Кузбасса на 2021 год» (в ред. Постановления РЭК Кузбасса от 25.02.2021г №83) в части:</w:t>
      </w:r>
    </w:p>
    <w:p w14:paraId="751D0D2D" w14:textId="77777777" w:rsidR="00DB1C15" w:rsidRPr="00DB1C15" w:rsidRDefault="00DB1C15" w:rsidP="00DB1C15">
      <w:pPr>
        <w:spacing w:line="276" w:lineRule="auto"/>
        <w:ind w:firstLine="709"/>
        <w:jc w:val="both"/>
        <w:rPr>
          <w:rFonts w:eastAsiaTheme="minorHAnsi"/>
          <w:sz w:val="28"/>
          <w:szCs w:val="28"/>
          <w:lang w:eastAsia="en-US"/>
        </w:rPr>
      </w:pPr>
      <w:r w:rsidRPr="00DB1C15">
        <w:rPr>
          <w:rFonts w:eastAsiaTheme="minorHAnsi"/>
          <w:sz w:val="28"/>
          <w:szCs w:val="28"/>
          <w:lang w:eastAsia="en-US"/>
        </w:rPr>
        <w:t>- установления для ООО «</w:t>
      </w:r>
      <w:proofErr w:type="spellStart"/>
      <w:r w:rsidRPr="00DB1C15">
        <w:rPr>
          <w:rFonts w:eastAsiaTheme="minorHAnsi"/>
          <w:sz w:val="28"/>
          <w:szCs w:val="28"/>
          <w:lang w:eastAsia="en-US"/>
        </w:rPr>
        <w:t>ЕвразЭнергоТранс</w:t>
      </w:r>
      <w:proofErr w:type="spellEnd"/>
      <w:r w:rsidRPr="00DB1C15">
        <w:rPr>
          <w:rFonts w:eastAsiaTheme="minorHAnsi"/>
          <w:sz w:val="28"/>
          <w:szCs w:val="28"/>
          <w:lang w:eastAsia="en-US"/>
        </w:rPr>
        <w:t xml:space="preserve">» пунктом 2 таблицы 2 приложения № 1 «НВВ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 - Кузбассе на 2021 год» величины потерь электрической энергии при ее передаче по электрическим сетям, учтенной при формировании регулируемых цен (тарифов) на 2021 год, в размере          54,7553 млн. </w:t>
      </w:r>
      <w:proofErr w:type="spellStart"/>
      <w:r w:rsidRPr="00DB1C15">
        <w:rPr>
          <w:rFonts w:eastAsiaTheme="minorHAnsi"/>
          <w:sz w:val="28"/>
          <w:szCs w:val="28"/>
          <w:lang w:eastAsia="en-US"/>
        </w:rPr>
        <w:t>кВт.ч</w:t>
      </w:r>
      <w:proofErr w:type="spellEnd"/>
      <w:r w:rsidRPr="00DB1C15">
        <w:rPr>
          <w:rFonts w:eastAsiaTheme="minorHAnsi"/>
          <w:sz w:val="28"/>
          <w:szCs w:val="28"/>
          <w:lang w:eastAsia="en-US"/>
        </w:rPr>
        <w:t>.;</w:t>
      </w:r>
    </w:p>
    <w:p w14:paraId="768F61E5" w14:textId="77777777" w:rsidR="00DB1C15" w:rsidRPr="00DB1C15" w:rsidRDefault="00DB1C15" w:rsidP="00DB1C15">
      <w:pPr>
        <w:spacing w:line="276" w:lineRule="auto"/>
        <w:ind w:firstLine="709"/>
        <w:jc w:val="both"/>
        <w:rPr>
          <w:rFonts w:eastAsiaTheme="minorHAnsi"/>
          <w:sz w:val="28"/>
          <w:szCs w:val="28"/>
          <w:lang w:eastAsia="en-US"/>
        </w:rPr>
      </w:pPr>
      <w:r w:rsidRPr="00DB1C15">
        <w:rPr>
          <w:rFonts w:eastAsiaTheme="minorHAnsi"/>
          <w:sz w:val="28"/>
          <w:szCs w:val="28"/>
          <w:lang w:eastAsia="en-US"/>
        </w:rPr>
        <w:t xml:space="preserve">- установления пунктом 2 приложения № 3 </w:t>
      </w:r>
      <w:bookmarkStart w:id="13" w:name="_Hlk80191423"/>
      <w:r w:rsidRPr="00DB1C15">
        <w:rPr>
          <w:rFonts w:eastAsiaTheme="minorHAnsi"/>
          <w:sz w:val="28"/>
          <w:szCs w:val="28"/>
          <w:lang w:eastAsia="en-US"/>
        </w:rPr>
        <w:t xml:space="preserve">«Индивидуальные тарифы на услуги по передаче электрической энергии для взаиморасчетов между сетевыми организациями Кемеровской области - Кузбасса на 2021 год» </w:t>
      </w:r>
      <w:bookmarkEnd w:id="13"/>
      <w:r w:rsidRPr="00DB1C15">
        <w:rPr>
          <w:rFonts w:eastAsiaTheme="minorHAnsi"/>
          <w:sz w:val="28"/>
          <w:szCs w:val="28"/>
          <w:lang w:eastAsia="en-US"/>
        </w:rPr>
        <w:t>индивидуальных тарифов для расчетов ООО «Кузбасская энергосетевая компания» - ООО «</w:t>
      </w:r>
      <w:proofErr w:type="spellStart"/>
      <w:r w:rsidRPr="00DB1C15">
        <w:rPr>
          <w:rFonts w:eastAsiaTheme="minorHAnsi"/>
          <w:sz w:val="28"/>
          <w:szCs w:val="28"/>
          <w:lang w:eastAsia="en-US"/>
        </w:rPr>
        <w:t>ЕвразЭнергоТранс</w:t>
      </w:r>
      <w:proofErr w:type="spellEnd"/>
      <w:r w:rsidRPr="00DB1C15">
        <w:rPr>
          <w:rFonts w:eastAsiaTheme="minorHAnsi"/>
          <w:sz w:val="28"/>
          <w:szCs w:val="28"/>
          <w:lang w:eastAsia="en-US"/>
        </w:rPr>
        <w:t>» на 2021 год.</w:t>
      </w:r>
    </w:p>
    <w:p w14:paraId="75AB736B" w14:textId="77777777" w:rsidR="00DB1C15" w:rsidRPr="00DB1C15" w:rsidRDefault="00DB1C15" w:rsidP="00DB1C15">
      <w:pPr>
        <w:spacing w:line="276" w:lineRule="auto"/>
        <w:ind w:firstLine="709"/>
        <w:jc w:val="both"/>
        <w:rPr>
          <w:rFonts w:eastAsiaTheme="minorHAnsi"/>
          <w:sz w:val="28"/>
          <w:szCs w:val="28"/>
          <w:lang w:eastAsia="en-US"/>
        </w:rPr>
      </w:pPr>
      <w:r w:rsidRPr="00DB1C15">
        <w:rPr>
          <w:rFonts w:eastAsiaTheme="minorHAnsi"/>
          <w:sz w:val="28"/>
          <w:szCs w:val="28"/>
          <w:lang w:eastAsia="en-US"/>
        </w:rPr>
        <w:t>Обязать РЭК Кузбасса принять нормативный правовой акт, заменяющий признанное не действующим в части названного выше постановления.</w:t>
      </w:r>
    </w:p>
    <w:p w14:paraId="4D77B8FF" w14:textId="77777777" w:rsidR="00DB1C15" w:rsidRPr="00DB1C15" w:rsidRDefault="00DB1C15" w:rsidP="00DB1C15">
      <w:pPr>
        <w:spacing w:line="276" w:lineRule="auto"/>
        <w:ind w:firstLine="709"/>
        <w:jc w:val="both"/>
        <w:rPr>
          <w:rFonts w:eastAsiaTheme="minorHAnsi"/>
          <w:sz w:val="28"/>
          <w:szCs w:val="28"/>
          <w:lang w:eastAsia="en-US"/>
        </w:rPr>
      </w:pPr>
      <w:r w:rsidRPr="00DB1C15">
        <w:rPr>
          <w:rFonts w:eastAsiaTheme="minorHAnsi"/>
          <w:sz w:val="28"/>
          <w:szCs w:val="28"/>
          <w:lang w:eastAsia="en-US"/>
        </w:rPr>
        <w:t xml:space="preserve">В удовлетворении заявленных требований об </w:t>
      </w:r>
      <w:proofErr w:type="spellStart"/>
      <w:r w:rsidRPr="00DB1C15">
        <w:rPr>
          <w:rFonts w:eastAsiaTheme="minorHAnsi"/>
          <w:sz w:val="28"/>
          <w:szCs w:val="28"/>
          <w:lang w:eastAsia="en-US"/>
        </w:rPr>
        <w:t>обязании</w:t>
      </w:r>
      <w:proofErr w:type="spellEnd"/>
      <w:r w:rsidRPr="00DB1C15">
        <w:rPr>
          <w:rFonts w:eastAsiaTheme="minorHAnsi"/>
          <w:sz w:val="28"/>
          <w:szCs w:val="28"/>
          <w:lang w:eastAsia="en-US"/>
        </w:rPr>
        <w:t xml:space="preserve"> РЭК Кузбасса включить неучтенную годовую сумму в размере 79 671,95 тыс. руб. в состав необходимой валовой выручки на оплату технологического расхода (потерь) электрической энергии на 2021 год при принятии заменяющего нормативного правового акта – отказать.</w:t>
      </w:r>
    </w:p>
    <w:p w14:paraId="0500E27C" w14:textId="77777777" w:rsidR="00DB1C15" w:rsidRPr="00DB1C15" w:rsidRDefault="00DB1C15" w:rsidP="00DB1C15">
      <w:pPr>
        <w:spacing w:line="276" w:lineRule="auto"/>
        <w:ind w:firstLine="709"/>
        <w:jc w:val="both"/>
        <w:rPr>
          <w:rFonts w:eastAsiaTheme="minorHAnsi"/>
          <w:sz w:val="28"/>
          <w:szCs w:val="28"/>
          <w:lang w:eastAsia="en-US"/>
        </w:rPr>
      </w:pPr>
    </w:p>
    <w:p w14:paraId="0DFD6C57" w14:textId="77777777" w:rsidR="00DB1C15" w:rsidRPr="00DB1C15" w:rsidRDefault="00DB1C15" w:rsidP="00DB1C15">
      <w:pPr>
        <w:spacing w:line="276" w:lineRule="auto"/>
        <w:ind w:firstLine="709"/>
        <w:jc w:val="both"/>
        <w:rPr>
          <w:rFonts w:eastAsiaTheme="minorHAnsi"/>
          <w:sz w:val="28"/>
          <w:szCs w:val="28"/>
          <w:lang w:eastAsia="en-US"/>
        </w:rPr>
      </w:pPr>
    </w:p>
    <w:p w14:paraId="4E320F69" w14:textId="77777777" w:rsidR="00DB1C15" w:rsidRPr="00DB1C15" w:rsidRDefault="00DB1C15" w:rsidP="00DB1C15">
      <w:pPr>
        <w:keepNext/>
        <w:spacing w:line="276" w:lineRule="auto"/>
        <w:jc w:val="center"/>
        <w:outlineLvl w:val="1"/>
        <w:rPr>
          <w:rFonts w:cs="Arial"/>
          <w:b/>
          <w:bCs/>
          <w:iCs/>
          <w:sz w:val="28"/>
          <w:szCs w:val="28"/>
        </w:rPr>
      </w:pPr>
      <w:bookmarkStart w:id="14" w:name="_Toc30674233"/>
      <w:bookmarkStart w:id="15" w:name="_Toc30674363"/>
      <w:r w:rsidRPr="00DB1C15">
        <w:rPr>
          <w:rFonts w:cs="Arial"/>
          <w:b/>
          <w:bCs/>
          <w:iCs/>
          <w:sz w:val="28"/>
          <w:szCs w:val="28"/>
        </w:rPr>
        <w:lastRenderedPageBreak/>
        <w:t xml:space="preserve">Расходы (НВВ) на оплату потерь электрической энергии </w:t>
      </w:r>
    </w:p>
    <w:p w14:paraId="718605C2" w14:textId="77777777" w:rsidR="00DB1C15" w:rsidRPr="00DB1C15" w:rsidRDefault="00DB1C15" w:rsidP="00DB1C15">
      <w:pPr>
        <w:keepNext/>
        <w:spacing w:line="276" w:lineRule="auto"/>
        <w:jc w:val="center"/>
        <w:outlineLvl w:val="1"/>
        <w:rPr>
          <w:rFonts w:cs="Arial"/>
          <w:b/>
          <w:bCs/>
          <w:iCs/>
          <w:sz w:val="28"/>
          <w:szCs w:val="28"/>
        </w:rPr>
      </w:pPr>
      <w:r w:rsidRPr="00DB1C15">
        <w:rPr>
          <w:rFonts w:cs="Arial"/>
          <w:b/>
          <w:bCs/>
          <w:iCs/>
          <w:sz w:val="28"/>
          <w:szCs w:val="28"/>
        </w:rPr>
        <w:t>при её передаче по электрическим сетям</w:t>
      </w:r>
      <w:bookmarkEnd w:id="14"/>
      <w:bookmarkEnd w:id="15"/>
    </w:p>
    <w:p w14:paraId="3D97E2C8" w14:textId="77777777" w:rsidR="00DB1C15" w:rsidRPr="00DB1C15" w:rsidRDefault="00DB1C15" w:rsidP="00DB1C15">
      <w:pPr>
        <w:spacing w:line="276" w:lineRule="auto"/>
        <w:ind w:firstLine="709"/>
        <w:jc w:val="both"/>
        <w:rPr>
          <w:rFonts w:eastAsiaTheme="minorHAnsi"/>
          <w:sz w:val="28"/>
          <w:szCs w:val="28"/>
          <w:lang w:eastAsia="en-US"/>
        </w:rPr>
      </w:pPr>
    </w:p>
    <w:p w14:paraId="06E3DD83"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6EB5AFAC"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w:t>
      </w:r>
    </w:p>
    <w:p w14:paraId="4B214575"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t xml:space="preserve">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w:t>
      </w:r>
      <w:proofErr w:type="gramStart"/>
      <w:r w:rsidRPr="00DB1C15">
        <w:rPr>
          <w:rFonts w:eastAsiaTheme="minorHAnsi"/>
          <w:sz w:val="28"/>
          <w:szCs w:val="28"/>
          <w:lang w:eastAsia="en-US"/>
        </w:rPr>
        <w:t>цены (тарифы)</w:t>
      </w:r>
      <w:proofErr w:type="gramEnd"/>
      <w:r w:rsidRPr="00DB1C15">
        <w:rPr>
          <w:rFonts w:eastAsiaTheme="minorHAnsi"/>
          <w:sz w:val="28"/>
          <w:szCs w:val="28"/>
          <w:lang w:eastAsia="en-US"/>
        </w:rPr>
        <w:t xml:space="preserve"> на которые подлежат государственному регулированию.</w:t>
      </w:r>
    </w:p>
    <w:p w14:paraId="5672699A"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t>Расчёт цены на покупку потерь электрической энергии произведён на основании следующих данных:</w:t>
      </w:r>
    </w:p>
    <w:p w14:paraId="7E4A1973"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t>тариф на услуги коммерческого оператора АО «АТС» 1,214 руб./</w:t>
      </w:r>
      <w:proofErr w:type="spellStart"/>
      <w:r w:rsidRPr="00DB1C15">
        <w:rPr>
          <w:rFonts w:eastAsiaTheme="minorHAnsi"/>
          <w:sz w:val="28"/>
          <w:szCs w:val="28"/>
          <w:lang w:eastAsia="en-US"/>
        </w:rPr>
        <w:t>МВт.ч</w:t>
      </w:r>
      <w:proofErr w:type="spellEnd"/>
      <w:r w:rsidRPr="00DB1C15">
        <w:rPr>
          <w:rFonts w:eastAsiaTheme="minorHAnsi"/>
          <w:sz w:val="28"/>
          <w:szCs w:val="28"/>
          <w:lang w:eastAsia="en-US"/>
        </w:rPr>
        <w:t xml:space="preserve"> на 1 полугодие 2021 года и 1,329 руб./</w:t>
      </w:r>
      <w:proofErr w:type="spellStart"/>
      <w:r w:rsidRPr="00DB1C15">
        <w:rPr>
          <w:rFonts w:eastAsiaTheme="minorHAnsi"/>
          <w:sz w:val="28"/>
          <w:szCs w:val="28"/>
          <w:lang w:eastAsia="en-US"/>
        </w:rPr>
        <w:t>МВт.ч</w:t>
      </w:r>
      <w:proofErr w:type="spellEnd"/>
      <w:r w:rsidRPr="00DB1C15">
        <w:rPr>
          <w:rFonts w:eastAsiaTheme="minorHAnsi"/>
          <w:sz w:val="28"/>
          <w:szCs w:val="28"/>
          <w:lang w:eastAsia="en-US"/>
        </w:rPr>
        <w:t xml:space="preserve"> на 2 полугодие 2021 года соответствии с приказом ФАС России от 16.12.2020 №1225/20; </w:t>
      </w:r>
    </w:p>
    <w:p w14:paraId="7BBF4F2E"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t>тариф на услуги СО «ЕЭС» 2,151 руб./</w:t>
      </w:r>
      <w:proofErr w:type="spellStart"/>
      <w:r w:rsidRPr="00DB1C15">
        <w:rPr>
          <w:rFonts w:eastAsiaTheme="minorHAnsi"/>
          <w:sz w:val="28"/>
          <w:szCs w:val="28"/>
          <w:lang w:eastAsia="en-US"/>
        </w:rPr>
        <w:t>МВт.ч</w:t>
      </w:r>
      <w:proofErr w:type="spellEnd"/>
      <w:r w:rsidRPr="00DB1C15">
        <w:rPr>
          <w:rFonts w:eastAsiaTheme="minorHAnsi"/>
          <w:sz w:val="28"/>
          <w:szCs w:val="28"/>
          <w:lang w:eastAsia="en-US"/>
        </w:rPr>
        <w:t xml:space="preserve"> в 1 полугодии 2021 года и 2,151 руб./</w:t>
      </w:r>
      <w:proofErr w:type="spellStart"/>
      <w:r w:rsidRPr="00DB1C15">
        <w:rPr>
          <w:rFonts w:eastAsiaTheme="minorHAnsi"/>
          <w:sz w:val="28"/>
          <w:szCs w:val="28"/>
          <w:lang w:eastAsia="en-US"/>
        </w:rPr>
        <w:t>МВт.ч</w:t>
      </w:r>
      <w:proofErr w:type="spellEnd"/>
      <w:r w:rsidRPr="00DB1C15">
        <w:rPr>
          <w:rFonts w:eastAsiaTheme="minorHAnsi"/>
          <w:sz w:val="28"/>
          <w:szCs w:val="28"/>
          <w:lang w:eastAsia="en-US"/>
        </w:rPr>
        <w:t xml:space="preserve"> во 2 полугодии в соответствии с приказом ФАС России от 24.12.2020 №1263/20;</w:t>
      </w:r>
    </w:p>
    <w:p w14:paraId="754D8208"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t>тариф на услуги АО «ЦФР» 0,352 руб./</w:t>
      </w:r>
      <w:proofErr w:type="spellStart"/>
      <w:r w:rsidRPr="00DB1C15">
        <w:rPr>
          <w:rFonts w:eastAsiaTheme="minorHAnsi"/>
          <w:sz w:val="28"/>
          <w:szCs w:val="28"/>
          <w:lang w:eastAsia="en-US"/>
        </w:rPr>
        <w:t>МВт.ч</w:t>
      </w:r>
      <w:proofErr w:type="spellEnd"/>
      <w:r w:rsidRPr="00DB1C15">
        <w:rPr>
          <w:rFonts w:eastAsiaTheme="minorHAnsi"/>
          <w:sz w:val="28"/>
          <w:szCs w:val="28"/>
          <w:lang w:eastAsia="en-US"/>
        </w:rPr>
        <w:t xml:space="preserve"> в 1 полугодии 2021 года, во 2 полугодии 0,363 руб./</w:t>
      </w:r>
      <w:proofErr w:type="spellStart"/>
      <w:r w:rsidRPr="00DB1C15">
        <w:rPr>
          <w:rFonts w:eastAsiaTheme="minorHAnsi"/>
          <w:sz w:val="28"/>
          <w:szCs w:val="28"/>
          <w:lang w:eastAsia="en-US"/>
        </w:rPr>
        <w:t>МВт.ч</w:t>
      </w:r>
      <w:proofErr w:type="spellEnd"/>
      <w:r w:rsidRPr="00DB1C15">
        <w:rPr>
          <w:rFonts w:eastAsiaTheme="minorHAnsi"/>
          <w:sz w:val="28"/>
          <w:szCs w:val="28"/>
          <w:lang w:eastAsia="en-US"/>
        </w:rPr>
        <w:t xml:space="preserve"> с учетом индекса в соответствии с прогнозом Минэкономразвития на 2021 год (опубликован на сайте: https:// </w:t>
      </w:r>
      <w:hyperlink r:id="rId9" w:history="1">
        <w:r w:rsidRPr="00DB1C15">
          <w:rPr>
            <w:rFonts w:eastAsiaTheme="minorHAnsi"/>
            <w:color w:val="0563C1" w:themeColor="hyperlink"/>
            <w:sz w:val="28"/>
            <w:szCs w:val="28"/>
            <w:u w:val="single"/>
            <w:lang w:eastAsia="en-US"/>
          </w:rPr>
          <w:t>www.economy.gov.ru/material/file/956cde638e96c25da7d978fe3424ad87/Prognoz.pdf</w:t>
        </w:r>
      </w:hyperlink>
      <w:r w:rsidRPr="00DB1C15">
        <w:rPr>
          <w:rFonts w:eastAsiaTheme="minorHAnsi"/>
          <w:sz w:val="28"/>
          <w:szCs w:val="28"/>
          <w:lang w:eastAsia="en-US"/>
        </w:rPr>
        <w:t xml:space="preserve"> Минэкономразвития от 26.09.2020 г); </w:t>
      </w:r>
    </w:p>
    <w:p w14:paraId="39826385"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t>стоимость потерь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в размере 766 276 руб./МВт, 805 167 руб./МВт и 995 руб./</w:t>
      </w:r>
      <w:proofErr w:type="spellStart"/>
      <w:r w:rsidRPr="00DB1C15">
        <w:rPr>
          <w:rFonts w:eastAsiaTheme="minorHAnsi"/>
          <w:sz w:val="28"/>
          <w:szCs w:val="28"/>
          <w:lang w:eastAsia="en-US"/>
        </w:rPr>
        <w:t>МВт.ч</w:t>
      </w:r>
      <w:proofErr w:type="spellEnd"/>
      <w:r w:rsidRPr="00DB1C15">
        <w:rPr>
          <w:rFonts w:eastAsiaTheme="minorHAnsi"/>
          <w:sz w:val="28"/>
          <w:szCs w:val="28"/>
          <w:lang w:eastAsia="en-US"/>
        </w:rPr>
        <w:t>, 1022 руб./</w:t>
      </w:r>
      <w:proofErr w:type="spellStart"/>
      <w:r w:rsidRPr="00DB1C15">
        <w:rPr>
          <w:rFonts w:eastAsiaTheme="minorHAnsi"/>
          <w:sz w:val="28"/>
          <w:szCs w:val="28"/>
          <w:lang w:eastAsia="en-US"/>
        </w:rPr>
        <w:t>МВт.ч</w:t>
      </w:r>
      <w:proofErr w:type="spellEnd"/>
      <w:r w:rsidRPr="00DB1C15">
        <w:rPr>
          <w:rFonts w:eastAsiaTheme="minorHAnsi"/>
          <w:sz w:val="28"/>
          <w:szCs w:val="28"/>
          <w:lang w:eastAsia="en-US"/>
        </w:rPr>
        <w:t xml:space="preserve"> (сайт: </w:t>
      </w:r>
      <w:hyperlink r:id="rId10" w:history="1">
        <w:r w:rsidRPr="00DB1C15">
          <w:rPr>
            <w:rFonts w:eastAsiaTheme="minorHAnsi"/>
            <w:color w:val="0563C1" w:themeColor="hyperlink"/>
            <w:sz w:val="28"/>
            <w:szCs w:val="28"/>
            <w:u w:val="single"/>
            <w:lang w:eastAsia="en-US"/>
          </w:rPr>
          <w:t>https://www.np-sr.ru/ru</w:t>
        </w:r>
      </w:hyperlink>
      <w:r w:rsidRPr="00DB1C15">
        <w:rPr>
          <w:rFonts w:eastAsiaTheme="minorHAnsi"/>
          <w:color w:val="0563C1" w:themeColor="hyperlink"/>
          <w:sz w:val="28"/>
          <w:szCs w:val="28"/>
          <w:u w:val="single"/>
          <w:lang w:eastAsia="en-US"/>
        </w:rPr>
        <w:t>)</w:t>
      </w:r>
      <w:r w:rsidRPr="00DB1C15">
        <w:rPr>
          <w:rFonts w:eastAsiaTheme="minorHAnsi"/>
          <w:color w:val="0563C1" w:themeColor="hyperlink"/>
          <w:sz w:val="28"/>
          <w:szCs w:val="28"/>
          <w:lang w:eastAsia="en-US"/>
        </w:rPr>
        <w:t xml:space="preserve"> </w:t>
      </w:r>
      <w:r w:rsidRPr="00DB1C15">
        <w:rPr>
          <w:rFonts w:eastAsiaTheme="minorHAnsi"/>
          <w:sz w:val="28"/>
          <w:szCs w:val="28"/>
          <w:lang w:eastAsia="en-US"/>
        </w:rPr>
        <w:t>на первое и второе полугодие 2021 года соответственно;</w:t>
      </w:r>
    </w:p>
    <w:p w14:paraId="5A30AD79"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lastRenderedPageBreak/>
        <w:t xml:space="preserve">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743,057 млн. </w:t>
      </w:r>
      <w:proofErr w:type="spellStart"/>
      <w:r w:rsidRPr="00DB1C15">
        <w:rPr>
          <w:rFonts w:eastAsiaTheme="minorHAnsi"/>
          <w:sz w:val="28"/>
          <w:szCs w:val="28"/>
          <w:lang w:eastAsia="en-US"/>
        </w:rPr>
        <w:t>кВт.ч</w:t>
      </w:r>
      <w:proofErr w:type="spellEnd"/>
      <w:r w:rsidRPr="00DB1C15">
        <w:rPr>
          <w:rFonts w:eastAsiaTheme="minorHAnsi"/>
          <w:sz w:val="28"/>
          <w:szCs w:val="28"/>
          <w:lang w:eastAsia="en-US"/>
        </w:rPr>
        <w:t xml:space="preserve"> и 725,926 млн. </w:t>
      </w:r>
      <w:proofErr w:type="spellStart"/>
      <w:r w:rsidRPr="00DB1C15">
        <w:rPr>
          <w:rFonts w:eastAsiaTheme="minorHAnsi"/>
          <w:sz w:val="28"/>
          <w:szCs w:val="28"/>
          <w:lang w:eastAsia="en-US"/>
        </w:rPr>
        <w:t>кВт.ч</w:t>
      </w:r>
      <w:proofErr w:type="spellEnd"/>
      <w:r w:rsidRPr="00DB1C15">
        <w:rPr>
          <w:rFonts w:eastAsiaTheme="minorHAnsi"/>
          <w:sz w:val="28"/>
          <w:szCs w:val="28"/>
          <w:lang w:eastAsia="en-US"/>
        </w:rPr>
        <w:t xml:space="preserve">; </w:t>
      </w:r>
      <w:proofErr w:type="gramStart"/>
      <w:r w:rsidRPr="00DB1C15">
        <w:rPr>
          <w:rFonts w:eastAsiaTheme="minorHAnsi"/>
          <w:sz w:val="28"/>
          <w:szCs w:val="28"/>
          <w:lang w:eastAsia="en-US"/>
        </w:rPr>
        <w:t>и  237,177</w:t>
      </w:r>
      <w:proofErr w:type="gramEnd"/>
      <w:r w:rsidRPr="00DB1C15">
        <w:rPr>
          <w:rFonts w:eastAsiaTheme="minorHAnsi"/>
          <w:sz w:val="28"/>
          <w:szCs w:val="28"/>
          <w:lang w:eastAsia="en-US"/>
        </w:rPr>
        <w:t xml:space="preserve"> МВт и 231,026 МВт соответственно;</w:t>
      </w:r>
    </w:p>
    <w:p w14:paraId="187BD1BA"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t>сбытовая надбавка принята в размере 598,46 руб./</w:t>
      </w:r>
      <w:proofErr w:type="spellStart"/>
      <w:r w:rsidRPr="00DB1C15">
        <w:rPr>
          <w:rFonts w:eastAsiaTheme="minorHAnsi"/>
          <w:sz w:val="28"/>
          <w:szCs w:val="28"/>
          <w:lang w:eastAsia="en-US"/>
        </w:rPr>
        <w:t>МВт.ч</w:t>
      </w:r>
      <w:proofErr w:type="spellEnd"/>
      <w:r w:rsidRPr="00DB1C15">
        <w:rPr>
          <w:rFonts w:eastAsiaTheme="minorHAnsi"/>
          <w:sz w:val="28"/>
          <w:szCs w:val="28"/>
          <w:lang w:eastAsia="en-US"/>
        </w:rPr>
        <w:t xml:space="preserve"> и </w:t>
      </w:r>
      <w:r w:rsidRPr="00DB1C15">
        <w:rPr>
          <w:rFonts w:eastAsiaTheme="minorHAnsi"/>
          <w:sz w:val="28"/>
          <w:szCs w:val="28"/>
          <w:lang w:eastAsia="en-US"/>
        </w:rPr>
        <w:br/>
        <w:t>599,45 руб./</w:t>
      </w:r>
      <w:proofErr w:type="spellStart"/>
      <w:r w:rsidRPr="00DB1C15">
        <w:rPr>
          <w:rFonts w:eastAsiaTheme="minorHAnsi"/>
          <w:sz w:val="28"/>
          <w:szCs w:val="28"/>
          <w:lang w:eastAsia="en-US"/>
        </w:rPr>
        <w:t>МВт.ч</w:t>
      </w:r>
      <w:proofErr w:type="spellEnd"/>
      <w:r w:rsidRPr="00DB1C15">
        <w:rPr>
          <w:rFonts w:eastAsiaTheme="minorHAnsi"/>
          <w:sz w:val="28"/>
          <w:szCs w:val="28"/>
          <w:lang w:eastAsia="en-US"/>
        </w:rPr>
        <w:t>. в 1 и 2 полугодии 2021 года соответственно в соответствии с постановлением РЭК от 31.12.2020г № 842.</w:t>
      </w:r>
    </w:p>
    <w:p w14:paraId="61298D15" w14:textId="77777777" w:rsidR="00DB1C15" w:rsidRPr="00DB1C15" w:rsidRDefault="00DB1C15" w:rsidP="00DB1C15">
      <w:pPr>
        <w:spacing w:line="276" w:lineRule="auto"/>
        <w:ind w:firstLine="708"/>
        <w:jc w:val="both"/>
        <w:rPr>
          <w:rFonts w:eastAsiaTheme="minorHAnsi"/>
          <w:sz w:val="28"/>
          <w:szCs w:val="28"/>
          <w:lang w:eastAsia="en-US"/>
        </w:rPr>
      </w:pPr>
      <w:bookmarkStart w:id="16" w:name="_Hlk79572138"/>
      <w:r w:rsidRPr="00DB1C15">
        <w:rPr>
          <w:rFonts w:eastAsiaTheme="minorHAnsi"/>
          <w:sz w:val="28"/>
          <w:szCs w:val="28"/>
          <w:lang w:eastAsia="en-US"/>
        </w:rPr>
        <w:t xml:space="preserve">Таким образом, цена электроэнергии, приобретаемой в целях компенсации потерь электрической энергии при её передаче по электрическим сетям составит на 1 полугодие 3 064,71 руб./тыс. кВт*ч, на 2 полугодие 3 162,76 руб./тыс. кВт*ч. </w:t>
      </w:r>
    </w:p>
    <w:bookmarkEnd w:id="16"/>
    <w:p w14:paraId="12164788"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t>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установленной ФАС России от 26.11.2020 №1163/20, от 26.11.2020 №1162/20, предлагается на 2021 год учесть расходы на оплату потерь, исходя из стоимости на 1 полугодие 2 394,105 руб./тыс. кВт*ч, на 2 полугодие 2 485,634 руб./</w:t>
      </w:r>
      <w:proofErr w:type="spellStart"/>
      <w:r w:rsidRPr="00DB1C15">
        <w:rPr>
          <w:rFonts w:eastAsiaTheme="minorHAnsi"/>
          <w:sz w:val="28"/>
          <w:szCs w:val="28"/>
          <w:lang w:eastAsia="en-US"/>
        </w:rPr>
        <w:t>тыс.кВт</w:t>
      </w:r>
      <w:proofErr w:type="spellEnd"/>
      <w:r w:rsidRPr="00DB1C15">
        <w:rPr>
          <w:rFonts w:eastAsiaTheme="minorHAnsi"/>
          <w:sz w:val="28"/>
          <w:szCs w:val="28"/>
          <w:lang w:eastAsia="en-US"/>
        </w:rPr>
        <w:t xml:space="preserve">*ч. </w:t>
      </w:r>
    </w:p>
    <w:p w14:paraId="7BC2EB45"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t xml:space="preserve">Соответственно, годовая величина расходов (НВВ) в части оплаты технологического расхода (потерь) электрической энергии на 2021 год составит 140 410,59 тыс. руб. = (2 437,32 руб./тыс. </w:t>
      </w:r>
      <w:proofErr w:type="spellStart"/>
      <w:r w:rsidRPr="00DB1C15">
        <w:rPr>
          <w:rFonts w:eastAsiaTheme="minorHAnsi"/>
          <w:sz w:val="28"/>
          <w:szCs w:val="28"/>
          <w:lang w:eastAsia="en-US"/>
        </w:rPr>
        <w:t>кВт.ч</w:t>
      </w:r>
      <w:proofErr w:type="spellEnd"/>
      <w:r w:rsidRPr="00DB1C15">
        <w:rPr>
          <w:rFonts w:eastAsiaTheme="minorHAnsi"/>
          <w:sz w:val="28"/>
          <w:szCs w:val="28"/>
          <w:lang w:eastAsia="en-US"/>
        </w:rPr>
        <w:t xml:space="preserve">. * 57,61 млн. </w:t>
      </w:r>
      <w:proofErr w:type="spellStart"/>
      <w:r w:rsidRPr="00DB1C15">
        <w:rPr>
          <w:rFonts w:eastAsiaTheme="minorHAnsi"/>
          <w:sz w:val="28"/>
          <w:szCs w:val="28"/>
          <w:lang w:eastAsia="en-US"/>
        </w:rPr>
        <w:t>кВт.ч</w:t>
      </w:r>
      <w:proofErr w:type="spellEnd"/>
      <w:r w:rsidRPr="00DB1C15">
        <w:rPr>
          <w:rFonts w:eastAsiaTheme="minorHAnsi"/>
          <w:sz w:val="28"/>
          <w:szCs w:val="28"/>
          <w:lang w:eastAsia="en-US"/>
        </w:rPr>
        <w:t xml:space="preserve">), где 57,6085 млн. </w:t>
      </w:r>
      <w:proofErr w:type="spellStart"/>
      <w:r w:rsidRPr="00DB1C15">
        <w:rPr>
          <w:rFonts w:eastAsiaTheme="minorHAnsi"/>
          <w:sz w:val="28"/>
          <w:szCs w:val="28"/>
          <w:lang w:eastAsia="en-US"/>
        </w:rPr>
        <w:t>кВт.ч</w:t>
      </w:r>
      <w:proofErr w:type="spellEnd"/>
      <w:r w:rsidRPr="00DB1C15">
        <w:rPr>
          <w:rFonts w:eastAsiaTheme="minorHAnsi"/>
          <w:sz w:val="28"/>
          <w:szCs w:val="28"/>
          <w:lang w:eastAsia="en-US"/>
        </w:rPr>
        <w:t xml:space="preserve"> - прогнозный объём технологического расхода (потерь) электрической энергии в сетях предприятия на 2021 год в соответствии с данными сформированного ФАС России Сводного прогнозного баланса на 2021 год и приказа ФАС России №394/21 от 23.04.2021.</w:t>
      </w:r>
    </w:p>
    <w:p w14:paraId="7FC89F1D"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t>Изменение НВВ организации в части расходов на оплату потерь в годовом исчислении составило:</w:t>
      </w:r>
    </w:p>
    <w:p w14:paraId="4E8D0ED9"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t>140 410,61 - 130 671, 44 = 9 739,17</w:t>
      </w:r>
    </w:p>
    <w:p w14:paraId="147F89A7" w14:textId="77777777" w:rsidR="00DB1C15" w:rsidRPr="00DB1C15" w:rsidRDefault="00DB1C15" w:rsidP="00DB1C15">
      <w:pPr>
        <w:spacing w:line="276" w:lineRule="auto"/>
        <w:ind w:firstLine="709"/>
        <w:jc w:val="both"/>
        <w:rPr>
          <w:rFonts w:eastAsiaTheme="minorHAnsi"/>
          <w:sz w:val="28"/>
          <w:szCs w:val="28"/>
          <w:lang w:eastAsia="en-US"/>
        </w:rPr>
      </w:pPr>
      <w:r w:rsidRPr="00DB1C15">
        <w:rPr>
          <w:rFonts w:eastAsiaTheme="minorHAnsi"/>
          <w:sz w:val="28"/>
          <w:szCs w:val="28"/>
          <w:lang w:eastAsia="en-US"/>
        </w:rPr>
        <w:t xml:space="preserve"> </w:t>
      </w:r>
    </w:p>
    <w:p w14:paraId="7BD097F1" w14:textId="77777777" w:rsidR="00DB1C15" w:rsidRPr="00DB1C15" w:rsidRDefault="00DB1C15" w:rsidP="00DB1C15">
      <w:pPr>
        <w:spacing w:line="276" w:lineRule="auto"/>
        <w:ind w:firstLine="709"/>
        <w:jc w:val="both"/>
        <w:rPr>
          <w:rFonts w:eastAsiaTheme="minorHAnsi"/>
          <w:b/>
          <w:bCs/>
          <w:sz w:val="28"/>
          <w:szCs w:val="28"/>
          <w:lang w:eastAsia="en-US"/>
        </w:rPr>
      </w:pPr>
    </w:p>
    <w:p w14:paraId="0C61F54F" w14:textId="77777777" w:rsidR="00DB1C15" w:rsidRPr="00DB1C15" w:rsidRDefault="00DB1C15" w:rsidP="00DB1C15">
      <w:pPr>
        <w:spacing w:line="276" w:lineRule="auto"/>
        <w:ind w:firstLine="709"/>
        <w:jc w:val="both"/>
        <w:rPr>
          <w:rFonts w:eastAsiaTheme="minorHAnsi"/>
          <w:b/>
          <w:bCs/>
          <w:sz w:val="28"/>
          <w:szCs w:val="28"/>
          <w:lang w:eastAsia="en-US"/>
        </w:rPr>
      </w:pPr>
      <w:r w:rsidRPr="00DB1C15">
        <w:rPr>
          <w:rFonts w:eastAsiaTheme="minorHAnsi"/>
          <w:b/>
          <w:bCs/>
          <w:sz w:val="28"/>
          <w:szCs w:val="28"/>
          <w:lang w:eastAsia="en-US"/>
        </w:rPr>
        <w:t>Заключение</w:t>
      </w:r>
    </w:p>
    <w:p w14:paraId="250C9BD0" w14:textId="77777777" w:rsidR="00DB1C15" w:rsidRPr="00DB1C15" w:rsidRDefault="00DB1C15" w:rsidP="00DB1C15">
      <w:pPr>
        <w:spacing w:line="276" w:lineRule="auto"/>
        <w:ind w:firstLine="709"/>
        <w:jc w:val="both"/>
        <w:rPr>
          <w:rFonts w:eastAsiaTheme="minorHAnsi"/>
          <w:sz w:val="28"/>
          <w:szCs w:val="28"/>
          <w:lang w:eastAsia="en-US"/>
        </w:rPr>
      </w:pPr>
      <w:r w:rsidRPr="00DB1C15">
        <w:rPr>
          <w:rFonts w:eastAsiaTheme="minorHAnsi"/>
          <w:sz w:val="28"/>
          <w:szCs w:val="28"/>
          <w:lang w:eastAsia="en-US"/>
        </w:rPr>
        <w:t xml:space="preserve">С учетом решения Кемеровского областного суда №3а-118/2021 от 02.07.2021 на 2021 год пересмотрены расходы на оплату потерь электрической энергии в электрических сетях, которые из расчета на год составят 140 410,61 тыс. руб. Решение указанного суда распространяется на правоотношения, действовавшие в период с 01.01.2021 до 01.06.2021 (5 </w:t>
      </w:r>
      <w:r w:rsidRPr="00DB1C15">
        <w:rPr>
          <w:rFonts w:eastAsiaTheme="minorHAnsi"/>
          <w:sz w:val="28"/>
          <w:szCs w:val="28"/>
          <w:lang w:eastAsia="en-US"/>
        </w:rPr>
        <w:lastRenderedPageBreak/>
        <w:t xml:space="preserve">месяцев), так как с 01.06.2021 рассматриваемые судом тарифы были отменены </w:t>
      </w:r>
      <w:r w:rsidRPr="00DB1C15">
        <w:rPr>
          <w:rFonts w:eastAsiaTheme="minorHAnsi" w:cstheme="minorBidi"/>
          <w:bCs/>
          <w:sz w:val="28"/>
          <w:szCs w:val="28"/>
          <w:lang w:eastAsia="en-US"/>
        </w:rPr>
        <w:t>приказом Федеральной антимонопольной службы от 23.04.2021 № 394/21 «Об отмене постановления Региональной энергетической комиссии Кузбасса».</w:t>
      </w:r>
    </w:p>
    <w:p w14:paraId="6FC2324E" w14:textId="77777777" w:rsidR="00DB1C15" w:rsidRPr="00DB1C15" w:rsidRDefault="00DB1C15" w:rsidP="00DB1C15">
      <w:pPr>
        <w:spacing w:line="276" w:lineRule="auto"/>
        <w:ind w:firstLine="708"/>
        <w:jc w:val="both"/>
        <w:rPr>
          <w:rFonts w:eastAsiaTheme="minorHAnsi"/>
          <w:sz w:val="28"/>
          <w:szCs w:val="28"/>
          <w:lang w:eastAsia="en-US"/>
        </w:rPr>
      </w:pPr>
      <w:r w:rsidRPr="00DB1C15">
        <w:rPr>
          <w:rFonts w:eastAsiaTheme="minorHAnsi"/>
          <w:sz w:val="28"/>
          <w:szCs w:val="28"/>
          <w:lang w:eastAsia="en-US"/>
        </w:rPr>
        <w:t>Изменение НВВ организации в части расходов на оплату потерь в размере 9 739,17 тыс. руб. для ООО «</w:t>
      </w:r>
      <w:proofErr w:type="spellStart"/>
      <w:r w:rsidRPr="00DB1C15">
        <w:rPr>
          <w:rFonts w:eastAsiaTheme="minorHAnsi"/>
          <w:sz w:val="28"/>
          <w:szCs w:val="28"/>
          <w:lang w:eastAsia="en-US"/>
        </w:rPr>
        <w:t>ЕвразЭнергоТранс</w:t>
      </w:r>
      <w:proofErr w:type="spellEnd"/>
      <w:r w:rsidRPr="00DB1C15">
        <w:rPr>
          <w:rFonts w:eastAsiaTheme="minorHAnsi"/>
          <w:sz w:val="28"/>
          <w:szCs w:val="28"/>
          <w:lang w:eastAsia="en-US"/>
        </w:rPr>
        <w:t>» рассчитана с учетом годовых показателей. Сделать расчет данной суммы на период с 01.01.2021 до 01.06.2021 (5 месяцев) не представляется возможным по причине следующего:</w:t>
      </w:r>
    </w:p>
    <w:p w14:paraId="0810DFF0" w14:textId="77777777" w:rsidR="00DB1C15" w:rsidRPr="00DB1C15" w:rsidRDefault="00DB1C15" w:rsidP="00DB1C15">
      <w:pPr>
        <w:spacing w:line="276" w:lineRule="auto"/>
        <w:ind w:firstLine="709"/>
        <w:jc w:val="both"/>
        <w:rPr>
          <w:rFonts w:eastAsiaTheme="minorHAnsi"/>
          <w:sz w:val="28"/>
          <w:szCs w:val="28"/>
          <w:lang w:eastAsia="en-US"/>
        </w:rPr>
      </w:pPr>
      <w:r w:rsidRPr="00DB1C15">
        <w:rPr>
          <w:rFonts w:eastAsiaTheme="minorHAnsi"/>
          <w:sz w:val="28"/>
          <w:szCs w:val="28"/>
          <w:lang w:eastAsia="en-US"/>
        </w:rPr>
        <w:t>1. Балансовые показатели деятельности территориальных сетевых организаций устанавливаются по полугодиям и в целом на год (п 11 (1) Основ ценообразования №1178).</w:t>
      </w:r>
    </w:p>
    <w:p w14:paraId="0A6BA892" w14:textId="77777777" w:rsidR="00DB1C15" w:rsidRPr="00DB1C15" w:rsidRDefault="00DB1C15" w:rsidP="00DB1C15">
      <w:pPr>
        <w:spacing w:line="276" w:lineRule="auto"/>
        <w:ind w:firstLine="709"/>
        <w:jc w:val="both"/>
        <w:rPr>
          <w:rFonts w:eastAsiaTheme="minorHAnsi"/>
          <w:sz w:val="28"/>
          <w:szCs w:val="28"/>
          <w:lang w:eastAsia="en-US"/>
        </w:rPr>
      </w:pPr>
      <w:r w:rsidRPr="00DB1C15">
        <w:rPr>
          <w:rFonts w:eastAsiaTheme="minorHAnsi"/>
          <w:sz w:val="28"/>
          <w:szCs w:val="28"/>
          <w:lang w:eastAsia="en-US"/>
        </w:rPr>
        <w:t xml:space="preserve">2. Согласно п 8. Порядка согласования решений органов исполнительной власти субъектов РФ в области государственного регулирования тарифов об установлении цен (тарифов) на уровне выше максимального или ниже минимального уровня, документы о превышении предельных уровней цен (тарифов) предоставляются не позднее 20 календарных дней со дня принятия ФАС России балансовых решений в сроки, установленные абзацем 7 п 60 Основ ценообразования. Сводный баланс на 2021 год утвержден приказом от 26.11.2020 № 1164/20-ДСП, соответственно документы должны быть поданы не позднее 15.12.2020. Приказ об установлении предельных минимальных и максимальных уровней тарифов №1162/20 опубликован 30.12.2020, в связи с чем у органа регулирования отсутствовала и отсутствует возможность согласования решения об установлении цен (тарифов) выше предельного уровня, так как истек срок подачи документов. Кроме того, при условии своевременной подачи заявления на превышение, срок рассмотрения со стороны ФАС России составляет 30 рабочих дней, что приводит к невозможности установить тарифы на 01.01.2021 в отсутствие согласования ФАС России. </w:t>
      </w:r>
    </w:p>
    <w:p w14:paraId="5F2EAD39" w14:textId="77777777" w:rsidR="00DB1C15" w:rsidRPr="00DB1C15" w:rsidRDefault="00DB1C15" w:rsidP="00DB1C15">
      <w:pPr>
        <w:spacing w:line="276" w:lineRule="auto"/>
        <w:ind w:firstLine="709"/>
        <w:jc w:val="both"/>
        <w:rPr>
          <w:rFonts w:eastAsiaTheme="minorHAnsi"/>
          <w:sz w:val="28"/>
          <w:szCs w:val="28"/>
          <w:lang w:eastAsia="en-US"/>
        </w:rPr>
      </w:pPr>
      <w:r w:rsidRPr="00DB1C15">
        <w:rPr>
          <w:rFonts w:eastAsiaTheme="minorHAnsi"/>
          <w:sz w:val="28"/>
          <w:szCs w:val="28"/>
          <w:lang w:eastAsia="en-US"/>
        </w:rPr>
        <w:t>3. Судебным решением от 02.07.2021 №3а-118/2021 увеличение органом регулирования расходов смежной сетевой организации по статье НВВ на оплату услуг территориальных сетевых организаций не предусмотрено. В следствие этого увеличение в НВВ ООО «</w:t>
      </w:r>
      <w:proofErr w:type="spellStart"/>
      <w:r w:rsidRPr="00DB1C15">
        <w:rPr>
          <w:rFonts w:eastAsiaTheme="minorHAnsi"/>
          <w:sz w:val="28"/>
          <w:szCs w:val="28"/>
          <w:lang w:eastAsia="en-US"/>
        </w:rPr>
        <w:t>ЕвразЭнергоТранс</w:t>
      </w:r>
      <w:proofErr w:type="spellEnd"/>
      <w:r w:rsidRPr="00DB1C15">
        <w:rPr>
          <w:rFonts w:eastAsiaTheme="minorHAnsi"/>
          <w:sz w:val="28"/>
          <w:szCs w:val="28"/>
          <w:lang w:eastAsia="en-US"/>
        </w:rPr>
        <w:t xml:space="preserve">» в 2021 году расходов на оплату потерь электрической энергии в электрических сетях приведет к увеличению расходов у смежной сетевой организации, которые в ее НВВ не предусмотрены. Следствием этого со стороны органа регулирования станет нарушение статьи 6 ФЗ № 35 «Об электроэнергетике», касающегося обеспечения </w:t>
      </w:r>
      <w:r w:rsidRPr="00DB1C15">
        <w:rPr>
          <w:rFonts w:eastAsiaTheme="minorHAnsi"/>
          <w:sz w:val="28"/>
          <w:szCs w:val="28"/>
          <w:lang w:eastAsia="en-US"/>
        </w:rPr>
        <w:lastRenderedPageBreak/>
        <w:t>недискриминационных и стабильных условий для осуществления предпринимательской деятельности в сфере электроэнергетики.</w:t>
      </w:r>
    </w:p>
    <w:p w14:paraId="1CB848CA" w14:textId="77777777" w:rsidR="00DB1C15" w:rsidRPr="00DB1C15" w:rsidRDefault="00DB1C15" w:rsidP="00DB1C15">
      <w:pPr>
        <w:spacing w:line="276" w:lineRule="auto"/>
        <w:ind w:firstLine="709"/>
        <w:jc w:val="both"/>
        <w:rPr>
          <w:rFonts w:eastAsiaTheme="minorHAnsi" w:cstheme="minorBidi"/>
          <w:bCs/>
          <w:sz w:val="28"/>
          <w:szCs w:val="28"/>
          <w:lang w:eastAsia="en-US"/>
        </w:rPr>
      </w:pPr>
      <w:r w:rsidRPr="00DB1C15">
        <w:rPr>
          <w:rFonts w:eastAsiaTheme="minorHAnsi"/>
          <w:sz w:val="28"/>
          <w:szCs w:val="28"/>
          <w:lang w:eastAsia="en-US"/>
        </w:rPr>
        <w:t xml:space="preserve">4. Расходы на оплату потерь электрической энергии в электрических сетях, которые из расчета на год составят 140 410,61 тыс. руб. в соответствии с </w:t>
      </w:r>
      <w:r w:rsidRPr="00DB1C15">
        <w:rPr>
          <w:rFonts w:eastAsiaTheme="minorHAnsi" w:cstheme="minorBidi"/>
          <w:bCs/>
          <w:sz w:val="28"/>
          <w:szCs w:val="28"/>
          <w:lang w:eastAsia="en-US"/>
        </w:rPr>
        <w:t>приказом Федеральной антимонопольной службы от 23.04.2021 № 394/21 «Об отмене постановления Региональной энергетической комиссии Кузбасса» учтены с 01.06.2021.</w:t>
      </w:r>
    </w:p>
    <w:p w14:paraId="64CD2221" w14:textId="77777777" w:rsidR="00DB1C15" w:rsidRPr="00DB1C15" w:rsidRDefault="00DB1C15" w:rsidP="00DB1C15">
      <w:pPr>
        <w:spacing w:line="276" w:lineRule="auto"/>
        <w:ind w:firstLine="709"/>
        <w:jc w:val="both"/>
        <w:rPr>
          <w:rFonts w:eastAsiaTheme="minorHAnsi"/>
          <w:sz w:val="28"/>
          <w:szCs w:val="28"/>
          <w:lang w:eastAsia="en-US"/>
        </w:rPr>
      </w:pPr>
      <w:r w:rsidRPr="00DB1C15">
        <w:rPr>
          <w:rFonts w:eastAsiaTheme="minorHAnsi"/>
          <w:sz w:val="28"/>
          <w:szCs w:val="28"/>
          <w:lang w:eastAsia="en-US"/>
        </w:rPr>
        <w:t xml:space="preserve">С учетом вышеизложенного, предлагается изменение НВВ организации  на 2021 год рассчитать как связанные с компенсацией незапланированных расходов или полученного избытка,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 в соответствии с приказом ФСТ России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w:t>
      </w:r>
    </w:p>
    <w:p w14:paraId="2CA34766" w14:textId="77777777" w:rsidR="00DB1C15" w:rsidRPr="00DB1C15" w:rsidRDefault="00DB1C15" w:rsidP="00DB1C15">
      <w:pPr>
        <w:spacing w:line="276" w:lineRule="auto"/>
        <w:ind w:firstLine="709"/>
        <w:jc w:val="both"/>
        <w:rPr>
          <w:rFonts w:eastAsiaTheme="minorHAnsi"/>
          <w:sz w:val="28"/>
          <w:szCs w:val="28"/>
          <w:lang w:eastAsia="en-US"/>
        </w:rPr>
      </w:pPr>
      <w:r w:rsidRPr="00DB1C15">
        <w:rPr>
          <w:rFonts w:eastAsiaTheme="minorHAnsi"/>
          <w:sz w:val="28"/>
          <w:szCs w:val="28"/>
          <w:lang w:eastAsia="en-US"/>
        </w:rPr>
        <w:t xml:space="preserve">В итоге НВВ на 2021 год с учетом потерь составит 1 282 642,83 тыс. руб., в том числе оплата потерь 130 671, 44 тыс. руб.  </w:t>
      </w:r>
    </w:p>
    <w:p w14:paraId="0EF6CDC1" w14:textId="77777777" w:rsidR="00DB1C15" w:rsidRPr="00DB1C15" w:rsidRDefault="00DB1C15" w:rsidP="00DB1C15">
      <w:pPr>
        <w:tabs>
          <w:tab w:val="left" w:pos="5103"/>
        </w:tabs>
        <w:spacing w:line="276" w:lineRule="auto"/>
        <w:ind w:firstLine="709"/>
        <w:jc w:val="both"/>
        <w:rPr>
          <w:rFonts w:eastAsiaTheme="minorHAnsi"/>
          <w:sz w:val="28"/>
          <w:szCs w:val="28"/>
          <w:lang w:eastAsia="en-US"/>
        </w:rPr>
      </w:pPr>
    </w:p>
    <w:p w14:paraId="2D401358" w14:textId="77777777" w:rsidR="00DB1C15" w:rsidRPr="00DB1C15" w:rsidRDefault="00DB1C15" w:rsidP="00DB1C15">
      <w:pPr>
        <w:spacing w:line="276" w:lineRule="auto"/>
        <w:ind w:firstLine="709"/>
        <w:jc w:val="center"/>
        <w:rPr>
          <w:rFonts w:eastAsiaTheme="minorHAnsi"/>
          <w:sz w:val="28"/>
          <w:szCs w:val="28"/>
          <w:lang w:eastAsia="en-US"/>
        </w:rPr>
      </w:pPr>
      <w:r w:rsidRPr="00DB1C15">
        <w:rPr>
          <w:rFonts w:eastAsiaTheme="minorHAnsi"/>
          <w:sz w:val="28"/>
          <w:szCs w:val="28"/>
          <w:lang w:eastAsia="en-US"/>
        </w:rPr>
        <w:t xml:space="preserve">Индивидуальные тарифы </w:t>
      </w:r>
      <w:r w:rsidRPr="00DB1C15">
        <w:rPr>
          <w:rFonts w:eastAsiaTheme="minorHAnsi"/>
          <w:sz w:val="28"/>
          <w:szCs w:val="28"/>
        </w:rPr>
        <w:t>«Кузбасская энергосетевая компания» ООО (ИНН 4205109750) - «</w:t>
      </w:r>
      <w:proofErr w:type="spellStart"/>
      <w:r w:rsidRPr="00DB1C15">
        <w:rPr>
          <w:rFonts w:eastAsiaTheme="minorHAnsi"/>
          <w:sz w:val="28"/>
          <w:szCs w:val="28"/>
        </w:rPr>
        <w:t>ЕвразЭнергоТранс</w:t>
      </w:r>
      <w:proofErr w:type="spellEnd"/>
      <w:r w:rsidRPr="00DB1C15">
        <w:rPr>
          <w:rFonts w:eastAsiaTheme="minorHAnsi"/>
          <w:sz w:val="28"/>
          <w:szCs w:val="28"/>
        </w:rPr>
        <w:t>» ООО (ИНН 4217084532)</w:t>
      </w:r>
    </w:p>
    <w:p w14:paraId="0E32F395" w14:textId="77777777" w:rsidR="00DB1C15" w:rsidRPr="00DB1C15" w:rsidRDefault="00DB1C15" w:rsidP="00DB1C15">
      <w:pPr>
        <w:ind w:firstLine="709"/>
        <w:jc w:val="both"/>
        <w:rPr>
          <w:rFonts w:eastAsiaTheme="minorHAnsi"/>
          <w:sz w:val="28"/>
          <w:szCs w:val="28"/>
          <w:lang w:eastAsia="en-US"/>
        </w:rPr>
      </w:pPr>
    </w:p>
    <w:tbl>
      <w:tblPr>
        <w:tblW w:w="9493" w:type="dxa"/>
        <w:jc w:val="center"/>
        <w:tblLayout w:type="fixed"/>
        <w:tblLook w:val="04A0" w:firstRow="1" w:lastRow="0" w:firstColumn="1" w:lastColumn="0" w:noHBand="0" w:noVBand="1"/>
      </w:tblPr>
      <w:tblGrid>
        <w:gridCol w:w="2122"/>
        <w:gridCol w:w="992"/>
        <w:gridCol w:w="1559"/>
        <w:gridCol w:w="992"/>
        <w:gridCol w:w="1134"/>
        <w:gridCol w:w="1560"/>
        <w:gridCol w:w="1134"/>
      </w:tblGrid>
      <w:tr w:rsidR="00DB1C15" w:rsidRPr="00DB1C15" w14:paraId="156D515A" w14:textId="77777777" w:rsidTr="00AA7E59">
        <w:trPr>
          <w:trHeight w:val="353"/>
          <w:jc w:val="center"/>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76216" w14:textId="77777777" w:rsidR="00DB1C15" w:rsidRPr="00DB1C15" w:rsidRDefault="00DB1C15" w:rsidP="00DB1C15">
            <w:pPr>
              <w:jc w:val="center"/>
              <w:rPr>
                <w:color w:val="000000"/>
                <w:sz w:val="18"/>
                <w:szCs w:val="18"/>
              </w:rPr>
            </w:pPr>
            <w:bookmarkStart w:id="17" w:name="_Hlk80803499"/>
            <w:r w:rsidRPr="00DB1C15">
              <w:rPr>
                <w:color w:val="000000"/>
                <w:sz w:val="18"/>
                <w:szCs w:val="18"/>
              </w:rPr>
              <w:t>Наименование ТСО</w:t>
            </w: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3AC05B" w14:textId="77777777" w:rsidR="00DB1C15" w:rsidRPr="00DB1C15" w:rsidRDefault="00DB1C15" w:rsidP="00DB1C15">
            <w:pPr>
              <w:jc w:val="center"/>
              <w:rPr>
                <w:color w:val="000000"/>
                <w:sz w:val="20"/>
                <w:szCs w:val="20"/>
              </w:rPr>
            </w:pPr>
            <w:r w:rsidRPr="00DB1C15">
              <w:rPr>
                <w:sz w:val="20"/>
                <w:szCs w:val="20"/>
              </w:rPr>
              <w:t>1 полугодие</w:t>
            </w:r>
          </w:p>
        </w:tc>
        <w:tc>
          <w:tcPr>
            <w:tcW w:w="382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F23F26" w14:textId="77777777" w:rsidR="00DB1C15" w:rsidRPr="00DB1C15" w:rsidRDefault="00DB1C15" w:rsidP="00DB1C15">
            <w:pPr>
              <w:jc w:val="center"/>
              <w:rPr>
                <w:color w:val="000000"/>
                <w:sz w:val="20"/>
                <w:szCs w:val="20"/>
              </w:rPr>
            </w:pPr>
            <w:r w:rsidRPr="00DB1C15">
              <w:rPr>
                <w:sz w:val="20"/>
                <w:szCs w:val="20"/>
              </w:rPr>
              <w:t>2 полугодие</w:t>
            </w:r>
          </w:p>
        </w:tc>
      </w:tr>
      <w:tr w:rsidR="00DB1C15" w:rsidRPr="00DB1C15" w14:paraId="287069F8" w14:textId="77777777" w:rsidTr="00AA7E59">
        <w:trPr>
          <w:trHeight w:val="375"/>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DD6942F" w14:textId="77777777" w:rsidR="00DB1C15" w:rsidRPr="00DB1C15" w:rsidRDefault="00DB1C15" w:rsidP="00DB1C15">
            <w:pPr>
              <w:rPr>
                <w:color w:val="000000"/>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F822D" w14:textId="77777777" w:rsidR="00DB1C15" w:rsidRPr="00DB1C15" w:rsidRDefault="00DB1C15" w:rsidP="00DB1C15">
            <w:pPr>
              <w:jc w:val="center"/>
              <w:rPr>
                <w:color w:val="000000"/>
                <w:sz w:val="16"/>
                <w:szCs w:val="16"/>
              </w:rPr>
            </w:pPr>
            <w:proofErr w:type="spellStart"/>
            <w:r w:rsidRPr="00DB1C15">
              <w:rPr>
                <w:color w:val="000000"/>
                <w:sz w:val="16"/>
                <w:szCs w:val="16"/>
              </w:rPr>
              <w:t>Одноставочный</w:t>
            </w:r>
            <w:proofErr w:type="spellEnd"/>
            <w:r w:rsidRPr="00DB1C15">
              <w:rPr>
                <w:color w:val="000000"/>
                <w:sz w:val="16"/>
                <w:szCs w:val="16"/>
              </w:rPr>
              <w:t>, руб./кВт*ч</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14:paraId="2431CD8B" w14:textId="77777777" w:rsidR="00DB1C15" w:rsidRPr="00DB1C15" w:rsidRDefault="00DB1C15" w:rsidP="00DB1C15">
            <w:pPr>
              <w:jc w:val="center"/>
              <w:rPr>
                <w:color w:val="000000"/>
                <w:sz w:val="16"/>
                <w:szCs w:val="16"/>
              </w:rPr>
            </w:pPr>
            <w:proofErr w:type="spellStart"/>
            <w:r w:rsidRPr="00DB1C15">
              <w:rPr>
                <w:color w:val="000000"/>
                <w:sz w:val="16"/>
                <w:szCs w:val="16"/>
              </w:rPr>
              <w:t>Двухставочный</w:t>
            </w:r>
            <w:proofErr w:type="spellEnd"/>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25A71521" w14:textId="77777777" w:rsidR="00DB1C15" w:rsidRPr="00DB1C15" w:rsidRDefault="00DB1C15" w:rsidP="00DB1C15">
            <w:pPr>
              <w:jc w:val="center"/>
              <w:rPr>
                <w:color w:val="000000"/>
                <w:sz w:val="16"/>
                <w:szCs w:val="16"/>
              </w:rPr>
            </w:pPr>
            <w:proofErr w:type="spellStart"/>
            <w:r w:rsidRPr="00DB1C15">
              <w:rPr>
                <w:color w:val="000000"/>
                <w:sz w:val="16"/>
                <w:szCs w:val="16"/>
              </w:rPr>
              <w:t>Одноставочный</w:t>
            </w:r>
            <w:proofErr w:type="spellEnd"/>
            <w:r w:rsidRPr="00DB1C15">
              <w:rPr>
                <w:color w:val="000000"/>
                <w:sz w:val="16"/>
                <w:szCs w:val="16"/>
              </w:rPr>
              <w:t>, руб./кВт*ч</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14:paraId="15E25F58" w14:textId="77777777" w:rsidR="00DB1C15" w:rsidRPr="00DB1C15" w:rsidRDefault="00DB1C15" w:rsidP="00DB1C15">
            <w:pPr>
              <w:jc w:val="center"/>
              <w:rPr>
                <w:color w:val="000000"/>
                <w:sz w:val="16"/>
                <w:szCs w:val="16"/>
              </w:rPr>
            </w:pPr>
            <w:proofErr w:type="spellStart"/>
            <w:r w:rsidRPr="00DB1C15">
              <w:rPr>
                <w:color w:val="000000"/>
                <w:sz w:val="16"/>
                <w:szCs w:val="16"/>
              </w:rPr>
              <w:t>Двухставочный</w:t>
            </w:r>
            <w:proofErr w:type="spellEnd"/>
          </w:p>
        </w:tc>
      </w:tr>
      <w:tr w:rsidR="00DB1C15" w:rsidRPr="00DB1C15" w14:paraId="1E7C69FD" w14:textId="77777777" w:rsidTr="00AA7E59">
        <w:trPr>
          <w:trHeight w:val="659"/>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B9E0F01" w14:textId="77777777" w:rsidR="00DB1C15" w:rsidRPr="00DB1C15" w:rsidRDefault="00DB1C15" w:rsidP="00DB1C15">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79B2973D" w14:textId="77777777" w:rsidR="00DB1C15" w:rsidRPr="00DB1C15" w:rsidRDefault="00DB1C15" w:rsidP="00DB1C15">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5361055B" w14:textId="77777777" w:rsidR="00DB1C15" w:rsidRPr="00DB1C15" w:rsidRDefault="00DB1C15" w:rsidP="00DB1C15">
            <w:pPr>
              <w:jc w:val="center"/>
              <w:rPr>
                <w:color w:val="000000"/>
                <w:sz w:val="16"/>
                <w:szCs w:val="16"/>
              </w:rPr>
            </w:pPr>
            <w:r w:rsidRPr="00DB1C15">
              <w:rPr>
                <w:color w:val="000000"/>
                <w:sz w:val="16"/>
                <w:szCs w:val="16"/>
              </w:rPr>
              <w:t xml:space="preserve">Ставка на содержание, </w:t>
            </w:r>
            <w:proofErr w:type="spellStart"/>
            <w:r w:rsidRPr="00DB1C15">
              <w:rPr>
                <w:color w:val="000000"/>
                <w:sz w:val="16"/>
                <w:szCs w:val="16"/>
              </w:rPr>
              <w:t>тыс.руб</w:t>
            </w:r>
            <w:proofErr w:type="spellEnd"/>
            <w:r w:rsidRPr="00DB1C15">
              <w:rPr>
                <w:color w:val="000000"/>
                <w:sz w:val="16"/>
                <w:szCs w:val="16"/>
              </w:rPr>
              <w:t>./МВт*</w:t>
            </w:r>
            <w:proofErr w:type="spellStart"/>
            <w:r w:rsidRPr="00DB1C15">
              <w:rPr>
                <w:color w:val="000000"/>
                <w:sz w:val="16"/>
                <w:szCs w:val="16"/>
              </w:rPr>
              <w:t>мес</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C175A2F" w14:textId="77777777" w:rsidR="00DB1C15" w:rsidRPr="00DB1C15" w:rsidRDefault="00DB1C15" w:rsidP="00DB1C15">
            <w:pPr>
              <w:jc w:val="center"/>
              <w:rPr>
                <w:color w:val="000000"/>
                <w:sz w:val="16"/>
                <w:szCs w:val="16"/>
              </w:rPr>
            </w:pPr>
            <w:r w:rsidRPr="00DB1C15">
              <w:rPr>
                <w:color w:val="000000"/>
                <w:sz w:val="16"/>
                <w:szCs w:val="16"/>
              </w:rPr>
              <w:t xml:space="preserve">Ставка на потери, </w:t>
            </w:r>
            <w:proofErr w:type="spellStart"/>
            <w:r w:rsidRPr="00DB1C15">
              <w:rPr>
                <w:color w:val="000000"/>
                <w:sz w:val="16"/>
                <w:szCs w:val="16"/>
              </w:rPr>
              <w:t>тыс.руб</w:t>
            </w:r>
            <w:proofErr w:type="spellEnd"/>
            <w:r w:rsidRPr="00DB1C15">
              <w:rPr>
                <w:color w:val="000000"/>
                <w:sz w:val="16"/>
                <w:szCs w:val="16"/>
              </w:rPr>
              <w:t>./МВт*ч</w:t>
            </w:r>
          </w:p>
        </w:tc>
        <w:tc>
          <w:tcPr>
            <w:tcW w:w="1134" w:type="dxa"/>
            <w:vMerge/>
            <w:tcBorders>
              <w:left w:val="single" w:sz="4" w:space="0" w:color="auto"/>
              <w:bottom w:val="single" w:sz="4" w:space="0" w:color="auto"/>
              <w:right w:val="single" w:sz="4" w:space="0" w:color="auto"/>
            </w:tcBorders>
            <w:vAlign w:val="center"/>
            <w:hideMark/>
          </w:tcPr>
          <w:p w14:paraId="36EBAD05" w14:textId="77777777" w:rsidR="00DB1C15" w:rsidRPr="00DB1C15" w:rsidRDefault="00DB1C15" w:rsidP="00DB1C15">
            <w:pPr>
              <w:rPr>
                <w:color w:val="000000"/>
                <w:sz w:val="16"/>
                <w:szCs w:val="16"/>
              </w:rPr>
            </w:pPr>
          </w:p>
        </w:tc>
        <w:tc>
          <w:tcPr>
            <w:tcW w:w="1560" w:type="dxa"/>
            <w:tcBorders>
              <w:top w:val="nil"/>
              <w:left w:val="nil"/>
              <w:bottom w:val="single" w:sz="4" w:space="0" w:color="auto"/>
              <w:right w:val="single" w:sz="4" w:space="0" w:color="auto"/>
            </w:tcBorders>
            <w:shd w:val="clear" w:color="auto" w:fill="auto"/>
            <w:vAlign w:val="center"/>
            <w:hideMark/>
          </w:tcPr>
          <w:p w14:paraId="0A595A88" w14:textId="77777777" w:rsidR="00DB1C15" w:rsidRPr="00DB1C15" w:rsidRDefault="00DB1C15" w:rsidP="00DB1C15">
            <w:pPr>
              <w:jc w:val="center"/>
              <w:rPr>
                <w:color w:val="000000"/>
                <w:sz w:val="16"/>
                <w:szCs w:val="16"/>
              </w:rPr>
            </w:pPr>
            <w:r w:rsidRPr="00DB1C15">
              <w:rPr>
                <w:color w:val="000000"/>
                <w:sz w:val="16"/>
                <w:szCs w:val="16"/>
              </w:rPr>
              <w:t xml:space="preserve">Ставка на содержание, </w:t>
            </w:r>
            <w:proofErr w:type="spellStart"/>
            <w:r w:rsidRPr="00DB1C15">
              <w:rPr>
                <w:color w:val="000000"/>
                <w:sz w:val="16"/>
                <w:szCs w:val="16"/>
              </w:rPr>
              <w:t>тыс.руб</w:t>
            </w:r>
            <w:proofErr w:type="spellEnd"/>
            <w:r w:rsidRPr="00DB1C15">
              <w:rPr>
                <w:color w:val="000000"/>
                <w:sz w:val="16"/>
                <w:szCs w:val="16"/>
              </w:rPr>
              <w:t>./МВт*</w:t>
            </w:r>
            <w:proofErr w:type="spellStart"/>
            <w:r w:rsidRPr="00DB1C15">
              <w:rPr>
                <w:color w:val="000000"/>
                <w:sz w:val="16"/>
                <w:szCs w:val="16"/>
              </w:rPr>
              <w:t>мес</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0F2D259" w14:textId="77777777" w:rsidR="00DB1C15" w:rsidRPr="00DB1C15" w:rsidRDefault="00DB1C15" w:rsidP="00DB1C15">
            <w:pPr>
              <w:jc w:val="center"/>
              <w:rPr>
                <w:color w:val="000000"/>
                <w:sz w:val="16"/>
                <w:szCs w:val="16"/>
              </w:rPr>
            </w:pPr>
            <w:r w:rsidRPr="00DB1C15">
              <w:rPr>
                <w:color w:val="000000"/>
                <w:sz w:val="16"/>
                <w:szCs w:val="16"/>
              </w:rPr>
              <w:t xml:space="preserve">Ставка на потери, </w:t>
            </w:r>
            <w:proofErr w:type="spellStart"/>
            <w:r w:rsidRPr="00DB1C15">
              <w:rPr>
                <w:color w:val="000000"/>
                <w:sz w:val="16"/>
                <w:szCs w:val="16"/>
              </w:rPr>
              <w:t>тыс.руб</w:t>
            </w:r>
            <w:proofErr w:type="spellEnd"/>
            <w:r w:rsidRPr="00DB1C15">
              <w:rPr>
                <w:color w:val="000000"/>
                <w:sz w:val="16"/>
                <w:szCs w:val="16"/>
              </w:rPr>
              <w:t>./МВт*ч</w:t>
            </w:r>
          </w:p>
        </w:tc>
      </w:tr>
      <w:tr w:rsidR="00DB1C15" w:rsidRPr="00DB1C15" w14:paraId="3CDFA9B2" w14:textId="77777777" w:rsidTr="00AA7E59">
        <w:trPr>
          <w:trHeight w:val="659"/>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5FAD798" w14:textId="77777777" w:rsidR="00DB1C15" w:rsidRPr="00DB1C15" w:rsidRDefault="00DB1C15" w:rsidP="00DB1C15">
            <w:pPr>
              <w:rPr>
                <w:color w:val="000000"/>
                <w:sz w:val="20"/>
                <w:szCs w:val="20"/>
              </w:rPr>
            </w:pPr>
            <w:r w:rsidRPr="00DB1C15">
              <w:rPr>
                <w:rFonts w:eastAsia="Calibri"/>
                <w:sz w:val="20"/>
                <w:szCs w:val="20"/>
              </w:rPr>
              <w:t>«Кузбасская энергосетевая компания» ООО (ИНН 4205109750) - «</w:t>
            </w:r>
            <w:proofErr w:type="spellStart"/>
            <w:r w:rsidRPr="00DB1C15">
              <w:rPr>
                <w:rFonts w:eastAsia="Calibri"/>
                <w:sz w:val="20"/>
                <w:szCs w:val="20"/>
              </w:rPr>
              <w:t>ЕвразЭнергоТранс</w:t>
            </w:r>
            <w:proofErr w:type="spellEnd"/>
            <w:r w:rsidRPr="00DB1C15">
              <w:rPr>
                <w:rFonts w:eastAsia="Calibri"/>
                <w:sz w:val="20"/>
                <w:szCs w:val="20"/>
              </w:rPr>
              <w:t>» ООО (ИНН 4217084532)</w:t>
            </w:r>
          </w:p>
        </w:tc>
        <w:tc>
          <w:tcPr>
            <w:tcW w:w="992" w:type="dxa"/>
            <w:tcBorders>
              <w:top w:val="nil"/>
              <w:left w:val="nil"/>
              <w:bottom w:val="single" w:sz="4" w:space="0" w:color="auto"/>
              <w:right w:val="single" w:sz="4" w:space="0" w:color="auto"/>
            </w:tcBorders>
            <w:shd w:val="clear" w:color="auto" w:fill="auto"/>
            <w:noWrap/>
            <w:vAlign w:val="center"/>
            <w:hideMark/>
          </w:tcPr>
          <w:p w14:paraId="232D9D0A" w14:textId="77777777" w:rsidR="00DB1C15" w:rsidRPr="00DB1C15" w:rsidRDefault="00DB1C15" w:rsidP="00DB1C15">
            <w:pPr>
              <w:jc w:val="center"/>
              <w:rPr>
                <w:color w:val="000000"/>
                <w:sz w:val="18"/>
                <w:szCs w:val="18"/>
              </w:rPr>
            </w:pPr>
            <w:r w:rsidRPr="00DB1C15">
              <w:rPr>
                <w:color w:val="000000"/>
                <w:sz w:val="16"/>
                <w:szCs w:val="16"/>
              </w:rPr>
              <w:t>0,46732</w:t>
            </w:r>
          </w:p>
        </w:tc>
        <w:tc>
          <w:tcPr>
            <w:tcW w:w="1559" w:type="dxa"/>
            <w:tcBorders>
              <w:top w:val="nil"/>
              <w:left w:val="nil"/>
              <w:bottom w:val="single" w:sz="4" w:space="0" w:color="auto"/>
              <w:right w:val="single" w:sz="4" w:space="0" w:color="auto"/>
            </w:tcBorders>
            <w:shd w:val="clear" w:color="auto" w:fill="auto"/>
            <w:noWrap/>
            <w:vAlign w:val="center"/>
            <w:hideMark/>
          </w:tcPr>
          <w:p w14:paraId="27EE52AA" w14:textId="77777777" w:rsidR="00DB1C15" w:rsidRPr="00DB1C15" w:rsidRDefault="00DB1C15" w:rsidP="00DB1C15">
            <w:pPr>
              <w:jc w:val="center"/>
              <w:rPr>
                <w:color w:val="000000"/>
                <w:sz w:val="18"/>
                <w:szCs w:val="18"/>
              </w:rPr>
            </w:pPr>
            <w:r w:rsidRPr="00DB1C15">
              <w:rPr>
                <w:color w:val="000000"/>
                <w:sz w:val="16"/>
                <w:szCs w:val="16"/>
              </w:rPr>
              <w:t>179 984,195211</w:t>
            </w:r>
          </w:p>
        </w:tc>
        <w:tc>
          <w:tcPr>
            <w:tcW w:w="992" w:type="dxa"/>
            <w:tcBorders>
              <w:top w:val="nil"/>
              <w:left w:val="nil"/>
              <w:bottom w:val="single" w:sz="4" w:space="0" w:color="auto"/>
              <w:right w:val="single" w:sz="4" w:space="0" w:color="auto"/>
            </w:tcBorders>
            <w:shd w:val="clear" w:color="auto" w:fill="auto"/>
            <w:noWrap/>
            <w:vAlign w:val="center"/>
            <w:hideMark/>
          </w:tcPr>
          <w:p w14:paraId="7CE608EA" w14:textId="77777777" w:rsidR="00DB1C15" w:rsidRPr="00DB1C15" w:rsidRDefault="00DB1C15" w:rsidP="00DB1C15">
            <w:pPr>
              <w:jc w:val="center"/>
              <w:rPr>
                <w:color w:val="000000"/>
                <w:sz w:val="18"/>
                <w:szCs w:val="18"/>
              </w:rPr>
            </w:pPr>
            <w:r w:rsidRPr="00DB1C15">
              <w:rPr>
                <w:color w:val="000000"/>
                <w:sz w:val="16"/>
                <w:szCs w:val="16"/>
              </w:rPr>
              <w:t>47,369062</w:t>
            </w:r>
          </w:p>
        </w:tc>
        <w:tc>
          <w:tcPr>
            <w:tcW w:w="1134" w:type="dxa"/>
            <w:tcBorders>
              <w:top w:val="nil"/>
              <w:left w:val="nil"/>
              <w:bottom w:val="single" w:sz="4" w:space="0" w:color="auto"/>
              <w:right w:val="single" w:sz="4" w:space="0" w:color="auto"/>
            </w:tcBorders>
            <w:shd w:val="clear" w:color="auto" w:fill="auto"/>
            <w:noWrap/>
            <w:vAlign w:val="center"/>
            <w:hideMark/>
          </w:tcPr>
          <w:p w14:paraId="1FF0EBF3" w14:textId="77777777" w:rsidR="00DB1C15" w:rsidRPr="00DB1C15" w:rsidRDefault="00DB1C15" w:rsidP="00DB1C15">
            <w:pPr>
              <w:jc w:val="center"/>
              <w:rPr>
                <w:color w:val="000000"/>
                <w:sz w:val="18"/>
                <w:szCs w:val="18"/>
              </w:rPr>
            </w:pPr>
            <w:r w:rsidRPr="00DB1C15">
              <w:rPr>
                <w:color w:val="000000"/>
                <w:sz w:val="16"/>
                <w:szCs w:val="16"/>
              </w:rPr>
              <w:t>0,50520</w:t>
            </w:r>
          </w:p>
        </w:tc>
        <w:tc>
          <w:tcPr>
            <w:tcW w:w="1560" w:type="dxa"/>
            <w:tcBorders>
              <w:top w:val="nil"/>
              <w:left w:val="nil"/>
              <w:bottom w:val="single" w:sz="4" w:space="0" w:color="auto"/>
              <w:right w:val="single" w:sz="4" w:space="0" w:color="auto"/>
            </w:tcBorders>
            <w:shd w:val="clear" w:color="auto" w:fill="auto"/>
            <w:noWrap/>
            <w:vAlign w:val="center"/>
            <w:hideMark/>
          </w:tcPr>
          <w:p w14:paraId="78989554" w14:textId="77777777" w:rsidR="00DB1C15" w:rsidRPr="00DB1C15" w:rsidRDefault="00DB1C15" w:rsidP="00DB1C15">
            <w:pPr>
              <w:jc w:val="center"/>
              <w:rPr>
                <w:color w:val="000000"/>
                <w:sz w:val="18"/>
                <w:szCs w:val="18"/>
              </w:rPr>
            </w:pPr>
            <w:r w:rsidRPr="00DB1C15">
              <w:rPr>
                <w:color w:val="000000"/>
                <w:sz w:val="16"/>
                <w:szCs w:val="16"/>
              </w:rPr>
              <w:t>205 139,262325</w:t>
            </w:r>
          </w:p>
        </w:tc>
        <w:tc>
          <w:tcPr>
            <w:tcW w:w="1134" w:type="dxa"/>
            <w:tcBorders>
              <w:top w:val="nil"/>
              <w:left w:val="nil"/>
              <w:bottom w:val="single" w:sz="4" w:space="0" w:color="auto"/>
              <w:right w:val="single" w:sz="4" w:space="0" w:color="auto"/>
            </w:tcBorders>
            <w:shd w:val="clear" w:color="auto" w:fill="auto"/>
            <w:noWrap/>
            <w:vAlign w:val="center"/>
            <w:hideMark/>
          </w:tcPr>
          <w:p w14:paraId="10A59F5F" w14:textId="77777777" w:rsidR="00DB1C15" w:rsidRPr="00DB1C15" w:rsidRDefault="00DB1C15" w:rsidP="00DB1C15">
            <w:pPr>
              <w:jc w:val="center"/>
              <w:rPr>
                <w:color w:val="000000"/>
                <w:sz w:val="18"/>
                <w:szCs w:val="18"/>
              </w:rPr>
            </w:pPr>
            <w:r w:rsidRPr="00DB1C15">
              <w:rPr>
                <w:color w:val="000000"/>
                <w:sz w:val="16"/>
                <w:szCs w:val="16"/>
              </w:rPr>
              <w:t>51,746132</w:t>
            </w:r>
          </w:p>
        </w:tc>
      </w:tr>
      <w:bookmarkEnd w:id="17"/>
    </w:tbl>
    <w:p w14:paraId="6B7DF59E" w14:textId="77777777" w:rsidR="00DB1C15" w:rsidRPr="00DB1C15" w:rsidRDefault="00DB1C15" w:rsidP="00DB1C15">
      <w:pPr>
        <w:jc w:val="both"/>
        <w:rPr>
          <w:rFonts w:eastAsiaTheme="minorHAnsi"/>
          <w:sz w:val="28"/>
          <w:szCs w:val="28"/>
          <w:lang w:eastAsia="en-US"/>
        </w:rPr>
      </w:pPr>
    </w:p>
    <w:p w14:paraId="08CCAAF0" w14:textId="77777777" w:rsidR="00DB1C15" w:rsidRDefault="00DB1C15" w:rsidP="00DB1C15">
      <w:pPr>
        <w:tabs>
          <w:tab w:val="left" w:pos="5580"/>
          <w:tab w:val="left" w:pos="9498"/>
        </w:tabs>
        <w:ind w:right="-569"/>
        <w:rPr>
          <w:color w:val="000000" w:themeColor="text1"/>
        </w:rPr>
        <w:sectPr w:rsidR="00DB1C15" w:rsidSect="00DB1C15">
          <w:headerReference w:type="default" r:id="rId11"/>
          <w:pgSz w:w="11906" w:h="16838"/>
          <w:pgMar w:top="851" w:right="1418" w:bottom="709" w:left="1559" w:header="709" w:footer="709" w:gutter="0"/>
          <w:cols w:space="708"/>
          <w:titlePg/>
          <w:docGrid w:linePitch="360"/>
        </w:sectPr>
      </w:pPr>
    </w:p>
    <w:p w14:paraId="2EC678E1" w14:textId="40061E06" w:rsidR="00DB1C15" w:rsidRPr="00081AD4" w:rsidRDefault="00DB1C15" w:rsidP="00DB1C15">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51</w:t>
      </w:r>
    </w:p>
    <w:p w14:paraId="0F18125A" w14:textId="77777777" w:rsidR="00DB1C15" w:rsidRPr="00081AD4" w:rsidRDefault="00DB1C15" w:rsidP="00DB1C15">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984CC88" w14:textId="77777777" w:rsidR="00DB1C15" w:rsidRPr="00081AD4" w:rsidRDefault="00DB1C15" w:rsidP="00DB1C15">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6A73BF8" w14:textId="77777777" w:rsidR="00DB1C15" w:rsidRDefault="00DB1C15" w:rsidP="00DB1C15">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26</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38B48CA2" w14:textId="77777777" w:rsidR="00DB1C15" w:rsidRDefault="00DB1C15" w:rsidP="00DB1C15">
      <w:pPr>
        <w:tabs>
          <w:tab w:val="left" w:pos="5580"/>
          <w:tab w:val="left" w:pos="9498"/>
        </w:tabs>
        <w:ind w:left="-961" w:right="-569" w:firstLine="6631"/>
        <w:rPr>
          <w:color w:val="000000" w:themeColor="text1"/>
        </w:rPr>
      </w:pPr>
    </w:p>
    <w:p w14:paraId="1A0F98EA" w14:textId="77777777" w:rsidR="00DB1C15" w:rsidRPr="00DB1C15" w:rsidRDefault="00DB1C15" w:rsidP="00DB1C15">
      <w:pPr>
        <w:jc w:val="center"/>
        <w:rPr>
          <w:sz w:val="28"/>
          <w:szCs w:val="28"/>
        </w:rPr>
      </w:pPr>
      <w:bookmarkStart w:id="18" w:name="_Hlk51939397"/>
      <w:bookmarkEnd w:id="18"/>
      <w:r w:rsidRPr="00DB1C15">
        <w:rPr>
          <w:sz w:val="28"/>
          <w:szCs w:val="28"/>
        </w:rPr>
        <w:t>ЭКСПЕРТНОЕ ЗАКЛЮЧЕНИЕ</w:t>
      </w:r>
    </w:p>
    <w:p w14:paraId="636A0FE3" w14:textId="77777777" w:rsidR="00DB1C15" w:rsidRPr="00DB1C15" w:rsidRDefault="00DB1C15" w:rsidP="00DB1C15">
      <w:pPr>
        <w:jc w:val="center"/>
        <w:rPr>
          <w:sz w:val="28"/>
          <w:szCs w:val="28"/>
        </w:rPr>
      </w:pPr>
      <w:r w:rsidRPr="00DB1C15">
        <w:rPr>
          <w:sz w:val="28"/>
          <w:szCs w:val="28"/>
        </w:rPr>
        <w:t>Региональной энергетической комиссии Кузбасса</w:t>
      </w:r>
      <w:r w:rsidRPr="00DB1C15">
        <w:rPr>
          <w:sz w:val="28"/>
          <w:szCs w:val="28"/>
        </w:rPr>
        <w:br/>
        <w:t>по материалам, представленным ООО «А-Энерго»</w:t>
      </w:r>
    </w:p>
    <w:p w14:paraId="76F07138" w14:textId="77777777" w:rsidR="00DB1C15" w:rsidRPr="00DB1C15" w:rsidRDefault="00DB1C15" w:rsidP="00DB1C15">
      <w:pPr>
        <w:jc w:val="center"/>
        <w:rPr>
          <w:sz w:val="28"/>
          <w:szCs w:val="28"/>
        </w:rPr>
      </w:pPr>
      <w:r w:rsidRPr="00DB1C15">
        <w:rPr>
          <w:sz w:val="28"/>
          <w:szCs w:val="28"/>
        </w:rPr>
        <w:t>для корректировки величины НВВ и уровня тарифов тепловую энергию, теплоноситель, горячую воду в открытой системе горячего водоснабжения, реализуемые на потребительском рынке г. Мариинска</w:t>
      </w:r>
    </w:p>
    <w:p w14:paraId="13A38009" w14:textId="2389B5C0" w:rsidR="00DB1C15" w:rsidRPr="00DB1C15" w:rsidRDefault="00DB1C15" w:rsidP="007F7314">
      <w:pPr>
        <w:jc w:val="center"/>
        <w:rPr>
          <w:sz w:val="28"/>
          <w:szCs w:val="28"/>
        </w:rPr>
      </w:pPr>
      <w:r w:rsidRPr="00DB1C15">
        <w:rPr>
          <w:sz w:val="28"/>
          <w:szCs w:val="28"/>
        </w:rPr>
        <w:t>на 2022 год</w:t>
      </w:r>
    </w:p>
    <w:p w14:paraId="0273A494" w14:textId="77777777" w:rsidR="00DB1C15" w:rsidRPr="00DB1C15" w:rsidRDefault="00DB1C15" w:rsidP="00DB1C15">
      <w:pPr>
        <w:rPr>
          <w:rFonts w:cs="Arial"/>
          <w:noProof/>
          <w:snapToGrid w:val="0"/>
          <w:color w:val="FF0000"/>
          <w:kern w:val="32"/>
          <w:sz w:val="28"/>
          <w:szCs w:val="28"/>
          <w:u w:val="single"/>
          <w:lang w:eastAsia="en-US"/>
        </w:rPr>
      </w:pPr>
    </w:p>
    <w:p w14:paraId="297D63EF" w14:textId="77777777" w:rsidR="00DB1C15" w:rsidRPr="00DB1C15" w:rsidRDefault="00DB1C15" w:rsidP="00DB1C15">
      <w:pPr>
        <w:ind w:firstLine="708"/>
        <w:jc w:val="both"/>
        <w:rPr>
          <w:sz w:val="28"/>
          <w:szCs w:val="28"/>
        </w:rPr>
      </w:pPr>
      <w:bookmarkStart w:id="19" w:name="_Toc500261374"/>
      <w:bookmarkStart w:id="20" w:name="_Toc500928438"/>
      <w:r w:rsidRPr="00DB1C15">
        <w:rPr>
          <w:sz w:val="28"/>
          <w:szCs w:val="28"/>
        </w:rPr>
        <w:t>ООО «А-Энерго» (г. Кемерово) (далее предприятие) ИНН 4205331498, в установленный срок обратилось в Региональную энергетическую комиссию Кузбасса для установления тарифов на тепловую энергию (исх. от 30.04.2021 № 221 (</w:t>
      </w:r>
      <w:proofErr w:type="spellStart"/>
      <w:r w:rsidRPr="00DB1C15">
        <w:rPr>
          <w:sz w:val="28"/>
          <w:szCs w:val="28"/>
        </w:rPr>
        <w:t>вх</w:t>
      </w:r>
      <w:proofErr w:type="spellEnd"/>
      <w:r w:rsidRPr="00DB1C15">
        <w:rPr>
          <w:sz w:val="28"/>
          <w:szCs w:val="28"/>
        </w:rPr>
        <w:t xml:space="preserve">. от 30.04.2021 № 2393)). Региональной энергетической комиссией Кузбасса открыто дело № РЭК/94-АЭ-2022 от 13.05.2021 на шестой год второго долгосрочного периода регулирования 2017-2022 гг. методом индексации установленных тарифов. Предприятием представлены документы к расчету тарифов на 2022 год. </w:t>
      </w:r>
    </w:p>
    <w:p w14:paraId="4A6F9B12" w14:textId="77777777" w:rsidR="00DB1C15" w:rsidRPr="00DB1C15" w:rsidRDefault="00DB1C15" w:rsidP="00DB1C15">
      <w:pPr>
        <w:ind w:firstLine="708"/>
        <w:jc w:val="both"/>
        <w:rPr>
          <w:snapToGrid w:val="0"/>
          <w:sz w:val="28"/>
          <w:szCs w:val="28"/>
        </w:rPr>
      </w:pPr>
      <w:r w:rsidRPr="00DB1C15">
        <w:rPr>
          <w:sz w:val="28"/>
          <w:szCs w:val="28"/>
        </w:rPr>
        <w:t>Документы предприятием направлены в электронном виде через систему ЕИАС в формате шаблона DOCS.FORM.6.42,</w:t>
      </w:r>
      <w:r w:rsidRPr="00DB1C15">
        <w:rPr>
          <w:snapToGrid w:val="0"/>
          <w:sz w:val="28"/>
          <w:szCs w:val="28"/>
        </w:rPr>
        <w:t xml:space="preserve"> который в соответствии с постановлением РЭК КО № 297 от 30.10.2018 являются официальной отчетностью.</w:t>
      </w:r>
    </w:p>
    <w:p w14:paraId="369CEAD0" w14:textId="77777777" w:rsidR="00DB1C15" w:rsidRPr="00DB1C15" w:rsidRDefault="00DB1C15" w:rsidP="00DB1C15">
      <w:pPr>
        <w:ind w:firstLine="709"/>
        <w:contextualSpacing/>
        <w:jc w:val="both"/>
        <w:rPr>
          <w:sz w:val="28"/>
          <w:szCs w:val="28"/>
        </w:rPr>
      </w:pPr>
      <w:r w:rsidRPr="00DB1C15">
        <w:rPr>
          <w:sz w:val="28"/>
          <w:szCs w:val="28"/>
        </w:rPr>
        <w:t>Тарифы предприятия подлежат регулированию в соответствии с пп.1)          ч. 2.2 статьи 8 и п. 4) ч. 1 статьи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3CE90F45" w14:textId="77777777" w:rsidR="00DB1C15" w:rsidRPr="00DB1C15" w:rsidRDefault="00DB1C15" w:rsidP="00DB1C15">
      <w:pPr>
        <w:jc w:val="both"/>
        <w:rPr>
          <w:color w:val="FF0000"/>
          <w:sz w:val="28"/>
          <w:szCs w:val="28"/>
        </w:rPr>
      </w:pPr>
    </w:p>
    <w:p w14:paraId="53FB9E82" w14:textId="77777777" w:rsidR="00DB1C15" w:rsidRPr="00DB1C15" w:rsidRDefault="00DB1C15" w:rsidP="006B1096">
      <w:pPr>
        <w:keepNext/>
        <w:numPr>
          <w:ilvl w:val="0"/>
          <w:numId w:val="9"/>
        </w:numPr>
        <w:jc w:val="center"/>
        <w:outlineLvl w:val="2"/>
        <w:rPr>
          <w:b/>
          <w:sz w:val="28"/>
          <w:szCs w:val="28"/>
        </w:rPr>
      </w:pPr>
      <w:bookmarkStart w:id="21" w:name="_Toc80697666"/>
      <w:r w:rsidRPr="00DB1C15">
        <w:rPr>
          <w:b/>
          <w:sz w:val="28"/>
          <w:szCs w:val="28"/>
        </w:rPr>
        <w:t>Общая характеристика предприятия</w:t>
      </w:r>
      <w:bookmarkEnd w:id="19"/>
      <w:bookmarkEnd w:id="20"/>
      <w:bookmarkEnd w:id="21"/>
    </w:p>
    <w:p w14:paraId="76FCD643" w14:textId="77777777" w:rsidR="00DB1C15" w:rsidRPr="00DB1C15" w:rsidRDefault="00DB1C15" w:rsidP="00DB1C15">
      <w:pPr>
        <w:ind w:firstLine="709"/>
        <w:contextualSpacing/>
        <w:jc w:val="both"/>
        <w:rPr>
          <w:sz w:val="28"/>
          <w:szCs w:val="28"/>
        </w:rPr>
      </w:pPr>
      <w:r w:rsidRPr="00DB1C15">
        <w:rPr>
          <w:sz w:val="28"/>
          <w:szCs w:val="28"/>
        </w:rPr>
        <w:t>Полное наименование организации – общество с ограниченной ответственностью «А-Энерго».</w:t>
      </w:r>
    </w:p>
    <w:p w14:paraId="5CB4BDE7" w14:textId="77777777" w:rsidR="00DB1C15" w:rsidRPr="00DB1C15" w:rsidRDefault="00DB1C15" w:rsidP="00DB1C15">
      <w:pPr>
        <w:ind w:firstLine="709"/>
        <w:contextualSpacing/>
        <w:jc w:val="both"/>
        <w:rPr>
          <w:sz w:val="28"/>
          <w:szCs w:val="28"/>
        </w:rPr>
      </w:pPr>
      <w:r w:rsidRPr="00DB1C15">
        <w:rPr>
          <w:sz w:val="28"/>
          <w:szCs w:val="28"/>
        </w:rPr>
        <w:t>Сокращенное наименование организации – ООО «А-Энерго».</w:t>
      </w:r>
    </w:p>
    <w:p w14:paraId="1CE6209C" w14:textId="77777777" w:rsidR="00DB1C15" w:rsidRPr="00DB1C15" w:rsidRDefault="00DB1C15" w:rsidP="00DB1C15">
      <w:pPr>
        <w:ind w:firstLine="709"/>
        <w:contextualSpacing/>
        <w:jc w:val="both"/>
        <w:rPr>
          <w:sz w:val="28"/>
          <w:szCs w:val="28"/>
        </w:rPr>
      </w:pPr>
      <w:r w:rsidRPr="00DB1C15">
        <w:rPr>
          <w:sz w:val="28"/>
          <w:szCs w:val="28"/>
        </w:rPr>
        <w:t>Организационно-правовая форма – общество с ограниченной ответственностью.</w:t>
      </w:r>
    </w:p>
    <w:p w14:paraId="437DC468" w14:textId="77777777" w:rsidR="00DB1C15" w:rsidRPr="00DB1C15" w:rsidRDefault="00DB1C15" w:rsidP="00DB1C15">
      <w:pPr>
        <w:ind w:firstLine="709"/>
        <w:contextualSpacing/>
        <w:jc w:val="both"/>
        <w:rPr>
          <w:sz w:val="28"/>
          <w:szCs w:val="28"/>
        </w:rPr>
      </w:pPr>
      <w:r w:rsidRPr="00DB1C15">
        <w:rPr>
          <w:sz w:val="28"/>
          <w:szCs w:val="28"/>
        </w:rPr>
        <w:t>Юридический адрес: 650070, Кемеровская область, г. Кемерово, ул. Тухачевского д. 611, пом. 19.</w:t>
      </w:r>
    </w:p>
    <w:p w14:paraId="4AE4AB6A" w14:textId="77777777" w:rsidR="00DB1C15" w:rsidRPr="00DB1C15" w:rsidRDefault="00DB1C15" w:rsidP="00DB1C15">
      <w:pPr>
        <w:ind w:firstLine="709"/>
        <w:contextualSpacing/>
        <w:jc w:val="both"/>
        <w:rPr>
          <w:sz w:val="28"/>
          <w:szCs w:val="28"/>
        </w:rPr>
      </w:pPr>
      <w:r w:rsidRPr="00DB1C15">
        <w:rPr>
          <w:sz w:val="28"/>
          <w:szCs w:val="28"/>
        </w:rPr>
        <w:t>Фактический адрес: 650070, Кемеровская область, г. Кемерово, ул. Тухачевского д. 611, пом. 19.</w:t>
      </w:r>
    </w:p>
    <w:p w14:paraId="4190CEFC" w14:textId="77777777" w:rsidR="00DB1C15" w:rsidRPr="00DB1C15" w:rsidRDefault="00DB1C15" w:rsidP="00DB1C15">
      <w:pPr>
        <w:ind w:firstLine="709"/>
        <w:contextualSpacing/>
        <w:jc w:val="both"/>
        <w:rPr>
          <w:sz w:val="28"/>
          <w:szCs w:val="28"/>
        </w:rPr>
      </w:pPr>
      <w:r w:rsidRPr="00DB1C15">
        <w:rPr>
          <w:sz w:val="28"/>
          <w:szCs w:val="28"/>
        </w:rPr>
        <w:t xml:space="preserve">Должность, фамилия, имя, отчество руководителя, рабочий телефон –Генеральный директор </w:t>
      </w:r>
      <w:proofErr w:type="spellStart"/>
      <w:r w:rsidRPr="00DB1C15">
        <w:rPr>
          <w:sz w:val="28"/>
          <w:szCs w:val="28"/>
        </w:rPr>
        <w:t>Просин</w:t>
      </w:r>
      <w:proofErr w:type="spellEnd"/>
      <w:r w:rsidRPr="00DB1C15">
        <w:rPr>
          <w:sz w:val="28"/>
          <w:szCs w:val="28"/>
        </w:rPr>
        <w:t xml:space="preserve"> Константин Валерьевич, 8 (3842) 49-22-60.</w:t>
      </w:r>
    </w:p>
    <w:p w14:paraId="6B616C57" w14:textId="77777777" w:rsidR="00DB1C15" w:rsidRPr="00DB1C15" w:rsidRDefault="00DB1C15" w:rsidP="00DB1C15">
      <w:pPr>
        <w:autoSpaceDE w:val="0"/>
        <w:autoSpaceDN w:val="0"/>
        <w:adjustRightInd w:val="0"/>
        <w:ind w:firstLine="709"/>
        <w:jc w:val="both"/>
        <w:rPr>
          <w:sz w:val="28"/>
          <w:szCs w:val="28"/>
        </w:rPr>
      </w:pPr>
      <w:r w:rsidRPr="00DB1C15">
        <w:rPr>
          <w:sz w:val="28"/>
          <w:szCs w:val="28"/>
        </w:rPr>
        <w:lastRenderedPageBreak/>
        <w:t>Адрес нахождения котельной: ул. Юбилейная, д.2А, г. Мариинск, Кемеровская область, Россия</w:t>
      </w:r>
    </w:p>
    <w:p w14:paraId="13863ACC" w14:textId="77777777" w:rsidR="00DB1C15" w:rsidRPr="00DB1C15" w:rsidRDefault="00DB1C15" w:rsidP="00DB1C15">
      <w:pPr>
        <w:ind w:firstLine="709"/>
        <w:contextualSpacing/>
        <w:jc w:val="both"/>
        <w:rPr>
          <w:color w:val="FF0000"/>
          <w:sz w:val="28"/>
          <w:szCs w:val="28"/>
        </w:rPr>
      </w:pPr>
    </w:p>
    <w:p w14:paraId="1F8A5AE2" w14:textId="77777777" w:rsidR="00DB1C15" w:rsidRPr="00DB1C15" w:rsidRDefault="00DB1C15" w:rsidP="00DB1C15">
      <w:pPr>
        <w:autoSpaceDE w:val="0"/>
        <w:autoSpaceDN w:val="0"/>
        <w:adjustRightInd w:val="0"/>
        <w:ind w:firstLine="709"/>
        <w:jc w:val="both"/>
        <w:rPr>
          <w:sz w:val="28"/>
          <w:szCs w:val="28"/>
        </w:rPr>
      </w:pPr>
      <w:r w:rsidRPr="00DB1C15">
        <w:rPr>
          <w:sz w:val="28"/>
          <w:szCs w:val="28"/>
        </w:rPr>
        <w:t>Основными видами деятельности ООО «А-Энерго» являются выработка тепловой энергии котельной и транспортировка тепловой энергии от источника до потребителей.</w:t>
      </w:r>
    </w:p>
    <w:p w14:paraId="19CD617A" w14:textId="77777777" w:rsidR="00DB1C15" w:rsidRPr="00DB1C15" w:rsidRDefault="00DB1C15" w:rsidP="00DB1C15">
      <w:pPr>
        <w:ind w:firstLine="720"/>
        <w:contextualSpacing/>
        <w:jc w:val="both"/>
        <w:rPr>
          <w:snapToGrid w:val="0"/>
          <w:sz w:val="28"/>
          <w:szCs w:val="28"/>
        </w:rPr>
      </w:pPr>
      <w:r w:rsidRPr="00DB1C15">
        <w:rPr>
          <w:snapToGrid w:val="0"/>
          <w:sz w:val="28"/>
          <w:szCs w:val="28"/>
        </w:rPr>
        <w:t xml:space="preserve">ООО «А-Энерго» самостоятельно реализует тепловую энергию по северной части города Мариинска конечным потребителям с 01.11.2016 года. </w:t>
      </w:r>
    </w:p>
    <w:p w14:paraId="772142D5" w14:textId="77777777" w:rsidR="00DB1C15" w:rsidRPr="00DB1C15" w:rsidRDefault="00DB1C15" w:rsidP="00DB1C15">
      <w:pPr>
        <w:ind w:firstLine="720"/>
        <w:contextualSpacing/>
        <w:jc w:val="both"/>
        <w:rPr>
          <w:snapToGrid w:val="0"/>
          <w:sz w:val="28"/>
          <w:szCs w:val="28"/>
        </w:rPr>
      </w:pPr>
      <w:r w:rsidRPr="00DB1C15">
        <w:rPr>
          <w:snapToGrid w:val="0"/>
          <w:sz w:val="28"/>
          <w:szCs w:val="28"/>
        </w:rPr>
        <w:t xml:space="preserve">В настоящее время, ООО «А-Энерго» осуществляет деятельность в отношении объектов теплоснабжения, находящихся в муниципальной собственности муниципального образования Мариинское городское поселение, в рамках концессионного соглашения от 03.07.2017 №1. Срок действия концессионного соглашения с 03.07.2017 года по 02.07.2022 года. </w:t>
      </w:r>
    </w:p>
    <w:p w14:paraId="520DEA73" w14:textId="77777777" w:rsidR="00DB1C15" w:rsidRPr="00DB1C15" w:rsidRDefault="00DB1C15" w:rsidP="00DB1C15">
      <w:pPr>
        <w:ind w:firstLine="720"/>
        <w:contextualSpacing/>
        <w:jc w:val="both"/>
        <w:rPr>
          <w:snapToGrid w:val="0"/>
          <w:sz w:val="28"/>
          <w:szCs w:val="28"/>
        </w:rPr>
      </w:pPr>
      <w:r w:rsidRPr="00DB1C15">
        <w:rPr>
          <w:snapToGrid w:val="0"/>
          <w:sz w:val="28"/>
          <w:szCs w:val="28"/>
        </w:rPr>
        <w:t>В октябре 2020 года было подписано дополнительное соглашение № 1 от 16.10.2020 к данному концессионному соглашению и продлен срок его действия до 02.07.2027 (изменены п 3.1 (срок действия), 5.13, приложения 4,5,6).</w:t>
      </w:r>
    </w:p>
    <w:p w14:paraId="7AE82E64" w14:textId="77777777" w:rsidR="00DB1C15" w:rsidRPr="00DB1C15" w:rsidRDefault="00DB1C15" w:rsidP="00DB1C15">
      <w:pPr>
        <w:ind w:firstLine="720"/>
        <w:contextualSpacing/>
        <w:jc w:val="both"/>
        <w:rPr>
          <w:snapToGrid w:val="0"/>
          <w:sz w:val="28"/>
          <w:szCs w:val="28"/>
        </w:rPr>
      </w:pPr>
      <w:r w:rsidRPr="00DB1C15">
        <w:rPr>
          <w:snapToGrid w:val="0"/>
          <w:sz w:val="28"/>
          <w:szCs w:val="28"/>
        </w:rPr>
        <w:t>Отпуск тепловой энергии потребителям производится в виде горячей воды. Сети первого контура теплоснабжения (от котельной до ЦТП в количестве 10 шт.) предприятия работают по закрытой схеме теплоснабжения. Теплоноситель в виде горячей воды подогревается в бойлерной (в качестве подогревающей среды служит пар от котлоагрегатов), находящейся на территории котельной. На ЦТП установлено теплообменное оборудование (пластинчатые теплообменники), в котором нагревается теплоноситель тепловых сетей второго контура теплоснабжения. Отпуск ГВС с тепловых сетей второго контура производится по открытой схеме.</w:t>
      </w:r>
    </w:p>
    <w:p w14:paraId="3848B2C2" w14:textId="77777777" w:rsidR="00DB1C15" w:rsidRPr="00DB1C15" w:rsidRDefault="00DB1C15" w:rsidP="00DB1C15">
      <w:pPr>
        <w:ind w:firstLine="720"/>
        <w:contextualSpacing/>
        <w:jc w:val="both"/>
        <w:rPr>
          <w:snapToGrid w:val="0"/>
          <w:sz w:val="28"/>
          <w:szCs w:val="28"/>
        </w:rPr>
      </w:pPr>
      <w:r w:rsidRPr="00DB1C15">
        <w:rPr>
          <w:snapToGrid w:val="0"/>
          <w:sz w:val="28"/>
          <w:szCs w:val="28"/>
        </w:rPr>
        <w:t>Установленная тепловая мощность котельной составляет 102,76 Гкал/ч.</w:t>
      </w:r>
    </w:p>
    <w:p w14:paraId="57FE7CD7" w14:textId="77777777" w:rsidR="00DB1C15" w:rsidRPr="00DB1C15" w:rsidRDefault="00DB1C15" w:rsidP="00DB1C15">
      <w:pPr>
        <w:ind w:firstLine="720"/>
        <w:contextualSpacing/>
        <w:jc w:val="both"/>
        <w:rPr>
          <w:snapToGrid w:val="0"/>
          <w:sz w:val="28"/>
          <w:szCs w:val="28"/>
        </w:rPr>
      </w:pPr>
      <w:r w:rsidRPr="00DB1C15">
        <w:rPr>
          <w:snapToGrid w:val="0"/>
          <w:sz w:val="28"/>
          <w:szCs w:val="28"/>
        </w:rPr>
        <w:t>На котельной установлены паровые котлоагрегаты КЕ-25-14 в количестве 7 штук. В 2022 году выработку тепловой энергии планируется осуществлять с помощью 3 котлоагрегатов (№ 5,6,7), два будут использованы в работе, один резервный. Котлы двух-барабанные с естественной циркуляцией, изготовлены ОАО «Бийский котельный завод» и предназначены для получения перегретого пара, при сжигании твердого топлива.</w:t>
      </w:r>
    </w:p>
    <w:p w14:paraId="59081F11" w14:textId="77777777" w:rsidR="00DB1C15" w:rsidRPr="00DB1C15" w:rsidRDefault="00DB1C15" w:rsidP="00DB1C15">
      <w:pPr>
        <w:ind w:firstLine="720"/>
        <w:contextualSpacing/>
        <w:jc w:val="both"/>
        <w:rPr>
          <w:snapToGrid w:val="0"/>
          <w:sz w:val="28"/>
          <w:szCs w:val="28"/>
        </w:rPr>
      </w:pPr>
      <w:r w:rsidRPr="00DB1C15">
        <w:rPr>
          <w:snapToGrid w:val="0"/>
          <w:sz w:val="28"/>
          <w:szCs w:val="28"/>
        </w:rPr>
        <w:t>На котельной используется гидравлическая система шлакоудаления.</w:t>
      </w:r>
    </w:p>
    <w:p w14:paraId="279CBCA6" w14:textId="77777777" w:rsidR="00DB1C15" w:rsidRPr="00DB1C15" w:rsidRDefault="00DB1C15" w:rsidP="00DB1C15">
      <w:pPr>
        <w:ind w:firstLine="720"/>
        <w:contextualSpacing/>
        <w:jc w:val="both"/>
        <w:rPr>
          <w:snapToGrid w:val="0"/>
          <w:sz w:val="28"/>
          <w:szCs w:val="28"/>
        </w:rPr>
      </w:pPr>
      <w:r w:rsidRPr="00DB1C15">
        <w:rPr>
          <w:snapToGrid w:val="0"/>
          <w:sz w:val="28"/>
          <w:szCs w:val="28"/>
        </w:rPr>
        <w:t xml:space="preserve">Основной вид топлива – бурый уголь марки 2БМСШ. </w:t>
      </w:r>
    </w:p>
    <w:p w14:paraId="42FDEE3E" w14:textId="77777777" w:rsidR="00DB1C15" w:rsidRPr="00DB1C15" w:rsidRDefault="00DB1C15" w:rsidP="00DB1C15">
      <w:pPr>
        <w:ind w:firstLine="720"/>
        <w:contextualSpacing/>
        <w:jc w:val="both"/>
        <w:rPr>
          <w:snapToGrid w:val="0"/>
          <w:sz w:val="28"/>
          <w:szCs w:val="28"/>
        </w:rPr>
      </w:pPr>
      <w:r w:rsidRPr="00DB1C15">
        <w:rPr>
          <w:snapToGrid w:val="0"/>
          <w:sz w:val="28"/>
          <w:szCs w:val="28"/>
        </w:rPr>
        <w:t>Резервное топливо отсутствует.</w:t>
      </w:r>
    </w:p>
    <w:p w14:paraId="22A9945F" w14:textId="77777777" w:rsidR="00DB1C15" w:rsidRPr="00DB1C15" w:rsidRDefault="00DB1C15" w:rsidP="00DB1C15">
      <w:pPr>
        <w:ind w:firstLine="720"/>
        <w:contextualSpacing/>
        <w:jc w:val="both"/>
        <w:rPr>
          <w:snapToGrid w:val="0"/>
          <w:sz w:val="28"/>
          <w:szCs w:val="28"/>
        </w:rPr>
      </w:pPr>
      <w:r w:rsidRPr="00DB1C15">
        <w:rPr>
          <w:snapToGrid w:val="0"/>
          <w:sz w:val="28"/>
          <w:szCs w:val="28"/>
        </w:rPr>
        <w:t>Доставка топлива на котельную Мариинского филиала осуществляется автомобильным транспортом. Разгрузка автомобилей происходит на угольном складе. Вместимость склада составляет 30 000 т, из них 7 000 т – закрытый склад, 23000 т – открытый. Со склада уголь погрузчиком загружается в приемный бункер, затем с помощью конвейера поступает на узел пересыпки и по конвейеру первого подъема доставляется до дробилки. После дробления, ленточным конвейером уголь доставляется на второй узел пересыпки и ленточным конвейером второго подъема доставляется в котловые бункеры.</w:t>
      </w:r>
    </w:p>
    <w:p w14:paraId="5EADBDCD" w14:textId="77777777" w:rsidR="00DB1C15" w:rsidRPr="00DB1C15" w:rsidRDefault="00DB1C15" w:rsidP="00DB1C15">
      <w:pPr>
        <w:ind w:firstLine="720"/>
        <w:contextualSpacing/>
        <w:jc w:val="both"/>
        <w:rPr>
          <w:snapToGrid w:val="0"/>
          <w:sz w:val="28"/>
          <w:szCs w:val="28"/>
        </w:rPr>
      </w:pPr>
      <w:r w:rsidRPr="00DB1C15">
        <w:rPr>
          <w:snapToGrid w:val="0"/>
          <w:sz w:val="28"/>
          <w:szCs w:val="28"/>
        </w:rPr>
        <w:t>В работе котельной используются две галереи топливоподачи.</w:t>
      </w:r>
    </w:p>
    <w:p w14:paraId="4A5751A4" w14:textId="77777777" w:rsidR="00DB1C15" w:rsidRPr="00DB1C15" w:rsidRDefault="00DB1C15" w:rsidP="00DB1C15">
      <w:pPr>
        <w:ind w:firstLine="720"/>
        <w:contextualSpacing/>
        <w:jc w:val="both"/>
        <w:rPr>
          <w:snapToGrid w:val="0"/>
          <w:sz w:val="28"/>
          <w:szCs w:val="28"/>
        </w:rPr>
      </w:pPr>
      <w:r w:rsidRPr="00DB1C15">
        <w:rPr>
          <w:snapToGrid w:val="0"/>
          <w:sz w:val="28"/>
          <w:szCs w:val="28"/>
        </w:rPr>
        <w:lastRenderedPageBreak/>
        <w:t>Предприятие обслуживает 13,061 км магистральных тепловых сетей в двухтрубном исчислении (том числе 3 639 м – подземная прокладка в железобетонных лотках и 9 422 м – надземная прокладка на низких железобетонных опорах) и 23,707 км тепловых сетей второго контура в двухтрубном исчислении.</w:t>
      </w:r>
    </w:p>
    <w:p w14:paraId="12E3D733" w14:textId="77777777" w:rsidR="00DB1C15" w:rsidRPr="00DB1C15" w:rsidRDefault="00DB1C15" w:rsidP="00DB1C15">
      <w:pPr>
        <w:ind w:firstLine="720"/>
        <w:contextualSpacing/>
        <w:jc w:val="both"/>
        <w:rPr>
          <w:snapToGrid w:val="0"/>
          <w:sz w:val="28"/>
          <w:szCs w:val="28"/>
        </w:rPr>
      </w:pPr>
      <w:r w:rsidRPr="00DB1C15">
        <w:rPr>
          <w:snapToGrid w:val="0"/>
          <w:sz w:val="28"/>
          <w:szCs w:val="28"/>
        </w:rPr>
        <w:t xml:space="preserve">Магистральные тепловые сети работают по закрытой схеме теплоснабжения. Восполнение потерь в магистральных тепловых сетях осуществляется в бойлерной, находящейся на территории котельной. </w:t>
      </w:r>
    </w:p>
    <w:p w14:paraId="49C3721B" w14:textId="77777777" w:rsidR="00DB1C15" w:rsidRPr="00DB1C15" w:rsidRDefault="00DB1C15" w:rsidP="00DB1C15">
      <w:pPr>
        <w:ind w:firstLine="720"/>
        <w:contextualSpacing/>
        <w:jc w:val="both"/>
        <w:rPr>
          <w:snapToGrid w:val="0"/>
          <w:sz w:val="28"/>
          <w:szCs w:val="28"/>
        </w:rPr>
      </w:pPr>
      <w:r w:rsidRPr="00DB1C15">
        <w:rPr>
          <w:snapToGrid w:val="0"/>
          <w:sz w:val="28"/>
          <w:szCs w:val="28"/>
        </w:rPr>
        <w:t>Тепловые сети второго контура работают по открытой схеме теплоснабжения.</w:t>
      </w:r>
    </w:p>
    <w:p w14:paraId="69FD4096" w14:textId="77777777" w:rsidR="00DB1C15" w:rsidRPr="00DB1C15" w:rsidRDefault="00DB1C15" w:rsidP="00DB1C15">
      <w:pPr>
        <w:ind w:firstLine="720"/>
        <w:contextualSpacing/>
        <w:jc w:val="both"/>
        <w:rPr>
          <w:snapToGrid w:val="0"/>
          <w:sz w:val="28"/>
          <w:szCs w:val="28"/>
        </w:rPr>
      </w:pPr>
      <w:r w:rsidRPr="00DB1C15">
        <w:rPr>
          <w:snapToGrid w:val="0"/>
          <w:sz w:val="28"/>
          <w:szCs w:val="28"/>
        </w:rPr>
        <w:t>Подпитка второго контура тепловых сетей осуществляется питьевой водой от ООО «</w:t>
      </w:r>
      <w:proofErr w:type="spellStart"/>
      <w:r w:rsidRPr="00DB1C15">
        <w:rPr>
          <w:snapToGrid w:val="0"/>
          <w:sz w:val="28"/>
          <w:szCs w:val="28"/>
        </w:rPr>
        <w:t>Горводоканал</w:t>
      </w:r>
      <w:proofErr w:type="spellEnd"/>
      <w:r w:rsidRPr="00DB1C15">
        <w:rPr>
          <w:snapToGrid w:val="0"/>
          <w:sz w:val="28"/>
          <w:szCs w:val="28"/>
        </w:rPr>
        <w:t>» (Мариинского района) при помощи подпиточных насосов, установленных на каждом ЦТП, в которых установлены пластинчатые теплообменники.</w:t>
      </w:r>
    </w:p>
    <w:p w14:paraId="33A39EF9" w14:textId="77777777" w:rsidR="00DB1C15" w:rsidRPr="00DB1C15" w:rsidRDefault="00DB1C15" w:rsidP="00DB1C15">
      <w:pPr>
        <w:ind w:firstLine="720"/>
        <w:contextualSpacing/>
        <w:jc w:val="both"/>
        <w:rPr>
          <w:snapToGrid w:val="0"/>
          <w:sz w:val="28"/>
          <w:szCs w:val="28"/>
        </w:rPr>
      </w:pPr>
      <w:r w:rsidRPr="00DB1C15">
        <w:rPr>
          <w:snapToGrid w:val="0"/>
          <w:sz w:val="28"/>
          <w:szCs w:val="28"/>
        </w:rPr>
        <w:t>Горячая вода потребителям отпускается только в отопительный период.</w:t>
      </w:r>
    </w:p>
    <w:p w14:paraId="27168030" w14:textId="77777777" w:rsidR="00DB1C15" w:rsidRPr="00DB1C15" w:rsidRDefault="00DB1C15" w:rsidP="00DB1C15">
      <w:pPr>
        <w:autoSpaceDE w:val="0"/>
        <w:autoSpaceDN w:val="0"/>
        <w:adjustRightInd w:val="0"/>
        <w:ind w:firstLine="709"/>
        <w:jc w:val="both"/>
        <w:rPr>
          <w:sz w:val="28"/>
          <w:szCs w:val="28"/>
        </w:rPr>
      </w:pPr>
      <w:r w:rsidRPr="00DB1C15">
        <w:rPr>
          <w:sz w:val="28"/>
          <w:szCs w:val="28"/>
        </w:rPr>
        <w:t>Предприятие работает по общей системе налогообложения.</w:t>
      </w:r>
    </w:p>
    <w:p w14:paraId="25408117" w14:textId="77777777" w:rsidR="00DB1C15" w:rsidRPr="00DB1C15" w:rsidRDefault="00DB1C15" w:rsidP="00DB1C15">
      <w:pPr>
        <w:autoSpaceDE w:val="0"/>
        <w:autoSpaceDN w:val="0"/>
        <w:adjustRightInd w:val="0"/>
        <w:ind w:firstLine="709"/>
        <w:jc w:val="both"/>
        <w:rPr>
          <w:sz w:val="28"/>
          <w:szCs w:val="28"/>
        </w:rPr>
      </w:pPr>
      <w:r w:rsidRPr="00DB1C15">
        <w:rPr>
          <w:sz w:val="28"/>
          <w:szCs w:val="28"/>
        </w:rPr>
        <w:t>Долгосрочные параметры регулирования для установления тарифов на тепловую энергию на 2017-2022 годы приняты на уровне, установленном концессионным соглашением и дополнительным соглашением.</w:t>
      </w:r>
    </w:p>
    <w:p w14:paraId="36A5060E" w14:textId="77777777" w:rsidR="00DB1C15" w:rsidRPr="00DB1C15" w:rsidRDefault="00DB1C15" w:rsidP="00DB1C15">
      <w:pPr>
        <w:ind w:firstLine="720"/>
        <w:jc w:val="both"/>
        <w:rPr>
          <w:snapToGrid w:val="0"/>
          <w:sz w:val="28"/>
          <w:szCs w:val="28"/>
        </w:rPr>
      </w:pPr>
      <w:r w:rsidRPr="00DB1C15">
        <w:rPr>
          <w:snapToGrid w:val="0"/>
          <w:sz w:val="28"/>
          <w:szCs w:val="28"/>
        </w:rPr>
        <w:t xml:space="preserve">Для составления данного отчёта эксперты руководствовались одобренным Правительством РФ 16.09.2020 Прогнозом Минэкономразвития РФ, опубликованным на сайте 26.09.2020, в соответствии с которым, ИПЦ на 2022 год составит (далее – прогноз Минэкономразвития) 103,9 %. </w:t>
      </w:r>
    </w:p>
    <w:p w14:paraId="73E6117D" w14:textId="77777777" w:rsidR="00DB1C15" w:rsidRPr="00DB1C15" w:rsidRDefault="00DB1C15" w:rsidP="00DB1C15">
      <w:pPr>
        <w:jc w:val="both"/>
        <w:rPr>
          <w:rFonts w:cs="Arial"/>
          <w:noProof/>
          <w:snapToGrid w:val="0"/>
          <w:kern w:val="32"/>
          <w:sz w:val="28"/>
          <w:szCs w:val="28"/>
          <w:u w:val="single"/>
          <w:lang w:eastAsia="en-US"/>
        </w:rPr>
      </w:pPr>
    </w:p>
    <w:p w14:paraId="5C39D069" w14:textId="77777777" w:rsidR="00DB1C15" w:rsidRPr="00DB1C15" w:rsidRDefault="00DB1C15" w:rsidP="00DB1C15">
      <w:pPr>
        <w:rPr>
          <w:rFonts w:cs="Arial"/>
          <w:noProof/>
          <w:snapToGrid w:val="0"/>
          <w:color w:val="FF0000"/>
          <w:kern w:val="32"/>
          <w:szCs w:val="20"/>
          <w:u w:val="single"/>
          <w:lang w:eastAsia="en-US"/>
        </w:rPr>
      </w:pPr>
    </w:p>
    <w:p w14:paraId="30FD2A7B" w14:textId="77777777" w:rsidR="00DB1C15" w:rsidRPr="00DB1C15" w:rsidRDefault="00DB1C15" w:rsidP="006B1096">
      <w:pPr>
        <w:keepNext/>
        <w:numPr>
          <w:ilvl w:val="0"/>
          <w:numId w:val="9"/>
        </w:numPr>
        <w:jc w:val="center"/>
        <w:outlineLvl w:val="2"/>
        <w:rPr>
          <w:b/>
          <w:sz w:val="28"/>
          <w:szCs w:val="28"/>
        </w:rPr>
      </w:pPr>
      <w:bookmarkStart w:id="22" w:name="_Toc80697667"/>
      <w:r w:rsidRPr="00DB1C15">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2"/>
    </w:p>
    <w:p w14:paraId="7B537E75" w14:textId="77777777" w:rsidR="00DB1C15" w:rsidRPr="00DB1C15" w:rsidRDefault="00DB1C15" w:rsidP="00DB1C15">
      <w:pPr>
        <w:ind w:firstLine="708"/>
        <w:jc w:val="both"/>
        <w:rPr>
          <w:sz w:val="28"/>
          <w:szCs w:val="28"/>
        </w:rPr>
      </w:pPr>
      <w:r w:rsidRPr="00DB1C15">
        <w:rPr>
          <w:sz w:val="28"/>
          <w:szCs w:val="28"/>
        </w:rPr>
        <w:t>Материалы ООО «А-Энерго» по расчету тарифов на 2022 год, с целью корректировки значений второго долгосрочного периода регулирования 2017 – 2022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4D273D2C" w14:textId="77777777" w:rsidR="00DB1C15" w:rsidRPr="00DB1C15" w:rsidRDefault="00DB1C15" w:rsidP="00DB1C15">
      <w:pPr>
        <w:ind w:firstLine="708"/>
        <w:jc w:val="both"/>
        <w:rPr>
          <w:snapToGrid w:val="0"/>
          <w:sz w:val="28"/>
          <w:szCs w:val="28"/>
        </w:rPr>
      </w:pPr>
      <w:r w:rsidRPr="00DB1C15">
        <w:rPr>
          <w:sz w:val="28"/>
          <w:szCs w:val="28"/>
        </w:rPr>
        <w:t>Расчетно-обосновывающие материалы представлены надлежащим образом. Документы предприятием направлены в электронном виде через систему ЕИАС в формате шаблона DOCS.FORM.6.42,</w:t>
      </w:r>
      <w:r w:rsidRPr="00DB1C15">
        <w:rPr>
          <w:snapToGrid w:val="0"/>
          <w:sz w:val="28"/>
          <w:szCs w:val="28"/>
        </w:rPr>
        <w:t xml:space="preserve"> который в соответствии с постановлением РЭК КО № 297 от 30.10.2018 являются официальной отчетностью.</w:t>
      </w:r>
    </w:p>
    <w:p w14:paraId="7562A5C3" w14:textId="77777777" w:rsidR="00DB1C15" w:rsidRPr="00DB1C15" w:rsidRDefault="00DB1C15" w:rsidP="00DB1C15">
      <w:pPr>
        <w:ind w:firstLine="708"/>
        <w:jc w:val="both"/>
        <w:rPr>
          <w:color w:val="FF0000"/>
          <w:sz w:val="28"/>
          <w:szCs w:val="28"/>
        </w:rPr>
      </w:pPr>
      <w:r w:rsidRPr="00DB1C15">
        <w:rPr>
          <w:color w:val="FF0000"/>
          <w:sz w:val="28"/>
          <w:szCs w:val="28"/>
        </w:rPr>
        <w:t xml:space="preserve"> </w:t>
      </w:r>
    </w:p>
    <w:p w14:paraId="647E0F71" w14:textId="77777777" w:rsidR="00DB1C15" w:rsidRPr="00DB1C15" w:rsidRDefault="00DB1C15" w:rsidP="00DB1C15">
      <w:pPr>
        <w:ind w:firstLine="708"/>
        <w:jc w:val="both"/>
        <w:rPr>
          <w:color w:val="FF0000"/>
          <w:sz w:val="28"/>
          <w:szCs w:val="28"/>
        </w:rPr>
      </w:pPr>
    </w:p>
    <w:p w14:paraId="53234794" w14:textId="77777777" w:rsidR="00DB1C15" w:rsidRPr="00DB1C15" w:rsidRDefault="00DB1C15" w:rsidP="006B1096">
      <w:pPr>
        <w:keepNext/>
        <w:numPr>
          <w:ilvl w:val="0"/>
          <w:numId w:val="9"/>
        </w:numPr>
        <w:jc w:val="center"/>
        <w:outlineLvl w:val="2"/>
        <w:rPr>
          <w:b/>
          <w:sz w:val="28"/>
          <w:szCs w:val="28"/>
        </w:rPr>
      </w:pPr>
      <w:bookmarkStart w:id="23" w:name="_Toc21094910"/>
      <w:bookmarkStart w:id="24" w:name="_Toc24891724"/>
      <w:bookmarkStart w:id="25" w:name="_Toc80697668"/>
      <w:r w:rsidRPr="00DB1C15">
        <w:rPr>
          <w:b/>
          <w:sz w:val="28"/>
          <w:szCs w:val="28"/>
        </w:rPr>
        <w:lastRenderedPageBreak/>
        <w:t>Оценка достоверности данных, приведенных в предложениях</w:t>
      </w:r>
      <w:r w:rsidRPr="00DB1C15">
        <w:rPr>
          <w:b/>
          <w:sz w:val="28"/>
          <w:szCs w:val="28"/>
        </w:rPr>
        <w:br/>
        <w:t xml:space="preserve"> об установлении тарифов и (или) их предельных уровней</w:t>
      </w:r>
      <w:bookmarkEnd w:id="23"/>
      <w:bookmarkEnd w:id="24"/>
      <w:bookmarkEnd w:id="25"/>
    </w:p>
    <w:p w14:paraId="0B7DD754" w14:textId="77777777" w:rsidR="00DB1C15" w:rsidRPr="00DB1C15" w:rsidRDefault="00DB1C15" w:rsidP="00DB1C15">
      <w:pPr>
        <w:ind w:right="142" w:firstLine="709"/>
        <w:jc w:val="both"/>
        <w:rPr>
          <w:sz w:val="28"/>
          <w:szCs w:val="28"/>
        </w:rPr>
      </w:pPr>
      <w:r w:rsidRPr="00DB1C15">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5BA6DD4" w14:textId="77777777" w:rsidR="00DB1C15" w:rsidRPr="00DB1C15" w:rsidRDefault="00DB1C15" w:rsidP="00DB1C15">
      <w:pPr>
        <w:ind w:right="142" w:firstLine="709"/>
        <w:jc w:val="both"/>
        <w:rPr>
          <w:sz w:val="28"/>
          <w:szCs w:val="28"/>
        </w:rPr>
      </w:pPr>
      <w:r w:rsidRPr="00DB1C1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«А-Энерго» информации для определения величины экономически обоснованных расходов по регулируемым РЭК Кузбасса видам деятельности на 2022 год.</w:t>
      </w:r>
    </w:p>
    <w:p w14:paraId="0C1466B0" w14:textId="77777777" w:rsidR="00DB1C15" w:rsidRPr="00DB1C15" w:rsidRDefault="00DB1C15" w:rsidP="00DB1C15">
      <w:pPr>
        <w:ind w:right="142" w:firstLine="709"/>
        <w:jc w:val="both"/>
        <w:rPr>
          <w:sz w:val="28"/>
          <w:szCs w:val="28"/>
        </w:rPr>
      </w:pPr>
      <w:r w:rsidRPr="00DB1C15">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2022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2020 года.</w:t>
      </w:r>
    </w:p>
    <w:p w14:paraId="05B42D68" w14:textId="77777777" w:rsidR="00DB1C15" w:rsidRPr="00DB1C15" w:rsidRDefault="00DB1C15" w:rsidP="00DB1C15">
      <w:pPr>
        <w:ind w:firstLine="708"/>
        <w:jc w:val="both"/>
        <w:rPr>
          <w:color w:val="FF0000"/>
          <w:szCs w:val="20"/>
        </w:rPr>
      </w:pPr>
      <w:bookmarkStart w:id="26" w:name="_Toc24891725"/>
    </w:p>
    <w:p w14:paraId="6C3E9C7C" w14:textId="77777777" w:rsidR="00DB1C15" w:rsidRPr="00DB1C15" w:rsidRDefault="00DB1C15" w:rsidP="006B1096">
      <w:pPr>
        <w:keepNext/>
        <w:numPr>
          <w:ilvl w:val="0"/>
          <w:numId w:val="9"/>
        </w:numPr>
        <w:jc w:val="center"/>
        <w:outlineLvl w:val="2"/>
        <w:rPr>
          <w:b/>
          <w:sz w:val="28"/>
          <w:szCs w:val="28"/>
        </w:rPr>
      </w:pPr>
      <w:bookmarkStart w:id="27" w:name="_Toc80697669"/>
      <w:bookmarkEnd w:id="26"/>
      <w:r w:rsidRPr="00DB1C15">
        <w:rPr>
          <w:b/>
          <w:sz w:val="28"/>
          <w:szCs w:val="28"/>
        </w:rPr>
        <w:t>Тепловой баланс на шестой год второго долгосрочного периода регулирования</w:t>
      </w:r>
      <w:bookmarkEnd w:id="27"/>
    </w:p>
    <w:p w14:paraId="3906399B" w14:textId="77777777" w:rsidR="00DB1C15" w:rsidRPr="00DB1C15" w:rsidRDefault="00DB1C15" w:rsidP="00DB1C15">
      <w:pPr>
        <w:ind w:firstLine="720"/>
        <w:jc w:val="both"/>
        <w:rPr>
          <w:sz w:val="28"/>
          <w:szCs w:val="28"/>
        </w:rPr>
      </w:pPr>
      <w:r w:rsidRPr="00DB1C15">
        <w:rPr>
          <w:sz w:val="28"/>
          <w:szCs w:val="28"/>
        </w:rPr>
        <w:t>Согласно </w:t>
      </w:r>
      <w:hyperlink r:id="rId12" w:anchor="000013" w:history="1">
        <w:r w:rsidRPr="00DB1C15">
          <w:rPr>
            <w:sz w:val="28"/>
            <w:szCs w:val="28"/>
          </w:rPr>
          <w:t>пункту 22</w:t>
        </w:r>
      </w:hyperlink>
      <w:r w:rsidRPr="00DB1C15">
        <w:rPr>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3" w:anchor="100015" w:history="1">
        <w:r w:rsidRPr="00DB1C15">
          <w:rPr>
            <w:sz w:val="28"/>
            <w:szCs w:val="28"/>
          </w:rPr>
          <w:t>указаниями</w:t>
        </w:r>
      </w:hyperlink>
      <w:r w:rsidRPr="00DB1C15">
        <w:rPr>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EDCD330" w14:textId="77777777" w:rsidR="00DB1C15" w:rsidRPr="00DB1C15" w:rsidRDefault="00DB1C15" w:rsidP="00DB1C15">
      <w:pPr>
        <w:ind w:firstLine="708"/>
        <w:jc w:val="both"/>
        <w:rPr>
          <w:snapToGrid w:val="0"/>
          <w:sz w:val="28"/>
          <w:szCs w:val="28"/>
        </w:rPr>
      </w:pPr>
      <w:r w:rsidRPr="00DB1C15">
        <w:rPr>
          <w:snapToGrid w:val="0"/>
          <w:sz w:val="28"/>
          <w:szCs w:val="28"/>
        </w:rPr>
        <w:t>Экспертами отмечается, что схема теплоснабжения Мариинского городского поселения актуализирована Постановлением Администрации Мариинского городского поселения № 289-П от 25.06.2021 «</w:t>
      </w:r>
      <w:r w:rsidRPr="00DB1C15">
        <w:rPr>
          <w:bCs/>
          <w:snapToGrid w:val="0"/>
          <w:sz w:val="28"/>
          <w:szCs w:val="28"/>
        </w:rPr>
        <w:t xml:space="preserve">Об актуализации на </w:t>
      </w:r>
      <w:r w:rsidRPr="00DB1C15">
        <w:rPr>
          <w:bCs/>
          <w:snapToGrid w:val="0"/>
          <w:sz w:val="28"/>
          <w:szCs w:val="28"/>
        </w:rPr>
        <w:lastRenderedPageBreak/>
        <w:t>2022 год схемы теплоснабжения Мариинского городского поселения на период 2014-2019 годы с перспективой до 2030 г.</w:t>
      </w:r>
      <w:r w:rsidRPr="00DB1C15">
        <w:rPr>
          <w:snapToGrid w:val="0"/>
          <w:sz w:val="28"/>
          <w:szCs w:val="28"/>
        </w:rPr>
        <w:t>». Схема теплоснабжения размещена на официальном сайте администрации Мариинского городского поселения в информационно-телекоммуникационной сети «Интернет» (</w:t>
      </w:r>
      <w:r w:rsidRPr="00DB1C15">
        <w:rPr>
          <w:snapToGrid w:val="0"/>
          <w:color w:val="0563C1"/>
          <w:sz w:val="28"/>
          <w:szCs w:val="28"/>
          <w:u w:val="single"/>
        </w:rPr>
        <w:t>https://gorod-mariinsk.ru/gkh_goroda/shema_teposnabgheniya/4099-289-p.html</w:t>
      </w:r>
      <w:r w:rsidRPr="00DB1C15">
        <w:rPr>
          <w:snapToGrid w:val="0"/>
          <w:sz w:val="28"/>
          <w:szCs w:val="28"/>
        </w:rPr>
        <w:t>).</w:t>
      </w:r>
    </w:p>
    <w:p w14:paraId="389EB726" w14:textId="77777777" w:rsidR="00DB1C15" w:rsidRPr="00DB1C15" w:rsidRDefault="00DB1C15" w:rsidP="00DB1C15">
      <w:pPr>
        <w:widowControl w:val="0"/>
        <w:ind w:firstLine="720"/>
        <w:jc w:val="both"/>
        <w:rPr>
          <w:snapToGrid w:val="0"/>
          <w:color w:val="000000"/>
          <w:sz w:val="28"/>
          <w:szCs w:val="28"/>
        </w:rPr>
      </w:pPr>
      <w:r w:rsidRPr="00DB1C15">
        <w:rPr>
          <w:snapToGrid w:val="0"/>
          <w:color w:val="000000"/>
          <w:sz w:val="28"/>
          <w:szCs w:val="28"/>
        </w:rPr>
        <w:t xml:space="preserve">Согласно схеме теплоснабжения, объем отпуска тепловой энергии в сеть на период с 2020 по 2027 годы год должен составлять 68 176 Гкал. Эксперты считают обоснованным принять объем полезного отпуска согласно актуализированной на 2022 год схеме теплоснабжения путем вычитания из отпуска тепловой энергии в сеть, указанного в схеме теплоснабжения, </w:t>
      </w:r>
      <w:r w:rsidRPr="00DB1C15">
        <w:rPr>
          <w:snapToGrid w:val="0"/>
          <w:sz w:val="28"/>
          <w:szCs w:val="28"/>
        </w:rPr>
        <w:t>нормативных потерь в размере 21 732 Гкал. Нормативные потери в сетях зафиксированы концессионным соглашением от 03.07.2017 №1 и утверждены постановлением РЭК от 14.07.2017 №105. Полезный отпуск тепловой энергии принимается экспертами на 2022 год в размере 46 444 Гкал [68 176– 21 732 = 44 444]</w:t>
      </w:r>
      <w:r w:rsidRPr="00DB1C15">
        <w:rPr>
          <w:snapToGrid w:val="0"/>
          <w:color w:val="000000"/>
          <w:sz w:val="28"/>
          <w:szCs w:val="28"/>
        </w:rPr>
        <w:t>.</w:t>
      </w:r>
    </w:p>
    <w:p w14:paraId="3BE4F70F" w14:textId="77777777" w:rsidR="00DB1C15" w:rsidRPr="00DB1C15" w:rsidRDefault="00DB1C15" w:rsidP="00DB1C15">
      <w:pPr>
        <w:ind w:firstLine="720"/>
        <w:jc w:val="both"/>
        <w:rPr>
          <w:sz w:val="28"/>
          <w:szCs w:val="28"/>
        </w:rPr>
      </w:pPr>
      <w:r w:rsidRPr="00DB1C15">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9E6D483" w14:textId="77777777" w:rsidR="00DB1C15" w:rsidRPr="00DB1C15" w:rsidRDefault="00DB1C15" w:rsidP="00DB1C15">
      <w:pPr>
        <w:ind w:firstLine="720"/>
        <w:jc w:val="both"/>
        <w:rPr>
          <w:sz w:val="28"/>
          <w:szCs w:val="28"/>
        </w:rPr>
      </w:pPr>
      <w:r w:rsidRPr="00DB1C15">
        <w:rPr>
          <w:sz w:val="28"/>
          <w:szCs w:val="28"/>
        </w:rPr>
        <w:t xml:space="preserve">Информация по факту 2018-2020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 </w:t>
      </w:r>
    </w:p>
    <w:p w14:paraId="07738C2C" w14:textId="77777777" w:rsidR="00DB1C15" w:rsidRPr="00DB1C15" w:rsidRDefault="00DB1C15" w:rsidP="00DB1C15">
      <w:pPr>
        <w:ind w:firstLine="720"/>
        <w:jc w:val="right"/>
        <w:rPr>
          <w:sz w:val="28"/>
          <w:szCs w:val="28"/>
        </w:rPr>
      </w:pPr>
      <w:r w:rsidRPr="00DB1C15">
        <w:rPr>
          <w:sz w:val="28"/>
          <w:szCs w:val="28"/>
        </w:rPr>
        <w:t>Таблица 1</w:t>
      </w:r>
    </w:p>
    <w:p w14:paraId="76D51AA5" w14:textId="77777777" w:rsidR="00DB1C15" w:rsidRPr="00DB1C15" w:rsidRDefault="00DB1C15" w:rsidP="00DB1C15">
      <w:pPr>
        <w:ind w:firstLine="720"/>
        <w:jc w:val="center"/>
        <w:rPr>
          <w:snapToGrid w:val="0"/>
          <w:sz w:val="28"/>
          <w:szCs w:val="28"/>
        </w:rPr>
      </w:pPr>
      <w:r w:rsidRPr="00DB1C15">
        <w:rPr>
          <w:snapToGrid w:val="0"/>
          <w:sz w:val="28"/>
          <w:szCs w:val="28"/>
        </w:rPr>
        <w:t xml:space="preserve">Расчёт динамики изменения полезного отпуска тепловой энергии по населению ООО «А-Энерго» г. Кемерово по узлу теплоснабжения </w:t>
      </w:r>
    </w:p>
    <w:p w14:paraId="686C21A7" w14:textId="77777777" w:rsidR="00DB1C15" w:rsidRPr="00DB1C15" w:rsidRDefault="00DB1C15" w:rsidP="00DB1C15">
      <w:pPr>
        <w:ind w:firstLine="720"/>
        <w:jc w:val="center"/>
        <w:rPr>
          <w:snapToGrid w:val="0"/>
          <w:sz w:val="28"/>
          <w:szCs w:val="28"/>
        </w:rPr>
      </w:pPr>
      <w:r w:rsidRPr="00DB1C15">
        <w:rPr>
          <w:snapToGrid w:val="0"/>
          <w:sz w:val="28"/>
          <w:szCs w:val="28"/>
        </w:rPr>
        <w:t>г. Мариинск</w:t>
      </w:r>
    </w:p>
    <w:tbl>
      <w:tblPr>
        <w:tblW w:w="94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3968"/>
        <w:gridCol w:w="3339"/>
      </w:tblGrid>
      <w:tr w:rsidR="00DB1C15" w:rsidRPr="00DB1C15" w14:paraId="58DDC472" w14:textId="77777777" w:rsidTr="00AA7E59">
        <w:trPr>
          <w:trHeight w:val="533"/>
          <w:tblHeader/>
        </w:trPr>
        <w:tc>
          <w:tcPr>
            <w:tcW w:w="2179" w:type="dxa"/>
            <w:shd w:val="clear" w:color="auto" w:fill="auto"/>
            <w:noWrap/>
            <w:vAlign w:val="center"/>
            <w:hideMark/>
          </w:tcPr>
          <w:p w14:paraId="1753EB4C" w14:textId="77777777" w:rsidR="00DB1C15" w:rsidRPr="00DB1C15" w:rsidRDefault="00DB1C15" w:rsidP="00DB1C15">
            <w:pPr>
              <w:jc w:val="center"/>
              <w:rPr>
                <w:sz w:val="23"/>
                <w:szCs w:val="23"/>
              </w:rPr>
            </w:pPr>
            <w:r w:rsidRPr="00DB1C15">
              <w:rPr>
                <w:sz w:val="23"/>
                <w:szCs w:val="23"/>
              </w:rPr>
              <w:t>Год</w:t>
            </w:r>
          </w:p>
        </w:tc>
        <w:tc>
          <w:tcPr>
            <w:tcW w:w="3968" w:type="dxa"/>
            <w:shd w:val="clear" w:color="auto" w:fill="auto"/>
            <w:vAlign w:val="center"/>
          </w:tcPr>
          <w:p w14:paraId="09767E1B" w14:textId="77777777" w:rsidR="00DB1C15" w:rsidRPr="00DB1C15" w:rsidRDefault="00DB1C15" w:rsidP="00DB1C15">
            <w:pPr>
              <w:jc w:val="center"/>
              <w:rPr>
                <w:sz w:val="23"/>
                <w:szCs w:val="23"/>
              </w:rPr>
            </w:pPr>
            <w:r w:rsidRPr="00DB1C15">
              <w:rPr>
                <w:sz w:val="23"/>
                <w:szCs w:val="23"/>
              </w:rPr>
              <w:t>Полезный отпуск по категории потребителей «Население», Гкал</w:t>
            </w:r>
          </w:p>
        </w:tc>
        <w:tc>
          <w:tcPr>
            <w:tcW w:w="3339" w:type="dxa"/>
            <w:vAlign w:val="center"/>
          </w:tcPr>
          <w:p w14:paraId="21D08DD4" w14:textId="77777777" w:rsidR="00DB1C15" w:rsidRPr="00DB1C15" w:rsidRDefault="00DB1C15" w:rsidP="00DB1C15">
            <w:pPr>
              <w:jc w:val="center"/>
              <w:rPr>
                <w:sz w:val="23"/>
                <w:szCs w:val="23"/>
              </w:rPr>
            </w:pPr>
            <w:r w:rsidRPr="00DB1C15">
              <w:rPr>
                <w:sz w:val="23"/>
                <w:szCs w:val="23"/>
              </w:rPr>
              <w:t>Динамика изменения, %</w:t>
            </w:r>
          </w:p>
        </w:tc>
      </w:tr>
      <w:tr w:rsidR="00DB1C15" w:rsidRPr="00DB1C15" w14:paraId="2B70C0EC" w14:textId="77777777" w:rsidTr="00AA7E59">
        <w:trPr>
          <w:trHeight w:val="298"/>
        </w:trPr>
        <w:tc>
          <w:tcPr>
            <w:tcW w:w="2179" w:type="dxa"/>
            <w:tcBorders>
              <w:top w:val="nil"/>
              <w:left w:val="single" w:sz="8" w:space="0" w:color="auto"/>
              <w:bottom w:val="single" w:sz="8" w:space="0" w:color="auto"/>
              <w:right w:val="single" w:sz="8" w:space="0" w:color="auto"/>
            </w:tcBorders>
            <w:shd w:val="clear" w:color="auto" w:fill="auto"/>
            <w:noWrap/>
            <w:vAlign w:val="center"/>
            <w:hideMark/>
          </w:tcPr>
          <w:p w14:paraId="4EC63FBA" w14:textId="77777777" w:rsidR="00DB1C15" w:rsidRPr="00DB1C15" w:rsidRDefault="00DB1C15" w:rsidP="00DB1C15">
            <w:pPr>
              <w:jc w:val="center"/>
              <w:rPr>
                <w:sz w:val="23"/>
                <w:szCs w:val="23"/>
              </w:rPr>
            </w:pPr>
            <w:r w:rsidRPr="00DB1C15">
              <w:rPr>
                <w:snapToGrid w:val="0"/>
                <w:color w:val="000000"/>
                <w:sz w:val="23"/>
                <w:szCs w:val="23"/>
              </w:rPr>
              <w:t>2018</w:t>
            </w:r>
          </w:p>
        </w:tc>
        <w:tc>
          <w:tcPr>
            <w:tcW w:w="3968" w:type="dxa"/>
            <w:tcBorders>
              <w:top w:val="nil"/>
              <w:left w:val="nil"/>
              <w:bottom w:val="single" w:sz="8" w:space="0" w:color="auto"/>
              <w:right w:val="single" w:sz="8" w:space="0" w:color="auto"/>
            </w:tcBorders>
            <w:shd w:val="clear" w:color="auto" w:fill="auto"/>
            <w:noWrap/>
            <w:vAlign w:val="center"/>
          </w:tcPr>
          <w:p w14:paraId="26879525" w14:textId="77777777" w:rsidR="00DB1C15" w:rsidRPr="00DB1C15" w:rsidRDefault="00DB1C15" w:rsidP="00DB1C15">
            <w:pPr>
              <w:jc w:val="center"/>
              <w:rPr>
                <w:color w:val="000000"/>
                <w:sz w:val="23"/>
                <w:szCs w:val="23"/>
              </w:rPr>
            </w:pPr>
            <w:r w:rsidRPr="00DB1C15">
              <w:rPr>
                <w:snapToGrid w:val="0"/>
                <w:color w:val="000000"/>
                <w:sz w:val="23"/>
                <w:szCs w:val="23"/>
              </w:rPr>
              <w:t>32663,01</w:t>
            </w:r>
          </w:p>
        </w:tc>
        <w:tc>
          <w:tcPr>
            <w:tcW w:w="3339" w:type="dxa"/>
            <w:tcBorders>
              <w:top w:val="nil"/>
              <w:left w:val="nil"/>
              <w:bottom w:val="single" w:sz="8" w:space="0" w:color="auto"/>
              <w:right w:val="single" w:sz="8" w:space="0" w:color="auto"/>
            </w:tcBorders>
            <w:shd w:val="clear" w:color="auto" w:fill="auto"/>
            <w:vAlign w:val="center"/>
          </w:tcPr>
          <w:p w14:paraId="3A71665D" w14:textId="77777777" w:rsidR="00DB1C15" w:rsidRPr="00DB1C15" w:rsidRDefault="00DB1C15" w:rsidP="00DB1C15">
            <w:pPr>
              <w:jc w:val="center"/>
              <w:rPr>
                <w:color w:val="000000"/>
                <w:sz w:val="23"/>
                <w:szCs w:val="23"/>
              </w:rPr>
            </w:pPr>
            <w:r w:rsidRPr="00DB1C15">
              <w:rPr>
                <w:snapToGrid w:val="0"/>
                <w:color w:val="000000"/>
                <w:sz w:val="23"/>
                <w:szCs w:val="23"/>
              </w:rPr>
              <w:t> </w:t>
            </w:r>
          </w:p>
        </w:tc>
      </w:tr>
      <w:tr w:rsidR="00DB1C15" w:rsidRPr="00DB1C15" w14:paraId="69D6CF84" w14:textId="77777777" w:rsidTr="00AA7E59">
        <w:trPr>
          <w:trHeight w:val="298"/>
        </w:trPr>
        <w:tc>
          <w:tcPr>
            <w:tcW w:w="2179" w:type="dxa"/>
            <w:tcBorders>
              <w:top w:val="nil"/>
              <w:left w:val="single" w:sz="8" w:space="0" w:color="auto"/>
              <w:bottom w:val="single" w:sz="8" w:space="0" w:color="auto"/>
              <w:right w:val="single" w:sz="8" w:space="0" w:color="auto"/>
            </w:tcBorders>
            <w:shd w:val="clear" w:color="auto" w:fill="auto"/>
            <w:noWrap/>
            <w:vAlign w:val="center"/>
            <w:hideMark/>
          </w:tcPr>
          <w:p w14:paraId="1FA5EDFC" w14:textId="77777777" w:rsidR="00DB1C15" w:rsidRPr="00DB1C15" w:rsidRDefault="00DB1C15" w:rsidP="00DB1C15">
            <w:pPr>
              <w:jc w:val="center"/>
              <w:rPr>
                <w:sz w:val="23"/>
                <w:szCs w:val="23"/>
              </w:rPr>
            </w:pPr>
            <w:r w:rsidRPr="00DB1C15">
              <w:rPr>
                <w:snapToGrid w:val="0"/>
                <w:color w:val="000000"/>
                <w:sz w:val="23"/>
                <w:szCs w:val="23"/>
              </w:rPr>
              <w:t>2019</w:t>
            </w:r>
          </w:p>
        </w:tc>
        <w:tc>
          <w:tcPr>
            <w:tcW w:w="3968" w:type="dxa"/>
            <w:tcBorders>
              <w:top w:val="nil"/>
              <w:left w:val="nil"/>
              <w:bottom w:val="single" w:sz="8" w:space="0" w:color="auto"/>
              <w:right w:val="single" w:sz="8" w:space="0" w:color="auto"/>
            </w:tcBorders>
            <w:shd w:val="clear" w:color="auto" w:fill="auto"/>
            <w:noWrap/>
            <w:vAlign w:val="center"/>
          </w:tcPr>
          <w:p w14:paraId="3BA7A4A1" w14:textId="77777777" w:rsidR="00DB1C15" w:rsidRPr="00DB1C15" w:rsidRDefault="00DB1C15" w:rsidP="00DB1C15">
            <w:pPr>
              <w:jc w:val="center"/>
              <w:rPr>
                <w:color w:val="000000"/>
                <w:sz w:val="23"/>
                <w:szCs w:val="23"/>
              </w:rPr>
            </w:pPr>
            <w:r w:rsidRPr="00DB1C15">
              <w:rPr>
                <w:snapToGrid w:val="0"/>
                <w:color w:val="000000"/>
                <w:sz w:val="23"/>
                <w:szCs w:val="23"/>
              </w:rPr>
              <w:t>34329,92</w:t>
            </w:r>
          </w:p>
        </w:tc>
        <w:tc>
          <w:tcPr>
            <w:tcW w:w="3339" w:type="dxa"/>
            <w:tcBorders>
              <w:top w:val="nil"/>
              <w:left w:val="nil"/>
              <w:bottom w:val="single" w:sz="8" w:space="0" w:color="auto"/>
              <w:right w:val="single" w:sz="8" w:space="0" w:color="auto"/>
            </w:tcBorders>
            <w:shd w:val="clear" w:color="auto" w:fill="auto"/>
            <w:vAlign w:val="center"/>
          </w:tcPr>
          <w:p w14:paraId="2963844A" w14:textId="77777777" w:rsidR="00DB1C15" w:rsidRPr="00DB1C15" w:rsidRDefault="00DB1C15" w:rsidP="00DB1C15">
            <w:pPr>
              <w:jc w:val="center"/>
              <w:rPr>
                <w:color w:val="000000"/>
                <w:sz w:val="23"/>
                <w:szCs w:val="23"/>
              </w:rPr>
            </w:pPr>
            <w:r w:rsidRPr="00DB1C15">
              <w:rPr>
                <w:snapToGrid w:val="0"/>
                <w:color w:val="000000"/>
                <w:sz w:val="23"/>
                <w:szCs w:val="23"/>
              </w:rPr>
              <w:t>5,10</w:t>
            </w:r>
          </w:p>
        </w:tc>
      </w:tr>
      <w:tr w:rsidR="00DB1C15" w:rsidRPr="00DB1C15" w14:paraId="76A3231F" w14:textId="77777777" w:rsidTr="00AA7E59">
        <w:trPr>
          <w:trHeight w:val="298"/>
        </w:trPr>
        <w:tc>
          <w:tcPr>
            <w:tcW w:w="2179" w:type="dxa"/>
            <w:tcBorders>
              <w:top w:val="nil"/>
              <w:left w:val="single" w:sz="8" w:space="0" w:color="auto"/>
              <w:bottom w:val="single" w:sz="8" w:space="0" w:color="auto"/>
              <w:right w:val="single" w:sz="8" w:space="0" w:color="auto"/>
            </w:tcBorders>
            <w:shd w:val="clear" w:color="auto" w:fill="auto"/>
            <w:noWrap/>
            <w:vAlign w:val="center"/>
          </w:tcPr>
          <w:p w14:paraId="70E3E37A" w14:textId="77777777" w:rsidR="00DB1C15" w:rsidRPr="00DB1C15" w:rsidRDefault="00DB1C15" w:rsidP="00DB1C15">
            <w:pPr>
              <w:jc w:val="center"/>
              <w:rPr>
                <w:sz w:val="23"/>
                <w:szCs w:val="23"/>
              </w:rPr>
            </w:pPr>
            <w:r w:rsidRPr="00DB1C15">
              <w:rPr>
                <w:snapToGrid w:val="0"/>
                <w:color w:val="000000"/>
                <w:sz w:val="23"/>
                <w:szCs w:val="23"/>
              </w:rPr>
              <w:t>2020</w:t>
            </w:r>
          </w:p>
        </w:tc>
        <w:tc>
          <w:tcPr>
            <w:tcW w:w="3968" w:type="dxa"/>
            <w:tcBorders>
              <w:top w:val="nil"/>
              <w:left w:val="nil"/>
              <w:bottom w:val="single" w:sz="8" w:space="0" w:color="auto"/>
              <w:right w:val="single" w:sz="8" w:space="0" w:color="auto"/>
            </w:tcBorders>
            <w:shd w:val="clear" w:color="auto" w:fill="auto"/>
            <w:noWrap/>
            <w:vAlign w:val="center"/>
          </w:tcPr>
          <w:p w14:paraId="719AA811" w14:textId="77777777" w:rsidR="00DB1C15" w:rsidRPr="00DB1C15" w:rsidRDefault="00DB1C15" w:rsidP="00DB1C15">
            <w:pPr>
              <w:jc w:val="center"/>
              <w:rPr>
                <w:color w:val="000000"/>
                <w:sz w:val="23"/>
                <w:szCs w:val="23"/>
              </w:rPr>
            </w:pPr>
            <w:r w:rsidRPr="00DB1C15">
              <w:rPr>
                <w:snapToGrid w:val="0"/>
                <w:color w:val="000000"/>
                <w:sz w:val="23"/>
                <w:szCs w:val="23"/>
              </w:rPr>
              <w:t>34953,78</w:t>
            </w:r>
          </w:p>
        </w:tc>
        <w:tc>
          <w:tcPr>
            <w:tcW w:w="3339" w:type="dxa"/>
            <w:tcBorders>
              <w:top w:val="nil"/>
              <w:left w:val="nil"/>
              <w:bottom w:val="single" w:sz="8" w:space="0" w:color="auto"/>
              <w:right w:val="single" w:sz="8" w:space="0" w:color="auto"/>
            </w:tcBorders>
            <w:shd w:val="clear" w:color="auto" w:fill="auto"/>
            <w:vAlign w:val="center"/>
          </w:tcPr>
          <w:p w14:paraId="552E91FB" w14:textId="77777777" w:rsidR="00DB1C15" w:rsidRPr="00DB1C15" w:rsidRDefault="00DB1C15" w:rsidP="00DB1C15">
            <w:pPr>
              <w:jc w:val="center"/>
              <w:rPr>
                <w:color w:val="000000"/>
                <w:sz w:val="23"/>
                <w:szCs w:val="23"/>
              </w:rPr>
            </w:pPr>
            <w:r w:rsidRPr="00DB1C15">
              <w:rPr>
                <w:snapToGrid w:val="0"/>
                <w:color w:val="000000"/>
                <w:sz w:val="23"/>
                <w:szCs w:val="23"/>
              </w:rPr>
              <w:t>1,82</w:t>
            </w:r>
          </w:p>
        </w:tc>
      </w:tr>
      <w:tr w:rsidR="00DB1C15" w:rsidRPr="00DB1C15" w14:paraId="3FC8BCD2" w14:textId="77777777" w:rsidTr="00AA7E59">
        <w:trPr>
          <w:trHeight w:val="296"/>
        </w:trPr>
        <w:tc>
          <w:tcPr>
            <w:tcW w:w="2179" w:type="dxa"/>
            <w:tcBorders>
              <w:top w:val="nil"/>
              <w:left w:val="single" w:sz="8" w:space="0" w:color="auto"/>
              <w:bottom w:val="single" w:sz="8" w:space="0" w:color="auto"/>
              <w:right w:val="single" w:sz="8" w:space="0" w:color="auto"/>
            </w:tcBorders>
            <w:shd w:val="clear" w:color="auto" w:fill="auto"/>
            <w:vAlign w:val="center"/>
            <w:hideMark/>
          </w:tcPr>
          <w:p w14:paraId="6B874D67" w14:textId="77777777" w:rsidR="00DB1C15" w:rsidRPr="00DB1C15" w:rsidRDefault="00DB1C15" w:rsidP="00DB1C15">
            <w:pPr>
              <w:jc w:val="center"/>
              <w:rPr>
                <w:sz w:val="23"/>
                <w:szCs w:val="23"/>
              </w:rPr>
            </w:pPr>
            <w:r w:rsidRPr="00DB1C15">
              <w:rPr>
                <w:snapToGrid w:val="0"/>
                <w:color w:val="000000"/>
                <w:sz w:val="23"/>
                <w:szCs w:val="23"/>
              </w:rPr>
              <w:t>2022</w:t>
            </w:r>
          </w:p>
        </w:tc>
        <w:tc>
          <w:tcPr>
            <w:tcW w:w="3968" w:type="dxa"/>
            <w:tcBorders>
              <w:top w:val="nil"/>
              <w:left w:val="nil"/>
              <w:bottom w:val="single" w:sz="8" w:space="0" w:color="auto"/>
              <w:right w:val="single" w:sz="8" w:space="0" w:color="auto"/>
            </w:tcBorders>
            <w:shd w:val="clear" w:color="auto" w:fill="auto"/>
            <w:noWrap/>
            <w:vAlign w:val="center"/>
          </w:tcPr>
          <w:p w14:paraId="40B14D0C" w14:textId="77777777" w:rsidR="00DB1C15" w:rsidRPr="00DB1C15" w:rsidRDefault="00DB1C15" w:rsidP="00DB1C15">
            <w:pPr>
              <w:jc w:val="center"/>
              <w:rPr>
                <w:color w:val="000000"/>
                <w:sz w:val="23"/>
                <w:szCs w:val="23"/>
              </w:rPr>
            </w:pPr>
            <w:r w:rsidRPr="00DB1C15">
              <w:rPr>
                <w:snapToGrid w:val="0"/>
                <w:color w:val="000000"/>
                <w:sz w:val="23"/>
                <w:szCs w:val="23"/>
              </w:rPr>
              <w:t>37414,64</w:t>
            </w:r>
          </w:p>
        </w:tc>
        <w:tc>
          <w:tcPr>
            <w:tcW w:w="3339" w:type="dxa"/>
            <w:tcBorders>
              <w:top w:val="nil"/>
              <w:left w:val="nil"/>
              <w:bottom w:val="single" w:sz="8" w:space="0" w:color="auto"/>
              <w:right w:val="single" w:sz="8" w:space="0" w:color="auto"/>
            </w:tcBorders>
            <w:shd w:val="clear" w:color="auto" w:fill="auto"/>
            <w:vAlign w:val="center"/>
          </w:tcPr>
          <w:p w14:paraId="6CE59D19" w14:textId="77777777" w:rsidR="00DB1C15" w:rsidRPr="00DB1C15" w:rsidRDefault="00DB1C15" w:rsidP="00DB1C15">
            <w:pPr>
              <w:jc w:val="center"/>
              <w:rPr>
                <w:color w:val="000000"/>
                <w:sz w:val="23"/>
                <w:szCs w:val="23"/>
              </w:rPr>
            </w:pPr>
            <w:r w:rsidRPr="00DB1C15">
              <w:rPr>
                <w:snapToGrid w:val="0"/>
                <w:color w:val="000000"/>
                <w:sz w:val="23"/>
                <w:szCs w:val="23"/>
              </w:rPr>
              <w:t>3,46 в среднем</w:t>
            </w:r>
          </w:p>
        </w:tc>
      </w:tr>
    </w:tbl>
    <w:p w14:paraId="13009E22" w14:textId="77777777" w:rsidR="00DB1C15" w:rsidRPr="00DB1C15" w:rsidRDefault="00DB1C15" w:rsidP="00DB1C15">
      <w:pPr>
        <w:ind w:firstLine="720"/>
        <w:jc w:val="both"/>
        <w:rPr>
          <w:snapToGrid w:val="0"/>
          <w:sz w:val="28"/>
          <w:szCs w:val="28"/>
        </w:rPr>
      </w:pPr>
      <w:r w:rsidRPr="00DB1C15">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DB1C15">
        <w:rPr>
          <w:snapToGrid w:val="0"/>
          <w:color w:val="000000"/>
          <w:sz w:val="28"/>
          <w:szCs w:val="28"/>
        </w:rPr>
        <w:br/>
        <w:t>4 % или 2 840,67 Гкал</w:t>
      </w:r>
      <w:r w:rsidRPr="00DB1C15">
        <w:rPr>
          <w:snapToGrid w:val="0"/>
          <w:sz w:val="28"/>
          <w:szCs w:val="28"/>
        </w:rPr>
        <w:t>.</w:t>
      </w:r>
    </w:p>
    <w:p w14:paraId="19BF29AA" w14:textId="77777777" w:rsidR="00DB1C15" w:rsidRPr="00DB1C15" w:rsidRDefault="00DB1C15" w:rsidP="00DB1C15">
      <w:pPr>
        <w:ind w:firstLine="720"/>
        <w:jc w:val="both"/>
        <w:rPr>
          <w:sz w:val="28"/>
          <w:szCs w:val="28"/>
        </w:rPr>
      </w:pPr>
      <w:r w:rsidRPr="00DB1C15">
        <w:rPr>
          <w:snapToGrid w:val="0"/>
          <w:sz w:val="28"/>
          <w:szCs w:val="28"/>
        </w:rPr>
        <w:t>Потери в сетях сохранены на уровне нормативных потерь 21 732 Гкал.</w:t>
      </w:r>
    </w:p>
    <w:p w14:paraId="55AE11C8" w14:textId="77777777" w:rsidR="00DB1C15" w:rsidRPr="00DB1C15" w:rsidRDefault="00DB1C15" w:rsidP="00DB1C15">
      <w:pPr>
        <w:ind w:firstLine="720"/>
        <w:jc w:val="both"/>
        <w:rPr>
          <w:sz w:val="28"/>
          <w:szCs w:val="28"/>
        </w:rPr>
      </w:pPr>
      <w:r w:rsidRPr="00DB1C15">
        <w:rPr>
          <w:sz w:val="28"/>
          <w:szCs w:val="28"/>
        </w:rPr>
        <w:t>Сводный баланс тепловой энергии представлен в таблице 2.</w:t>
      </w:r>
    </w:p>
    <w:p w14:paraId="11ED1A3F" w14:textId="77777777" w:rsidR="00DB1C15" w:rsidRPr="00DB1C15" w:rsidRDefault="00DB1C15" w:rsidP="00DB1C15">
      <w:pPr>
        <w:spacing w:line="360" w:lineRule="auto"/>
        <w:ind w:firstLine="720"/>
        <w:jc w:val="both"/>
        <w:rPr>
          <w:sz w:val="28"/>
          <w:szCs w:val="28"/>
        </w:rPr>
      </w:pPr>
      <w:r w:rsidRPr="00DB1C15">
        <w:rPr>
          <w:sz w:val="28"/>
          <w:szCs w:val="28"/>
        </w:rPr>
        <w:tab/>
      </w:r>
      <w:r w:rsidRPr="00DB1C15">
        <w:rPr>
          <w:sz w:val="28"/>
          <w:szCs w:val="28"/>
        </w:rPr>
        <w:tab/>
      </w:r>
      <w:r w:rsidRPr="00DB1C15">
        <w:rPr>
          <w:sz w:val="28"/>
          <w:szCs w:val="28"/>
        </w:rPr>
        <w:tab/>
      </w:r>
      <w:r w:rsidRPr="00DB1C15">
        <w:rPr>
          <w:sz w:val="28"/>
          <w:szCs w:val="28"/>
        </w:rPr>
        <w:tab/>
      </w:r>
      <w:r w:rsidRPr="00DB1C15">
        <w:rPr>
          <w:sz w:val="28"/>
          <w:szCs w:val="28"/>
        </w:rPr>
        <w:tab/>
      </w:r>
      <w:r w:rsidRPr="00DB1C15">
        <w:rPr>
          <w:sz w:val="28"/>
          <w:szCs w:val="28"/>
        </w:rPr>
        <w:tab/>
      </w:r>
      <w:r w:rsidRPr="00DB1C15">
        <w:rPr>
          <w:sz w:val="28"/>
          <w:szCs w:val="28"/>
        </w:rPr>
        <w:tab/>
      </w:r>
      <w:r w:rsidRPr="00DB1C15">
        <w:rPr>
          <w:sz w:val="28"/>
          <w:szCs w:val="28"/>
        </w:rPr>
        <w:tab/>
      </w:r>
      <w:r w:rsidRPr="00DB1C15">
        <w:rPr>
          <w:sz w:val="28"/>
          <w:szCs w:val="28"/>
        </w:rPr>
        <w:tab/>
      </w:r>
      <w:r w:rsidRPr="00DB1C15">
        <w:rPr>
          <w:sz w:val="28"/>
          <w:szCs w:val="28"/>
        </w:rPr>
        <w:tab/>
        <w:t>Таблица 2</w:t>
      </w:r>
    </w:p>
    <w:p w14:paraId="5014AEA3" w14:textId="77777777" w:rsidR="00DB1C15" w:rsidRPr="00DB1C15" w:rsidRDefault="00DB1C15" w:rsidP="00DB1C15">
      <w:pPr>
        <w:ind w:left="720" w:firstLine="709"/>
        <w:jc w:val="center"/>
        <w:rPr>
          <w:sz w:val="28"/>
          <w:szCs w:val="28"/>
        </w:rPr>
      </w:pPr>
      <w:r w:rsidRPr="00DB1C15">
        <w:rPr>
          <w:sz w:val="28"/>
          <w:szCs w:val="28"/>
        </w:rPr>
        <w:t>Баланс производства тепловой энергии на котельной                   ООО «А-Энерго» на 2022 год</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55"/>
        <w:gridCol w:w="1113"/>
        <w:gridCol w:w="1278"/>
        <w:gridCol w:w="1432"/>
        <w:gridCol w:w="1280"/>
      </w:tblGrid>
      <w:tr w:rsidR="00DB1C15" w:rsidRPr="00DB1C15" w14:paraId="47A47B03" w14:textId="77777777" w:rsidTr="00AA7E59">
        <w:trPr>
          <w:trHeight w:val="330"/>
          <w:tblHeader/>
        </w:trPr>
        <w:tc>
          <w:tcPr>
            <w:tcW w:w="562" w:type="dxa"/>
            <w:shd w:val="clear" w:color="auto" w:fill="auto"/>
            <w:vAlign w:val="center"/>
            <w:hideMark/>
          </w:tcPr>
          <w:p w14:paraId="447C958E" w14:textId="77777777" w:rsidR="00DB1C15" w:rsidRPr="00DB1C15" w:rsidRDefault="00DB1C15" w:rsidP="00DB1C15">
            <w:pPr>
              <w:jc w:val="center"/>
              <w:rPr>
                <w:color w:val="000000"/>
                <w:sz w:val="16"/>
                <w:szCs w:val="16"/>
              </w:rPr>
            </w:pPr>
            <w:r w:rsidRPr="00DB1C15">
              <w:rPr>
                <w:color w:val="000000"/>
                <w:sz w:val="16"/>
                <w:szCs w:val="16"/>
              </w:rPr>
              <w:lastRenderedPageBreak/>
              <w:t>№ п/п</w:t>
            </w:r>
          </w:p>
        </w:tc>
        <w:tc>
          <w:tcPr>
            <w:tcW w:w="3955" w:type="dxa"/>
            <w:shd w:val="clear" w:color="auto" w:fill="auto"/>
            <w:vAlign w:val="center"/>
            <w:hideMark/>
          </w:tcPr>
          <w:p w14:paraId="7A824977" w14:textId="77777777" w:rsidR="00DB1C15" w:rsidRPr="00DB1C15" w:rsidRDefault="00DB1C15" w:rsidP="00DB1C15">
            <w:pPr>
              <w:jc w:val="center"/>
              <w:rPr>
                <w:color w:val="000000"/>
              </w:rPr>
            </w:pPr>
            <w:r w:rsidRPr="00DB1C15">
              <w:rPr>
                <w:color w:val="000000"/>
              </w:rPr>
              <w:t>Показатель</w:t>
            </w:r>
          </w:p>
        </w:tc>
        <w:tc>
          <w:tcPr>
            <w:tcW w:w="1113" w:type="dxa"/>
            <w:vAlign w:val="center"/>
          </w:tcPr>
          <w:p w14:paraId="7349551C" w14:textId="77777777" w:rsidR="00DB1C15" w:rsidRPr="00DB1C15" w:rsidRDefault="00DB1C15" w:rsidP="00DB1C15">
            <w:pPr>
              <w:jc w:val="center"/>
              <w:rPr>
                <w:color w:val="000000"/>
              </w:rPr>
            </w:pPr>
            <w:r w:rsidRPr="00DB1C15">
              <w:rPr>
                <w:color w:val="000000"/>
              </w:rPr>
              <w:t>Ед. изм.</w:t>
            </w:r>
          </w:p>
        </w:tc>
        <w:tc>
          <w:tcPr>
            <w:tcW w:w="1278" w:type="dxa"/>
            <w:shd w:val="clear" w:color="auto" w:fill="auto"/>
            <w:vAlign w:val="center"/>
            <w:hideMark/>
          </w:tcPr>
          <w:p w14:paraId="5F530F2D" w14:textId="77777777" w:rsidR="00DB1C15" w:rsidRPr="00DB1C15" w:rsidRDefault="00DB1C15" w:rsidP="00DB1C15">
            <w:pPr>
              <w:jc w:val="center"/>
              <w:rPr>
                <w:color w:val="000000"/>
              </w:rPr>
            </w:pPr>
            <w:r w:rsidRPr="00DB1C15">
              <w:rPr>
                <w:color w:val="000000"/>
              </w:rPr>
              <w:t>Всего</w:t>
            </w:r>
          </w:p>
        </w:tc>
        <w:tc>
          <w:tcPr>
            <w:tcW w:w="1432" w:type="dxa"/>
            <w:shd w:val="clear" w:color="auto" w:fill="auto"/>
            <w:vAlign w:val="center"/>
            <w:hideMark/>
          </w:tcPr>
          <w:p w14:paraId="107A22DE" w14:textId="77777777" w:rsidR="00DB1C15" w:rsidRPr="00DB1C15" w:rsidRDefault="00DB1C15" w:rsidP="00DB1C15">
            <w:pPr>
              <w:jc w:val="center"/>
              <w:rPr>
                <w:color w:val="000000"/>
              </w:rPr>
            </w:pPr>
            <w:r w:rsidRPr="00DB1C15">
              <w:rPr>
                <w:color w:val="000000"/>
              </w:rPr>
              <w:t>1 полугодие</w:t>
            </w:r>
          </w:p>
        </w:tc>
        <w:tc>
          <w:tcPr>
            <w:tcW w:w="1280" w:type="dxa"/>
            <w:shd w:val="clear" w:color="auto" w:fill="auto"/>
            <w:vAlign w:val="center"/>
            <w:hideMark/>
          </w:tcPr>
          <w:p w14:paraId="3898593E" w14:textId="77777777" w:rsidR="00DB1C15" w:rsidRPr="00DB1C15" w:rsidRDefault="00DB1C15" w:rsidP="00DB1C15">
            <w:pPr>
              <w:jc w:val="center"/>
              <w:rPr>
                <w:color w:val="000000"/>
              </w:rPr>
            </w:pPr>
            <w:r w:rsidRPr="00DB1C15">
              <w:rPr>
                <w:color w:val="000000"/>
              </w:rPr>
              <w:t>2 полугодие</w:t>
            </w:r>
          </w:p>
        </w:tc>
      </w:tr>
      <w:tr w:rsidR="00DB1C15" w:rsidRPr="00DB1C15" w14:paraId="02BAB159" w14:textId="77777777" w:rsidTr="00AA7E59">
        <w:trPr>
          <w:trHeight w:val="330"/>
        </w:trPr>
        <w:tc>
          <w:tcPr>
            <w:tcW w:w="562" w:type="dxa"/>
            <w:shd w:val="clear" w:color="auto" w:fill="auto"/>
            <w:vAlign w:val="center"/>
            <w:hideMark/>
          </w:tcPr>
          <w:p w14:paraId="0C0FF39E" w14:textId="77777777" w:rsidR="00DB1C15" w:rsidRPr="00DB1C15" w:rsidRDefault="00DB1C15" w:rsidP="00DB1C15">
            <w:pPr>
              <w:jc w:val="center"/>
              <w:rPr>
                <w:color w:val="000000"/>
              </w:rPr>
            </w:pPr>
            <w:r w:rsidRPr="00DB1C15">
              <w:rPr>
                <w:color w:val="000000"/>
              </w:rPr>
              <w:t>1</w:t>
            </w:r>
          </w:p>
        </w:tc>
        <w:tc>
          <w:tcPr>
            <w:tcW w:w="3955" w:type="dxa"/>
            <w:shd w:val="clear" w:color="auto" w:fill="auto"/>
            <w:noWrap/>
            <w:vAlign w:val="center"/>
            <w:hideMark/>
          </w:tcPr>
          <w:p w14:paraId="5B01997D" w14:textId="77777777" w:rsidR="00DB1C15" w:rsidRPr="00DB1C15" w:rsidRDefault="00DB1C15" w:rsidP="00DB1C15">
            <w:pPr>
              <w:jc w:val="center"/>
              <w:rPr>
                <w:color w:val="000000"/>
              </w:rPr>
            </w:pPr>
            <w:r w:rsidRPr="00DB1C15">
              <w:rPr>
                <w:color w:val="000000"/>
              </w:rPr>
              <w:t>Нормативная выработка т/энергии</w:t>
            </w:r>
          </w:p>
        </w:tc>
        <w:tc>
          <w:tcPr>
            <w:tcW w:w="1113" w:type="dxa"/>
            <w:vAlign w:val="center"/>
          </w:tcPr>
          <w:p w14:paraId="676A26E0" w14:textId="77777777" w:rsidR="00DB1C15" w:rsidRPr="00DB1C15" w:rsidRDefault="00DB1C15" w:rsidP="00DB1C15">
            <w:pPr>
              <w:jc w:val="center"/>
              <w:rPr>
                <w:color w:val="000000"/>
              </w:rPr>
            </w:pPr>
            <w:r w:rsidRPr="00DB1C15">
              <w:rPr>
                <w:snapToGrid w:val="0"/>
                <w:sz w:val="28"/>
                <w:szCs w:val="28"/>
              </w:rPr>
              <w:t>Гкал</w:t>
            </w:r>
          </w:p>
        </w:tc>
        <w:tc>
          <w:tcPr>
            <w:tcW w:w="1278" w:type="dxa"/>
            <w:shd w:val="clear" w:color="auto" w:fill="auto"/>
            <w:hideMark/>
          </w:tcPr>
          <w:p w14:paraId="6E6250BD" w14:textId="77777777" w:rsidR="00DB1C15" w:rsidRPr="00DB1C15" w:rsidRDefault="00DB1C15" w:rsidP="00DB1C15">
            <w:pPr>
              <w:jc w:val="center"/>
              <w:rPr>
                <w:color w:val="000000"/>
              </w:rPr>
            </w:pPr>
            <w:r w:rsidRPr="00DB1C15">
              <w:rPr>
                <w:color w:val="000000"/>
              </w:rPr>
              <w:t>71 016,67</w:t>
            </w:r>
          </w:p>
        </w:tc>
        <w:tc>
          <w:tcPr>
            <w:tcW w:w="1432" w:type="dxa"/>
            <w:shd w:val="clear" w:color="auto" w:fill="auto"/>
            <w:hideMark/>
          </w:tcPr>
          <w:p w14:paraId="4CC05C0B" w14:textId="77777777" w:rsidR="00DB1C15" w:rsidRPr="00DB1C15" w:rsidRDefault="00DB1C15" w:rsidP="00DB1C15">
            <w:pPr>
              <w:jc w:val="center"/>
              <w:rPr>
                <w:color w:val="000000"/>
              </w:rPr>
            </w:pPr>
            <w:r w:rsidRPr="00DB1C15">
              <w:rPr>
                <w:color w:val="000000"/>
              </w:rPr>
              <w:t>38 215,89</w:t>
            </w:r>
          </w:p>
        </w:tc>
        <w:tc>
          <w:tcPr>
            <w:tcW w:w="1280" w:type="dxa"/>
            <w:shd w:val="clear" w:color="auto" w:fill="auto"/>
            <w:hideMark/>
          </w:tcPr>
          <w:p w14:paraId="0A97F5BB" w14:textId="77777777" w:rsidR="00DB1C15" w:rsidRPr="00DB1C15" w:rsidRDefault="00DB1C15" w:rsidP="00DB1C15">
            <w:pPr>
              <w:jc w:val="center"/>
              <w:rPr>
                <w:color w:val="000000"/>
              </w:rPr>
            </w:pPr>
            <w:r w:rsidRPr="00DB1C15">
              <w:rPr>
                <w:color w:val="000000"/>
              </w:rPr>
              <w:t>32 800,78</w:t>
            </w:r>
          </w:p>
        </w:tc>
      </w:tr>
      <w:tr w:rsidR="00DB1C15" w:rsidRPr="00DB1C15" w14:paraId="30C1699B" w14:textId="77777777" w:rsidTr="00AA7E59">
        <w:trPr>
          <w:trHeight w:val="330"/>
        </w:trPr>
        <w:tc>
          <w:tcPr>
            <w:tcW w:w="562" w:type="dxa"/>
            <w:shd w:val="clear" w:color="auto" w:fill="auto"/>
            <w:vAlign w:val="center"/>
            <w:hideMark/>
          </w:tcPr>
          <w:p w14:paraId="4F324F77" w14:textId="77777777" w:rsidR="00DB1C15" w:rsidRPr="00DB1C15" w:rsidRDefault="00DB1C15" w:rsidP="00DB1C15">
            <w:pPr>
              <w:jc w:val="center"/>
              <w:rPr>
                <w:color w:val="000000"/>
              </w:rPr>
            </w:pPr>
            <w:r w:rsidRPr="00DB1C15">
              <w:rPr>
                <w:color w:val="000000"/>
              </w:rPr>
              <w:t>2</w:t>
            </w:r>
          </w:p>
        </w:tc>
        <w:tc>
          <w:tcPr>
            <w:tcW w:w="3955" w:type="dxa"/>
            <w:shd w:val="clear" w:color="auto" w:fill="auto"/>
            <w:noWrap/>
            <w:vAlign w:val="center"/>
            <w:hideMark/>
          </w:tcPr>
          <w:p w14:paraId="581F618C" w14:textId="77777777" w:rsidR="00DB1C15" w:rsidRPr="00DB1C15" w:rsidRDefault="00DB1C15" w:rsidP="00DB1C15">
            <w:pPr>
              <w:jc w:val="center"/>
              <w:rPr>
                <w:color w:val="000000"/>
              </w:rPr>
            </w:pPr>
            <w:r w:rsidRPr="00DB1C15">
              <w:rPr>
                <w:color w:val="000000"/>
              </w:rPr>
              <w:t>Отпуск тепловой энергии в сеть</w:t>
            </w:r>
          </w:p>
        </w:tc>
        <w:tc>
          <w:tcPr>
            <w:tcW w:w="1113" w:type="dxa"/>
            <w:vAlign w:val="center"/>
          </w:tcPr>
          <w:p w14:paraId="46EE161E" w14:textId="77777777" w:rsidR="00DB1C15" w:rsidRPr="00DB1C15" w:rsidRDefault="00DB1C15" w:rsidP="00DB1C15">
            <w:pPr>
              <w:jc w:val="center"/>
              <w:rPr>
                <w:color w:val="000000"/>
              </w:rPr>
            </w:pPr>
            <w:r w:rsidRPr="00DB1C15">
              <w:rPr>
                <w:snapToGrid w:val="0"/>
                <w:sz w:val="28"/>
                <w:szCs w:val="28"/>
              </w:rPr>
              <w:t>Гкал</w:t>
            </w:r>
          </w:p>
        </w:tc>
        <w:tc>
          <w:tcPr>
            <w:tcW w:w="1278" w:type="dxa"/>
            <w:shd w:val="clear" w:color="auto" w:fill="auto"/>
            <w:hideMark/>
          </w:tcPr>
          <w:p w14:paraId="36D36A12" w14:textId="77777777" w:rsidR="00DB1C15" w:rsidRPr="00DB1C15" w:rsidRDefault="00DB1C15" w:rsidP="00DB1C15">
            <w:pPr>
              <w:jc w:val="center"/>
              <w:rPr>
                <w:color w:val="000000"/>
              </w:rPr>
            </w:pPr>
            <w:r w:rsidRPr="00DB1C15">
              <w:rPr>
                <w:color w:val="000000"/>
              </w:rPr>
              <w:t>68 176,00</w:t>
            </w:r>
          </w:p>
        </w:tc>
        <w:tc>
          <w:tcPr>
            <w:tcW w:w="1432" w:type="dxa"/>
            <w:shd w:val="clear" w:color="auto" w:fill="auto"/>
            <w:hideMark/>
          </w:tcPr>
          <w:p w14:paraId="679900F7" w14:textId="77777777" w:rsidR="00DB1C15" w:rsidRPr="00DB1C15" w:rsidRDefault="00DB1C15" w:rsidP="00DB1C15">
            <w:pPr>
              <w:jc w:val="center"/>
              <w:rPr>
                <w:color w:val="000000"/>
              </w:rPr>
            </w:pPr>
            <w:r w:rsidRPr="00DB1C15">
              <w:rPr>
                <w:color w:val="000000"/>
              </w:rPr>
              <w:t>36 687,25</w:t>
            </w:r>
          </w:p>
        </w:tc>
        <w:tc>
          <w:tcPr>
            <w:tcW w:w="1280" w:type="dxa"/>
            <w:shd w:val="clear" w:color="auto" w:fill="auto"/>
            <w:hideMark/>
          </w:tcPr>
          <w:p w14:paraId="73C6E80E" w14:textId="77777777" w:rsidR="00DB1C15" w:rsidRPr="00DB1C15" w:rsidRDefault="00DB1C15" w:rsidP="00DB1C15">
            <w:pPr>
              <w:jc w:val="center"/>
              <w:rPr>
                <w:color w:val="000000"/>
              </w:rPr>
            </w:pPr>
            <w:r w:rsidRPr="00DB1C15">
              <w:rPr>
                <w:color w:val="000000"/>
              </w:rPr>
              <w:t>31 488,75</w:t>
            </w:r>
          </w:p>
        </w:tc>
      </w:tr>
      <w:tr w:rsidR="00DB1C15" w:rsidRPr="00DB1C15" w14:paraId="07C87941" w14:textId="77777777" w:rsidTr="00AA7E59">
        <w:trPr>
          <w:trHeight w:val="330"/>
        </w:trPr>
        <w:tc>
          <w:tcPr>
            <w:tcW w:w="562" w:type="dxa"/>
            <w:shd w:val="clear" w:color="auto" w:fill="auto"/>
            <w:vAlign w:val="center"/>
            <w:hideMark/>
          </w:tcPr>
          <w:p w14:paraId="06FD375A" w14:textId="77777777" w:rsidR="00DB1C15" w:rsidRPr="00DB1C15" w:rsidRDefault="00DB1C15" w:rsidP="00DB1C15">
            <w:pPr>
              <w:jc w:val="center"/>
              <w:rPr>
                <w:color w:val="000000"/>
              </w:rPr>
            </w:pPr>
            <w:r w:rsidRPr="00DB1C15">
              <w:rPr>
                <w:color w:val="000000"/>
              </w:rPr>
              <w:t>3</w:t>
            </w:r>
          </w:p>
        </w:tc>
        <w:tc>
          <w:tcPr>
            <w:tcW w:w="3955" w:type="dxa"/>
            <w:shd w:val="clear" w:color="auto" w:fill="auto"/>
            <w:vAlign w:val="center"/>
            <w:hideMark/>
          </w:tcPr>
          <w:p w14:paraId="3B413B95" w14:textId="77777777" w:rsidR="00DB1C15" w:rsidRPr="00DB1C15" w:rsidRDefault="00DB1C15" w:rsidP="00DB1C15">
            <w:pPr>
              <w:jc w:val="center"/>
              <w:rPr>
                <w:color w:val="000000"/>
              </w:rPr>
            </w:pPr>
            <w:r w:rsidRPr="00DB1C15">
              <w:rPr>
                <w:color w:val="000000"/>
              </w:rPr>
              <w:t>Полезный отпуск</w:t>
            </w:r>
          </w:p>
        </w:tc>
        <w:tc>
          <w:tcPr>
            <w:tcW w:w="1113" w:type="dxa"/>
            <w:vAlign w:val="center"/>
          </w:tcPr>
          <w:p w14:paraId="50978C55" w14:textId="77777777" w:rsidR="00DB1C15" w:rsidRPr="00DB1C15" w:rsidRDefault="00DB1C15" w:rsidP="00DB1C15">
            <w:pPr>
              <w:jc w:val="center"/>
              <w:rPr>
                <w:color w:val="000000"/>
              </w:rPr>
            </w:pPr>
            <w:r w:rsidRPr="00DB1C15">
              <w:rPr>
                <w:snapToGrid w:val="0"/>
                <w:sz w:val="28"/>
                <w:szCs w:val="28"/>
              </w:rPr>
              <w:t>Гкал</w:t>
            </w:r>
          </w:p>
        </w:tc>
        <w:tc>
          <w:tcPr>
            <w:tcW w:w="1278" w:type="dxa"/>
            <w:shd w:val="clear" w:color="auto" w:fill="auto"/>
            <w:hideMark/>
          </w:tcPr>
          <w:p w14:paraId="60EF8479" w14:textId="77777777" w:rsidR="00DB1C15" w:rsidRPr="00DB1C15" w:rsidRDefault="00DB1C15" w:rsidP="00DB1C15">
            <w:pPr>
              <w:jc w:val="center"/>
              <w:rPr>
                <w:color w:val="000000"/>
              </w:rPr>
            </w:pPr>
            <w:r w:rsidRPr="00DB1C15">
              <w:rPr>
                <w:color w:val="000000"/>
              </w:rPr>
              <w:t>46 444,00</w:t>
            </w:r>
          </w:p>
        </w:tc>
        <w:tc>
          <w:tcPr>
            <w:tcW w:w="1432" w:type="dxa"/>
            <w:shd w:val="clear" w:color="auto" w:fill="auto"/>
            <w:hideMark/>
          </w:tcPr>
          <w:p w14:paraId="5FBA0FDD" w14:textId="77777777" w:rsidR="00DB1C15" w:rsidRPr="00DB1C15" w:rsidRDefault="00DB1C15" w:rsidP="00DB1C15">
            <w:pPr>
              <w:jc w:val="center"/>
              <w:rPr>
                <w:color w:val="000000"/>
              </w:rPr>
            </w:pPr>
            <w:r w:rsidRPr="00DB1C15">
              <w:rPr>
                <w:color w:val="000000"/>
              </w:rPr>
              <w:t>24 992,71</w:t>
            </w:r>
          </w:p>
        </w:tc>
        <w:tc>
          <w:tcPr>
            <w:tcW w:w="1280" w:type="dxa"/>
            <w:shd w:val="clear" w:color="auto" w:fill="auto"/>
            <w:hideMark/>
          </w:tcPr>
          <w:p w14:paraId="7FFF7F6D" w14:textId="77777777" w:rsidR="00DB1C15" w:rsidRPr="00DB1C15" w:rsidRDefault="00DB1C15" w:rsidP="00DB1C15">
            <w:pPr>
              <w:jc w:val="center"/>
              <w:rPr>
                <w:color w:val="000000"/>
              </w:rPr>
            </w:pPr>
            <w:r w:rsidRPr="00DB1C15">
              <w:rPr>
                <w:color w:val="000000"/>
              </w:rPr>
              <w:t>21 451,29</w:t>
            </w:r>
          </w:p>
        </w:tc>
      </w:tr>
      <w:tr w:rsidR="00DB1C15" w:rsidRPr="00DB1C15" w14:paraId="539C26EA" w14:textId="77777777" w:rsidTr="00AA7E59">
        <w:trPr>
          <w:trHeight w:val="645"/>
        </w:trPr>
        <w:tc>
          <w:tcPr>
            <w:tcW w:w="562" w:type="dxa"/>
            <w:shd w:val="clear" w:color="auto" w:fill="auto"/>
            <w:vAlign w:val="center"/>
            <w:hideMark/>
          </w:tcPr>
          <w:p w14:paraId="30E06172" w14:textId="77777777" w:rsidR="00DB1C15" w:rsidRPr="00DB1C15" w:rsidRDefault="00DB1C15" w:rsidP="00DB1C15">
            <w:pPr>
              <w:jc w:val="center"/>
              <w:rPr>
                <w:color w:val="000000"/>
              </w:rPr>
            </w:pPr>
            <w:r w:rsidRPr="00DB1C15">
              <w:rPr>
                <w:color w:val="000000"/>
              </w:rPr>
              <w:t>4</w:t>
            </w:r>
          </w:p>
        </w:tc>
        <w:tc>
          <w:tcPr>
            <w:tcW w:w="3955" w:type="dxa"/>
            <w:shd w:val="clear" w:color="auto" w:fill="auto"/>
            <w:vAlign w:val="center"/>
            <w:hideMark/>
          </w:tcPr>
          <w:p w14:paraId="2B071A0C" w14:textId="77777777" w:rsidR="00DB1C15" w:rsidRPr="00DB1C15" w:rsidRDefault="00DB1C15" w:rsidP="00DB1C15">
            <w:pPr>
              <w:jc w:val="center"/>
              <w:rPr>
                <w:color w:val="000000"/>
              </w:rPr>
            </w:pPr>
            <w:r w:rsidRPr="00DB1C15">
              <w:rPr>
                <w:color w:val="000000"/>
              </w:rPr>
              <w:t>Полезный отпуск на потребительский рынок</w:t>
            </w:r>
          </w:p>
        </w:tc>
        <w:tc>
          <w:tcPr>
            <w:tcW w:w="1113" w:type="dxa"/>
            <w:vAlign w:val="center"/>
          </w:tcPr>
          <w:p w14:paraId="4A7F0AB6" w14:textId="77777777" w:rsidR="00DB1C15" w:rsidRPr="00DB1C15" w:rsidRDefault="00DB1C15" w:rsidP="00DB1C15">
            <w:pPr>
              <w:jc w:val="center"/>
              <w:rPr>
                <w:color w:val="000000"/>
              </w:rPr>
            </w:pPr>
            <w:r w:rsidRPr="00DB1C15">
              <w:rPr>
                <w:snapToGrid w:val="0"/>
                <w:sz w:val="28"/>
                <w:szCs w:val="28"/>
              </w:rPr>
              <w:t>Гкал</w:t>
            </w:r>
          </w:p>
        </w:tc>
        <w:tc>
          <w:tcPr>
            <w:tcW w:w="1278" w:type="dxa"/>
            <w:shd w:val="clear" w:color="auto" w:fill="auto"/>
            <w:hideMark/>
          </w:tcPr>
          <w:p w14:paraId="06CAC57B" w14:textId="77777777" w:rsidR="00DB1C15" w:rsidRPr="00DB1C15" w:rsidRDefault="00DB1C15" w:rsidP="00DB1C15">
            <w:pPr>
              <w:jc w:val="center"/>
              <w:rPr>
                <w:color w:val="000000"/>
              </w:rPr>
            </w:pPr>
            <w:r w:rsidRPr="00DB1C15">
              <w:rPr>
                <w:color w:val="000000"/>
              </w:rPr>
              <w:t>46 444,00</w:t>
            </w:r>
          </w:p>
        </w:tc>
        <w:tc>
          <w:tcPr>
            <w:tcW w:w="1432" w:type="dxa"/>
            <w:shd w:val="clear" w:color="auto" w:fill="auto"/>
            <w:hideMark/>
          </w:tcPr>
          <w:p w14:paraId="2C06BF99" w14:textId="77777777" w:rsidR="00DB1C15" w:rsidRPr="00DB1C15" w:rsidRDefault="00DB1C15" w:rsidP="00DB1C15">
            <w:pPr>
              <w:jc w:val="center"/>
              <w:rPr>
                <w:color w:val="000000"/>
              </w:rPr>
            </w:pPr>
            <w:r w:rsidRPr="00DB1C15">
              <w:rPr>
                <w:color w:val="000000"/>
              </w:rPr>
              <w:t>24 992,71</w:t>
            </w:r>
          </w:p>
        </w:tc>
        <w:tc>
          <w:tcPr>
            <w:tcW w:w="1280" w:type="dxa"/>
            <w:shd w:val="clear" w:color="auto" w:fill="auto"/>
            <w:hideMark/>
          </w:tcPr>
          <w:p w14:paraId="19F1281A" w14:textId="77777777" w:rsidR="00DB1C15" w:rsidRPr="00DB1C15" w:rsidRDefault="00DB1C15" w:rsidP="00DB1C15">
            <w:pPr>
              <w:jc w:val="center"/>
              <w:rPr>
                <w:color w:val="000000"/>
              </w:rPr>
            </w:pPr>
            <w:r w:rsidRPr="00DB1C15">
              <w:rPr>
                <w:color w:val="000000"/>
              </w:rPr>
              <w:t>21 451,29</w:t>
            </w:r>
          </w:p>
        </w:tc>
      </w:tr>
      <w:tr w:rsidR="00DB1C15" w:rsidRPr="00DB1C15" w14:paraId="1AD37E5B" w14:textId="77777777" w:rsidTr="00AA7E59">
        <w:trPr>
          <w:trHeight w:val="330"/>
        </w:trPr>
        <w:tc>
          <w:tcPr>
            <w:tcW w:w="562" w:type="dxa"/>
            <w:shd w:val="clear" w:color="auto" w:fill="auto"/>
            <w:noWrap/>
            <w:vAlign w:val="center"/>
            <w:hideMark/>
          </w:tcPr>
          <w:p w14:paraId="288DC510" w14:textId="77777777" w:rsidR="00DB1C15" w:rsidRPr="00DB1C15" w:rsidRDefault="00DB1C15" w:rsidP="00DB1C15">
            <w:pPr>
              <w:jc w:val="center"/>
              <w:rPr>
                <w:color w:val="000000"/>
              </w:rPr>
            </w:pPr>
            <w:r w:rsidRPr="00DB1C15">
              <w:rPr>
                <w:color w:val="000000"/>
              </w:rPr>
              <w:t>4.1</w:t>
            </w:r>
          </w:p>
        </w:tc>
        <w:tc>
          <w:tcPr>
            <w:tcW w:w="3955" w:type="dxa"/>
            <w:shd w:val="clear" w:color="auto" w:fill="auto"/>
            <w:vAlign w:val="center"/>
            <w:hideMark/>
          </w:tcPr>
          <w:p w14:paraId="61CDB96C" w14:textId="77777777" w:rsidR="00DB1C15" w:rsidRPr="00DB1C15" w:rsidRDefault="00DB1C15" w:rsidP="00DB1C15">
            <w:pPr>
              <w:jc w:val="center"/>
              <w:rPr>
                <w:color w:val="000000"/>
              </w:rPr>
            </w:pPr>
            <w:r w:rsidRPr="00DB1C15">
              <w:rPr>
                <w:color w:val="000000"/>
              </w:rPr>
              <w:t>- жилищные организации</w:t>
            </w:r>
          </w:p>
        </w:tc>
        <w:tc>
          <w:tcPr>
            <w:tcW w:w="1113" w:type="dxa"/>
            <w:vAlign w:val="center"/>
          </w:tcPr>
          <w:p w14:paraId="2C4F506F" w14:textId="77777777" w:rsidR="00DB1C15" w:rsidRPr="00DB1C15" w:rsidRDefault="00DB1C15" w:rsidP="00DB1C15">
            <w:pPr>
              <w:jc w:val="center"/>
              <w:rPr>
                <w:color w:val="000000"/>
              </w:rPr>
            </w:pPr>
            <w:r w:rsidRPr="00DB1C15">
              <w:rPr>
                <w:snapToGrid w:val="0"/>
                <w:sz w:val="28"/>
                <w:szCs w:val="28"/>
              </w:rPr>
              <w:t>Гкал</w:t>
            </w:r>
          </w:p>
        </w:tc>
        <w:tc>
          <w:tcPr>
            <w:tcW w:w="1278" w:type="dxa"/>
            <w:shd w:val="clear" w:color="auto" w:fill="auto"/>
            <w:hideMark/>
          </w:tcPr>
          <w:p w14:paraId="79CD70E3" w14:textId="77777777" w:rsidR="00DB1C15" w:rsidRPr="00DB1C15" w:rsidRDefault="00DB1C15" w:rsidP="00DB1C15">
            <w:pPr>
              <w:jc w:val="center"/>
              <w:rPr>
                <w:color w:val="000000"/>
              </w:rPr>
            </w:pPr>
            <w:r w:rsidRPr="00DB1C15">
              <w:rPr>
                <w:color w:val="000000"/>
              </w:rPr>
              <w:t>37 414,64</w:t>
            </w:r>
          </w:p>
        </w:tc>
        <w:tc>
          <w:tcPr>
            <w:tcW w:w="1432" w:type="dxa"/>
            <w:shd w:val="clear" w:color="auto" w:fill="auto"/>
            <w:hideMark/>
          </w:tcPr>
          <w:p w14:paraId="5970A801" w14:textId="77777777" w:rsidR="00DB1C15" w:rsidRPr="00DB1C15" w:rsidRDefault="00DB1C15" w:rsidP="00DB1C15">
            <w:pPr>
              <w:jc w:val="center"/>
              <w:rPr>
                <w:color w:val="000000"/>
              </w:rPr>
            </w:pPr>
            <w:r w:rsidRPr="00DB1C15">
              <w:rPr>
                <w:color w:val="000000"/>
              </w:rPr>
              <w:t>20 133,78</w:t>
            </w:r>
          </w:p>
        </w:tc>
        <w:tc>
          <w:tcPr>
            <w:tcW w:w="1280" w:type="dxa"/>
            <w:shd w:val="clear" w:color="auto" w:fill="auto"/>
            <w:hideMark/>
          </w:tcPr>
          <w:p w14:paraId="51EA0BCC" w14:textId="77777777" w:rsidR="00DB1C15" w:rsidRPr="00DB1C15" w:rsidRDefault="00DB1C15" w:rsidP="00DB1C15">
            <w:pPr>
              <w:jc w:val="center"/>
              <w:rPr>
                <w:color w:val="000000"/>
              </w:rPr>
            </w:pPr>
            <w:r w:rsidRPr="00DB1C15">
              <w:rPr>
                <w:color w:val="000000"/>
              </w:rPr>
              <w:t>17 280,86</w:t>
            </w:r>
          </w:p>
        </w:tc>
      </w:tr>
      <w:tr w:rsidR="00DB1C15" w:rsidRPr="00DB1C15" w14:paraId="20A7C34C" w14:textId="77777777" w:rsidTr="00AA7E59">
        <w:trPr>
          <w:trHeight w:val="330"/>
        </w:trPr>
        <w:tc>
          <w:tcPr>
            <w:tcW w:w="562" w:type="dxa"/>
            <w:shd w:val="clear" w:color="auto" w:fill="auto"/>
            <w:noWrap/>
            <w:vAlign w:val="center"/>
            <w:hideMark/>
          </w:tcPr>
          <w:p w14:paraId="3EA33C74" w14:textId="77777777" w:rsidR="00DB1C15" w:rsidRPr="00DB1C15" w:rsidRDefault="00DB1C15" w:rsidP="00DB1C15">
            <w:pPr>
              <w:jc w:val="center"/>
              <w:rPr>
                <w:color w:val="000000"/>
              </w:rPr>
            </w:pPr>
            <w:r w:rsidRPr="00DB1C15">
              <w:rPr>
                <w:color w:val="000000"/>
              </w:rPr>
              <w:t>4.2</w:t>
            </w:r>
          </w:p>
        </w:tc>
        <w:tc>
          <w:tcPr>
            <w:tcW w:w="3955" w:type="dxa"/>
            <w:shd w:val="clear" w:color="auto" w:fill="auto"/>
            <w:noWrap/>
            <w:vAlign w:val="center"/>
            <w:hideMark/>
          </w:tcPr>
          <w:p w14:paraId="17530E5A" w14:textId="77777777" w:rsidR="00DB1C15" w:rsidRPr="00DB1C15" w:rsidRDefault="00DB1C15" w:rsidP="00DB1C15">
            <w:pPr>
              <w:jc w:val="center"/>
              <w:rPr>
                <w:color w:val="000000"/>
              </w:rPr>
            </w:pPr>
            <w:r w:rsidRPr="00DB1C15">
              <w:rPr>
                <w:color w:val="000000"/>
              </w:rPr>
              <w:t>- бюджетные организации</w:t>
            </w:r>
          </w:p>
        </w:tc>
        <w:tc>
          <w:tcPr>
            <w:tcW w:w="1113" w:type="dxa"/>
            <w:vAlign w:val="center"/>
          </w:tcPr>
          <w:p w14:paraId="685A4EDC" w14:textId="77777777" w:rsidR="00DB1C15" w:rsidRPr="00DB1C15" w:rsidRDefault="00DB1C15" w:rsidP="00DB1C15">
            <w:pPr>
              <w:jc w:val="center"/>
              <w:rPr>
                <w:color w:val="000000"/>
              </w:rPr>
            </w:pPr>
            <w:r w:rsidRPr="00DB1C15">
              <w:rPr>
                <w:snapToGrid w:val="0"/>
                <w:sz w:val="28"/>
                <w:szCs w:val="28"/>
              </w:rPr>
              <w:t>Гкал</w:t>
            </w:r>
          </w:p>
        </w:tc>
        <w:tc>
          <w:tcPr>
            <w:tcW w:w="1278" w:type="dxa"/>
            <w:shd w:val="clear" w:color="auto" w:fill="auto"/>
            <w:noWrap/>
            <w:hideMark/>
          </w:tcPr>
          <w:p w14:paraId="6B9048A7" w14:textId="77777777" w:rsidR="00DB1C15" w:rsidRPr="00DB1C15" w:rsidRDefault="00DB1C15" w:rsidP="00DB1C15">
            <w:pPr>
              <w:jc w:val="center"/>
              <w:rPr>
                <w:color w:val="000000"/>
              </w:rPr>
            </w:pPr>
            <w:r w:rsidRPr="00DB1C15">
              <w:rPr>
                <w:color w:val="000000"/>
              </w:rPr>
              <w:t>7 234,74</w:t>
            </w:r>
          </w:p>
        </w:tc>
        <w:tc>
          <w:tcPr>
            <w:tcW w:w="1432" w:type="dxa"/>
            <w:shd w:val="clear" w:color="auto" w:fill="auto"/>
            <w:hideMark/>
          </w:tcPr>
          <w:p w14:paraId="19401CBE" w14:textId="77777777" w:rsidR="00DB1C15" w:rsidRPr="00DB1C15" w:rsidRDefault="00DB1C15" w:rsidP="00DB1C15">
            <w:pPr>
              <w:jc w:val="center"/>
              <w:rPr>
                <w:color w:val="000000"/>
              </w:rPr>
            </w:pPr>
            <w:r w:rsidRPr="00DB1C15">
              <w:rPr>
                <w:color w:val="000000"/>
              </w:rPr>
              <w:t>3 893,20</w:t>
            </w:r>
          </w:p>
        </w:tc>
        <w:tc>
          <w:tcPr>
            <w:tcW w:w="1280" w:type="dxa"/>
            <w:shd w:val="clear" w:color="auto" w:fill="auto"/>
            <w:hideMark/>
          </w:tcPr>
          <w:p w14:paraId="4B9B520E" w14:textId="77777777" w:rsidR="00DB1C15" w:rsidRPr="00DB1C15" w:rsidRDefault="00DB1C15" w:rsidP="00DB1C15">
            <w:pPr>
              <w:jc w:val="center"/>
              <w:rPr>
                <w:color w:val="000000"/>
              </w:rPr>
            </w:pPr>
            <w:r w:rsidRPr="00DB1C15">
              <w:rPr>
                <w:color w:val="000000"/>
              </w:rPr>
              <w:t>3 341,54</w:t>
            </w:r>
          </w:p>
        </w:tc>
      </w:tr>
      <w:tr w:rsidR="00DB1C15" w:rsidRPr="00DB1C15" w14:paraId="4F6BA0A2" w14:textId="77777777" w:rsidTr="00AA7E59">
        <w:trPr>
          <w:trHeight w:val="330"/>
        </w:trPr>
        <w:tc>
          <w:tcPr>
            <w:tcW w:w="562" w:type="dxa"/>
            <w:shd w:val="clear" w:color="auto" w:fill="auto"/>
            <w:noWrap/>
            <w:vAlign w:val="center"/>
            <w:hideMark/>
          </w:tcPr>
          <w:p w14:paraId="5EFBF6C6" w14:textId="77777777" w:rsidR="00DB1C15" w:rsidRPr="00DB1C15" w:rsidRDefault="00DB1C15" w:rsidP="00DB1C15">
            <w:pPr>
              <w:jc w:val="center"/>
              <w:rPr>
                <w:color w:val="000000"/>
              </w:rPr>
            </w:pPr>
            <w:r w:rsidRPr="00DB1C15">
              <w:rPr>
                <w:color w:val="000000"/>
              </w:rPr>
              <w:t>4.3</w:t>
            </w:r>
          </w:p>
        </w:tc>
        <w:tc>
          <w:tcPr>
            <w:tcW w:w="3955" w:type="dxa"/>
            <w:shd w:val="clear" w:color="auto" w:fill="auto"/>
            <w:noWrap/>
            <w:vAlign w:val="center"/>
            <w:hideMark/>
          </w:tcPr>
          <w:p w14:paraId="033704AB" w14:textId="77777777" w:rsidR="00DB1C15" w:rsidRPr="00DB1C15" w:rsidRDefault="00DB1C15" w:rsidP="00DB1C15">
            <w:pPr>
              <w:jc w:val="center"/>
              <w:rPr>
                <w:color w:val="000000"/>
              </w:rPr>
            </w:pPr>
            <w:r w:rsidRPr="00DB1C15">
              <w:rPr>
                <w:color w:val="000000"/>
              </w:rPr>
              <w:t>- прочие потребители</w:t>
            </w:r>
          </w:p>
        </w:tc>
        <w:tc>
          <w:tcPr>
            <w:tcW w:w="1113" w:type="dxa"/>
            <w:vAlign w:val="center"/>
          </w:tcPr>
          <w:p w14:paraId="70BAB576" w14:textId="77777777" w:rsidR="00DB1C15" w:rsidRPr="00DB1C15" w:rsidRDefault="00DB1C15" w:rsidP="00DB1C15">
            <w:pPr>
              <w:jc w:val="center"/>
              <w:rPr>
                <w:color w:val="000000"/>
              </w:rPr>
            </w:pPr>
            <w:r w:rsidRPr="00DB1C15">
              <w:rPr>
                <w:snapToGrid w:val="0"/>
                <w:sz w:val="28"/>
                <w:szCs w:val="28"/>
              </w:rPr>
              <w:t>Гкал</w:t>
            </w:r>
          </w:p>
        </w:tc>
        <w:tc>
          <w:tcPr>
            <w:tcW w:w="1278" w:type="dxa"/>
            <w:shd w:val="clear" w:color="auto" w:fill="auto"/>
            <w:noWrap/>
            <w:hideMark/>
          </w:tcPr>
          <w:p w14:paraId="45D0698E" w14:textId="77777777" w:rsidR="00DB1C15" w:rsidRPr="00DB1C15" w:rsidRDefault="00DB1C15" w:rsidP="00DB1C15">
            <w:pPr>
              <w:jc w:val="center"/>
              <w:rPr>
                <w:color w:val="000000"/>
              </w:rPr>
            </w:pPr>
            <w:r w:rsidRPr="00DB1C15">
              <w:rPr>
                <w:color w:val="000000"/>
              </w:rPr>
              <w:t>1 794,62</w:t>
            </w:r>
          </w:p>
        </w:tc>
        <w:tc>
          <w:tcPr>
            <w:tcW w:w="1432" w:type="dxa"/>
            <w:shd w:val="clear" w:color="auto" w:fill="auto"/>
            <w:hideMark/>
          </w:tcPr>
          <w:p w14:paraId="676E368A" w14:textId="77777777" w:rsidR="00DB1C15" w:rsidRPr="00DB1C15" w:rsidRDefault="00DB1C15" w:rsidP="00DB1C15">
            <w:pPr>
              <w:jc w:val="center"/>
              <w:rPr>
                <w:color w:val="000000"/>
              </w:rPr>
            </w:pPr>
            <w:r w:rsidRPr="00DB1C15">
              <w:rPr>
                <w:color w:val="000000"/>
              </w:rPr>
              <w:t>965,73</w:t>
            </w:r>
          </w:p>
        </w:tc>
        <w:tc>
          <w:tcPr>
            <w:tcW w:w="1280" w:type="dxa"/>
            <w:shd w:val="clear" w:color="auto" w:fill="auto"/>
            <w:hideMark/>
          </w:tcPr>
          <w:p w14:paraId="0A2F30B1" w14:textId="77777777" w:rsidR="00DB1C15" w:rsidRPr="00DB1C15" w:rsidRDefault="00DB1C15" w:rsidP="00DB1C15">
            <w:pPr>
              <w:jc w:val="center"/>
              <w:rPr>
                <w:color w:val="000000"/>
              </w:rPr>
            </w:pPr>
            <w:r w:rsidRPr="00DB1C15">
              <w:rPr>
                <w:color w:val="000000"/>
              </w:rPr>
              <w:t>828,89</w:t>
            </w:r>
          </w:p>
        </w:tc>
      </w:tr>
      <w:tr w:rsidR="00DB1C15" w:rsidRPr="00DB1C15" w14:paraId="1AD1F27C" w14:textId="77777777" w:rsidTr="00AA7E59">
        <w:trPr>
          <w:trHeight w:val="330"/>
        </w:trPr>
        <w:tc>
          <w:tcPr>
            <w:tcW w:w="562" w:type="dxa"/>
            <w:shd w:val="clear" w:color="auto" w:fill="auto"/>
            <w:noWrap/>
            <w:vAlign w:val="center"/>
            <w:hideMark/>
          </w:tcPr>
          <w:p w14:paraId="6EFE58BD" w14:textId="77777777" w:rsidR="00DB1C15" w:rsidRPr="00DB1C15" w:rsidRDefault="00DB1C15" w:rsidP="00DB1C15">
            <w:pPr>
              <w:jc w:val="center"/>
              <w:rPr>
                <w:color w:val="000000"/>
              </w:rPr>
            </w:pPr>
            <w:r w:rsidRPr="00DB1C15">
              <w:rPr>
                <w:color w:val="000000"/>
              </w:rPr>
              <w:t>5</w:t>
            </w:r>
          </w:p>
        </w:tc>
        <w:tc>
          <w:tcPr>
            <w:tcW w:w="3955" w:type="dxa"/>
            <w:shd w:val="clear" w:color="auto" w:fill="auto"/>
            <w:vAlign w:val="center"/>
            <w:hideMark/>
          </w:tcPr>
          <w:p w14:paraId="2E9F4E76" w14:textId="77777777" w:rsidR="00DB1C15" w:rsidRPr="00DB1C15" w:rsidRDefault="00DB1C15" w:rsidP="00DB1C15">
            <w:pPr>
              <w:jc w:val="center"/>
              <w:rPr>
                <w:color w:val="000000"/>
              </w:rPr>
            </w:pPr>
            <w:r w:rsidRPr="00DB1C15">
              <w:rPr>
                <w:color w:val="000000"/>
              </w:rPr>
              <w:t>- производственные нужды</w:t>
            </w:r>
          </w:p>
        </w:tc>
        <w:tc>
          <w:tcPr>
            <w:tcW w:w="1113" w:type="dxa"/>
            <w:vAlign w:val="center"/>
          </w:tcPr>
          <w:p w14:paraId="3091CBD3" w14:textId="77777777" w:rsidR="00DB1C15" w:rsidRPr="00DB1C15" w:rsidRDefault="00DB1C15" w:rsidP="00DB1C15">
            <w:pPr>
              <w:jc w:val="center"/>
              <w:rPr>
                <w:color w:val="000000"/>
              </w:rPr>
            </w:pPr>
            <w:r w:rsidRPr="00DB1C15">
              <w:rPr>
                <w:snapToGrid w:val="0"/>
                <w:sz w:val="28"/>
                <w:szCs w:val="28"/>
              </w:rPr>
              <w:t>Гкал</w:t>
            </w:r>
          </w:p>
        </w:tc>
        <w:tc>
          <w:tcPr>
            <w:tcW w:w="1278" w:type="dxa"/>
            <w:shd w:val="clear" w:color="auto" w:fill="auto"/>
            <w:hideMark/>
          </w:tcPr>
          <w:p w14:paraId="64453804" w14:textId="77777777" w:rsidR="00DB1C15" w:rsidRPr="00DB1C15" w:rsidRDefault="00DB1C15" w:rsidP="00DB1C15">
            <w:pPr>
              <w:jc w:val="center"/>
              <w:rPr>
                <w:color w:val="000000"/>
              </w:rPr>
            </w:pPr>
            <w:r w:rsidRPr="00DB1C15">
              <w:rPr>
                <w:color w:val="000000"/>
              </w:rPr>
              <w:t>0,00</w:t>
            </w:r>
          </w:p>
        </w:tc>
        <w:tc>
          <w:tcPr>
            <w:tcW w:w="1432" w:type="dxa"/>
            <w:shd w:val="clear" w:color="auto" w:fill="auto"/>
            <w:hideMark/>
          </w:tcPr>
          <w:p w14:paraId="4E82CD8A" w14:textId="77777777" w:rsidR="00DB1C15" w:rsidRPr="00DB1C15" w:rsidRDefault="00DB1C15" w:rsidP="00DB1C15">
            <w:pPr>
              <w:jc w:val="center"/>
              <w:rPr>
                <w:color w:val="000000"/>
              </w:rPr>
            </w:pPr>
            <w:r w:rsidRPr="00DB1C15">
              <w:rPr>
                <w:color w:val="000000"/>
              </w:rPr>
              <w:t>0,00</w:t>
            </w:r>
          </w:p>
        </w:tc>
        <w:tc>
          <w:tcPr>
            <w:tcW w:w="1280" w:type="dxa"/>
            <w:shd w:val="clear" w:color="auto" w:fill="auto"/>
            <w:hideMark/>
          </w:tcPr>
          <w:p w14:paraId="0B140A0B" w14:textId="77777777" w:rsidR="00DB1C15" w:rsidRPr="00DB1C15" w:rsidRDefault="00DB1C15" w:rsidP="00DB1C15">
            <w:pPr>
              <w:jc w:val="center"/>
              <w:rPr>
                <w:color w:val="000000"/>
              </w:rPr>
            </w:pPr>
            <w:r w:rsidRPr="00DB1C15">
              <w:rPr>
                <w:color w:val="000000"/>
              </w:rPr>
              <w:t>0,00</w:t>
            </w:r>
          </w:p>
        </w:tc>
      </w:tr>
      <w:tr w:rsidR="00DB1C15" w:rsidRPr="00DB1C15" w14:paraId="3C6F44CF" w14:textId="77777777" w:rsidTr="00AA7E59">
        <w:trPr>
          <w:trHeight w:val="330"/>
        </w:trPr>
        <w:tc>
          <w:tcPr>
            <w:tcW w:w="562" w:type="dxa"/>
            <w:shd w:val="clear" w:color="auto" w:fill="auto"/>
            <w:noWrap/>
            <w:vAlign w:val="center"/>
            <w:hideMark/>
          </w:tcPr>
          <w:p w14:paraId="03503227" w14:textId="77777777" w:rsidR="00DB1C15" w:rsidRPr="00DB1C15" w:rsidRDefault="00DB1C15" w:rsidP="00DB1C15">
            <w:pPr>
              <w:jc w:val="center"/>
              <w:rPr>
                <w:color w:val="000000"/>
              </w:rPr>
            </w:pPr>
            <w:r w:rsidRPr="00DB1C15">
              <w:rPr>
                <w:color w:val="000000"/>
              </w:rPr>
              <w:t>6</w:t>
            </w:r>
          </w:p>
        </w:tc>
        <w:tc>
          <w:tcPr>
            <w:tcW w:w="3955" w:type="dxa"/>
            <w:shd w:val="clear" w:color="auto" w:fill="auto"/>
            <w:vAlign w:val="center"/>
            <w:hideMark/>
          </w:tcPr>
          <w:p w14:paraId="36A0B100" w14:textId="77777777" w:rsidR="00DB1C15" w:rsidRPr="00DB1C15" w:rsidRDefault="00DB1C15" w:rsidP="00DB1C15">
            <w:pPr>
              <w:jc w:val="center"/>
              <w:rPr>
                <w:color w:val="000000"/>
              </w:rPr>
            </w:pPr>
            <w:r w:rsidRPr="00DB1C15">
              <w:rPr>
                <w:color w:val="000000"/>
              </w:rPr>
              <w:t>Потери, всего</w:t>
            </w:r>
          </w:p>
        </w:tc>
        <w:tc>
          <w:tcPr>
            <w:tcW w:w="1113" w:type="dxa"/>
            <w:vAlign w:val="center"/>
          </w:tcPr>
          <w:p w14:paraId="4DB314A2" w14:textId="77777777" w:rsidR="00DB1C15" w:rsidRPr="00DB1C15" w:rsidRDefault="00DB1C15" w:rsidP="00DB1C15">
            <w:pPr>
              <w:jc w:val="center"/>
              <w:rPr>
                <w:color w:val="000000"/>
              </w:rPr>
            </w:pPr>
            <w:r w:rsidRPr="00DB1C15">
              <w:rPr>
                <w:snapToGrid w:val="0"/>
                <w:sz w:val="28"/>
                <w:szCs w:val="28"/>
              </w:rPr>
              <w:t>Гкал</w:t>
            </w:r>
          </w:p>
        </w:tc>
        <w:tc>
          <w:tcPr>
            <w:tcW w:w="1278" w:type="dxa"/>
            <w:shd w:val="clear" w:color="auto" w:fill="auto"/>
            <w:hideMark/>
          </w:tcPr>
          <w:p w14:paraId="6A2B6E34" w14:textId="77777777" w:rsidR="00DB1C15" w:rsidRPr="00DB1C15" w:rsidRDefault="00DB1C15" w:rsidP="00DB1C15">
            <w:pPr>
              <w:jc w:val="center"/>
              <w:rPr>
                <w:color w:val="000000"/>
              </w:rPr>
            </w:pPr>
            <w:r w:rsidRPr="00DB1C15">
              <w:rPr>
                <w:color w:val="000000"/>
              </w:rPr>
              <w:t>24 572,67</w:t>
            </w:r>
          </w:p>
        </w:tc>
        <w:tc>
          <w:tcPr>
            <w:tcW w:w="1432" w:type="dxa"/>
            <w:shd w:val="clear" w:color="auto" w:fill="auto"/>
            <w:hideMark/>
          </w:tcPr>
          <w:p w14:paraId="1F2FBB8D" w14:textId="77777777" w:rsidR="00DB1C15" w:rsidRPr="00DB1C15" w:rsidRDefault="00DB1C15" w:rsidP="00DB1C15">
            <w:pPr>
              <w:jc w:val="center"/>
              <w:rPr>
                <w:color w:val="000000"/>
              </w:rPr>
            </w:pPr>
            <w:r w:rsidRPr="00DB1C15">
              <w:rPr>
                <w:color w:val="000000"/>
              </w:rPr>
              <w:t>13 223,18</w:t>
            </w:r>
          </w:p>
        </w:tc>
        <w:tc>
          <w:tcPr>
            <w:tcW w:w="1280" w:type="dxa"/>
            <w:shd w:val="clear" w:color="auto" w:fill="auto"/>
            <w:hideMark/>
          </w:tcPr>
          <w:p w14:paraId="053AD0F7" w14:textId="77777777" w:rsidR="00DB1C15" w:rsidRPr="00DB1C15" w:rsidRDefault="00DB1C15" w:rsidP="00DB1C15">
            <w:pPr>
              <w:jc w:val="center"/>
              <w:rPr>
                <w:color w:val="000000"/>
              </w:rPr>
            </w:pPr>
            <w:r w:rsidRPr="00DB1C15">
              <w:rPr>
                <w:color w:val="000000"/>
              </w:rPr>
              <w:t>11 349,49</w:t>
            </w:r>
          </w:p>
        </w:tc>
      </w:tr>
      <w:tr w:rsidR="00DB1C15" w:rsidRPr="00DB1C15" w14:paraId="5B94C236" w14:textId="77777777" w:rsidTr="00AA7E59">
        <w:trPr>
          <w:trHeight w:val="330"/>
        </w:trPr>
        <w:tc>
          <w:tcPr>
            <w:tcW w:w="562" w:type="dxa"/>
            <w:shd w:val="clear" w:color="auto" w:fill="auto"/>
            <w:noWrap/>
            <w:vAlign w:val="center"/>
            <w:hideMark/>
          </w:tcPr>
          <w:p w14:paraId="13AF9211" w14:textId="77777777" w:rsidR="00DB1C15" w:rsidRPr="00DB1C15" w:rsidRDefault="00DB1C15" w:rsidP="00DB1C15">
            <w:pPr>
              <w:jc w:val="center"/>
              <w:rPr>
                <w:color w:val="000000"/>
              </w:rPr>
            </w:pPr>
            <w:r w:rsidRPr="00DB1C15">
              <w:rPr>
                <w:color w:val="000000"/>
              </w:rPr>
              <w:t>6.1</w:t>
            </w:r>
          </w:p>
        </w:tc>
        <w:tc>
          <w:tcPr>
            <w:tcW w:w="3955" w:type="dxa"/>
            <w:shd w:val="clear" w:color="auto" w:fill="auto"/>
            <w:vAlign w:val="center"/>
            <w:hideMark/>
          </w:tcPr>
          <w:p w14:paraId="518359FC" w14:textId="77777777" w:rsidR="00DB1C15" w:rsidRPr="00DB1C15" w:rsidRDefault="00DB1C15" w:rsidP="00DB1C15">
            <w:pPr>
              <w:jc w:val="center"/>
              <w:rPr>
                <w:color w:val="000000"/>
              </w:rPr>
            </w:pPr>
            <w:r w:rsidRPr="00DB1C15">
              <w:rPr>
                <w:color w:val="000000"/>
              </w:rPr>
              <w:t>- на собственные нужды котельной</w:t>
            </w:r>
          </w:p>
        </w:tc>
        <w:tc>
          <w:tcPr>
            <w:tcW w:w="1113" w:type="dxa"/>
            <w:vAlign w:val="center"/>
          </w:tcPr>
          <w:p w14:paraId="37200126" w14:textId="77777777" w:rsidR="00DB1C15" w:rsidRPr="00DB1C15" w:rsidRDefault="00DB1C15" w:rsidP="00DB1C15">
            <w:pPr>
              <w:jc w:val="center"/>
              <w:rPr>
                <w:color w:val="000000"/>
              </w:rPr>
            </w:pPr>
            <w:r w:rsidRPr="00DB1C15">
              <w:rPr>
                <w:snapToGrid w:val="0"/>
                <w:sz w:val="28"/>
                <w:szCs w:val="28"/>
              </w:rPr>
              <w:t>Гкал</w:t>
            </w:r>
          </w:p>
        </w:tc>
        <w:tc>
          <w:tcPr>
            <w:tcW w:w="1278" w:type="dxa"/>
            <w:shd w:val="clear" w:color="auto" w:fill="auto"/>
            <w:hideMark/>
          </w:tcPr>
          <w:p w14:paraId="61D8D828" w14:textId="77777777" w:rsidR="00DB1C15" w:rsidRPr="00DB1C15" w:rsidRDefault="00DB1C15" w:rsidP="00DB1C15">
            <w:pPr>
              <w:jc w:val="center"/>
              <w:rPr>
                <w:color w:val="000000"/>
              </w:rPr>
            </w:pPr>
            <w:r w:rsidRPr="00DB1C15">
              <w:rPr>
                <w:color w:val="000000"/>
              </w:rPr>
              <w:t>2 840,67</w:t>
            </w:r>
          </w:p>
        </w:tc>
        <w:tc>
          <w:tcPr>
            <w:tcW w:w="1432" w:type="dxa"/>
            <w:shd w:val="clear" w:color="auto" w:fill="auto"/>
            <w:hideMark/>
          </w:tcPr>
          <w:p w14:paraId="56E97010" w14:textId="77777777" w:rsidR="00DB1C15" w:rsidRPr="00DB1C15" w:rsidRDefault="00DB1C15" w:rsidP="00DB1C15">
            <w:pPr>
              <w:jc w:val="center"/>
              <w:rPr>
                <w:color w:val="000000"/>
              </w:rPr>
            </w:pPr>
            <w:r w:rsidRPr="00DB1C15">
              <w:rPr>
                <w:color w:val="000000"/>
              </w:rPr>
              <w:t>1 528,64</w:t>
            </w:r>
          </w:p>
        </w:tc>
        <w:tc>
          <w:tcPr>
            <w:tcW w:w="1280" w:type="dxa"/>
            <w:shd w:val="clear" w:color="auto" w:fill="auto"/>
            <w:hideMark/>
          </w:tcPr>
          <w:p w14:paraId="547D077A" w14:textId="77777777" w:rsidR="00DB1C15" w:rsidRPr="00DB1C15" w:rsidRDefault="00DB1C15" w:rsidP="00DB1C15">
            <w:pPr>
              <w:jc w:val="center"/>
              <w:rPr>
                <w:color w:val="000000"/>
              </w:rPr>
            </w:pPr>
            <w:r w:rsidRPr="00DB1C15">
              <w:rPr>
                <w:color w:val="000000"/>
              </w:rPr>
              <w:t>1 312,03</w:t>
            </w:r>
          </w:p>
        </w:tc>
      </w:tr>
      <w:tr w:rsidR="00DB1C15" w:rsidRPr="00DB1C15" w14:paraId="558886E6" w14:textId="77777777" w:rsidTr="00AA7E59">
        <w:trPr>
          <w:trHeight w:val="330"/>
        </w:trPr>
        <w:tc>
          <w:tcPr>
            <w:tcW w:w="562" w:type="dxa"/>
            <w:shd w:val="clear" w:color="auto" w:fill="auto"/>
            <w:noWrap/>
            <w:vAlign w:val="center"/>
            <w:hideMark/>
          </w:tcPr>
          <w:p w14:paraId="74EB8B39" w14:textId="77777777" w:rsidR="00DB1C15" w:rsidRPr="00DB1C15" w:rsidRDefault="00DB1C15" w:rsidP="00DB1C15">
            <w:pPr>
              <w:jc w:val="center"/>
              <w:rPr>
                <w:color w:val="000000"/>
              </w:rPr>
            </w:pPr>
            <w:r w:rsidRPr="00DB1C15">
              <w:rPr>
                <w:color w:val="000000"/>
              </w:rPr>
              <w:t>6.2</w:t>
            </w:r>
          </w:p>
        </w:tc>
        <w:tc>
          <w:tcPr>
            <w:tcW w:w="3955" w:type="dxa"/>
            <w:shd w:val="clear" w:color="auto" w:fill="auto"/>
            <w:vAlign w:val="center"/>
            <w:hideMark/>
          </w:tcPr>
          <w:p w14:paraId="0B490258" w14:textId="77777777" w:rsidR="00DB1C15" w:rsidRPr="00DB1C15" w:rsidRDefault="00DB1C15" w:rsidP="00DB1C15">
            <w:pPr>
              <w:jc w:val="center"/>
              <w:rPr>
                <w:color w:val="000000"/>
              </w:rPr>
            </w:pPr>
            <w:r w:rsidRPr="00DB1C15">
              <w:rPr>
                <w:color w:val="000000"/>
              </w:rPr>
              <w:t>- в тепловых сетях</w:t>
            </w:r>
          </w:p>
        </w:tc>
        <w:tc>
          <w:tcPr>
            <w:tcW w:w="1113" w:type="dxa"/>
            <w:vAlign w:val="center"/>
          </w:tcPr>
          <w:p w14:paraId="0AEBAE88" w14:textId="77777777" w:rsidR="00DB1C15" w:rsidRPr="00DB1C15" w:rsidRDefault="00DB1C15" w:rsidP="00DB1C15">
            <w:pPr>
              <w:jc w:val="center"/>
              <w:rPr>
                <w:color w:val="000000"/>
              </w:rPr>
            </w:pPr>
            <w:r w:rsidRPr="00DB1C15">
              <w:rPr>
                <w:snapToGrid w:val="0"/>
                <w:sz w:val="28"/>
                <w:szCs w:val="28"/>
              </w:rPr>
              <w:t>Гкал</w:t>
            </w:r>
          </w:p>
        </w:tc>
        <w:tc>
          <w:tcPr>
            <w:tcW w:w="1278" w:type="dxa"/>
            <w:shd w:val="clear" w:color="auto" w:fill="auto"/>
            <w:hideMark/>
          </w:tcPr>
          <w:p w14:paraId="0E93529A" w14:textId="77777777" w:rsidR="00DB1C15" w:rsidRPr="00DB1C15" w:rsidRDefault="00DB1C15" w:rsidP="00DB1C15">
            <w:pPr>
              <w:jc w:val="center"/>
              <w:rPr>
                <w:color w:val="000000"/>
              </w:rPr>
            </w:pPr>
            <w:r w:rsidRPr="00DB1C15">
              <w:rPr>
                <w:color w:val="000000"/>
              </w:rPr>
              <w:t>21 732,00</w:t>
            </w:r>
          </w:p>
        </w:tc>
        <w:tc>
          <w:tcPr>
            <w:tcW w:w="1432" w:type="dxa"/>
            <w:shd w:val="clear" w:color="auto" w:fill="auto"/>
            <w:hideMark/>
          </w:tcPr>
          <w:p w14:paraId="44D4A474" w14:textId="77777777" w:rsidR="00DB1C15" w:rsidRPr="00DB1C15" w:rsidRDefault="00DB1C15" w:rsidP="00DB1C15">
            <w:pPr>
              <w:jc w:val="center"/>
              <w:rPr>
                <w:color w:val="000000"/>
              </w:rPr>
            </w:pPr>
            <w:r w:rsidRPr="00DB1C15">
              <w:rPr>
                <w:color w:val="000000"/>
              </w:rPr>
              <w:t>11 694,55</w:t>
            </w:r>
          </w:p>
        </w:tc>
        <w:tc>
          <w:tcPr>
            <w:tcW w:w="1280" w:type="dxa"/>
            <w:shd w:val="clear" w:color="auto" w:fill="auto"/>
            <w:hideMark/>
          </w:tcPr>
          <w:p w14:paraId="2CB5CD0F" w14:textId="77777777" w:rsidR="00DB1C15" w:rsidRPr="00DB1C15" w:rsidRDefault="00DB1C15" w:rsidP="00DB1C15">
            <w:pPr>
              <w:jc w:val="center"/>
              <w:rPr>
                <w:color w:val="000000"/>
              </w:rPr>
            </w:pPr>
            <w:r w:rsidRPr="00DB1C15">
              <w:rPr>
                <w:color w:val="000000"/>
              </w:rPr>
              <w:t>10 037,45</w:t>
            </w:r>
          </w:p>
        </w:tc>
      </w:tr>
    </w:tbl>
    <w:p w14:paraId="71AC0636" w14:textId="77777777" w:rsidR="00DB1C15" w:rsidRPr="00DB1C15" w:rsidRDefault="00DB1C15" w:rsidP="00DB1C15">
      <w:pPr>
        <w:jc w:val="both"/>
        <w:rPr>
          <w:sz w:val="28"/>
          <w:szCs w:val="28"/>
        </w:rPr>
      </w:pPr>
      <w:r w:rsidRPr="00DB1C15">
        <w:rPr>
          <w:sz w:val="28"/>
          <w:szCs w:val="28"/>
        </w:rPr>
        <w:t>Доли отпуска по полугодиям составили 0,54 и 0,46.</w:t>
      </w:r>
    </w:p>
    <w:p w14:paraId="6F772B98" w14:textId="77777777" w:rsidR="00DB1C15" w:rsidRPr="00DB1C15" w:rsidRDefault="00DB1C15" w:rsidP="00DB1C15">
      <w:pPr>
        <w:jc w:val="both"/>
        <w:rPr>
          <w:color w:val="FF0000"/>
          <w:sz w:val="28"/>
          <w:szCs w:val="28"/>
        </w:rPr>
      </w:pPr>
    </w:p>
    <w:p w14:paraId="49D0484D" w14:textId="77777777" w:rsidR="00DB1C15" w:rsidRPr="00DB1C15" w:rsidRDefault="00DB1C15" w:rsidP="00DB1C15">
      <w:pPr>
        <w:keepNext/>
        <w:outlineLvl w:val="2"/>
        <w:rPr>
          <w:b/>
          <w:sz w:val="28"/>
          <w:szCs w:val="28"/>
        </w:rPr>
      </w:pPr>
      <w:bookmarkStart w:id="28" w:name="_Toc80697670"/>
      <w:r w:rsidRPr="00DB1C15">
        <w:rPr>
          <w:b/>
          <w:sz w:val="28"/>
          <w:szCs w:val="28"/>
        </w:rPr>
        <w:t>6. Корректировка уровня операционных (подконтрольных) расходов</w:t>
      </w:r>
      <w:bookmarkEnd w:id="28"/>
    </w:p>
    <w:p w14:paraId="567282F8" w14:textId="77777777" w:rsidR="00DB1C15" w:rsidRPr="00DB1C15" w:rsidRDefault="00DB1C15" w:rsidP="00DB1C15">
      <w:pPr>
        <w:widowControl w:val="0"/>
        <w:autoSpaceDE w:val="0"/>
        <w:autoSpaceDN w:val="0"/>
        <w:ind w:firstLine="425"/>
        <w:jc w:val="both"/>
        <w:rPr>
          <w:sz w:val="28"/>
          <w:szCs w:val="28"/>
        </w:rPr>
      </w:pPr>
      <w:r w:rsidRPr="00DB1C15">
        <w:rPr>
          <w:sz w:val="28"/>
          <w:szCs w:val="28"/>
        </w:rPr>
        <w:t>Определим скорректированную величину операционных расходов на 2022 год.</w:t>
      </w:r>
    </w:p>
    <w:p w14:paraId="02174B80" w14:textId="77777777" w:rsidR="00DB1C15" w:rsidRPr="00DB1C15" w:rsidRDefault="00DB1C15" w:rsidP="00DB1C15">
      <w:pPr>
        <w:widowControl w:val="0"/>
        <w:autoSpaceDE w:val="0"/>
        <w:autoSpaceDN w:val="0"/>
        <w:ind w:firstLine="708"/>
        <w:jc w:val="both"/>
        <w:rPr>
          <w:sz w:val="28"/>
          <w:szCs w:val="28"/>
        </w:rPr>
      </w:pPr>
      <w:r w:rsidRPr="00DB1C15">
        <w:rPr>
          <w:sz w:val="28"/>
          <w:szCs w:val="28"/>
        </w:rPr>
        <w:t>Величина уровня операционных расходов на 2021 год (рассчитанного методом индексации) составила 69416,01 тыс. руб.</w:t>
      </w:r>
    </w:p>
    <w:p w14:paraId="52B81416" w14:textId="77777777" w:rsidR="00DB1C15" w:rsidRPr="00DB1C15" w:rsidRDefault="00DB1C15" w:rsidP="00DB1C15">
      <w:pPr>
        <w:ind w:firstLine="708"/>
        <w:jc w:val="both"/>
        <w:rPr>
          <w:sz w:val="28"/>
          <w:szCs w:val="28"/>
        </w:rPr>
      </w:pPr>
      <w:r w:rsidRPr="00DB1C15">
        <w:rPr>
          <w:sz w:val="28"/>
          <w:szCs w:val="28"/>
        </w:rPr>
        <w:t xml:space="preserve">На 2021 год пятый год второго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3). </w:t>
      </w:r>
    </w:p>
    <w:p w14:paraId="7AE77EBC" w14:textId="77777777" w:rsidR="00DB1C15" w:rsidRPr="00DB1C15" w:rsidRDefault="00DB1C15" w:rsidP="00DB1C15">
      <w:pPr>
        <w:autoSpaceDE w:val="0"/>
        <w:autoSpaceDN w:val="0"/>
        <w:adjustRightInd w:val="0"/>
        <w:ind w:firstLine="540"/>
        <w:jc w:val="both"/>
      </w:pPr>
    </w:p>
    <w:p w14:paraId="1DF5F4F9" w14:textId="77777777" w:rsidR="00DB1C15" w:rsidRPr="00DB1C15" w:rsidRDefault="00DB1C15" w:rsidP="00DB1C15">
      <w:pPr>
        <w:ind w:firstLine="426"/>
        <w:jc w:val="right"/>
      </w:pPr>
      <w:r w:rsidRPr="00DB1C15">
        <w:rPr>
          <w:noProof/>
        </w:rPr>
        <w:drawing>
          <wp:inline distT="0" distB="0" distL="0" distR="0" wp14:anchorId="57D223E6" wp14:editId="33B81B5A">
            <wp:extent cx="5509260" cy="6019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7FC3C5E7" w14:textId="77777777" w:rsidR="00DB1C15" w:rsidRPr="00DB1C15" w:rsidRDefault="00DB1C15" w:rsidP="00DB1C15">
      <w:pPr>
        <w:ind w:firstLine="709"/>
        <w:jc w:val="both"/>
        <w:rPr>
          <w:snapToGrid w:val="0"/>
          <w:sz w:val="28"/>
          <w:szCs w:val="28"/>
        </w:rPr>
      </w:pPr>
      <w:r w:rsidRPr="00DB1C15">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26.09.2020, в соответствии с которым ИПЦ на 2022 год составил 103,9 %. </w:t>
      </w:r>
    </w:p>
    <w:p w14:paraId="148C19C5" w14:textId="77777777" w:rsidR="00DB1C15" w:rsidRPr="00DB1C15" w:rsidRDefault="00DB1C15" w:rsidP="00DB1C15">
      <w:pPr>
        <w:ind w:firstLine="709"/>
        <w:jc w:val="both"/>
        <w:rPr>
          <w:snapToGrid w:val="0"/>
          <w:sz w:val="28"/>
          <w:szCs w:val="28"/>
        </w:rPr>
      </w:pPr>
      <w:r w:rsidRPr="00DB1C15">
        <w:rPr>
          <w:snapToGrid w:val="0"/>
          <w:sz w:val="28"/>
          <w:szCs w:val="28"/>
        </w:rPr>
        <w:t>На 2022 год установленная тепловая мощность источника тепловой энергии и протяженность тепловых сетей не изменились по сравнению с планом 2021, в связи с этим, индекс изменения количества активов (ИКА) равен нулю.</w:t>
      </w:r>
    </w:p>
    <w:p w14:paraId="5DC54EF1" w14:textId="77777777" w:rsidR="00DB1C15" w:rsidRPr="00DB1C15" w:rsidRDefault="00DB1C15" w:rsidP="00DB1C15">
      <w:pPr>
        <w:ind w:left="284" w:firstLine="426"/>
        <w:jc w:val="right"/>
        <w:rPr>
          <w:color w:val="FF0000"/>
          <w:sz w:val="28"/>
          <w:szCs w:val="28"/>
        </w:rPr>
      </w:pPr>
    </w:p>
    <w:p w14:paraId="75724C1D" w14:textId="77777777" w:rsidR="00DB1C15" w:rsidRPr="00DB1C15" w:rsidRDefault="00DB1C15" w:rsidP="00DB1C15">
      <w:pPr>
        <w:ind w:left="284" w:firstLine="426"/>
        <w:jc w:val="right"/>
        <w:rPr>
          <w:sz w:val="28"/>
          <w:szCs w:val="28"/>
        </w:rPr>
      </w:pPr>
      <w:r w:rsidRPr="00DB1C15">
        <w:rPr>
          <w:sz w:val="28"/>
          <w:szCs w:val="28"/>
        </w:rPr>
        <w:t>Таблица 3</w:t>
      </w:r>
    </w:p>
    <w:p w14:paraId="3CDEE933" w14:textId="77777777" w:rsidR="00DB1C15" w:rsidRPr="00DB1C15" w:rsidRDefault="00DB1C15" w:rsidP="00DB1C15">
      <w:pPr>
        <w:ind w:left="284"/>
        <w:jc w:val="center"/>
        <w:rPr>
          <w:b/>
          <w:sz w:val="28"/>
          <w:szCs w:val="28"/>
        </w:rPr>
      </w:pPr>
      <w:r w:rsidRPr="00DB1C15">
        <w:rPr>
          <w:b/>
          <w:sz w:val="28"/>
          <w:szCs w:val="28"/>
        </w:rPr>
        <w:t>Расчёт операционных (подконтрольных) расходов на 2022 год долгосрочного периода регулирования</w:t>
      </w:r>
    </w:p>
    <w:tbl>
      <w:tblPr>
        <w:tblStyle w:val="afc"/>
        <w:tblW w:w="0" w:type="auto"/>
        <w:tblLook w:val="04A0" w:firstRow="1" w:lastRow="0" w:firstColumn="1" w:lastColumn="0" w:noHBand="0" w:noVBand="1"/>
      </w:tblPr>
      <w:tblGrid>
        <w:gridCol w:w="639"/>
        <w:gridCol w:w="4425"/>
        <w:gridCol w:w="1139"/>
        <w:gridCol w:w="2032"/>
        <w:gridCol w:w="1393"/>
      </w:tblGrid>
      <w:tr w:rsidR="00DB1C15" w:rsidRPr="00DB1C15" w14:paraId="4211EBC1" w14:textId="77777777" w:rsidTr="00AA7E59">
        <w:trPr>
          <w:trHeight w:val="372"/>
        </w:trPr>
        <w:tc>
          <w:tcPr>
            <w:tcW w:w="639" w:type="dxa"/>
            <w:vMerge w:val="restart"/>
            <w:hideMark/>
          </w:tcPr>
          <w:p w14:paraId="4EA51C53" w14:textId="77777777" w:rsidR="00DB1C15" w:rsidRPr="00DB1C15" w:rsidRDefault="00DB1C15" w:rsidP="00DB1C15">
            <w:pPr>
              <w:widowControl w:val="0"/>
              <w:autoSpaceDE w:val="0"/>
              <w:autoSpaceDN w:val="0"/>
              <w:jc w:val="both"/>
              <w:rPr>
                <w:noProof/>
                <w:sz w:val="28"/>
                <w:szCs w:val="28"/>
              </w:rPr>
            </w:pPr>
            <w:r w:rsidRPr="00DB1C15">
              <w:rPr>
                <w:noProof/>
                <w:sz w:val="28"/>
                <w:szCs w:val="28"/>
              </w:rPr>
              <w:t>№ п/п</w:t>
            </w:r>
          </w:p>
        </w:tc>
        <w:tc>
          <w:tcPr>
            <w:tcW w:w="4425" w:type="dxa"/>
            <w:vMerge w:val="restart"/>
            <w:hideMark/>
          </w:tcPr>
          <w:p w14:paraId="2F3C6AFA" w14:textId="77777777" w:rsidR="00DB1C15" w:rsidRPr="00DB1C15" w:rsidRDefault="00DB1C15" w:rsidP="00DB1C15">
            <w:pPr>
              <w:widowControl w:val="0"/>
              <w:autoSpaceDE w:val="0"/>
              <w:autoSpaceDN w:val="0"/>
              <w:jc w:val="both"/>
              <w:rPr>
                <w:noProof/>
                <w:sz w:val="28"/>
                <w:szCs w:val="28"/>
              </w:rPr>
            </w:pPr>
            <w:r w:rsidRPr="00DB1C15">
              <w:rPr>
                <w:noProof/>
                <w:sz w:val="28"/>
                <w:szCs w:val="28"/>
              </w:rPr>
              <w:t>Параметры расчета расходов</w:t>
            </w:r>
          </w:p>
        </w:tc>
        <w:tc>
          <w:tcPr>
            <w:tcW w:w="1139" w:type="dxa"/>
            <w:vMerge w:val="restart"/>
            <w:hideMark/>
          </w:tcPr>
          <w:p w14:paraId="3BE0D5F5" w14:textId="77777777" w:rsidR="00DB1C15" w:rsidRPr="00DB1C15" w:rsidRDefault="00DB1C15" w:rsidP="00DB1C15">
            <w:pPr>
              <w:widowControl w:val="0"/>
              <w:autoSpaceDE w:val="0"/>
              <w:autoSpaceDN w:val="0"/>
              <w:jc w:val="both"/>
              <w:rPr>
                <w:noProof/>
                <w:sz w:val="28"/>
                <w:szCs w:val="28"/>
              </w:rPr>
            </w:pPr>
            <w:r w:rsidRPr="00DB1C15">
              <w:rPr>
                <w:noProof/>
                <w:sz w:val="28"/>
                <w:szCs w:val="28"/>
              </w:rPr>
              <w:t>Ед.изм.</w:t>
            </w:r>
          </w:p>
        </w:tc>
        <w:tc>
          <w:tcPr>
            <w:tcW w:w="3425" w:type="dxa"/>
            <w:gridSpan w:val="2"/>
            <w:hideMark/>
          </w:tcPr>
          <w:p w14:paraId="3B7CE960" w14:textId="77777777" w:rsidR="00DB1C15" w:rsidRPr="00DB1C15" w:rsidRDefault="00DB1C15" w:rsidP="00DB1C15">
            <w:pPr>
              <w:widowControl w:val="0"/>
              <w:autoSpaceDE w:val="0"/>
              <w:autoSpaceDN w:val="0"/>
              <w:jc w:val="both"/>
              <w:rPr>
                <w:noProof/>
                <w:sz w:val="28"/>
                <w:szCs w:val="28"/>
              </w:rPr>
            </w:pPr>
            <w:r w:rsidRPr="00DB1C15">
              <w:rPr>
                <w:noProof/>
                <w:sz w:val="28"/>
                <w:szCs w:val="28"/>
              </w:rPr>
              <w:t>Предложение экспертов</w:t>
            </w:r>
          </w:p>
        </w:tc>
      </w:tr>
      <w:tr w:rsidR="00DB1C15" w:rsidRPr="00DB1C15" w14:paraId="2BE937C3" w14:textId="77777777" w:rsidTr="00AA7E59">
        <w:trPr>
          <w:trHeight w:val="360"/>
        </w:trPr>
        <w:tc>
          <w:tcPr>
            <w:tcW w:w="639" w:type="dxa"/>
            <w:vMerge/>
            <w:hideMark/>
          </w:tcPr>
          <w:p w14:paraId="448E29D3" w14:textId="77777777" w:rsidR="00DB1C15" w:rsidRPr="00DB1C15" w:rsidRDefault="00DB1C15" w:rsidP="00DB1C15">
            <w:pPr>
              <w:widowControl w:val="0"/>
              <w:autoSpaceDE w:val="0"/>
              <w:autoSpaceDN w:val="0"/>
              <w:jc w:val="both"/>
              <w:rPr>
                <w:noProof/>
                <w:sz w:val="28"/>
                <w:szCs w:val="28"/>
              </w:rPr>
            </w:pPr>
          </w:p>
        </w:tc>
        <w:tc>
          <w:tcPr>
            <w:tcW w:w="4425" w:type="dxa"/>
            <w:vMerge/>
            <w:hideMark/>
          </w:tcPr>
          <w:p w14:paraId="1CE74DE9" w14:textId="77777777" w:rsidR="00DB1C15" w:rsidRPr="00DB1C15" w:rsidRDefault="00DB1C15" w:rsidP="00DB1C15">
            <w:pPr>
              <w:widowControl w:val="0"/>
              <w:autoSpaceDE w:val="0"/>
              <w:autoSpaceDN w:val="0"/>
              <w:jc w:val="both"/>
              <w:rPr>
                <w:noProof/>
                <w:sz w:val="28"/>
                <w:szCs w:val="28"/>
              </w:rPr>
            </w:pPr>
          </w:p>
        </w:tc>
        <w:tc>
          <w:tcPr>
            <w:tcW w:w="1139" w:type="dxa"/>
            <w:vMerge/>
            <w:hideMark/>
          </w:tcPr>
          <w:p w14:paraId="70A49758" w14:textId="77777777" w:rsidR="00DB1C15" w:rsidRPr="00DB1C15" w:rsidRDefault="00DB1C15" w:rsidP="00DB1C15">
            <w:pPr>
              <w:widowControl w:val="0"/>
              <w:autoSpaceDE w:val="0"/>
              <w:autoSpaceDN w:val="0"/>
              <w:jc w:val="both"/>
              <w:rPr>
                <w:noProof/>
                <w:sz w:val="28"/>
                <w:szCs w:val="28"/>
              </w:rPr>
            </w:pPr>
          </w:p>
        </w:tc>
        <w:tc>
          <w:tcPr>
            <w:tcW w:w="2032" w:type="dxa"/>
            <w:hideMark/>
          </w:tcPr>
          <w:p w14:paraId="754EF18B" w14:textId="77777777" w:rsidR="00DB1C15" w:rsidRPr="00DB1C15" w:rsidRDefault="00DB1C15" w:rsidP="00DB1C15">
            <w:pPr>
              <w:widowControl w:val="0"/>
              <w:autoSpaceDE w:val="0"/>
              <w:autoSpaceDN w:val="0"/>
              <w:jc w:val="both"/>
              <w:rPr>
                <w:noProof/>
                <w:sz w:val="28"/>
                <w:szCs w:val="28"/>
              </w:rPr>
            </w:pPr>
            <w:r w:rsidRPr="00DB1C15">
              <w:rPr>
                <w:noProof/>
                <w:sz w:val="28"/>
                <w:szCs w:val="28"/>
              </w:rPr>
              <w:t>2021</w:t>
            </w:r>
          </w:p>
        </w:tc>
        <w:tc>
          <w:tcPr>
            <w:tcW w:w="1393" w:type="dxa"/>
            <w:hideMark/>
          </w:tcPr>
          <w:p w14:paraId="709554F5" w14:textId="77777777" w:rsidR="00DB1C15" w:rsidRPr="00DB1C15" w:rsidRDefault="00DB1C15" w:rsidP="00DB1C15">
            <w:pPr>
              <w:widowControl w:val="0"/>
              <w:autoSpaceDE w:val="0"/>
              <w:autoSpaceDN w:val="0"/>
              <w:jc w:val="both"/>
              <w:rPr>
                <w:noProof/>
                <w:sz w:val="28"/>
                <w:szCs w:val="28"/>
              </w:rPr>
            </w:pPr>
            <w:r w:rsidRPr="00DB1C15">
              <w:rPr>
                <w:noProof/>
                <w:sz w:val="28"/>
                <w:szCs w:val="28"/>
              </w:rPr>
              <w:t>2022</w:t>
            </w:r>
          </w:p>
        </w:tc>
      </w:tr>
      <w:tr w:rsidR="00DB1C15" w:rsidRPr="00DB1C15" w14:paraId="1EE99C3A" w14:textId="77777777" w:rsidTr="00AA7E59">
        <w:trPr>
          <w:trHeight w:val="720"/>
        </w:trPr>
        <w:tc>
          <w:tcPr>
            <w:tcW w:w="639" w:type="dxa"/>
            <w:hideMark/>
          </w:tcPr>
          <w:p w14:paraId="2D0CF7F3" w14:textId="77777777" w:rsidR="00DB1C15" w:rsidRPr="00DB1C15" w:rsidRDefault="00DB1C15" w:rsidP="00DB1C15">
            <w:pPr>
              <w:widowControl w:val="0"/>
              <w:autoSpaceDE w:val="0"/>
              <w:autoSpaceDN w:val="0"/>
              <w:jc w:val="both"/>
              <w:rPr>
                <w:noProof/>
                <w:sz w:val="28"/>
                <w:szCs w:val="28"/>
              </w:rPr>
            </w:pPr>
            <w:r w:rsidRPr="00DB1C15">
              <w:rPr>
                <w:noProof/>
                <w:sz w:val="28"/>
                <w:szCs w:val="28"/>
              </w:rPr>
              <w:t>1</w:t>
            </w:r>
          </w:p>
        </w:tc>
        <w:tc>
          <w:tcPr>
            <w:tcW w:w="4425" w:type="dxa"/>
            <w:hideMark/>
          </w:tcPr>
          <w:p w14:paraId="65910363" w14:textId="77777777" w:rsidR="00DB1C15" w:rsidRPr="00DB1C15" w:rsidRDefault="00DB1C15" w:rsidP="00DB1C15">
            <w:pPr>
              <w:widowControl w:val="0"/>
              <w:autoSpaceDE w:val="0"/>
              <w:autoSpaceDN w:val="0"/>
              <w:jc w:val="both"/>
              <w:rPr>
                <w:noProof/>
                <w:sz w:val="28"/>
                <w:szCs w:val="28"/>
              </w:rPr>
            </w:pPr>
            <w:r w:rsidRPr="00DB1C15">
              <w:rPr>
                <w:noProof/>
                <w:sz w:val="28"/>
                <w:szCs w:val="28"/>
              </w:rPr>
              <w:t>Индекс потребительских цен на расчетный период регулирования (ИПЦ)</w:t>
            </w:r>
          </w:p>
        </w:tc>
        <w:tc>
          <w:tcPr>
            <w:tcW w:w="1139" w:type="dxa"/>
            <w:hideMark/>
          </w:tcPr>
          <w:p w14:paraId="073BCC34" w14:textId="77777777" w:rsidR="00DB1C15" w:rsidRPr="00DB1C15" w:rsidRDefault="00DB1C15" w:rsidP="00DB1C15">
            <w:pPr>
              <w:widowControl w:val="0"/>
              <w:autoSpaceDE w:val="0"/>
              <w:autoSpaceDN w:val="0"/>
              <w:jc w:val="both"/>
              <w:rPr>
                <w:noProof/>
                <w:sz w:val="28"/>
                <w:szCs w:val="28"/>
              </w:rPr>
            </w:pPr>
            <w:r w:rsidRPr="00DB1C15">
              <w:rPr>
                <w:noProof/>
                <w:sz w:val="28"/>
                <w:szCs w:val="28"/>
              </w:rPr>
              <w:t> </w:t>
            </w:r>
          </w:p>
        </w:tc>
        <w:tc>
          <w:tcPr>
            <w:tcW w:w="2032" w:type="dxa"/>
            <w:hideMark/>
          </w:tcPr>
          <w:p w14:paraId="1C159533" w14:textId="77777777" w:rsidR="00DB1C15" w:rsidRPr="00DB1C15" w:rsidRDefault="00DB1C15" w:rsidP="00DB1C15">
            <w:pPr>
              <w:widowControl w:val="0"/>
              <w:autoSpaceDE w:val="0"/>
              <w:autoSpaceDN w:val="0"/>
              <w:jc w:val="both"/>
              <w:rPr>
                <w:noProof/>
                <w:sz w:val="28"/>
                <w:szCs w:val="28"/>
              </w:rPr>
            </w:pPr>
            <w:r w:rsidRPr="00DB1C15">
              <w:rPr>
                <w:noProof/>
                <w:sz w:val="28"/>
                <w:szCs w:val="28"/>
              </w:rPr>
              <w:t> </w:t>
            </w:r>
          </w:p>
        </w:tc>
        <w:tc>
          <w:tcPr>
            <w:tcW w:w="1393" w:type="dxa"/>
            <w:hideMark/>
          </w:tcPr>
          <w:p w14:paraId="030982BF" w14:textId="77777777" w:rsidR="00DB1C15" w:rsidRPr="00DB1C15" w:rsidRDefault="00DB1C15" w:rsidP="00DB1C15">
            <w:pPr>
              <w:widowControl w:val="0"/>
              <w:autoSpaceDE w:val="0"/>
              <w:autoSpaceDN w:val="0"/>
              <w:jc w:val="both"/>
              <w:rPr>
                <w:noProof/>
                <w:sz w:val="28"/>
                <w:szCs w:val="28"/>
              </w:rPr>
            </w:pPr>
            <w:r w:rsidRPr="00DB1C15">
              <w:rPr>
                <w:noProof/>
                <w:sz w:val="28"/>
                <w:szCs w:val="28"/>
              </w:rPr>
              <w:t>1,039</w:t>
            </w:r>
          </w:p>
        </w:tc>
      </w:tr>
      <w:tr w:rsidR="00DB1C15" w:rsidRPr="00DB1C15" w14:paraId="7ED77C34" w14:textId="77777777" w:rsidTr="00AA7E59">
        <w:trPr>
          <w:trHeight w:val="360"/>
        </w:trPr>
        <w:tc>
          <w:tcPr>
            <w:tcW w:w="639" w:type="dxa"/>
            <w:hideMark/>
          </w:tcPr>
          <w:p w14:paraId="031B1174" w14:textId="77777777" w:rsidR="00DB1C15" w:rsidRPr="00DB1C15" w:rsidRDefault="00DB1C15" w:rsidP="00DB1C15">
            <w:pPr>
              <w:widowControl w:val="0"/>
              <w:autoSpaceDE w:val="0"/>
              <w:autoSpaceDN w:val="0"/>
              <w:jc w:val="both"/>
              <w:rPr>
                <w:noProof/>
                <w:sz w:val="28"/>
                <w:szCs w:val="28"/>
              </w:rPr>
            </w:pPr>
            <w:r w:rsidRPr="00DB1C15">
              <w:rPr>
                <w:noProof/>
                <w:sz w:val="28"/>
                <w:szCs w:val="28"/>
              </w:rPr>
              <w:t>2</w:t>
            </w:r>
          </w:p>
        </w:tc>
        <w:tc>
          <w:tcPr>
            <w:tcW w:w="4425" w:type="dxa"/>
            <w:hideMark/>
          </w:tcPr>
          <w:p w14:paraId="407931FC" w14:textId="77777777" w:rsidR="00DB1C15" w:rsidRPr="00DB1C15" w:rsidRDefault="00DB1C15" w:rsidP="00DB1C15">
            <w:pPr>
              <w:widowControl w:val="0"/>
              <w:autoSpaceDE w:val="0"/>
              <w:autoSpaceDN w:val="0"/>
              <w:jc w:val="both"/>
              <w:rPr>
                <w:noProof/>
                <w:sz w:val="28"/>
                <w:szCs w:val="28"/>
              </w:rPr>
            </w:pPr>
            <w:r w:rsidRPr="00DB1C15">
              <w:rPr>
                <w:noProof/>
                <w:sz w:val="28"/>
                <w:szCs w:val="28"/>
              </w:rPr>
              <w:t xml:space="preserve">Индекс эффективности </w:t>
            </w:r>
            <w:r w:rsidRPr="00DB1C15">
              <w:rPr>
                <w:noProof/>
                <w:sz w:val="28"/>
                <w:szCs w:val="28"/>
              </w:rPr>
              <w:lastRenderedPageBreak/>
              <w:t>операционных расходов (ИОР)</w:t>
            </w:r>
          </w:p>
        </w:tc>
        <w:tc>
          <w:tcPr>
            <w:tcW w:w="1139" w:type="dxa"/>
            <w:hideMark/>
          </w:tcPr>
          <w:p w14:paraId="047F55C9" w14:textId="77777777" w:rsidR="00DB1C15" w:rsidRPr="00DB1C15" w:rsidRDefault="00DB1C15" w:rsidP="00DB1C15">
            <w:pPr>
              <w:widowControl w:val="0"/>
              <w:autoSpaceDE w:val="0"/>
              <w:autoSpaceDN w:val="0"/>
              <w:jc w:val="both"/>
              <w:rPr>
                <w:noProof/>
                <w:sz w:val="28"/>
                <w:szCs w:val="28"/>
              </w:rPr>
            </w:pPr>
            <w:r w:rsidRPr="00DB1C15">
              <w:rPr>
                <w:noProof/>
                <w:sz w:val="28"/>
                <w:szCs w:val="28"/>
              </w:rPr>
              <w:lastRenderedPageBreak/>
              <w:t>%</w:t>
            </w:r>
          </w:p>
        </w:tc>
        <w:tc>
          <w:tcPr>
            <w:tcW w:w="2032" w:type="dxa"/>
            <w:hideMark/>
          </w:tcPr>
          <w:p w14:paraId="240AC435" w14:textId="77777777" w:rsidR="00DB1C15" w:rsidRPr="00DB1C15" w:rsidRDefault="00DB1C15" w:rsidP="00DB1C15">
            <w:pPr>
              <w:widowControl w:val="0"/>
              <w:autoSpaceDE w:val="0"/>
              <w:autoSpaceDN w:val="0"/>
              <w:jc w:val="both"/>
              <w:rPr>
                <w:noProof/>
                <w:sz w:val="28"/>
                <w:szCs w:val="28"/>
              </w:rPr>
            </w:pPr>
            <w:r w:rsidRPr="00DB1C15">
              <w:rPr>
                <w:noProof/>
                <w:sz w:val="28"/>
                <w:szCs w:val="28"/>
              </w:rPr>
              <w:t> </w:t>
            </w:r>
          </w:p>
        </w:tc>
        <w:tc>
          <w:tcPr>
            <w:tcW w:w="1393" w:type="dxa"/>
            <w:hideMark/>
          </w:tcPr>
          <w:p w14:paraId="4C15E3F8" w14:textId="77777777" w:rsidR="00DB1C15" w:rsidRPr="00DB1C15" w:rsidRDefault="00DB1C15" w:rsidP="00DB1C15">
            <w:pPr>
              <w:widowControl w:val="0"/>
              <w:autoSpaceDE w:val="0"/>
              <w:autoSpaceDN w:val="0"/>
              <w:jc w:val="both"/>
              <w:rPr>
                <w:noProof/>
                <w:sz w:val="28"/>
                <w:szCs w:val="28"/>
              </w:rPr>
            </w:pPr>
            <w:r w:rsidRPr="00DB1C15">
              <w:rPr>
                <w:noProof/>
                <w:sz w:val="28"/>
                <w:szCs w:val="28"/>
              </w:rPr>
              <w:t>1%</w:t>
            </w:r>
          </w:p>
        </w:tc>
      </w:tr>
      <w:tr w:rsidR="00DB1C15" w:rsidRPr="00DB1C15" w14:paraId="27ECD395" w14:textId="77777777" w:rsidTr="00AA7E59">
        <w:trPr>
          <w:trHeight w:val="360"/>
        </w:trPr>
        <w:tc>
          <w:tcPr>
            <w:tcW w:w="639" w:type="dxa"/>
            <w:hideMark/>
          </w:tcPr>
          <w:p w14:paraId="2BC4D24D" w14:textId="77777777" w:rsidR="00DB1C15" w:rsidRPr="00DB1C15" w:rsidRDefault="00DB1C15" w:rsidP="00DB1C15">
            <w:pPr>
              <w:widowControl w:val="0"/>
              <w:autoSpaceDE w:val="0"/>
              <w:autoSpaceDN w:val="0"/>
              <w:jc w:val="both"/>
              <w:rPr>
                <w:noProof/>
                <w:sz w:val="28"/>
                <w:szCs w:val="28"/>
              </w:rPr>
            </w:pPr>
            <w:r w:rsidRPr="00DB1C15">
              <w:rPr>
                <w:noProof/>
                <w:sz w:val="28"/>
                <w:szCs w:val="28"/>
              </w:rPr>
              <w:t>3</w:t>
            </w:r>
          </w:p>
        </w:tc>
        <w:tc>
          <w:tcPr>
            <w:tcW w:w="4425" w:type="dxa"/>
            <w:hideMark/>
          </w:tcPr>
          <w:p w14:paraId="38C48DBE" w14:textId="77777777" w:rsidR="00DB1C15" w:rsidRPr="00DB1C15" w:rsidRDefault="00DB1C15" w:rsidP="00DB1C15">
            <w:pPr>
              <w:widowControl w:val="0"/>
              <w:autoSpaceDE w:val="0"/>
              <w:autoSpaceDN w:val="0"/>
              <w:jc w:val="both"/>
              <w:rPr>
                <w:noProof/>
                <w:sz w:val="28"/>
                <w:szCs w:val="28"/>
              </w:rPr>
            </w:pPr>
            <w:r w:rsidRPr="00DB1C15">
              <w:rPr>
                <w:noProof/>
                <w:sz w:val="28"/>
                <w:szCs w:val="28"/>
              </w:rPr>
              <w:t>Индекс изменения количества активов (ИКА)</w:t>
            </w:r>
          </w:p>
        </w:tc>
        <w:tc>
          <w:tcPr>
            <w:tcW w:w="1139" w:type="dxa"/>
            <w:hideMark/>
          </w:tcPr>
          <w:p w14:paraId="677E8D95" w14:textId="77777777" w:rsidR="00DB1C15" w:rsidRPr="00DB1C15" w:rsidRDefault="00DB1C15" w:rsidP="00DB1C15">
            <w:pPr>
              <w:widowControl w:val="0"/>
              <w:autoSpaceDE w:val="0"/>
              <w:autoSpaceDN w:val="0"/>
              <w:jc w:val="both"/>
              <w:rPr>
                <w:noProof/>
                <w:sz w:val="28"/>
                <w:szCs w:val="28"/>
              </w:rPr>
            </w:pPr>
            <w:r w:rsidRPr="00DB1C15">
              <w:rPr>
                <w:noProof/>
                <w:sz w:val="28"/>
                <w:szCs w:val="28"/>
              </w:rPr>
              <w:t> </w:t>
            </w:r>
          </w:p>
        </w:tc>
        <w:tc>
          <w:tcPr>
            <w:tcW w:w="2032" w:type="dxa"/>
            <w:hideMark/>
          </w:tcPr>
          <w:p w14:paraId="7D0A8BFB" w14:textId="77777777" w:rsidR="00DB1C15" w:rsidRPr="00DB1C15" w:rsidRDefault="00DB1C15" w:rsidP="00DB1C15">
            <w:pPr>
              <w:widowControl w:val="0"/>
              <w:autoSpaceDE w:val="0"/>
              <w:autoSpaceDN w:val="0"/>
              <w:jc w:val="both"/>
              <w:rPr>
                <w:noProof/>
                <w:sz w:val="28"/>
                <w:szCs w:val="28"/>
              </w:rPr>
            </w:pPr>
            <w:r w:rsidRPr="00DB1C15">
              <w:rPr>
                <w:noProof/>
                <w:sz w:val="28"/>
                <w:szCs w:val="28"/>
              </w:rPr>
              <w:t> </w:t>
            </w:r>
          </w:p>
        </w:tc>
        <w:tc>
          <w:tcPr>
            <w:tcW w:w="1393" w:type="dxa"/>
            <w:hideMark/>
          </w:tcPr>
          <w:p w14:paraId="18A909E2" w14:textId="77777777" w:rsidR="00DB1C15" w:rsidRPr="00DB1C15" w:rsidRDefault="00DB1C15" w:rsidP="00DB1C15">
            <w:pPr>
              <w:widowControl w:val="0"/>
              <w:autoSpaceDE w:val="0"/>
              <w:autoSpaceDN w:val="0"/>
              <w:jc w:val="both"/>
              <w:rPr>
                <w:noProof/>
                <w:sz w:val="28"/>
                <w:szCs w:val="28"/>
              </w:rPr>
            </w:pPr>
            <w:r w:rsidRPr="00DB1C15">
              <w:rPr>
                <w:noProof/>
                <w:sz w:val="28"/>
                <w:szCs w:val="28"/>
              </w:rPr>
              <w:t>0,00</w:t>
            </w:r>
          </w:p>
        </w:tc>
      </w:tr>
      <w:tr w:rsidR="00DB1C15" w:rsidRPr="00DB1C15" w14:paraId="2FF51678" w14:textId="77777777" w:rsidTr="00AA7E59">
        <w:trPr>
          <w:trHeight w:val="1080"/>
        </w:trPr>
        <w:tc>
          <w:tcPr>
            <w:tcW w:w="639" w:type="dxa"/>
            <w:hideMark/>
          </w:tcPr>
          <w:p w14:paraId="437DC29C" w14:textId="77777777" w:rsidR="00DB1C15" w:rsidRPr="00DB1C15" w:rsidRDefault="00DB1C15" w:rsidP="00DB1C15">
            <w:pPr>
              <w:widowControl w:val="0"/>
              <w:autoSpaceDE w:val="0"/>
              <w:autoSpaceDN w:val="0"/>
              <w:jc w:val="both"/>
              <w:rPr>
                <w:noProof/>
                <w:sz w:val="28"/>
                <w:szCs w:val="28"/>
              </w:rPr>
            </w:pPr>
            <w:r w:rsidRPr="00DB1C15">
              <w:rPr>
                <w:noProof/>
                <w:sz w:val="28"/>
                <w:szCs w:val="28"/>
              </w:rPr>
              <w:t>3.1</w:t>
            </w:r>
          </w:p>
        </w:tc>
        <w:tc>
          <w:tcPr>
            <w:tcW w:w="4425" w:type="dxa"/>
            <w:hideMark/>
          </w:tcPr>
          <w:p w14:paraId="4A9FBF73" w14:textId="77777777" w:rsidR="00DB1C15" w:rsidRPr="00DB1C15" w:rsidRDefault="00DB1C15" w:rsidP="00DB1C15">
            <w:pPr>
              <w:widowControl w:val="0"/>
              <w:autoSpaceDE w:val="0"/>
              <w:autoSpaceDN w:val="0"/>
              <w:jc w:val="both"/>
              <w:rPr>
                <w:noProof/>
                <w:sz w:val="28"/>
                <w:szCs w:val="28"/>
              </w:rPr>
            </w:pPr>
            <w:r w:rsidRPr="00DB1C15">
              <w:rPr>
                <w:noProof/>
                <w:sz w:val="28"/>
                <w:szCs w:val="28"/>
              </w:rPr>
              <w:t>количество условных единиц, относящихся к активам, необходимым для осуществления регулируемой деятельности</w:t>
            </w:r>
          </w:p>
        </w:tc>
        <w:tc>
          <w:tcPr>
            <w:tcW w:w="1139" w:type="dxa"/>
            <w:hideMark/>
          </w:tcPr>
          <w:p w14:paraId="6D808461" w14:textId="77777777" w:rsidR="00DB1C15" w:rsidRPr="00DB1C15" w:rsidRDefault="00DB1C15" w:rsidP="00DB1C15">
            <w:pPr>
              <w:widowControl w:val="0"/>
              <w:autoSpaceDE w:val="0"/>
              <w:autoSpaceDN w:val="0"/>
              <w:jc w:val="both"/>
              <w:rPr>
                <w:noProof/>
                <w:sz w:val="28"/>
                <w:szCs w:val="28"/>
              </w:rPr>
            </w:pPr>
            <w:r w:rsidRPr="00DB1C15">
              <w:rPr>
                <w:noProof/>
                <w:sz w:val="28"/>
                <w:szCs w:val="28"/>
              </w:rPr>
              <w:t>у.е.</w:t>
            </w:r>
          </w:p>
        </w:tc>
        <w:tc>
          <w:tcPr>
            <w:tcW w:w="2032" w:type="dxa"/>
            <w:hideMark/>
          </w:tcPr>
          <w:p w14:paraId="766362C3" w14:textId="77777777" w:rsidR="00DB1C15" w:rsidRPr="00DB1C15" w:rsidRDefault="00DB1C15" w:rsidP="00DB1C15">
            <w:pPr>
              <w:widowControl w:val="0"/>
              <w:autoSpaceDE w:val="0"/>
              <w:autoSpaceDN w:val="0"/>
              <w:jc w:val="both"/>
              <w:rPr>
                <w:noProof/>
                <w:sz w:val="28"/>
                <w:szCs w:val="28"/>
              </w:rPr>
            </w:pPr>
            <w:r w:rsidRPr="00DB1C15">
              <w:rPr>
                <w:noProof/>
                <w:sz w:val="28"/>
                <w:szCs w:val="28"/>
              </w:rPr>
              <w:t>134,31</w:t>
            </w:r>
          </w:p>
        </w:tc>
        <w:tc>
          <w:tcPr>
            <w:tcW w:w="1393" w:type="dxa"/>
            <w:hideMark/>
          </w:tcPr>
          <w:p w14:paraId="5DD0D7D6" w14:textId="77777777" w:rsidR="00DB1C15" w:rsidRPr="00DB1C15" w:rsidRDefault="00DB1C15" w:rsidP="00DB1C15">
            <w:pPr>
              <w:widowControl w:val="0"/>
              <w:autoSpaceDE w:val="0"/>
              <w:autoSpaceDN w:val="0"/>
              <w:jc w:val="both"/>
              <w:rPr>
                <w:noProof/>
                <w:sz w:val="28"/>
                <w:szCs w:val="28"/>
              </w:rPr>
            </w:pPr>
            <w:r w:rsidRPr="00DB1C15">
              <w:rPr>
                <w:noProof/>
                <w:sz w:val="28"/>
                <w:szCs w:val="28"/>
              </w:rPr>
              <w:t>134,31</w:t>
            </w:r>
          </w:p>
        </w:tc>
      </w:tr>
      <w:tr w:rsidR="00DB1C15" w:rsidRPr="00DB1C15" w14:paraId="04B1DDB2" w14:textId="77777777" w:rsidTr="00AA7E59">
        <w:trPr>
          <w:trHeight w:val="720"/>
        </w:trPr>
        <w:tc>
          <w:tcPr>
            <w:tcW w:w="639" w:type="dxa"/>
            <w:hideMark/>
          </w:tcPr>
          <w:p w14:paraId="686BB862" w14:textId="77777777" w:rsidR="00DB1C15" w:rsidRPr="00DB1C15" w:rsidRDefault="00DB1C15" w:rsidP="00DB1C15">
            <w:pPr>
              <w:widowControl w:val="0"/>
              <w:autoSpaceDE w:val="0"/>
              <w:autoSpaceDN w:val="0"/>
              <w:jc w:val="both"/>
              <w:rPr>
                <w:noProof/>
                <w:sz w:val="28"/>
                <w:szCs w:val="28"/>
              </w:rPr>
            </w:pPr>
            <w:r w:rsidRPr="00DB1C15">
              <w:rPr>
                <w:noProof/>
                <w:sz w:val="28"/>
                <w:szCs w:val="28"/>
              </w:rPr>
              <w:t>3.2</w:t>
            </w:r>
          </w:p>
        </w:tc>
        <w:tc>
          <w:tcPr>
            <w:tcW w:w="4425" w:type="dxa"/>
            <w:hideMark/>
          </w:tcPr>
          <w:p w14:paraId="078D69B0" w14:textId="77777777" w:rsidR="00DB1C15" w:rsidRPr="00DB1C15" w:rsidRDefault="00DB1C15" w:rsidP="00DB1C15">
            <w:pPr>
              <w:widowControl w:val="0"/>
              <w:autoSpaceDE w:val="0"/>
              <w:autoSpaceDN w:val="0"/>
              <w:jc w:val="both"/>
              <w:rPr>
                <w:noProof/>
                <w:sz w:val="28"/>
                <w:szCs w:val="28"/>
              </w:rPr>
            </w:pPr>
            <w:r w:rsidRPr="00DB1C15">
              <w:rPr>
                <w:noProof/>
                <w:sz w:val="28"/>
                <w:szCs w:val="28"/>
              </w:rPr>
              <w:t>установленная тепловая мощность источника тепловой энергии</w:t>
            </w:r>
          </w:p>
        </w:tc>
        <w:tc>
          <w:tcPr>
            <w:tcW w:w="1139" w:type="dxa"/>
            <w:hideMark/>
          </w:tcPr>
          <w:p w14:paraId="571C2F7F" w14:textId="77777777" w:rsidR="00DB1C15" w:rsidRPr="00DB1C15" w:rsidRDefault="00DB1C15" w:rsidP="00DB1C15">
            <w:pPr>
              <w:widowControl w:val="0"/>
              <w:autoSpaceDE w:val="0"/>
              <w:autoSpaceDN w:val="0"/>
              <w:jc w:val="both"/>
              <w:rPr>
                <w:noProof/>
                <w:sz w:val="28"/>
                <w:szCs w:val="28"/>
              </w:rPr>
            </w:pPr>
            <w:r w:rsidRPr="00DB1C15">
              <w:rPr>
                <w:noProof/>
                <w:sz w:val="28"/>
                <w:szCs w:val="28"/>
              </w:rPr>
              <w:t>Гкал/ч</w:t>
            </w:r>
          </w:p>
        </w:tc>
        <w:tc>
          <w:tcPr>
            <w:tcW w:w="2032" w:type="dxa"/>
            <w:hideMark/>
          </w:tcPr>
          <w:p w14:paraId="6F56FB91" w14:textId="77777777" w:rsidR="00DB1C15" w:rsidRPr="00DB1C15" w:rsidRDefault="00DB1C15" w:rsidP="00DB1C15">
            <w:pPr>
              <w:widowControl w:val="0"/>
              <w:autoSpaceDE w:val="0"/>
              <w:autoSpaceDN w:val="0"/>
              <w:jc w:val="both"/>
              <w:rPr>
                <w:noProof/>
                <w:sz w:val="28"/>
                <w:szCs w:val="28"/>
              </w:rPr>
            </w:pPr>
            <w:r w:rsidRPr="00DB1C15">
              <w:rPr>
                <w:noProof/>
                <w:sz w:val="28"/>
                <w:szCs w:val="28"/>
              </w:rPr>
              <w:t>102,76</w:t>
            </w:r>
          </w:p>
        </w:tc>
        <w:tc>
          <w:tcPr>
            <w:tcW w:w="1393" w:type="dxa"/>
            <w:hideMark/>
          </w:tcPr>
          <w:p w14:paraId="76FDE11C" w14:textId="77777777" w:rsidR="00DB1C15" w:rsidRPr="00DB1C15" w:rsidRDefault="00DB1C15" w:rsidP="00DB1C15">
            <w:pPr>
              <w:widowControl w:val="0"/>
              <w:autoSpaceDE w:val="0"/>
              <w:autoSpaceDN w:val="0"/>
              <w:jc w:val="both"/>
              <w:rPr>
                <w:noProof/>
                <w:sz w:val="28"/>
                <w:szCs w:val="28"/>
              </w:rPr>
            </w:pPr>
            <w:r w:rsidRPr="00DB1C15">
              <w:rPr>
                <w:noProof/>
                <w:sz w:val="28"/>
                <w:szCs w:val="28"/>
              </w:rPr>
              <w:t>102,76</w:t>
            </w:r>
          </w:p>
        </w:tc>
      </w:tr>
      <w:tr w:rsidR="00DB1C15" w:rsidRPr="00DB1C15" w14:paraId="61D68713" w14:textId="77777777" w:rsidTr="00AA7E59">
        <w:trPr>
          <w:trHeight w:val="408"/>
        </w:trPr>
        <w:tc>
          <w:tcPr>
            <w:tcW w:w="639" w:type="dxa"/>
            <w:hideMark/>
          </w:tcPr>
          <w:p w14:paraId="3692A625" w14:textId="77777777" w:rsidR="00DB1C15" w:rsidRPr="00DB1C15" w:rsidRDefault="00DB1C15" w:rsidP="00DB1C15">
            <w:pPr>
              <w:widowControl w:val="0"/>
              <w:autoSpaceDE w:val="0"/>
              <w:autoSpaceDN w:val="0"/>
              <w:jc w:val="both"/>
              <w:rPr>
                <w:noProof/>
                <w:sz w:val="28"/>
                <w:szCs w:val="28"/>
              </w:rPr>
            </w:pPr>
            <w:r w:rsidRPr="00DB1C15">
              <w:rPr>
                <w:noProof/>
                <w:sz w:val="28"/>
                <w:szCs w:val="28"/>
              </w:rPr>
              <w:t>4</w:t>
            </w:r>
          </w:p>
        </w:tc>
        <w:tc>
          <w:tcPr>
            <w:tcW w:w="4425" w:type="dxa"/>
            <w:hideMark/>
          </w:tcPr>
          <w:p w14:paraId="32FCA0ED" w14:textId="77777777" w:rsidR="00DB1C15" w:rsidRPr="00DB1C15" w:rsidRDefault="00DB1C15" w:rsidP="00DB1C15">
            <w:pPr>
              <w:widowControl w:val="0"/>
              <w:autoSpaceDE w:val="0"/>
              <w:autoSpaceDN w:val="0"/>
              <w:jc w:val="both"/>
              <w:rPr>
                <w:noProof/>
                <w:sz w:val="28"/>
                <w:szCs w:val="28"/>
              </w:rPr>
            </w:pPr>
            <w:r w:rsidRPr="00DB1C15">
              <w:rPr>
                <w:noProof/>
                <w:sz w:val="28"/>
                <w:szCs w:val="28"/>
              </w:rPr>
              <w:t>Коэффициент эластичности затрат по росту активов (К</w:t>
            </w:r>
            <w:r w:rsidRPr="00DB1C15">
              <w:rPr>
                <w:noProof/>
                <w:sz w:val="28"/>
                <w:szCs w:val="28"/>
                <w:vertAlign w:val="subscript"/>
              </w:rPr>
              <w:t>эл</w:t>
            </w:r>
            <w:r w:rsidRPr="00DB1C15">
              <w:rPr>
                <w:noProof/>
                <w:sz w:val="28"/>
                <w:szCs w:val="28"/>
              </w:rPr>
              <w:t>)</w:t>
            </w:r>
          </w:p>
        </w:tc>
        <w:tc>
          <w:tcPr>
            <w:tcW w:w="1139" w:type="dxa"/>
            <w:hideMark/>
          </w:tcPr>
          <w:p w14:paraId="20B66284" w14:textId="77777777" w:rsidR="00DB1C15" w:rsidRPr="00DB1C15" w:rsidRDefault="00DB1C15" w:rsidP="00DB1C15">
            <w:pPr>
              <w:widowControl w:val="0"/>
              <w:autoSpaceDE w:val="0"/>
              <w:autoSpaceDN w:val="0"/>
              <w:jc w:val="both"/>
              <w:rPr>
                <w:noProof/>
                <w:sz w:val="28"/>
                <w:szCs w:val="28"/>
              </w:rPr>
            </w:pPr>
            <w:r w:rsidRPr="00DB1C15">
              <w:rPr>
                <w:noProof/>
                <w:sz w:val="28"/>
                <w:szCs w:val="28"/>
              </w:rPr>
              <w:t> </w:t>
            </w:r>
          </w:p>
        </w:tc>
        <w:tc>
          <w:tcPr>
            <w:tcW w:w="2032" w:type="dxa"/>
            <w:hideMark/>
          </w:tcPr>
          <w:p w14:paraId="0FEE2132" w14:textId="77777777" w:rsidR="00DB1C15" w:rsidRPr="00DB1C15" w:rsidRDefault="00DB1C15" w:rsidP="00DB1C15">
            <w:pPr>
              <w:widowControl w:val="0"/>
              <w:autoSpaceDE w:val="0"/>
              <w:autoSpaceDN w:val="0"/>
              <w:jc w:val="both"/>
              <w:rPr>
                <w:noProof/>
                <w:sz w:val="28"/>
                <w:szCs w:val="28"/>
              </w:rPr>
            </w:pPr>
            <w:r w:rsidRPr="00DB1C15">
              <w:rPr>
                <w:noProof/>
                <w:sz w:val="28"/>
                <w:szCs w:val="28"/>
              </w:rPr>
              <w:t> </w:t>
            </w:r>
          </w:p>
        </w:tc>
        <w:tc>
          <w:tcPr>
            <w:tcW w:w="1393" w:type="dxa"/>
            <w:hideMark/>
          </w:tcPr>
          <w:p w14:paraId="3D7C3A54" w14:textId="77777777" w:rsidR="00DB1C15" w:rsidRPr="00DB1C15" w:rsidRDefault="00DB1C15" w:rsidP="00DB1C15">
            <w:pPr>
              <w:widowControl w:val="0"/>
              <w:autoSpaceDE w:val="0"/>
              <w:autoSpaceDN w:val="0"/>
              <w:jc w:val="both"/>
              <w:rPr>
                <w:noProof/>
                <w:sz w:val="28"/>
                <w:szCs w:val="28"/>
              </w:rPr>
            </w:pPr>
            <w:r w:rsidRPr="00DB1C15">
              <w:rPr>
                <w:noProof/>
                <w:sz w:val="28"/>
                <w:szCs w:val="28"/>
              </w:rPr>
              <w:t>0,75</w:t>
            </w:r>
          </w:p>
        </w:tc>
      </w:tr>
      <w:tr w:rsidR="00DB1C15" w:rsidRPr="00DB1C15" w14:paraId="0B11FCF1" w14:textId="77777777" w:rsidTr="00AA7E59">
        <w:trPr>
          <w:trHeight w:val="360"/>
        </w:trPr>
        <w:tc>
          <w:tcPr>
            <w:tcW w:w="639" w:type="dxa"/>
            <w:hideMark/>
          </w:tcPr>
          <w:p w14:paraId="7E08C694" w14:textId="77777777" w:rsidR="00DB1C15" w:rsidRPr="00DB1C15" w:rsidRDefault="00DB1C15" w:rsidP="00DB1C15">
            <w:pPr>
              <w:widowControl w:val="0"/>
              <w:autoSpaceDE w:val="0"/>
              <w:autoSpaceDN w:val="0"/>
              <w:jc w:val="both"/>
              <w:rPr>
                <w:noProof/>
                <w:sz w:val="28"/>
                <w:szCs w:val="28"/>
              </w:rPr>
            </w:pPr>
            <w:r w:rsidRPr="00DB1C15">
              <w:rPr>
                <w:noProof/>
                <w:sz w:val="28"/>
                <w:szCs w:val="28"/>
              </w:rPr>
              <w:t>5</w:t>
            </w:r>
          </w:p>
        </w:tc>
        <w:tc>
          <w:tcPr>
            <w:tcW w:w="4425" w:type="dxa"/>
            <w:hideMark/>
          </w:tcPr>
          <w:p w14:paraId="31B72470" w14:textId="77777777" w:rsidR="00DB1C15" w:rsidRPr="00DB1C15" w:rsidRDefault="00DB1C15" w:rsidP="00DB1C15">
            <w:pPr>
              <w:widowControl w:val="0"/>
              <w:autoSpaceDE w:val="0"/>
              <w:autoSpaceDN w:val="0"/>
              <w:jc w:val="both"/>
              <w:rPr>
                <w:noProof/>
                <w:sz w:val="28"/>
                <w:szCs w:val="28"/>
              </w:rPr>
            </w:pPr>
            <w:r w:rsidRPr="00DB1C15">
              <w:rPr>
                <w:noProof/>
                <w:sz w:val="28"/>
                <w:szCs w:val="28"/>
              </w:rPr>
              <w:t>Операционные (подконтрольные)</w:t>
            </w:r>
            <w:r w:rsidRPr="00DB1C15">
              <w:rPr>
                <w:noProof/>
                <w:sz w:val="28"/>
                <w:szCs w:val="28"/>
              </w:rPr>
              <w:br/>
              <w:t>расходы</w:t>
            </w:r>
          </w:p>
        </w:tc>
        <w:tc>
          <w:tcPr>
            <w:tcW w:w="1139" w:type="dxa"/>
            <w:hideMark/>
          </w:tcPr>
          <w:p w14:paraId="59FD9C27" w14:textId="77777777" w:rsidR="00DB1C15" w:rsidRPr="00DB1C15" w:rsidRDefault="00DB1C15" w:rsidP="00DB1C15">
            <w:pPr>
              <w:widowControl w:val="0"/>
              <w:autoSpaceDE w:val="0"/>
              <w:autoSpaceDN w:val="0"/>
              <w:jc w:val="both"/>
              <w:rPr>
                <w:noProof/>
                <w:sz w:val="28"/>
                <w:szCs w:val="28"/>
              </w:rPr>
            </w:pPr>
            <w:r w:rsidRPr="00DB1C15">
              <w:rPr>
                <w:noProof/>
                <w:sz w:val="28"/>
                <w:szCs w:val="28"/>
              </w:rPr>
              <w:t>тыс. руб.</w:t>
            </w:r>
          </w:p>
        </w:tc>
        <w:tc>
          <w:tcPr>
            <w:tcW w:w="2032" w:type="dxa"/>
            <w:hideMark/>
          </w:tcPr>
          <w:p w14:paraId="715C583C" w14:textId="77777777" w:rsidR="00DB1C15" w:rsidRPr="00DB1C15" w:rsidRDefault="00DB1C15" w:rsidP="00DB1C15">
            <w:pPr>
              <w:rPr>
                <w:szCs w:val="20"/>
              </w:rPr>
            </w:pPr>
            <w:r w:rsidRPr="00DB1C15">
              <w:rPr>
                <w:szCs w:val="20"/>
              </w:rPr>
              <w:t>69 416,01</w:t>
            </w:r>
          </w:p>
        </w:tc>
        <w:tc>
          <w:tcPr>
            <w:tcW w:w="1393" w:type="dxa"/>
            <w:hideMark/>
          </w:tcPr>
          <w:p w14:paraId="7EB1EE5A" w14:textId="77777777" w:rsidR="00DB1C15" w:rsidRPr="00DB1C15" w:rsidRDefault="00DB1C15" w:rsidP="00DB1C15">
            <w:pPr>
              <w:rPr>
                <w:szCs w:val="20"/>
              </w:rPr>
            </w:pPr>
            <w:r w:rsidRPr="00DB1C15">
              <w:rPr>
                <w:szCs w:val="20"/>
              </w:rPr>
              <w:t>71 402,01</w:t>
            </w:r>
          </w:p>
        </w:tc>
      </w:tr>
      <w:tr w:rsidR="00DB1C15" w:rsidRPr="00DB1C15" w14:paraId="04AF7850" w14:textId="77777777" w:rsidTr="00AA7E59">
        <w:trPr>
          <w:trHeight w:val="360"/>
        </w:trPr>
        <w:tc>
          <w:tcPr>
            <w:tcW w:w="639" w:type="dxa"/>
            <w:hideMark/>
          </w:tcPr>
          <w:p w14:paraId="4C2161F9" w14:textId="77777777" w:rsidR="00DB1C15" w:rsidRPr="00DB1C15" w:rsidRDefault="00DB1C15" w:rsidP="00DB1C15">
            <w:pPr>
              <w:widowControl w:val="0"/>
              <w:autoSpaceDE w:val="0"/>
              <w:autoSpaceDN w:val="0"/>
              <w:jc w:val="both"/>
              <w:rPr>
                <w:noProof/>
                <w:sz w:val="28"/>
                <w:szCs w:val="28"/>
              </w:rPr>
            </w:pPr>
            <w:r w:rsidRPr="00DB1C15">
              <w:rPr>
                <w:noProof/>
                <w:sz w:val="28"/>
                <w:szCs w:val="28"/>
              </w:rPr>
              <w:t>6</w:t>
            </w:r>
          </w:p>
        </w:tc>
        <w:tc>
          <w:tcPr>
            <w:tcW w:w="4425" w:type="dxa"/>
            <w:hideMark/>
          </w:tcPr>
          <w:p w14:paraId="37B85EAE" w14:textId="77777777" w:rsidR="00DB1C15" w:rsidRPr="00DB1C15" w:rsidRDefault="00DB1C15" w:rsidP="00DB1C15">
            <w:pPr>
              <w:widowControl w:val="0"/>
              <w:autoSpaceDE w:val="0"/>
              <w:autoSpaceDN w:val="0"/>
              <w:jc w:val="both"/>
              <w:rPr>
                <w:noProof/>
                <w:sz w:val="28"/>
                <w:szCs w:val="28"/>
              </w:rPr>
            </w:pPr>
            <w:r w:rsidRPr="00DB1C15">
              <w:rPr>
                <w:noProof/>
                <w:sz w:val="28"/>
                <w:szCs w:val="28"/>
              </w:rPr>
              <w:t>Индекс изменения операционных расходов</w:t>
            </w:r>
          </w:p>
        </w:tc>
        <w:tc>
          <w:tcPr>
            <w:tcW w:w="1139" w:type="dxa"/>
            <w:hideMark/>
          </w:tcPr>
          <w:p w14:paraId="37150F28" w14:textId="77777777" w:rsidR="00DB1C15" w:rsidRPr="00DB1C15" w:rsidRDefault="00DB1C15" w:rsidP="00DB1C15">
            <w:pPr>
              <w:widowControl w:val="0"/>
              <w:autoSpaceDE w:val="0"/>
              <w:autoSpaceDN w:val="0"/>
              <w:jc w:val="both"/>
              <w:rPr>
                <w:noProof/>
                <w:sz w:val="28"/>
                <w:szCs w:val="28"/>
              </w:rPr>
            </w:pPr>
            <w:r w:rsidRPr="00DB1C15">
              <w:rPr>
                <w:noProof/>
                <w:sz w:val="28"/>
                <w:szCs w:val="28"/>
              </w:rPr>
              <w:t> </w:t>
            </w:r>
          </w:p>
        </w:tc>
        <w:tc>
          <w:tcPr>
            <w:tcW w:w="2032" w:type="dxa"/>
            <w:hideMark/>
          </w:tcPr>
          <w:p w14:paraId="3DF3321F" w14:textId="77777777" w:rsidR="00DB1C15" w:rsidRPr="00DB1C15" w:rsidRDefault="00DB1C15" w:rsidP="00DB1C15">
            <w:pPr>
              <w:widowControl w:val="0"/>
              <w:autoSpaceDE w:val="0"/>
              <w:autoSpaceDN w:val="0"/>
              <w:jc w:val="both"/>
              <w:rPr>
                <w:noProof/>
                <w:sz w:val="28"/>
                <w:szCs w:val="28"/>
              </w:rPr>
            </w:pPr>
            <w:r w:rsidRPr="00DB1C15">
              <w:rPr>
                <w:noProof/>
                <w:sz w:val="28"/>
                <w:szCs w:val="28"/>
              </w:rPr>
              <w:t> </w:t>
            </w:r>
          </w:p>
        </w:tc>
        <w:tc>
          <w:tcPr>
            <w:tcW w:w="1393" w:type="dxa"/>
            <w:hideMark/>
          </w:tcPr>
          <w:p w14:paraId="35D698C4" w14:textId="77777777" w:rsidR="00DB1C15" w:rsidRPr="00DB1C15" w:rsidRDefault="00DB1C15" w:rsidP="00DB1C15">
            <w:pPr>
              <w:widowControl w:val="0"/>
              <w:autoSpaceDE w:val="0"/>
              <w:autoSpaceDN w:val="0"/>
              <w:jc w:val="both"/>
              <w:rPr>
                <w:noProof/>
                <w:sz w:val="28"/>
                <w:szCs w:val="28"/>
              </w:rPr>
            </w:pPr>
            <w:r w:rsidRPr="00DB1C15">
              <w:rPr>
                <w:noProof/>
                <w:sz w:val="28"/>
                <w:szCs w:val="28"/>
              </w:rPr>
              <w:t>1,0286</w:t>
            </w:r>
          </w:p>
        </w:tc>
      </w:tr>
    </w:tbl>
    <w:p w14:paraId="5AA7581F" w14:textId="77777777" w:rsidR="00DB1C15" w:rsidRPr="00DB1C15" w:rsidRDefault="00DB1C15" w:rsidP="00DB1C15">
      <w:pPr>
        <w:widowControl w:val="0"/>
        <w:autoSpaceDE w:val="0"/>
        <w:autoSpaceDN w:val="0"/>
        <w:ind w:left="284" w:firstLine="540"/>
        <w:jc w:val="both"/>
        <w:rPr>
          <w:color w:val="FF0000"/>
          <w:sz w:val="28"/>
          <w:szCs w:val="28"/>
        </w:rPr>
      </w:pPr>
    </w:p>
    <w:p w14:paraId="60EC8CE7" w14:textId="77777777" w:rsidR="00DB1C15" w:rsidRPr="00DB1C15" w:rsidRDefault="00DB1C15" w:rsidP="00DB1C15">
      <w:pPr>
        <w:widowControl w:val="0"/>
        <w:autoSpaceDE w:val="0"/>
        <w:autoSpaceDN w:val="0"/>
        <w:ind w:firstLine="720"/>
        <w:jc w:val="both"/>
        <w:rPr>
          <w:sz w:val="28"/>
          <w:szCs w:val="28"/>
        </w:rPr>
      </w:pPr>
      <w:r w:rsidRPr="00DB1C15">
        <w:rPr>
          <w:sz w:val="28"/>
          <w:szCs w:val="28"/>
        </w:rPr>
        <w:t>Определим скорректированную величину операционных расходов на 2021 год.</w:t>
      </w:r>
    </w:p>
    <w:p w14:paraId="6DE66C7B" w14:textId="77777777" w:rsidR="00DB1C15" w:rsidRPr="00DB1C15" w:rsidRDefault="00DB1C15" w:rsidP="00DB1C15">
      <w:pPr>
        <w:ind w:left="284"/>
        <w:rPr>
          <w:sz w:val="28"/>
          <w:szCs w:val="28"/>
        </w:rPr>
      </w:pPr>
      <w:r w:rsidRPr="00DB1C15">
        <w:rPr>
          <w:noProof/>
          <w:position w:val="-12"/>
        </w:rPr>
        <w:drawing>
          <wp:inline distT="0" distB="0" distL="0" distR="0" wp14:anchorId="38FE1BA5" wp14:editId="07775B84">
            <wp:extent cx="487680" cy="358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DB1C15">
        <w:rPr>
          <w:position w:val="-12"/>
        </w:rPr>
        <w:t xml:space="preserve"> </w:t>
      </w:r>
      <w:r w:rsidRPr="00DB1C15">
        <w:rPr>
          <w:sz w:val="22"/>
          <w:szCs w:val="22"/>
        </w:rPr>
        <w:t>=</w:t>
      </w:r>
      <w:r w:rsidRPr="00DB1C15">
        <w:rPr>
          <w:sz w:val="28"/>
          <w:szCs w:val="28"/>
        </w:rPr>
        <w:t>69416,01 тыс. руб.*(1-1/</w:t>
      </w:r>
      <w:proofErr w:type="gramStart"/>
      <w:r w:rsidRPr="00DB1C15">
        <w:rPr>
          <w:sz w:val="28"/>
          <w:szCs w:val="28"/>
        </w:rPr>
        <w:t>100)*</w:t>
      </w:r>
      <w:proofErr w:type="gramEnd"/>
      <w:r w:rsidRPr="00DB1C15">
        <w:rPr>
          <w:sz w:val="28"/>
          <w:szCs w:val="28"/>
        </w:rPr>
        <w:t>(1+0,036=9)*(1+0,75*0,00) = 71402,01 тыс. руб.</w:t>
      </w:r>
    </w:p>
    <w:p w14:paraId="3BDCA079" w14:textId="77777777" w:rsidR="00DB1C15" w:rsidRPr="00DB1C15" w:rsidRDefault="00DB1C15" w:rsidP="00DB1C15">
      <w:pPr>
        <w:ind w:left="284"/>
        <w:rPr>
          <w:sz w:val="22"/>
          <w:szCs w:val="22"/>
        </w:rPr>
      </w:pPr>
    </w:p>
    <w:p w14:paraId="1A050A1E" w14:textId="77777777" w:rsidR="00DB1C15" w:rsidRPr="00DB1C15" w:rsidRDefault="00DB1C15" w:rsidP="00DB1C15">
      <w:pPr>
        <w:ind w:firstLine="425"/>
        <w:jc w:val="both"/>
        <w:rPr>
          <w:sz w:val="28"/>
          <w:szCs w:val="28"/>
        </w:rPr>
      </w:pPr>
      <w:r w:rsidRPr="00DB1C15">
        <w:rPr>
          <w:sz w:val="28"/>
          <w:szCs w:val="28"/>
        </w:rPr>
        <w:t>Рост уровня операционных расходов на 2022 год составил 2,86 %. Данный индекс операционных расходов применим ко всем статьям раздела операционные (подконтрольные) расходы.</w:t>
      </w:r>
    </w:p>
    <w:p w14:paraId="4E61D14D" w14:textId="77777777" w:rsidR="00DB1C15" w:rsidRPr="00DB1C15" w:rsidRDefault="00DB1C15" w:rsidP="00DB1C15">
      <w:pPr>
        <w:ind w:firstLine="709"/>
        <w:jc w:val="both"/>
        <w:rPr>
          <w:sz w:val="28"/>
          <w:szCs w:val="28"/>
        </w:rPr>
      </w:pPr>
      <w:r w:rsidRPr="00DB1C15">
        <w:rPr>
          <w:sz w:val="28"/>
          <w:szCs w:val="28"/>
        </w:rPr>
        <w:t>Информация о величине расходов в разрезе статей затрат сведена в таблице 4 к экспертному заключению.</w:t>
      </w:r>
    </w:p>
    <w:p w14:paraId="19A75DDA" w14:textId="77777777" w:rsidR="00DB1C15" w:rsidRPr="00DB1C15" w:rsidRDefault="00DB1C15" w:rsidP="00DB1C15">
      <w:pPr>
        <w:ind w:left="284" w:firstLine="709"/>
        <w:jc w:val="right"/>
        <w:rPr>
          <w:sz w:val="28"/>
          <w:szCs w:val="28"/>
        </w:rPr>
      </w:pPr>
      <w:r w:rsidRPr="00DB1C15">
        <w:rPr>
          <w:sz w:val="28"/>
          <w:szCs w:val="28"/>
        </w:rPr>
        <w:t>Таблица 4</w:t>
      </w:r>
    </w:p>
    <w:p w14:paraId="44C836BB" w14:textId="77777777" w:rsidR="00DB1C15" w:rsidRPr="00DB1C15" w:rsidRDefault="00DB1C15" w:rsidP="00DB1C15">
      <w:pPr>
        <w:ind w:firstLine="709"/>
        <w:jc w:val="center"/>
        <w:rPr>
          <w:b/>
          <w:sz w:val="28"/>
          <w:szCs w:val="28"/>
        </w:rPr>
      </w:pPr>
      <w:r w:rsidRPr="00DB1C15">
        <w:rPr>
          <w:b/>
          <w:sz w:val="28"/>
          <w:szCs w:val="28"/>
        </w:rPr>
        <w:t>Расчёт операционных (подконтрольных) расходов на 2022 год долгосрочного периода регулирования на тепловую энергию</w:t>
      </w:r>
    </w:p>
    <w:p w14:paraId="4FE88929" w14:textId="77777777" w:rsidR="00DB1C15" w:rsidRPr="00DB1C15" w:rsidRDefault="00DB1C15" w:rsidP="00DB1C15">
      <w:pPr>
        <w:jc w:val="center"/>
        <w:rPr>
          <w:b/>
          <w:sz w:val="28"/>
          <w:szCs w:val="28"/>
        </w:rPr>
      </w:pPr>
      <w:r w:rsidRPr="00DB1C15">
        <w:rPr>
          <w:b/>
          <w:sz w:val="28"/>
          <w:szCs w:val="28"/>
        </w:rPr>
        <w:t>(приложение 5.2 к Методическим указаниям)</w:t>
      </w:r>
    </w:p>
    <w:tbl>
      <w:tblPr>
        <w:tblStyle w:val="afc"/>
        <w:tblW w:w="9628" w:type="dxa"/>
        <w:tblLook w:val="04A0" w:firstRow="1" w:lastRow="0" w:firstColumn="1" w:lastColumn="0" w:noHBand="0" w:noVBand="1"/>
      </w:tblPr>
      <w:tblGrid>
        <w:gridCol w:w="428"/>
        <w:gridCol w:w="2616"/>
        <w:gridCol w:w="880"/>
        <w:gridCol w:w="1039"/>
        <w:gridCol w:w="1133"/>
        <w:gridCol w:w="1130"/>
        <w:gridCol w:w="1272"/>
        <w:gridCol w:w="1130"/>
      </w:tblGrid>
      <w:tr w:rsidR="00DB1C15" w:rsidRPr="00DB1C15" w14:paraId="1EE68A6C" w14:textId="77777777" w:rsidTr="00AA7E59">
        <w:trPr>
          <w:trHeight w:val="1200"/>
          <w:tblHeader/>
        </w:trPr>
        <w:tc>
          <w:tcPr>
            <w:tcW w:w="454" w:type="dxa"/>
            <w:noWrap/>
            <w:hideMark/>
          </w:tcPr>
          <w:p w14:paraId="26E2D2F2" w14:textId="77777777" w:rsidR="00DB1C15" w:rsidRPr="00DB1C15" w:rsidRDefault="00DB1C15" w:rsidP="00DB1C15">
            <w:pPr>
              <w:jc w:val="center"/>
              <w:rPr>
                <w:bCs/>
                <w:sz w:val="20"/>
                <w:szCs w:val="20"/>
              </w:rPr>
            </w:pPr>
            <w:r w:rsidRPr="00DB1C15">
              <w:rPr>
                <w:bCs/>
                <w:sz w:val="20"/>
                <w:szCs w:val="20"/>
              </w:rPr>
              <w:t>№ п/п</w:t>
            </w:r>
          </w:p>
        </w:tc>
        <w:tc>
          <w:tcPr>
            <w:tcW w:w="3273" w:type="dxa"/>
            <w:noWrap/>
            <w:hideMark/>
          </w:tcPr>
          <w:p w14:paraId="66C35AB7" w14:textId="77777777" w:rsidR="00DB1C15" w:rsidRPr="00DB1C15" w:rsidRDefault="00DB1C15" w:rsidP="00DB1C15">
            <w:pPr>
              <w:jc w:val="center"/>
              <w:rPr>
                <w:bCs/>
                <w:sz w:val="20"/>
                <w:szCs w:val="20"/>
              </w:rPr>
            </w:pPr>
            <w:r w:rsidRPr="00DB1C15">
              <w:rPr>
                <w:bCs/>
                <w:sz w:val="20"/>
                <w:szCs w:val="20"/>
              </w:rPr>
              <w:t>Показатели</w:t>
            </w:r>
          </w:p>
        </w:tc>
        <w:tc>
          <w:tcPr>
            <w:tcW w:w="1062" w:type="dxa"/>
            <w:noWrap/>
            <w:hideMark/>
          </w:tcPr>
          <w:p w14:paraId="6F7BFF49" w14:textId="77777777" w:rsidR="00DB1C15" w:rsidRPr="00DB1C15" w:rsidRDefault="00DB1C15" w:rsidP="00DB1C15">
            <w:pPr>
              <w:jc w:val="center"/>
              <w:rPr>
                <w:bCs/>
                <w:sz w:val="20"/>
                <w:szCs w:val="20"/>
              </w:rPr>
            </w:pPr>
            <w:proofErr w:type="spellStart"/>
            <w:r w:rsidRPr="00DB1C15">
              <w:rPr>
                <w:bCs/>
                <w:sz w:val="20"/>
                <w:szCs w:val="20"/>
              </w:rPr>
              <w:t>Ед.изм</w:t>
            </w:r>
            <w:proofErr w:type="spellEnd"/>
            <w:r w:rsidRPr="00DB1C15">
              <w:rPr>
                <w:bCs/>
                <w:sz w:val="20"/>
                <w:szCs w:val="20"/>
              </w:rPr>
              <w:t>.</w:t>
            </w:r>
          </w:p>
        </w:tc>
        <w:tc>
          <w:tcPr>
            <w:tcW w:w="1066" w:type="dxa"/>
            <w:hideMark/>
          </w:tcPr>
          <w:p w14:paraId="02FD8770" w14:textId="77777777" w:rsidR="00DB1C15" w:rsidRPr="00DB1C15" w:rsidRDefault="00DB1C15" w:rsidP="00DB1C15">
            <w:pPr>
              <w:jc w:val="center"/>
              <w:rPr>
                <w:bCs/>
                <w:sz w:val="20"/>
                <w:szCs w:val="20"/>
              </w:rPr>
            </w:pPr>
            <w:r w:rsidRPr="00DB1C15">
              <w:rPr>
                <w:bCs/>
                <w:sz w:val="20"/>
                <w:szCs w:val="20"/>
              </w:rPr>
              <w:t>Утверждено на 2021 года</w:t>
            </w:r>
          </w:p>
        </w:tc>
        <w:tc>
          <w:tcPr>
            <w:tcW w:w="1073" w:type="dxa"/>
            <w:hideMark/>
          </w:tcPr>
          <w:p w14:paraId="5341872A" w14:textId="77777777" w:rsidR="00DB1C15" w:rsidRPr="00DB1C15" w:rsidRDefault="00DB1C15" w:rsidP="00DB1C15">
            <w:pPr>
              <w:jc w:val="center"/>
              <w:rPr>
                <w:bCs/>
                <w:sz w:val="20"/>
                <w:szCs w:val="20"/>
              </w:rPr>
            </w:pPr>
            <w:r w:rsidRPr="00DB1C15">
              <w:rPr>
                <w:bCs/>
                <w:sz w:val="20"/>
                <w:szCs w:val="20"/>
              </w:rPr>
              <w:t>Предложения предприятия на 2022 год</w:t>
            </w:r>
          </w:p>
        </w:tc>
        <w:tc>
          <w:tcPr>
            <w:tcW w:w="1073" w:type="dxa"/>
            <w:hideMark/>
          </w:tcPr>
          <w:p w14:paraId="13EB27EF" w14:textId="77777777" w:rsidR="00DB1C15" w:rsidRPr="00DB1C15" w:rsidRDefault="00DB1C15" w:rsidP="00DB1C15">
            <w:pPr>
              <w:jc w:val="center"/>
              <w:rPr>
                <w:bCs/>
                <w:sz w:val="20"/>
                <w:szCs w:val="20"/>
              </w:rPr>
            </w:pPr>
            <w:r w:rsidRPr="00DB1C15">
              <w:rPr>
                <w:bCs/>
                <w:sz w:val="20"/>
                <w:szCs w:val="20"/>
              </w:rPr>
              <w:t>Предложение экспертов</w:t>
            </w:r>
            <w:r w:rsidRPr="00DB1C15">
              <w:rPr>
                <w:bCs/>
                <w:sz w:val="20"/>
                <w:szCs w:val="20"/>
              </w:rPr>
              <w:br/>
              <w:t xml:space="preserve">на 2022 год </w:t>
            </w:r>
          </w:p>
        </w:tc>
        <w:tc>
          <w:tcPr>
            <w:tcW w:w="966" w:type="dxa"/>
            <w:hideMark/>
          </w:tcPr>
          <w:p w14:paraId="3F67C5DB" w14:textId="77777777" w:rsidR="00DB1C15" w:rsidRPr="00DB1C15" w:rsidRDefault="00DB1C15" w:rsidP="00DB1C15">
            <w:pPr>
              <w:jc w:val="center"/>
              <w:rPr>
                <w:bCs/>
                <w:sz w:val="20"/>
                <w:szCs w:val="20"/>
              </w:rPr>
            </w:pPr>
            <w:r w:rsidRPr="00DB1C15">
              <w:rPr>
                <w:bCs/>
                <w:sz w:val="20"/>
                <w:szCs w:val="20"/>
              </w:rPr>
              <w:t>Корректировка, +/-, 6- 5</w:t>
            </w:r>
          </w:p>
        </w:tc>
        <w:tc>
          <w:tcPr>
            <w:tcW w:w="661" w:type="dxa"/>
            <w:hideMark/>
          </w:tcPr>
          <w:p w14:paraId="0B1E27B9" w14:textId="77777777" w:rsidR="00DB1C15" w:rsidRPr="00DB1C15" w:rsidRDefault="00DB1C15" w:rsidP="00DB1C15">
            <w:pPr>
              <w:jc w:val="center"/>
              <w:rPr>
                <w:bCs/>
                <w:sz w:val="20"/>
                <w:szCs w:val="20"/>
              </w:rPr>
            </w:pPr>
            <w:r w:rsidRPr="00DB1C15">
              <w:rPr>
                <w:bCs/>
                <w:sz w:val="20"/>
                <w:szCs w:val="20"/>
              </w:rPr>
              <w:t>Динамика изменения показателей 2022 года, относительно 2021 года, 6/4, %</w:t>
            </w:r>
          </w:p>
        </w:tc>
      </w:tr>
      <w:tr w:rsidR="00DB1C15" w:rsidRPr="00DB1C15" w14:paraId="2292ECFB" w14:textId="77777777" w:rsidTr="00AA7E59">
        <w:trPr>
          <w:trHeight w:val="468"/>
          <w:tblHeader/>
        </w:trPr>
        <w:tc>
          <w:tcPr>
            <w:tcW w:w="454" w:type="dxa"/>
            <w:noWrap/>
            <w:hideMark/>
          </w:tcPr>
          <w:p w14:paraId="0D591D24" w14:textId="77777777" w:rsidR="00DB1C15" w:rsidRPr="00DB1C15" w:rsidRDefault="00DB1C15" w:rsidP="00DB1C15">
            <w:pPr>
              <w:jc w:val="center"/>
              <w:rPr>
                <w:sz w:val="20"/>
                <w:szCs w:val="20"/>
              </w:rPr>
            </w:pPr>
            <w:r w:rsidRPr="00DB1C15">
              <w:rPr>
                <w:sz w:val="20"/>
                <w:szCs w:val="20"/>
              </w:rPr>
              <w:t>1</w:t>
            </w:r>
          </w:p>
        </w:tc>
        <w:tc>
          <w:tcPr>
            <w:tcW w:w="3273" w:type="dxa"/>
            <w:noWrap/>
            <w:hideMark/>
          </w:tcPr>
          <w:p w14:paraId="2EBFA1A1" w14:textId="77777777" w:rsidR="00DB1C15" w:rsidRPr="00DB1C15" w:rsidRDefault="00DB1C15" w:rsidP="00DB1C15">
            <w:pPr>
              <w:jc w:val="center"/>
              <w:rPr>
                <w:sz w:val="20"/>
                <w:szCs w:val="20"/>
              </w:rPr>
            </w:pPr>
            <w:r w:rsidRPr="00DB1C15">
              <w:rPr>
                <w:sz w:val="20"/>
                <w:szCs w:val="20"/>
              </w:rPr>
              <w:t>2</w:t>
            </w:r>
          </w:p>
        </w:tc>
        <w:tc>
          <w:tcPr>
            <w:tcW w:w="1062" w:type="dxa"/>
            <w:noWrap/>
            <w:hideMark/>
          </w:tcPr>
          <w:p w14:paraId="08A87622" w14:textId="77777777" w:rsidR="00DB1C15" w:rsidRPr="00DB1C15" w:rsidRDefault="00DB1C15" w:rsidP="00DB1C15">
            <w:pPr>
              <w:jc w:val="center"/>
              <w:rPr>
                <w:sz w:val="20"/>
                <w:szCs w:val="20"/>
              </w:rPr>
            </w:pPr>
            <w:r w:rsidRPr="00DB1C15">
              <w:rPr>
                <w:sz w:val="20"/>
                <w:szCs w:val="20"/>
              </w:rPr>
              <w:t>3</w:t>
            </w:r>
          </w:p>
        </w:tc>
        <w:tc>
          <w:tcPr>
            <w:tcW w:w="1066" w:type="dxa"/>
            <w:noWrap/>
            <w:hideMark/>
          </w:tcPr>
          <w:p w14:paraId="41C8A542" w14:textId="77777777" w:rsidR="00DB1C15" w:rsidRPr="00DB1C15" w:rsidRDefault="00DB1C15" w:rsidP="00DB1C15">
            <w:pPr>
              <w:jc w:val="center"/>
              <w:rPr>
                <w:sz w:val="20"/>
                <w:szCs w:val="20"/>
              </w:rPr>
            </w:pPr>
            <w:r w:rsidRPr="00DB1C15">
              <w:rPr>
                <w:sz w:val="20"/>
                <w:szCs w:val="20"/>
              </w:rPr>
              <w:t>4</w:t>
            </w:r>
          </w:p>
        </w:tc>
        <w:tc>
          <w:tcPr>
            <w:tcW w:w="1073" w:type="dxa"/>
            <w:noWrap/>
            <w:hideMark/>
          </w:tcPr>
          <w:p w14:paraId="4978A393" w14:textId="77777777" w:rsidR="00DB1C15" w:rsidRPr="00DB1C15" w:rsidRDefault="00DB1C15" w:rsidP="00DB1C15">
            <w:pPr>
              <w:jc w:val="center"/>
              <w:rPr>
                <w:sz w:val="20"/>
                <w:szCs w:val="20"/>
              </w:rPr>
            </w:pPr>
            <w:r w:rsidRPr="00DB1C15">
              <w:rPr>
                <w:sz w:val="20"/>
                <w:szCs w:val="20"/>
              </w:rPr>
              <w:t>5</w:t>
            </w:r>
          </w:p>
        </w:tc>
        <w:tc>
          <w:tcPr>
            <w:tcW w:w="1073" w:type="dxa"/>
            <w:noWrap/>
            <w:hideMark/>
          </w:tcPr>
          <w:p w14:paraId="34282CFF" w14:textId="77777777" w:rsidR="00DB1C15" w:rsidRPr="00DB1C15" w:rsidRDefault="00DB1C15" w:rsidP="00DB1C15">
            <w:pPr>
              <w:jc w:val="center"/>
              <w:rPr>
                <w:sz w:val="20"/>
                <w:szCs w:val="20"/>
              </w:rPr>
            </w:pPr>
            <w:r w:rsidRPr="00DB1C15">
              <w:rPr>
                <w:sz w:val="20"/>
                <w:szCs w:val="20"/>
              </w:rPr>
              <w:t>6</w:t>
            </w:r>
          </w:p>
        </w:tc>
        <w:tc>
          <w:tcPr>
            <w:tcW w:w="966" w:type="dxa"/>
            <w:noWrap/>
            <w:hideMark/>
          </w:tcPr>
          <w:p w14:paraId="04531060" w14:textId="77777777" w:rsidR="00DB1C15" w:rsidRPr="00DB1C15" w:rsidRDefault="00DB1C15" w:rsidP="00DB1C15">
            <w:pPr>
              <w:jc w:val="center"/>
              <w:rPr>
                <w:sz w:val="20"/>
                <w:szCs w:val="20"/>
              </w:rPr>
            </w:pPr>
            <w:r w:rsidRPr="00DB1C15">
              <w:rPr>
                <w:sz w:val="20"/>
                <w:szCs w:val="20"/>
              </w:rPr>
              <w:t>7</w:t>
            </w:r>
          </w:p>
        </w:tc>
        <w:tc>
          <w:tcPr>
            <w:tcW w:w="661" w:type="dxa"/>
            <w:noWrap/>
            <w:hideMark/>
          </w:tcPr>
          <w:p w14:paraId="01A7EF45" w14:textId="77777777" w:rsidR="00DB1C15" w:rsidRPr="00DB1C15" w:rsidRDefault="00DB1C15" w:rsidP="00DB1C15">
            <w:pPr>
              <w:jc w:val="center"/>
              <w:rPr>
                <w:sz w:val="20"/>
                <w:szCs w:val="20"/>
              </w:rPr>
            </w:pPr>
            <w:r w:rsidRPr="00DB1C15">
              <w:rPr>
                <w:sz w:val="20"/>
                <w:szCs w:val="20"/>
              </w:rPr>
              <w:t>8</w:t>
            </w:r>
          </w:p>
        </w:tc>
      </w:tr>
      <w:tr w:rsidR="00DB1C15" w:rsidRPr="00DB1C15" w14:paraId="38FBE369" w14:textId="77777777" w:rsidTr="00AA7E59">
        <w:trPr>
          <w:trHeight w:val="312"/>
        </w:trPr>
        <w:tc>
          <w:tcPr>
            <w:tcW w:w="454" w:type="dxa"/>
            <w:hideMark/>
          </w:tcPr>
          <w:p w14:paraId="799A1486" w14:textId="77777777" w:rsidR="00DB1C15" w:rsidRPr="00DB1C15" w:rsidRDefault="00DB1C15" w:rsidP="00DB1C15">
            <w:pPr>
              <w:rPr>
                <w:bCs/>
                <w:sz w:val="20"/>
                <w:szCs w:val="20"/>
              </w:rPr>
            </w:pPr>
            <w:r w:rsidRPr="00DB1C15">
              <w:rPr>
                <w:bCs/>
                <w:sz w:val="20"/>
                <w:szCs w:val="20"/>
              </w:rPr>
              <w:t>1</w:t>
            </w:r>
          </w:p>
        </w:tc>
        <w:tc>
          <w:tcPr>
            <w:tcW w:w="3273" w:type="dxa"/>
            <w:hideMark/>
          </w:tcPr>
          <w:p w14:paraId="27125EFE" w14:textId="77777777" w:rsidR="00DB1C15" w:rsidRPr="00DB1C15" w:rsidRDefault="00DB1C15" w:rsidP="00DB1C15">
            <w:pPr>
              <w:rPr>
                <w:sz w:val="20"/>
                <w:szCs w:val="20"/>
              </w:rPr>
            </w:pPr>
            <w:r w:rsidRPr="00DB1C15">
              <w:rPr>
                <w:sz w:val="20"/>
                <w:szCs w:val="20"/>
              </w:rPr>
              <w:t> </w:t>
            </w:r>
          </w:p>
        </w:tc>
        <w:tc>
          <w:tcPr>
            <w:tcW w:w="1062" w:type="dxa"/>
            <w:hideMark/>
          </w:tcPr>
          <w:p w14:paraId="06D2ED59" w14:textId="77777777" w:rsidR="00DB1C15" w:rsidRPr="00DB1C15" w:rsidRDefault="00DB1C15" w:rsidP="00DB1C15">
            <w:pPr>
              <w:rPr>
                <w:sz w:val="20"/>
                <w:szCs w:val="20"/>
              </w:rPr>
            </w:pPr>
            <w:r w:rsidRPr="00DB1C15">
              <w:rPr>
                <w:sz w:val="20"/>
                <w:szCs w:val="20"/>
              </w:rPr>
              <w:t> </w:t>
            </w:r>
          </w:p>
        </w:tc>
        <w:tc>
          <w:tcPr>
            <w:tcW w:w="1066" w:type="dxa"/>
            <w:hideMark/>
          </w:tcPr>
          <w:p w14:paraId="64E83636" w14:textId="77777777" w:rsidR="00DB1C15" w:rsidRPr="00DB1C15" w:rsidRDefault="00DB1C15" w:rsidP="00DB1C15">
            <w:pPr>
              <w:rPr>
                <w:sz w:val="20"/>
                <w:szCs w:val="20"/>
              </w:rPr>
            </w:pPr>
            <w:r w:rsidRPr="00DB1C15">
              <w:rPr>
                <w:sz w:val="20"/>
                <w:szCs w:val="20"/>
              </w:rPr>
              <w:t>1,03</w:t>
            </w:r>
          </w:p>
        </w:tc>
        <w:tc>
          <w:tcPr>
            <w:tcW w:w="1073" w:type="dxa"/>
            <w:hideMark/>
          </w:tcPr>
          <w:p w14:paraId="3B74AF60" w14:textId="77777777" w:rsidR="00DB1C15" w:rsidRPr="00DB1C15" w:rsidRDefault="00DB1C15" w:rsidP="00DB1C15">
            <w:pPr>
              <w:rPr>
                <w:sz w:val="20"/>
                <w:szCs w:val="20"/>
              </w:rPr>
            </w:pPr>
            <w:r w:rsidRPr="00DB1C15">
              <w:rPr>
                <w:sz w:val="20"/>
                <w:szCs w:val="20"/>
              </w:rPr>
              <w:t> </w:t>
            </w:r>
          </w:p>
        </w:tc>
        <w:tc>
          <w:tcPr>
            <w:tcW w:w="1073" w:type="dxa"/>
            <w:hideMark/>
          </w:tcPr>
          <w:p w14:paraId="0678D616" w14:textId="77777777" w:rsidR="00DB1C15" w:rsidRPr="00DB1C15" w:rsidRDefault="00DB1C15" w:rsidP="00DB1C15">
            <w:pPr>
              <w:rPr>
                <w:sz w:val="20"/>
                <w:szCs w:val="20"/>
              </w:rPr>
            </w:pPr>
            <w:r w:rsidRPr="00DB1C15">
              <w:rPr>
                <w:sz w:val="20"/>
                <w:szCs w:val="20"/>
              </w:rPr>
              <w:t>1,0286</w:t>
            </w:r>
          </w:p>
        </w:tc>
        <w:tc>
          <w:tcPr>
            <w:tcW w:w="966" w:type="dxa"/>
            <w:hideMark/>
          </w:tcPr>
          <w:p w14:paraId="64B9C628" w14:textId="77777777" w:rsidR="00DB1C15" w:rsidRPr="00DB1C15" w:rsidRDefault="00DB1C15" w:rsidP="00DB1C15">
            <w:pPr>
              <w:rPr>
                <w:sz w:val="20"/>
                <w:szCs w:val="20"/>
              </w:rPr>
            </w:pPr>
            <w:r w:rsidRPr="00DB1C15">
              <w:rPr>
                <w:sz w:val="20"/>
                <w:szCs w:val="20"/>
              </w:rPr>
              <w:t> </w:t>
            </w:r>
          </w:p>
        </w:tc>
        <w:tc>
          <w:tcPr>
            <w:tcW w:w="661" w:type="dxa"/>
            <w:hideMark/>
          </w:tcPr>
          <w:p w14:paraId="45F3E744" w14:textId="77777777" w:rsidR="00DB1C15" w:rsidRPr="00DB1C15" w:rsidRDefault="00DB1C15" w:rsidP="00DB1C15">
            <w:pPr>
              <w:rPr>
                <w:sz w:val="20"/>
                <w:szCs w:val="20"/>
              </w:rPr>
            </w:pPr>
            <w:r w:rsidRPr="00DB1C15">
              <w:rPr>
                <w:sz w:val="20"/>
                <w:szCs w:val="20"/>
              </w:rPr>
              <w:t> </w:t>
            </w:r>
          </w:p>
        </w:tc>
      </w:tr>
      <w:tr w:rsidR="00DB1C15" w:rsidRPr="00DB1C15" w14:paraId="5D67363D" w14:textId="77777777" w:rsidTr="00AA7E59">
        <w:trPr>
          <w:trHeight w:val="312"/>
        </w:trPr>
        <w:tc>
          <w:tcPr>
            <w:tcW w:w="454" w:type="dxa"/>
            <w:hideMark/>
          </w:tcPr>
          <w:p w14:paraId="32500677" w14:textId="77777777" w:rsidR="00DB1C15" w:rsidRPr="00DB1C15" w:rsidRDefault="00DB1C15" w:rsidP="00DB1C15">
            <w:pPr>
              <w:rPr>
                <w:bCs/>
                <w:sz w:val="20"/>
                <w:szCs w:val="20"/>
              </w:rPr>
            </w:pPr>
            <w:r w:rsidRPr="00DB1C15">
              <w:rPr>
                <w:bCs/>
                <w:sz w:val="20"/>
                <w:szCs w:val="20"/>
              </w:rPr>
              <w:t>2</w:t>
            </w:r>
          </w:p>
        </w:tc>
        <w:tc>
          <w:tcPr>
            <w:tcW w:w="3273" w:type="dxa"/>
            <w:hideMark/>
          </w:tcPr>
          <w:p w14:paraId="4314DC78" w14:textId="77777777" w:rsidR="00DB1C15" w:rsidRPr="00DB1C15" w:rsidRDefault="00DB1C15" w:rsidP="00DB1C15">
            <w:pPr>
              <w:rPr>
                <w:bCs/>
                <w:sz w:val="20"/>
                <w:szCs w:val="20"/>
              </w:rPr>
            </w:pPr>
            <w:r w:rsidRPr="00DB1C15">
              <w:rPr>
                <w:bCs/>
                <w:sz w:val="20"/>
                <w:szCs w:val="20"/>
              </w:rPr>
              <w:t>Расходы на сырьё и материалы</w:t>
            </w:r>
          </w:p>
        </w:tc>
        <w:tc>
          <w:tcPr>
            <w:tcW w:w="1062" w:type="dxa"/>
            <w:hideMark/>
          </w:tcPr>
          <w:p w14:paraId="125ACE40" w14:textId="77777777" w:rsidR="00DB1C15" w:rsidRPr="00DB1C15" w:rsidRDefault="00DB1C15" w:rsidP="00DB1C15">
            <w:pPr>
              <w:rPr>
                <w:sz w:val="20"/>
                <w:szCs w:val="20"/>
              </w:rPr>
            </w:pPr>
            <w:r w:rsidRPr="00DB1C15">
              <w:rPr>
                <w:sz w:val="20"/>
                <w:szCs w:val="20"/>
              </w:rPr>
              <w:t>тыс. руб.</w:t>
            </w:r>
          </w:p>
        </w:tc>
        <w:tc>
          <w:tcPr>
            <w:tcW w:w="1066" w:type="dxa"/>
            <w:hideMark/>
          </w:tcPr>
          <w:p w14:paraId="40A71AE2" w14:textId="77777777" w:rsidR="00DB1C15" w:rsidRPr="00DB1C15" w:rsidRDefault="00DB1C15" w:rsidP="00DB1C15">
            <w:pPr>
              <w:rPr>
                <w:bCs/>
                <w:sz w:val="20"/>
                <w:szCs w:val="20"/>
              </w:rPr>
            </w:pPr>
            <w:r w:rsidRPr="00DB1C15">
              <w:rPr>
                <w:bCs/>
                <w:sz w:val="20"/>
                <w:szCs w:val="20"/>
              </w:rPr>
              <w:t xml:space="preserve">6 744,87  </w:t>
            </w:r>
          </w:p>
        </w:tc>
        <w:tc>
          <w:tcPr>
            <w:tcW w:w="1073" w:type="dxa"/>
            <w:hideMark/>
          </w:tcPr>
          <w:p w14:paraId="65BF1B54" w14:textId="77777777" w:rsidR="00DB1C15" w:rsidRPr="00DB1C15" w:rsidRDefault="00DB1C15" w:rsidP="00DB1C15">
            <w:pPr>
              <w:rPr>
                <w:bCs/>
                <w:sz w:val="20"/>
                <w:szCs w:val="20"/>
              </w:rPr>
            </w:pPr>
            <w:r w:rsidRPr="00DB1C15">
              <w:rPr>
                <w:bCs/>
                <w:sz w:val="20"/>
                <w:szCs w:val="20"/>
              </w:rPr>
              <w:t xml:space="preserve">7 102,35  </w:t>
            </w:r>
          </w:p>
        </w:tc>
        <w:tc>
          <w:tcPr>
            <w:tcW w:w="1073" w:type="dxa"/>
            <w:hideMark/>
          </w:tcPr>
          <w:p w14:paraId="6F884D70" w14:textId="77777777" w:rsidR="00DB1C15" w:rsidRPr="00DB1C15" w:rsidRDefault="00DB1C15" w:rsidP="00DB1C15">
            <w:pPr>
              <w:rPr>
                <w:bCs/>
                <w:sz w:val="20"/>
                <w:szCs w:val="20"/>
              </w:rPr>
            </w:pPr>
            <w:r w:rsidRPr="00DB1C15">
              <w:rPr>
                <w:bCs/>
                <w:sz w:val="20"/>
                <w:szCs w:val="20"/>
              </w:rPr>
              <w:t xml:space="preserve">6 937,84  </w:t>
            </w:r>
          </w:p>
        </w:tc>
        <w:tc>
          <w:tcPr>
            <w:tcW w:w="966" w:type="dxa"/>
            <w:hideMark/>
          </w:tcPr>
          <w:p w14:paraId="5B0FBF6A" w14:textId="77777777" w:rsidR="00DB1C15" w:rsidRPr="00DB1C15" w:rsidRDefault="00DB1C15" w:rsidP="00DB1C15">
            <w:pPr>
              <w:rPr>
                <w:bCs/>
                <w:sz w:val="20"/>
                <w:szCs w:val="20"/>
              </w:rPr>
            </w:pPr>
            <w:r w:rsidRPr="00DB1C15">
              <w:rPr>
                <w:bCs/>
                <w:sz w:val="20"/>
                <w:szCs w:val="20"/>
              </w:rPr>
              <w:t xml:space="preserve">-164,51  </w:t>
            </w:r>
          </w:p>
        </w:tc>
        <w:tc>
          <w:tcPr>
            <w:tcW w:w="661" w:type="dxa"/>
            <w:hideMark/>
          </w:tcPr>
          <w:p w14:paraId="062F3DEC" w14:textId="77777777" w:rsidR="00DB1C15" w:rsidRPr="00DB1C15" w:rsidRDefault="00DB1C15" w:rsidP="00DB1C15">
            <w:pPr>
              <w:rPr>
                <w:bCs/>
                <w:sz w:val="20"/>
                <w:szCs w:val="20"/>
              </w:rPr>
            </w:pPr>
            <w:r w:rsidRPr="00DB1C15">
              <w:rPr>
                <w:bCs/>
                <w:sz w:val="20"/>
                <w:szCs w:val="20"/>
              </w:rPr>
              <w:t xml:space="preserve">2,86  </w:t>
            </w:r>
          </w:p>
        </w:tc>
      </w:tr>
      <w:tr w:rsidR="00DB1C15" w:rsidRPr="00DB1C15" w14:paraId="47FC15CF" w14:textId="77777777" w:rsidTr="00AA7E59">
        <w:trPr>
          <w:trHeight w:val="312"/>
        </w:trPr>
        <w:tc>
          <w:tcPr>
            <w:tcW w:w="454" w:type="dxa"/>
            <w:hideMark/>
          </w:tcPr>
          <w:p w14:paraId="5B98A224" w14:textId="77777777" w:rsidR="00DB1C15" w:rsidRPr="00DB1C15" w:rsidRDefault="00DB1C15" w:rsidP="00DB1C15">
            <w:pPr>
              <w:rPr>
                <w:sz w:val="20"/>
                <w:szCs w:val="20"/>
              </w:rPr>
            </w:pPr>
            <w:r w:rsidRPr="00DB1C15">
              <w:rPr>
                <w:sz w:val="20"/>
                <w:szCs w:val="20"/>
              </w:rPr>
              <w:t>3</w:t>
            </w:r>
          </w:p>
        </w:tc>
        <w:tc>
          <w:tcPr>
            <w:tcW w:w="3273" w:type="dxa"/>
            <w:hideMark/>
          </w:tcPr>
          <w:p w14:paraId="09913312" w14:textId="77777777" w:rsidR="00DB1C15" w:rsidRPr="00DB1C15" w:rsidRDefault="00DB1C15" w:rsidP="00DB1C15">
            <w:pPr>
              <w:rPr>
                <w:sz w:val="20"/>
                <w:szCs w:val="20"/>
              </w:rPr>
            </w:pPr>
            <w:r w:rsidRPr="00DB1C15">
              <w:rPr>
                <w:sz w:val="20"/>
                <w:szCs w:val="20"/>
              </w:rPr>
              <w:t xml:space="preserve">реагенты </w:t>
            </w:r>
          </w:p>
        </w:tc>
        <w:tc>
          <w:tcPr>
            <w:tcW w:w="1062" w:type="dxa"/>
            <w:hideMark/>
          </w:tcPr>
          <w:p w14:paraId="2260F3E9" w14:textId="77777777" w:rsidR="00DB1C15" w:rsidRPr="00DB1C15" w:rsidRDefault="00DB1C15" w:rsidP="00DB1C15">
            <w:pPr>
              <w:rPr>
                <w:sz w:val="20"/>
                <w:szCs w:val="20"/>
              </w:rPr>
            </w:pPr>
            <w:r w:rsidRPr="00DB1C15">
              <w:rPr>
                <w:sz w:val="20"/>
                <w:szCs w:val="20"/>
              </w:rPr>
              <w:t>тыс. руб.</w:t>
            </w:r>
          </w:p>
        </w:tc>
        <w:tc>
          <w:tcPr>
            <w:tcW w:w="1066" w:type="dxa"/>
            <w:hideMark/>
          </w:tcPr>
          <w:p w14:paraId="7C79F839" w14:textId="77777777" w:rsidR="00DB1C15" w:rsidRPr="00DB1C15" w:rsidRDefault="00DB1C15" w:rsidP="00DB1C15">
            <w:pPr>
              <w:rPr>
                <w:sz w:val="20"/>
                <w:szCs w:val="20"/>
              </w:rPr>
            </w:pPr>
            <w:r w:rsidRPr="00DB1C15">
              <w:rPr>
                <w:sz w:val="20"/>
                <w:szCs w:val="20"/>
              </w:rPr>
              <w:t xml:space="preserve">296,82  </w:t>
            </w:r>
          </w:p>
        </w:tc>
        <w:tc>
          <w:tcPr>
            <w:tcW w:w="1073" w:type="dxa"/>
            <w:hideMark/>
          </w:tcPr>
          <w:p w14:paraId="6E34A6F4" w14:textId="77777777" w:rsidR="00DB1C15" w:rsidRPr="00DB1C15" w:rsidRDefault="00DB1C15" w:rsidP="00DB1C15">
            <w:pPr>
              <w:rPr>
                <w:sz w:val="20"/>
                <w:szCs w:val="20"/>
              </w:rPr>
            </w:pPr>
            <w:r w:rsidRPr="00DB1C15">
              <w:rPr>
                <w:sz w:val="20"/>
                <w:szCs w:val="20"/>
              </w:rPr>
              <w:t xml:space="preserve">312,55  </w:t>
            </w:r>
          </w:p>
        </w:tc>
        <w:tc>
          <w:tcPr>
            <w:tcW w:w="1073" w:type="dxa"/>
            <w:hideMark/>
          </w:tcPr>
          <w:p w14:paraId="74F5CF68" w14:textId="77777777" w:rsidR="00DB1C15" w:rsidRPr="00DB1C15" w:rsidRDefault="00DB1C15" w:rsidP="00DB1C15">
            <w:pPr>
              <w:rPr>
                <w:sz w:val="20"/>
                <w:szCs w:val="20"/>
              </w:rPr>
            </w:pPr>
            <w:r w:rsidRPr="00DB1C15">
              <w:rPr>
                <w:sz w:val="20"/>
                <w:szCs w:val="20"/>
              </w:rPr>
              <w:t xml:space="preserve">305,31  </w:t>
            </w:r>
          </w:p>
        </w:tc>
        <w:tc>
          <w:tcPr>
            <w:tcW w:w="966" w:type="dxa"/>
            <w:hideMark/>
          </w:tcPr>
          <w:p w14:paraId="1522B0DC" w14:textId="77777777" w:rsidR="00DB1C15" w:rsidRPr="00DB1C15" w:rsidRDefault="00DB1C15" w:rsidP="00DB1C15">
            <w:pPr>
              <w:rPr>
                <w:sz w:val="20"/>
                <w:szCs w:val="20"/>
              </w:rPr>
            </w:pPr>
            <w:r w:rsidRPr="00DB1C15">
              <w:rPr>
                <w:sz w:val="20"/>
                <w:szCs w:val="20"/>
              </w:rPr>
              <w:t xml:space="preserve">-7,24  </w:t>
            </w:r>
          </w:p>
        </w:tc>
        <w:tc>
          <w:tcPr>
            <w:tcW w:w="661" w:type="dxa"/>
            <w:hideMark/>
          </w:tcPr>
          <w:p w14:paraId="6EE7A6EF" w14:textId="77777777" w:rsidR="00DB1C15" w:rsidRPr="00DB1C15" w:rsidRDefault="00DB1C15" w:rsidP="00DB1C15">
            <w:pPr>
              <w:rPr>
                <w:sz w:val="20"/>
                <w:szCs w:val="20"/>
              </w:rPr>
            </w:pPr>
            <w:r w:rsidRPr="00DB1C15">
              <w:rPr>
                <w:sz w:val="20"/>
                <w:szCs w:val="20"/>
              </w:rPr>
              <w:t xml:space="preserve">2,86  </w:t>
            </w:r>
          </w:p>
        </w:tc>
      </w:tr>
      <w:tr w:rsidR="00DB1C15" w:rsidRPr="00DB1C15" w14:paraId="7597649E" w14:textId="77777777" w:rsidTr="00AA7E59">
        <w:trPr>
          <w:trHeight w:val="312"/>
        </w:trPr>
        <w:tc>
          <w:tcPr>
            <w:tcW w:w="454" w:type="dxa"/>
            <w:hideMark/>
          </w:tcPr>
          <w:p w14:paraId="2CDD9120" w14:textId="77777777" w:rsidR="00DB1C15" w:rsidRPr="00DB1C15" w:rsidRDefault="00DB1C15" w:rsidP="00DB1C15">
            <w:pPr>
              <w:rPr>
                <w:sz w:val="20"/>
                <w:szCs w:val="20"/>
              </w:rPr>
            </w:pPr>
            <w:r w:rsidRPr="00DB1C15">
              <w:rPr>
                <w:sz w:val="20"/>
                <w:szCs w:val="20"/>
              </w:rPr>
              <w:t>4</w:t>
            </w:r>
          </w:p>
        </w:tc>
        <w:tc>
          <w:tcPr>
            <w:tcW w:w="3273" w:type="dxa"/>
            <w:hideMark/>
          </w:tcPr>
          <w:p w14:paraId="4B1533D1" w14:textId="77777777" w:rsidR="00DB1C15" w:rsidRPr="00DB1C15" w:rsidRDefault="00DB1C15" w:rsidP="00DB1C15">
            <w:pPr>
              <w:rPr>
                <w:sz w:val="20"/>
                <w:szCs w:val="20"/>
              </w:rPr>
            </w:pPr>
            <w:r w:rsidRPr="00DB1C15">
              <w:rPr>
                <w:sz w:val="20"/>
                <w:szCs w:val="20"/>
              </w:rPr>
              <w:t>вспомогательные материалы, в т.ч.:</w:t>
            </w:r>
          </w:p>
        </w:tc>
        <w:tc>
          <w:tcPr>
            <w:tcW w:w="1062" w:type="dxa"/>
            <w:hideMark/>
          </w:tcPr>
          <w:p w14:paraId="0771C5CD" w14:textId="77777777" w:rsidR="00DB1C15" w:rsidRPr="00DB1C15" w:rsidRDefault="00DB1C15" w:rsidP="00DB1C15">
            <w:pPr>
              <w:rPr>
                <w:sz w:val="20"/>
                <w:szCs w:val="20"/>
              </w:rPr>
            </w:pPr>
            <w:r w:rsidRPr="00DB1C15">
              <w:rPr>
                <w:sz w:val="20"/>
                <w:szCs w:val="20"/>
              </w:rPr>
              <w:t>тыс. руб.</w:t>
            </w:r>
          </w:p>
        </w:tc>
        <w:tc>
          <w:tcPr>
            <w:tcW w:w="1066" w:type="dxa"/>
            <w:hideMark/>
          </w:tcPr>
          <w:p w14:paraId="32BDFA07" w14:textId="77777777" w:rsidR="00DB1C15" w:rsidRPr="00DB1C15" w:rsidRDefault="00DB1C15" w:rsidP="00DB1C15">
            <w:pPr>
              <w:rPr>
                <w:sz w:val="20"/>
                <w:szCs w:val="20"/>
              </w:rPr>
            </w:pPr>
            <w:r w:rsidRPr="00DB1C15">
              <w:rPr>
                <w:sz w:val="20"/>
                <w:szCs w:val="20"/>
              </w:rPr>
              <w:t xml:space="preserve">6 448,04  </w:t>
            </w:r>
          </w:p>
        </w:tc>
        <w:tc>
          <w:tcPr>
            <w:tcW w:w="1073" w:type="dxa"/>
            <w:hideMark/>
          </w:tcPr>
          <w:p w14:paraId="3D2DACFE" w14:textId="77777777" w:rsidR="00DB1C15" w:rsidRPr="00DB1C15" w:rsidRDefault="00DB1C15" w:rsidP="00DB1C15">
            <w:pPr>
              <w:rPr>
                <w:sz w:val="20"/>
                <w:szCs w:val="20"/>
              </w:rPr>
            </w:pPr>
            <w:r w:rsidRPr="00DB1C15">
              <w:rPr>
                <w:sz w:val="20"/>
                <w:szCs w:val="20"/>
              </w:rPr>
              <w:t xml:space="preserve">6 789,80  </w:t>
            </w:r>
          </w:p>
        </w:tc>
        <w:tc>
          <w:tcPr>
            <w:tcW w:w="1073" w:type="dxa"/>
            <w:hideMark/>
          </w:tcPr>
          <w:p w14:paraId="1C526CEF" w14:textId="77777777" w:rsidR="00DB1C15" w:rsidRPr="00DB1C15" w:rsidRDefault="00DB1C15" w:rsidP="00DB1C15">
            <w:pPr>
              <w:rPr>
                <w:sz w:val="20"/>
                <w:szCs w:val="20"/>
              </w:rPr>
            </w:pPr>
            <w:r w:rsidRPr="00DB1C15">
              <w:rPr>
                <w:sz w:val="20"/>
                <w:szCs w:val="20"/>
              </w:rPr>
              <w:t xml:space="preserve">6 632,52  </w:t>
            </w:r>
          </w:p>
        </w:tc>
        <w:tc>
          <w:tcPr>
            <w:tcW w:w="966" w:type="dxa"/>
            <w:hideMark/>
          </w:tcPr>
          <w:p w14:paraId="2129CC71" w14:textId="77777777" w:rsidR="00DB1C15" w:rsidRPr="00DB1C15" w:rsidRDefault="00DB1C15" w:rsidP="00DB1C15">
            <w:pPr>
              <w:rPr>
                <w:sz w:val="20"/>
                <w:szCs w:val="20"/>
              </w:rPr>
            </w:pPr>
            <w:r w:rsidRPr="00DB1C15">
              <w:rPr>
                <w:sz w:val="20"/>
                <w:szCs w:val="20"/>
              </w:rPr>
              <w:t xml:space="preserve">-157,28  </w:t>
            </w:r>
          </w:p>
        </w:tc>
        <w:tc>
          <w:tcPr>
            <w:tcW w:w="661" w:type="dxa"/>
            <w:hideMark/>
          </w:tcPr>
          <w:p w14:paraId="5B94C6B1" w14:textId="77777777" w:rsidR="00DB1C15" w:rsidRPr="00DB1C15" w:rsidRDefault="00DB1C15" w:rsidP="00DB1C15">
            <w:pPr>
              <w:rPr>
                <w:sz w:val="20"/>
                <w:szCs w:val="20"/>
              </w:rPr>
            </w:pPr>
            <w:r w:rsidRPr="00DB1C15">
              <w:rPr>
                <w:sz w:val="20"/>
                <w:szCs w:val="20"/>
              </w:rPr>
              <w:t xml:space="preserve">2,86  </w:t>
            </w:r>
          </w:p>
        </w:tc>
      </w:tr>
      <w:tr w:rsidR="00DB1C15" w:rsidRPr="00DB1C15" w14:paraId="73EA3E9C" w14:textId="77777777" w:rsidTr="00AA7E59">
        <w:trPr>
          <w:trHeight w:val="312"/>
        </w:trPr>
        <w:tc>
          <w:tcPr>
            <w:tcW w:w="454" w:type="dxa"/>
            <w:hideMark/>
          </w:tcPr>
          <w:p w14:paraId="4BFBE5F4" w14:textId="77777777" w:rsidR="00DB1C15" w:rsidRPr="00DB1C15" w:rsidRDefault="00DB1C15" w:rsidP="00DB1C15">
            <w:pPr>
              <w:rPr>
                <w:sz w:val="20"/>
                <w:szCs w:val="20"/>
              </w:rPr>
            </w:pPr>
            <w:r w:rsidRPr="00DB1C15">
              <w:rPr>
                <w:sz w:val="20"/>
                <w:szCs w:val="20"/>
              </w:rPr>
              <w:lastRenderedPageBreak/>
              <w:t>5</w:t>
            </w:r>
          </w:p>
        </w:tc>
        <w:tc>
          <w:tcPr>
            <w:tcW w:w="3273" w:type="dxa"/>
            <w:hideMark/>
          </w:tcPr>
          <w:p w14:paraId="19B1927E" w14:textId="77777777" w:rsidR="00DB1C15" w:rsidRPr="00DB1C15" w:rsidRDefault="00DB1C15" w:rsidP="00DB1C15">
            <w:pPr>
              <w:rPr>
                <w:sz w:val="20"/>
                <w:szCs w:val="20"/>
              </w:rPr>
            </w:pPr>
            <w:r w:rsidRPr="00DB1C15">
              <w:rPr>
                <w:sz w:val="20"/>
                <w:szCs w:val="20"/>
              </w:rPr>
              <w:t>ГСМ</w:t>
            </w:r>
          </w:p>
        </w:tc>
        <w:tc>
          <w:tcPr>
            <w:tcW w:w="1062" w:type="dxa"/>
            <w:hideMark/>
          </w:tcPr>
          <w:p w14:paraId="4C4D9EE0" w14:textId="77777777" w:rsidR="00DB1C15" w:rsidRPr="00DB1C15" w:rsidRDefault="00DB1C15" w:rsidP="00DB1C15">
            <w:pPr>
              <w:rPr>
                <w:sz w:val="20"/>
                <w:szCs w:val="20"/>
              </w:rPr>
            </w:pPr>
            <w:r w:rsidRPr="00DB1C15">
              <w:rPr>
                <w:sz w:val="20"/>
                <w:szCs w:val="20"/>
              </w:rPr>
              <w:t>тыс. руб.</w:t>
            </w:r>
          </w:p>
        </w:tc>
        <w:tc>
          <w:tcPr>
            <w:tcW w:w="1066" w:type="dxa"/>
            <w:hideMark/>
          </w:tcPr>
          <w:p w14:paraId="58D4CC91" w14:textId="77777777" w:rsidR="00DB1C15" w:rsidRPr="00DB1C15" w:rsidRDefault="00DB1C15" w:rsidP="00DB1C15">
            <w:pPr>
              <w:rPr>
                <w:sz w:val="20"/>
                <w:szCs w:val="20"/>
              </w:rPr>
            </w:pPr>
            <w:r w:rsidRPr="00DB1C15">
              <w:rPr>
                <w:sz w:val="20"/>
                <w:szCs w:val="20"/>
              </w:rPr>
              <w:t xml:space="preserve">1 623,08  </w:t>
            </w:r>
          </w:p>
        </w:tc>
        <w:tc>
          <w:tcPr>
            <w:tcW w:w="1073" w:type="dxa"/>
            <w:hideMark/>
          </w:tcPr>
          <w:p w14:paraId="76B8C4AB" w14:textId="77777777" w:rsidR="00DB1C15" w:rsidRPr="00DB1C15" w:rsidRDefault="00DB1C15" w:rsidP="00DB1C15">
            <w:pPr>
              <w:rPr>
                <w:sz w:val="20"/>
                <w:szCs w:val="20"/>
              </w:rPr>
            </w:pPr>
            <w:r w:rsidRPr="00DB1C15">
              <w:rPr>
                <w:sz w:val="20"/>
                <w:szCs w:val="20"/>
              </w:rPr>
              <w:t xml:space="preserve">1 709,10  </w:t>
            </w:r>
          </w:p>
        </w:tc>
        <w:tc>
          <w:tcPr>
            <w:tcW w:w="1073" w:type="dxa"/>
            <w:hideMark/>
          </w:tcPr>
          <w:p w14:paraId="295DC6D7" w14:textId="77777777" w:rsidR="00DB1C15" w:rsidRPr="00DB1C15" w:rsidRDefault="00DB1C15" w:rsidP="00DB1C15">
            <w:pPr>
              <w:rPr>
                <w:sz w:val="20"/>
                <w:szCs w:val="20"/>
              </w:rPr>
            </w:pPr>
            <w:r w:rsidRPr="00DB1C15">
              <w:rPr>
                <w:sz w:val="20"/>
                <w:szCs w:val="20"/>
              </w:rPr>
              <w:t xml:space="preserve">1 669,51  </w:t>
            </w:r>
          </w:p>
        </w:tc>
        <w:tc>
          <w:tcPr>
            <w:tcW w:w="966" w:type="dxa"/>
            <w:hideMark/>
          </w:tcPr>
          <w:p w14:paraId="0DA1DD2E" w14:textId="77777777" w:rsidR="00DB1C15" w:rsidRPr="00DB1C15" w:rsidRDefault="00DB1C15" w:rsidP="00DB1C15">
            <w:pPr>
              <w:rPr>
                <w:sz w:val="20"/>
                <w:szCs w:val="20"/>
              </w:rPr>
            </w:pPr>
            <w:r w:rsidRPr="00DB1C15">
              <w:rPr>
                <w:sz w:val="20"/>
                <w:szCs w:val="20"/>
              </w:rPr>
              <w:t xml:space="preserve">-39,59  </w:t>
            </w:r>
          </w:p>
        </w:tc>
        <w:tc>
          <w:tcPr>
            <w:tcW w:w="661" w:type="dxa"/>
            <w:hideMark/>
          </w:tcPr>
          <w:p w14:paraId="15AEF499" w14:textId="77777777" w:rsidR="00DB1C15" w:rsidRPr="00DB1C15" w:rsidRDefault="00DB1C15" w:rsidP="00DB1C15">
            <w:pPr>
              <w:rPr>
                <w:sz w:val="20"/>
                <w:szCs w:val="20"/>
              </w:rPr>
            </w:pPr>
            <w:r w:rsidRPr="00DB1C15">
              <w:rPr>
                <w:sz w:val="20"/>
                <w:szCs w:val="20"/>
              </w:rPr>
              <w:t xml:space="preserve">2,86  </w:t>
            </w:r>
          </w:p>
        </w:tc>
      </w:tr>
      <w:tr w:rsidR="00DB1C15" w:rsidRPr="00DB1C15" w14:paraId="69A60444" w14:textId="77777777" w:rsidTr="00AA7E59">
        <w:trPr>
          <w:trHeight w:val="312"/>
        </w:trPr>
        <w:tc>
          <w:tcPr>
            <w:tcW w:w="454" w:type="dxa"/>
            <w:hideMark/>
          </w:tcPr>
          <w:p w14:paraId="7C70ED3D" w14:textId="77777777" w:rsidR="00DB1C15" w:rsidRPr="00DB1C15" w:rsidRDefault="00DB1C15" w:rsidP="00DB1C15">
            <w:pPr>
              <w:rPr>
                <w:sz w:val="20"/>
                <w:szCs w:val="20"/>
              </w:rPr>
            </w:pPr>
            <w:r w:rsidRPr="00DB1C15">
              <w:rPr>
                <w:sz w:val="20"/>
                <w:szCs w:val="20"/>
              </w:rPr>
              <w:t>6</w:t>
            </w:r>
          </w:p>
        </w:tc>
        <w:tc>
          <w:tcPr>
            <w:tcW w:w="3273" w:type="dxa"/>
            <w:hideMark/>
          </w:tcPr>
          <w:p w14:paraId="134A460F" w14:textId="77777777" w:rsidR="00DB1C15" w:rsidRPr="00DB1C15" w:rsidRDefault="00DB1C15" w:rsidP="00DB1C15">
            <w:pPr>
              <w:rPr>
                <w:sz w:val="20"/>
                <w:szCs w:val="20"/>
              </w:rPr>
            </w:pPr>
            <w:r w:rsidRPr="00DB1C15">
              <w:rPr>
                <w:sz w:val="20"/>
                <w:szCs w:val="20"/>
              </w:rPr>
              <w:t xml:space="preserve">ОС до 40т.р. (в </w:t>
            </w:r>
            <w:proofErr w:type="spellStart"/>
            <w:r w:rsidRPr="00DB1C15">
              <w:rPr>
                <w:sz w:val="20"/>
                <w:szCs w:val="20"/>
              </w:rPr>
              <w:t>т.</w:t>
            </w:r>
            <w:proofErr w:type="gramStart"/>
            <w:r w:rsidRPr="00DB1C15">
              <w:rPr>
                <w:sz w:val="20"/>
                <w:szCs w:val="20"/>
              </w:rPr>
              <w:t>ч.мебель</w:t>
            </w:r>
            <w:proofErr w:type="spellEnd"/>
            <w:proofErr w:type="gramEnd"/>
            <w:r w:rsidRPr="00DB1C15">
              <w:rPr>
                <w:sz w:val="20"/>
                <w:szCs w:val="20"/>
              </w:rPr>
              <w:t xml:space="preserve"> и прочее ОС)</w:t>
            </w:r>
          </w:p>
        </w:tc>
        <w:tc>
          <w:tcPr>
            <w:tcW w:w="1062" w:type="dxa"/>
            <w:hideMark/>
          </w:tcPr>
          <w:p w14:paraId="236E5B88" w14:textId="77777777" w:rsidR="00DB1C15" w:rsidRPr="00DB1C15" w:rsidRDefault="00DB1C15" w:rsidP="00DB1C15">
            <w:pPr>
              <w:rPr>
                <w:sz w:val="20"/>
                <w:szCs w:val="20"/>
              </w:rPr>
            </w:pPr>
            <w:r w:rsidRPr="00DB1C15">
              <w:rPr>
                <w:sz w:val="20"/>
                <w:szCs w:val="20"/>
              </w:rPr>
              <w:t>тыс. руб.</w:t>
            </w:r>
          </w:p>
        </w:tc>
        <w:tc>
          <w:tcPr>
            <w:tcW w:w="1066" w:type="dxa"/>
            <w:hideMark/>
          </w:tcPr>
          <w:p w14:paraId="5BBA3F14" w14:textId="77777777" w:rsidR="00DB1C15" w:rsidRPr="00DB1C15" w:rsidRDefault="00DB1C15" w:rsidP="00DB1C15">
            <w:pPr>
              <w:rPr>
                <w:sz w:val="20"/>
                <w:szCs w:val="20"/>
              </w:rPr>
            </w:pPr>
            <w:r w:rsidRPr="00DB1C15">
              <w:rPr>
                <w:sz w:val="20"/>
                <w:szCs w:val="20"/>
              </w:rPr>
              <w:t xml:space="preserve">296,50  </w:t>
            </w:r>
          </w:p>
        </w:tc>
        <w:tc>
          <w:tcPr>
            <w:tcW w:w="1073" w:type="dxa"/>
            <w:hideMark/>
          </w:tcPr>
          <w:p w14:paraId="1312D7D5" w14:textId="77777777" w:rsidR="00DB1C15" w:rsidRPr="00DB1C15" w:rsidRDefault="00DB1C15" w:rsidP="00DB1C15">
            <w:pPr>
              <w:rPr>
                <w:sz w:val="20"/>
                <w:szCs w:val="20"/>
              </w:rPr>
            </w:pPr>
            <w:r w:rsidRPr="00DB1C15">
              <w:rPr>
                <w:sz w:val="20"/>
                <w:szCs w:val="20"/>
              </w:rPr>
              <w:t xml:space="preserve">312,21  </w:t>
            </w:r>
          </w:p>
        </w:tc>
        <w:tc>
          <w:tcPr>
            <w:tcW w:w="1073" w:type="dxa"/>
            <w:hideMark/>
          </w:tcPr>
          <w:p w14:paraId="54EEB9A1" w14:textId="77777777" w:rsidR="00DB1C15" w:rsidRPr="00DB1C15" w:rsidRDefault="00DB1C15" w:rsidP="00DB1C15">
            <w:pPr>
              <w:rPr>
                <w:sz w:val="20"/>
                <w:szCs w:val="20"/>
              </w:rPr>
            </w:pPr>
            <w:r w:rsidRPr="00DB1C15">
              <w:rPr>
                <w:sz w:val="20"/>
                <w:szCs w:val="20"/>
              </w:rPr>
              <w:t xml:space="preserve">304,99  </w:t>
            </w:r>
          </w:p>
        </w:tc>
        <w:tc>
          <w:tcPr>
            <w:tcW w:w="966" w:type="dxa"/>
            <w:hideMark/>
          </w:tcPr>
          <w:p w14:paraId="6554389E" w14:textId="77777777" w:rsidR="00DB1C15" w:rsidRPr="00DB1C15" w:rsidRDefault="00DB1C15" w:rsidP="00DB1C15">
            <w:pPr>
              <w:rPr>
                <w:sz w:val="20"/>
                <w:szCs w:val="20"/>
              </w:rPr>
            </w:pPr>
            <w:r w:rsidRPr="00DB1C15">
              <w:rPr>
                <w:sz w:val="20"/>
                <w:szCs w:val="20"/>
              </w:rPr>
              <w:t xml:space="preserve">-7,22  </w:t>
            </w:r>
          </w:p>
        </w:tc>
        <w:tc>
          <w:tcPr>
            <w:tcW w:w="661" w:type="dxa"/>
            <w:hideMark/>
          </w:tcPr>
          <w:p w14:paraId="6B0CEB26" w14:textId="77777777" w:rsidR="00DB1C15" w:rsidRPr="00DB1C15" w:rsidRDefault="00DB1C15" w:rsidP="00DB1C15">
            <w:pPr>
              <w:rPr>
                <w:sz w:val="20"/>
                <w:szCs w:val="20"/>
              </w:rPr>
            </w:pPr>
            <w:r w:rsidRPr="00DB1C15">
              <w:rPr>
                <w:sz w:val="20"/>
                <w:szCs w:val="20"/>
              </w:rPr>
              <w:t xml:space="preserve">2,86  </w:t>
            </w:r>
          </w:p>
        </w:tc>
      </w:tr>
      <w:tr w:rsidR="00DB1C15" w:rsidRPr="00DB1C15" w14:paraId="228C9E5F" w14:textId="77777777" w:rsidTr="00AA7E59">
        <w:trPr>
          <w:trHeight w:val="624"/>
        </w:trPr>
        <w:tc>
          <w:tcPr>
            <w:tcW w:w="454" w:type="dxa"/>
            <w:hideMark/>
          </w:tcPr>
          <w:p w14:paraId="20FEA176" w14:textId="77777777" w:rsidR="00DB1C15" w:rsidRPr="00DB1C15" w:rsidRDefault="00DB1C15" w:rsidP="00DB1C15">
            <w:pPr>
              <w:rPr>
                <w:sz w:val="20"/>
                <w:szCs w:val="20"/>
              </w:rPr>
            </w:pPr>
            <w:r w:rsidRPr="00DB1C15">
              <w:rPr>
                <w:sz w:val="20"/>
                <w:szCs w:val="20"/>
              </w:rPr>
              <w:t>7</w:t>
            </w:r>
          </w:p>
        </w:tc>
        <w:tc>
          <w:tcPr>
            <w:tcW w:w="3273" w:type="dxa"/>
            <w:hideMark/>
          </w:tcPr>
          <w:p w14:paraId="6384EFE6" w14:textId="77777777" w:rsidR="00DB1C15" w:rsidRPr="00DB1C15" w:rsidRDefault="00DB1C15" w:rsidP="00DB1C15">
            <w:pPr>
              <w:rPr>
                <w:sz w:val="20"/>
                <w:szCs w:val="20"/>
              </w:rPr>
            </w:pPr>
            <w:r w:rsidRPr="00DB1C15">
              <w:rPr>
                <w:sz w:val="20"/>
                <w:szCs w:val="20"/>
              </w:rPr>
              <w:t>Компьютерное оборудование и оргтехника, комплектующие для компьютеров и оргтехники, расходные материалы для оргтехники</w:t>
            </w:r>
          </w:p>
        </w:tc>
        <w:tc>
          <w:tcPr>
            <w:tcW w:w="1062" w:type="dxa"/>
            <w:hideMark/>
          </w:tcPr>
          <w:p w14:paraId="7DF4480E" w14:textId="77777777" w:rsidR="00DB1C15" w:rsidRPr="00DB1C15" w:rsidRDefault="00DB1C15" w:rsidP="00DB1C15">
            <w:pPr>
              <w:rPr>
                <w:sz w:val="20"/>
                <w:szCs w:val="20"/>
              </w:rPr>
            </w:pPr>
            <w:r w:rsidRPr="00DB1C15">
              <w:rPr>
                <w:sz w:val="20"/>
                <w:szCs w:val="20"/>
              </w:rPr>
              <w:t>тыс. руб.</w:t>
            </w:r>
          </w:p>
        </w:tc>
        <w:tc>
          <w:tcPr>
            <w:tcW w:w="1066" w:type="dxa"/>
            <w:hideMark/>
          </w:tcPr>
          <w:p w14:paraId="1F7D4ACE" w14:textId="77777777" w:rsidR="00DB1C15" w:rsidRPr="00DB1C15" w:rsidRDefault="00DB1C15" w:rsidP="00DB1C15">
            <w:pPr>
              <w:rPr>
                <w:sz w:val="20"/>
                <w:szCs w:val="20"/>
              </w:rPr>
            </w:pPr>
            <w:r w:rsidRPr="00DB1C15">
              <w:rPr>
                <w:sz w:val="20"/>
                <w:szCs w:val="20"/>
              </w:rPr>
              <w:t xml:space="preserve">1 196,47  </w:t>
            </w:r>
          </w:p>
        </w:tc>
        <w:tc>
          <w:tcPr>
            <w:tcW w:w="1073" w:type="dxa"/>
            <w:hideMark/>
          </w:tcPr>
          <w:p w14:paraId="24AB9548" w14:textId="77777777" w:rsidR="00DB1C15" w:rsidRPr="00DB1C15" w:rsidRDefault="00DB1C15" w:rsidP="00DB1C15">
            <w:pPr>
              <w:rPr>
                <w:sz w:val="20"/>
                <w:szCs w:val="20"/>
              </w:rPr>
            </w:pPr>
            <w:r w:rsidRPr="00DB1C15">
              <w:rPr>
                <w:sz w:val="20"/>
                <w:szCs w:val="20"/>
              </w:rPr>
              <w:t xml:space="preserve">1 259,89  </w:t>
            </w:r>
          </w:p>
        </w:tc>
        <w:tc>
          <w:tcPr>
            <w:tcW w:w="1073" w:type="dxa"/>
            <w:hideMark/>
          </w:tcPr>
          <w:p w14:paraId="658AB9D4" w14:textId="77777777" w:rsidR="00DB1C15" w:rsidRPr="00DB1C15" w:rsidRDefault="00DB1C15" w:rsidP="00DB1C15">
            <w:pPr>
              <w:rPr>
                <w:sz w:val="20"/>
                <w:szCs w:val="20"/>
              </w:rPr>
            </w:pPr>
            <w:r w:rsidRPr="00DB1C15">
              <w:rPr>
                <w:sz w:val="20"/>
                <w:szCs w:val="20"/>
              </w:rPr>
              <w:t xml:space="preserve">1 230,70  </w:t>
            </w:r>
          </w:p>
        </w:tc>
        <w:tc>
          <w:tcPr>
            <w:tcW w:w="966" w:type="dxa"/>
            <w:hideMark/>
          </w:tcPr>
          <w:p w14:paraId="1607EF95" w14:textId="77777777" w:rsidR="00DB1C15" w:rsidRPr="00DB1C15" w:rsidRDefault="00DB1C15" w:rsidP="00DB1C15">
            <w:pPr>
              <w:rPr>
                <w:sz w:val="20"/>
                <w:szCs w:val="20"/>
              </w:rPr>
            </w:pPr>
            <w:r w:rsidRPr="00DB1C15">
              <w:rPr>
                <w:sz w:val="20"/>
                <w:szCs w:val="20"/>
              </w:rPr>
              <w:t xml:space="preserve">-29,19  </w:t>
            </w:r>
          </w:p>
        </w:tc>
        <w:tc>
          <w:tcPr>
            <w:tcW w:w="661" w:type="dxa"/>
            <w:hideMark/>
          </w:tcPr>
          <w:p w14:paraId="497EDA61" w14:textId="77777777" w:rsidR="00DB1C15" w:rsidRPr="00DB1C15" w:rsidRDefault="00DB1C15" w:rsidP="00DB1C15">
            <w:pPr>
              <w:rPr>
                <w:sz w:val="20"/>
                <w:szCs w:val="20"/>
              </w:rPr>
            </w:pPr>
            <w:r w:rsidRPr="00DB1C15">
              <w:rPr>
                <w:sz w:val="20"/>
                <w:szCs w:val="20"/>
              </w:rPr>
              <w:t xml:space="preserve">2,86  </w:t>
            </w:r>
          </w:p>
        </w:tc>
      </w:tr>
      <w:tr w:rsidR="00DB1C15" w:rsidRPr="00DB1C15" w14:paraId="0E9A0A65" w14:textId="77777777" w:rsidTr="00AA7E59">
        <w:trPr>
          <w:trHeight w:val="312"/>
        </w:trPr>
        <w:tc>
          <w:tcPr>
            <w:tcW w:w="454" w:type="dxa"/>
            <w:hideMark/>
          </w:tcPr>
          <w:p w14:paraId="07A461E8" w14:textId="77777777" w:rsidR="00DB1C15" w:rsidRPr="00DB1C15" w:rsidRDefault="00DB1C15" w:rsidP="00DB1C15">
            <w:pPr>
              <w:rPr>
                <w:sz w:val="20"/>
                <w:szCs w:val="20"/>
              </w:rPr>
            </w:pPr>
            <w:r w:rsidRPr="00DB1C15">
              <w:rPr>
                <w:sz w:val="20"/>
                <w:szCs w:val="20"/>
              </w:rPr>
              <w:t>8</w:t>
            </w:r>
          </w:p>
        </w:tc>
        <w:tc>
          <w:tcPr>
            <w:tcW w:w="3273" w:type="dxa"/>
            <w:hideMark/>
          </w:tcPr>
          <w:p w14:paraId="484CA805" w14:textId="77777777" w:rsidR="00DB1C15" w:rsidRPr="00DB1C15" w:rsidRDefault="00DB1C15" w:rsidP="00DB1C15">
            <w:pPr>
              <w:rPr>
                <w:sz w:val="20"/>
                <w:szCs w:val="20"/>
              </w:rPr>
            </w:pPr>
            <w:r w:rsidRPr="00DB1C15">
              <w:rPr>
                <w:sz w:val="20"/>
                <w:szCs w:val="20"/>
              </w:rPr>
              <w:t xml:space="preserve">Комплектующие для компьютеров и оргтехники, ККМ, средства связи </w:t>
            </w:r>
          </w:p>
        </w:tc>
        <w:tc>
          <w:tcPr>
            <w:tcW w:w="1062" w:type="dxa"/>
            <w:hideMark/>
          </w:tcPr>
          <w:p w14:paraId="3FD69E22" w14:textId="77777777" w:rsidR="00DB1C15" w:rsidRPr="00DB1C15" w:rsidRDefault="00DB1C15" w:rsidP="00DB1C15">
            <w:pPr>
              <w:rPr>
                <w:sz w:val="20"/>
                <w:szCs w:val="20"/>
              </w:rPr>
            </w:pPr>
            <w:r w:rsidRPr="00DB1C15">
              <w:rPr>
                <w:sz w:val="20"/>
                <w:szCs w:val="20"/>
              </w:rPr>
              <w:t>тыс. руб.</w:t>
            </w:r>
          </w:p>
        </w:tc>
        <w:tc>
          <w:tcPr>
            <w:tcW w:w="1066" w:type="dxa"/>
            <w:hideMark/>
          </w:tcPr>
          <w:p w14:paraId="277D61C9" w14:textId="77777777" w:rsidR="00DB1C15" w:rsidRPr="00DB1C15" w:rsidRDefault="00DB1C15" w:rsidP="00DB1C15">
            <w:pPr>
              <w:rPr>
                <w:sz w:val="20"/>
                <w:szCs w:val="20"/>
              </w:rPr>
            </w:pPr>
            <w:r w:rsidRPr="00DB1C15">
              <w:rPr>
                <w:sz w:val="20"/>
                <w:szCs w:val="20"/>
              </w:rPr>
              <w:t> </w:t>
            </w:r>
          </w:p>
        </w:tc>
        <w:tc>
          <w:tcPr>
            <w:tcW w:w="1073" w:type="dxa"/>
            <w:hideMark/>
          </w:tcPr>
          <w:p w14:paraId="101D10EC" w14:textId="77777777" w:rsidR="00DB1C15" w:rsidRPr="00DB1C15" w:rsidRDefault="00DB1C15" w:rsidP="00DB1C15">
            <w:pPr>
              <w:rPr>
                <w:sz w:val="20"/>
                <w:szCs w:val="20"/>
              </w:rPr>
            </w:pPr>
            <w:r w:rsidRPr="00DB1C15">
              <w:rPr>
                <w:sz w:val="20"/>
                <w:szCs w:val="20"/>
              </w:rPr>
              <w:t> </w:t>
            </w:r>
          </w:p>
        </w:tc>
        <w:tc>
          <w:tcPr>
            <w:tcW w:w="1073" w:type="dxa"/>
            <w:hideMark/>
          </w:tcPr>
          <w:p w14:paraId="461EEA5A" w14:textId="77777777" w:rsidR="00DB1C15" w:rsidRPr="00DB1C15" w:rsidRDefault="00DB1C15" w:rsidP="00DB1C15">
            <w:pPr>
              <w:rPr>
                <w:sz w:val="20"/>
                <w:szCs w:val="20"/>
              </w:rPr>
            </w:pPr>
            <w:r w:rsidRPr="00DB1C15">
              <w:rPr>
                <w:sz w:val="20"/>
                <w:szCs w:val="20"/>
              </w:rPr>
              <w:t> </w:t>
            </w:r>
          </w:p>
        </w:tc>
        <w:tc>
          <w:tcPr>
            <w:tcW w:w="966" w:type="dxa"/>
            <w:hideMark/>
          </w:tcPr>
          <w:p w14:paraId="2B115683" w14:textId="77777777" w:rsidR="00DB1C15" w:rsidRPr="00DB1C15" w:rsidRDefault="00DB1C15" w:rsidP="00DB1C15">
            <w:pPr>
              <w:rPr>
                <w:sz w:val="20"/>
                <w:szCs w:val="20"/>
              </w:rPr>
            </w:pPr>
            <w:r w:rsidRPr="00DB1C15">
              <w:rPr>
                <w:sz w:val="20"/>
                <w:szCs w:val="20"/>
              </w:rPr>
              <w:t> </w:t>
            </w:r>
          </w:p>
        </w:tc>
        <w:tc>
          <w:tcPr>
            <w:tcW w:w="661" w:type="dxa"/>
            <w:hideMark/>
          </w:tcPr>
          <w:p w14:paraId="5330B4EF" w14:textId="77777777" w:rsidR="00DB1C15" w:rsidRPr="00DB1C15" w:rsidRDefault="00DB1C15" w:rsidP="00DB1C15">
            <w:pPr>
              <w:rPr>
                <w:sz w:val="20"/>
                <w:szCs w:val="20"/>
              </w:rPr>
            </w:pPr>
            <w:r w:rsidRPr="00DB1C15">
              <w:rPr>
                <w:sz w:val="20"/>
                <w:szCs w:val="20"/>
              </w:rPr>
              <w:t> </w:t>
            </w:r>
          </w:p>
        </w:tc>
      </w:tr>
      <w:tr w:rsidR="00DB1C15" w:rsidRPr="00DB1C15" w14:paraId="46ECC688" w14:textId="77777777" w:rsidTr="00AA7E59">
        <w:trPr>
          <w:trHeight w:val="312"/>
        </w:trPr>
        <w:tc>
          <w:tcPr>
            <w:tcW w:w="454" w:type="dxa"/>
            <w:hideMark/>
          </w:tcPr>
          <w:p w14:paraId="468D88CD" w14:textId="77777777" w:rsidR="00DB1C15" w:rsidRPr="00DB1C15" w:rsidRDefault="00DB1C15" w:rsidP="00DB1C15">
            <w:pPr>
              <w:rPr>
                <w:sz w:val="20"/>
                <w:szCs w:val="20"/>
              </w:rPr>
            </w:pPr>
            <w:r w:rsidRPr="00DB1C15">
              <w:rPr>
                <w:sz w:val="20"/>
                <w:szCs w:val="20"/>
              </w:rPr>
              <w:t>9</w:t>
            </w:r>
          </w:p>
        </w:tc>
        <w:tc>
          <w:tcPr>
            <w:tcW w:w="3273" w:type="dxa"/>
            <w:hideMark/>
          </w:tcPr>
          <w:p w14:paraId="3EC5FE95" w14:textId="77777777" w:rsidR="00DB1C15" w:rsidRPr="00DB1C15" w:rsidRDefault="00DB1C15" w:rsidP="00DB1C15">
            <w:pPr>
              <w:rPr>
                <w:sz w:val="20"/>
                <w:szCs w:val="20"/>
              </w:rPr>
            </w:pPr>
            <w:r w:rsidRPr="00DB1C15">
              <w:rPr>
                <w:sz w:val="20"/>
                <w:szCs w:val="20"/>
              </w:rPr>
              <w:t>Расходные материалы для принтеров и копиров, ККМ</w:t>
            </w:r>
          </w:p>
        </w:tc>
        <w:tc>
          <w:tcPr>
            <w:tcW w:w="1062" w:type="dxa"/>
            <w:hideMark/>
          </w:tcPr>
          <w:p w14:paraId="4CC4795D" w14:textId="77777777" w:rsidR="00DB1C15" w:rsidRPr="00DB1C15" w:rsidRDefault="00DB1C15" w:rsidP="00DB1C15">
            <w:pPr>
              <w:rPr>
                <w:sz w:val="20"/>
                <w:szCs w:val="20"/>
              </w:rPr>
            </w:pPr>
            <w:r w:rsidRPr="00DB1C15">
              <w:rPr>
                <w:sz w:val="20"/>
                <w:szCs w:val="20"/>
              </w:rPr>
              <w:t>тыс. руб.</w:t>
            </w:r>
          </w:p>
        </w:tc>
        <w:tc>
          <w:tcPr>
            <w:tcW w:w="1066" w:type="dxa"/>
            <w:hideMark/>
          </w:tcPr>
          <w:p w14:paraId="2870B975" w14:textId="77777777" w:rsidR="00DB1C15" w:rsidRPr="00DB1C15" w:rsidRDefault="00DB1C15" w:rsidP="00DB1C15">
            <w:pPr>
              <w:rPr>
                <w:sz w:val="20"/>
                <w:szCs w:val="20"/>
              </w:rPr>
            </w:pPr>
            <w:r w:rsidRPr="00DB1C15">
              <w:rPr>
                <w:sz w:val="20"/>
                <w:szCs w:val="20"/>
              </w:rPr>
              <w:t xml:space="preserve">121,11  </w:t>
            </w:r>
          </w:p>
        </w:tc>
        <w:tc>
          <w:tcPr>
            <w:tcW w:w="1073" w:type="dxa"/>
            <w:hideMark/>
          </w:tcPr>
          <w:p w14:paraId="07877AB9" w14:textId="77777777" w:rsidR="00DB1C15" w:rsidRPr="00DB1C15" w:rsidRDefault="00DB1C15" w:rsidP="00DB1C15">
            <w:pPr>
              <w:rPr>
                <w:sz w:val="20"/>
                <w:szCs w:val="20"/>
              </w:rPr>
            </w:pPr>
            <w:r w:rsidRPr="00DB1C15">
              <w:rPr>
                <w:sz w:val="20"/>
                <w:szCs w:val="20"/>
              </w:rPr>
              <w:t xml:space="preserve">127,53  </w:t>
            </w:r>
          </w:p>
        </w:tc>
        <w:tc>
          <w:tcPr>
            <w:tcW w:w="1073" w:type="dxa"/>
            <w:hideMark/>
          </w:tcPr>
          <w:p w14:paraId="737BCE0A" w14:textId="77777777" w:rsidR="00DB1C15" w:rsidRPr="00DB1C15" w:rsidRDefault="00DB1C15" w:rsidP="00DB1C15">
            <w:pPr>
              <w:rPr>
                <w:sz w:val="20"/>
                <w:szCs w:val="20"/>
              </w:rPr>
            </w:pPr>
            <w:r w:rsidRPr="00DB1C15">
              <w:rPr>
                <w:sz w:val="20"/>
                <w:szCs w:val="20"/>
              </w:rPr>
              <w:t xml:space="preserve">124,57  </w:t>
            </w:r>
          </w:p>
        </w:tc>
        <w:tc>
          <w:tcPr>
            <w:tcW w:w="966" w:type="dxa"/>
            <w:hideMark/>
          </w:tcPr>
          <w:p w14:paraId="6F9C56BB" w14:textId="77777777" w:rsidR="00DB1C15" w:rsidRPr="00DB1C15" w:rsidRDefault="00DB1C15" w:rsidP="00DB1C15">
            <w:pPr>
              <w:rPr>
                <w:sz w:val="20"/>
                <w:szCs w:val="20"/>
              </w:rPr>
            </w:pPr>
            <w:r w:rsidRPr="00DB1C15">
              <w:rPr>
                <w:sz w:val="20"/>
                <w:szCs w:val="20"/>
              </w:rPr>
              <w:t xml:space="preserve">-2,96  </w:t>
            </w:r>
          </w:p>
        </w:tc>
        <w:tc>
          <w:tcPr>
            <w:tcW w:w="661" w:type="dxa"/>
            <w:hideMark/>
          </w:tcPr>
          <w:p w14:paraId="5BB842F0" w14:textId="77777777" w:rsidR="00DB1C15" w:rsidRPr="00DB1C15" w:rsidRDefault="00DB1C15" w:rsidP="00DB1C15">
            <w:pPr>
              <w:rPr>
                <w:sz w:val="20"/>
                <w:szCs w:val="20"/>
              </w:rPr>
            </w:pPr>
            <w:r w:rsidRPr="00DB1C15">
              <w:rPr>
                <w:sz w:val="20"/>
                <w:szCs w:val="20"/>
              </w:rPr>
              <w:t xml:space="preserve">2,86  </w:t>
            </w:r>
          </w:p>
        </w:tc>
      </w:tr>
      <w:tr w:rsidR="00DB1C15" w:rsidRPr="00DB1C15" w14:paraId="0E52B293" w14:textId="77777777" w:rsidTr="00AA7E59">
        <w:trPr>
          <w:trHeight w:val="312"/>
        </w:trPr>
        <w:tc>
          <w:tcPr>
            <w:tcW w:w="454" w:type="dxa"/>
            <w:hideMark/>
          </w:tcPr>
          <w:p w14:paraId="048924FA" w14:textId="77777777" w:rsidR="00DB1C15" w:rsidRPr="00DB1C15" w:rsidRDefault="00DB1C15" w:rsidP="00DB1C15">
            <w:pPr>
              <w:rPr>
                <w:sz w:val="20"/>
                <w:szCs w:val="20"/>
              </w:rPr>
            </w:pPr>
            <w:r w:rsidRPr="00DB1C15">
              <w:rPr>
                <w:sz w:val="20"/>
                <w:szCs w:val="20"/>
              </w:rPr>
              <w:t>10</w:t>
            </w:r>
          </w:p>
        </w:tc>
        <w:tc>
          <w:tcPr>
            <w:tcW w:w="3273" w:type="dxa"/>
            <w:hideMark/>
          </w:tcPr>
          <w:p w14:paraId="1C5C4EEF" w14:textId="77777777" w:rsidR="00DB1C15" w:rsidRPr="00DB1C15" w:rsidRDefault="00DB1C15" w:rsidP="00DB1C15">
            <w:pPr>
              <w:rPr>
                <w:sz w:val="20"/>
                <w:szCs w:val="20"/>
              </w:rPr>
            </w:pPr>
            <w:r w:rsidRPr="00DB1C15">
              <w:rPr>
                <w:sz w:val="20"/>
                <w:szCs w:val="20"/>
              </w:rPr>
              <w:t xml:space="preserve">Моющие средства и </w:t>
            </w:r>
            <w:proofErr w:type="spellStart"/>
            <w:proofErr w:type="gramStart"/>
            <w:r w:rsidRPr="00DB1C15">
              <w:rPr>
                <w:sz w:val="20"/>
                <w:szCs w:val="20"/>
              </w:rPr>
              <w:t>хозпринадлежности,инвентарь</w:t>
            </w:r>
            <w:proofErr w:type="spellEnd"/>
            <w:proofErr w:type="gramEnd"/>
          </w:p>
        </w:tc>
        <w:tc>
          <w:tcPr>
            <w:tcW w:w="1062" w:type="dxa"/>
            <w:hideMark/>
          </w:tcPr>
          <w:p w14:paraId="1C4CDE93" w14:textId="77777777" w:rsidR="00DB1C15" w:rsidRPr="00DB1C15" w:rsidRDefault="00DB1C15" w:rsidP="00DB1C15">
            <w:pPr>
              <w:rPr>
                <w:sz w:val="20"/>
                <w:szCs w:val="20"/>
              </w:rPr>
            </w:pPr>
            <w:r w:rsidRPr="00DB1C15">
              <w:rPr>
                <w:sz w:val="20"/>
                <w:szCs w:val="20"/>
              </w:rPr>
              <w:t>тыс. руб.</w:t>
            </w:r>
          </w:p>
        </w:tc>
        <w:tc>
          <w:tcPr>
            <w:tcW w:w="1066" w:type="dxa"/>
            <w:hideMark/>
          </w:tcPr>
          <w:p w14:paraId="4C036646" w14:textId="77777777" w:rsidR="00DB1C15" w:rsidRPr="00DB1C15" w:rsidRDefault="00DB1C15" w:rsidP="00DB1C15">
            <w:pPr>
              <w:rPr>
                <w:sz w:val="20"/>
                <w:szCs w:val="20"/>
              </w:rPr>
            </w:pPr>
            <w:r w:rsidRPr="00DB1C15">
              <w:rPr>
                <w:sz w:val="20"/>
                <w:szCs w:val="20"/>
              </w:rPr>
              <w:t xml:space="preserve">177,14  </w:t>
            </w:r>
          </w:p>
        </w:tc>
        <w:tc>
          <w:tcPr>
            <w:tcW w:w="1073" w:type="dxa"/>
            <w:hideMark/>
          </w:tcPr>
          <w:p w14:paraId="39776019" w14:textId="77777777" w:rsidR="00DB1C15" w:rsidRPr="00DB1C15" w:rsidRDefault="00DB1C15" w:rsidP="00DB1C15">
            <w:pPr>
              <w:rPr>
                <w:sz w:val="20"/>
                <w:szCs w:val="20"/>
              </w:rPr>
            </w:pPr>
            <w:r w:rsidRPr="00DB1C15">
              <w:rPr>
                <w:sz w:val="20"/>
                <w:szCs w:val="20"/>
              </w:rPr>
              <w:t xml:space="preserve">186,53  </w:t>
            </w:r>
          </w:p>
        </w:tc>
        <w:tc>
          <w:tcPr>
            <w:tcW w:w="1073" w:type="dxa"/>
            <w:hideMark/>
          </w:tcPr>
          <w:p w14:paraId="33AE82AA" w14:textId="77777777" w:rsidR="00DB1C15" w:rsidRPr="00DB1C15" w:rsidRDefault="00DB1C15" w:rsidP="00DB1C15">
            <w:pPr>
              <w:rPr>
                <w:sz w:val="20"/>
                <w:szCs w:val="20"/>
              </w:rPr>
            </w:pPr>
            <w:r w:rsidRPr="00DB1C15">
              <w:rPr>
                <w:sz w:val="20"/>
                <w:szCs w:val="20"/>
              </w:rPr>
              <w:t xml:space="preserve">182,21  </w:t>
            </w:r>
          </w:p>
        </w:tc>
        <w:tc>
          <w:tcPr>
            <w:tcW w:w="966" w:type="dxa"/>
            <w:hideMark/>
          </w:tcPr>
          <w:p w14:paraId="48D77698" w14:textId="77777777" w:rsidR="00DB1C15" w:rsidRPr="00DB1C15" w:rsidRDefault="00DB1C15" w:rsidP="00DB1C15">
            <w:pPr>
              <w:rPr>
                <w:sz w:val="20"/>
                <w:szCs w:val="20"/>
              </w:rPr>
            </w:pPr>
            <w:r w:rsidRPr="00DB1C15">
              <w:rPr>
                <w:sz w:val="20"/>
                <w:szCs w:val="20"/>
              </w:rPr>
              <w:t xml:space="preserve">-4,32  </w:t>
            </w:r>
          </w:p>
        </w:tc>
        <w:tc>
          <w:tcPr>
            <w:tcW w:w="661" w:type="dxa"/>
            <w:hideMark/>
          </w:tcPr>
          <w:p w14:paraId="0CED7FF6" w14:textId="77777777" w:rsidR="00DB1C15" w:rsidRPr="00DB1C15" w:rsidRDefault="00DB1C15" w:rsidP="00DB1C15">
            <w:pPr>
              <w:rPr>
                <w:sz w:val="20"/>
                <w:szCs w:val="20"/>
              </w:rPr>
            </w:pPr>
            <w:r w:rsidRPr="00DB1C15">
              <w:rPr>
                <w:sz w:val="20"/>
                <w:szCs w:val="20"/>
              </w:rPr>
              <w:t xml:space="preserve">2,86  </w:t>
            </w:r>
          </w:p>
        </w:tc>
      </w:tr>
      <w:tr w:rsidR="00DB1C15" w:rsidRPr="00DB1C15" w14:paraId="19F7D111" w14:textId="77777777" w:rsidTr="00AA7E59">
        <w:trPr>
          <w:trHeight w:val="312"/>
        </w:trPr>
        <w:tc>
          <w:tcPr>
            <w:tcW w:w="454" w:type="dxa"/>
            <w:hideMark/>
          </w:tcPr>
          <w:p w14:paraId="15995958" w14:textId="77777777" w:rsidR="00DB1C15" w:rsidRPr="00DB1C15" w:rsidRDefault="00DB1C15" w:rsidP="00DB1C15">
            <w:pPr>
              <w:rPr>
                <w:sz w:val="20"/>
                <w:szCs w:val="20"/>
              </w:rPr>
            </w:pPr>
            <w:r w:rsidRPr="00DB1C15">
              <w:rPr>
                <w:sz w:val="20"/>
                <w:szCs w:val="20"/>
              </w:rPr>
              <w:t>11</w:t>
            </w:r>
          </w:p>
        </w:tc>
        <w:tc>
          <w:tcPr>
            <w:tcW w:w="3273" w:type="dxa"/>
            <w:hideMark/>
          </w:tcPr>
          <w:p w14:paraId="37053154" w14:textId="77777777" w:rsidR="00DB1C15" w:rsidRPr="00DB1C15" w:rsidRDefault="00DB1C15" w:rsidP="00DB1C15">
            <w:pPr>
              <w:rPr>
                <w:sz w:val="20"/>
                <w:szCs w:val="20"/>
              </w:rPr>
            </w:pPr>
            <w:r w:rsidRPr="00DB1C15">
              <w:rPr>
                <w:sz w:val="20"/>
                <w:szCs w:val="20"/>
              </w:rPr>
              <w:t>Питьевая вода</w:t>
            </w:r>
          </w:p>
        </w:tc>
        <w:tc>
          <w:tcPr>
            <w:tcW w:w="1062" w:type="dxa"/>
            <w:hideMark/>
          </w:tcPr>
          <w:p w14:paraId="5D422B5F" w14:textId="77777777" w:rsidR="00DB1C15" w:rsidRPr="00DB1C15" w:rsidRDefault="00DB1C15" w:rsidP="00DB1C15">
            <w:pPr>
              <w:rPr>
                <w:sz w:val="20"/>
                <w:szCs w:val="20"/>
              </w:rPr>
            </w:pPr>
            <w:r w:rsidRPr="00DB1C15">
              <w:rPr>
                <w:sz w:val="20"/>
                <w:szCs w:val="20"/>
              </w:rPr>
              <w:t>тыс. руб.</w:t>
            </w:r>
          </w:p>
        </w:tc>
        <w:tc>
          <w:tcPr>
            <w:tcW w:w="1066" w:type="dxa"/>
            <w:hideMark/>
          </w:tcPr>
          <w:p w14:paraId="4E86BCC5" w14:textId="77777777" w:rsidR="00DB1C15" w:rsidRPr="00DB1C15" w:rsidRDefault="00DB1C15" w:rsidP="00DB1C15">
            <w:pPr>
              <w:rPr>
                <w:sz w:val="20"/>
                <w:szCs w:val="20"/>
              </w:rPr>
            </w:pPr>
            <w:r w:rsidRPr="00DB1C15">
              <w:rPr>
                <w:sz w:val="20"/>
                <w:szCs w:val="20"/>
              </w:rPr>
              <w:t xml:space="preserve">53,93  </w:t>
            </w:r>
          </w:p>
        </w:tc>
        <w:tc>
          <w:tcPr>
            <w:tcW w:w="1073" w:type="dxa"/>
            <w:hideMark/>
          </w:tcPr>
          <w:p w14:paraId="2204A291" w14:textId="77777777" w:rsidR="00DB1C15" w:rsidRPr="00DB1C15" w:rsidRDefault="00DB1C15" w:rsidP="00DB1C15">
            <w:pPr>
              <w:rPr>
                <w:sz w:val="20"/>
                <w:szCs w:val="20"/>
              </w:rPr>
            </w:pPr>
            <w:r w:rsidRPr="00DB1C15">
              <w:rPr>
                <w:sz w:val="20"/>
                <w:szCs w:val="20"/>
              </w:rPr>
              <w:t xml:space="preserve">56,78  </w:t>
            </w:r>
          </w:p>
        </w:tc>
        <w:tc>
          <w:tcPr>
            <w:tcW w:w="1073" w:type="dxa"/>
            <w:hideMark/>
          </w:tcPr>
          <w:p w14:paraId="26DD55B7" w14:textId="77777777" w:rsidR="00DB1C15" w:rsidRPr="00DB1C15" w:rsidRDefault="00DB1C15" w:rsidP="00DB1C15">
            <w:pPr>
              <w:rPr>
                <w:sz w:val="20"/>
                <w:szCs w:val="20"/>
              </w:rPr>
            </w:pPr>
            <w:r w:rsidRPr="00DB1C15">
              <w:rPr>
                <w:sz w:val="20"/>
                <w:szCs w:val="20"/>
              </w:rPr>
              <w:t xml:space="preserve">55,47  </w:t>
            </w:r>
          </w:p>
        </w:tc>
        <w:tc>
          <w:tcPr>
            <w:tcW w:w="966" w:type="dxa"/>
            <w:hideMark/>
          </w:tcPr>
          <w:p w14:paraId="142E1A6F" w14:textId="77777777" w:rsidR="00DB1C15" w:rsidRPr="00DB1C15" w:rsidRDefault="00DB1C15" w:rsidP="00DB1C15">
            <w:pPr>
              <w:rPr>
                <w:sz w:val="20"/>
                <w:szCs w:val="20"/>
              </w:rPr>
            </w:pPr>
            <w:r w:rsidRPr="00DB1C15">
              <w:rPr>
                <w:sz w:val="20"/>
                <w:szCs w:val="20"/>
              </w:rPr>
              <w:t xml:space="preserve">-1,31  </w:t>
            </w:r>
          </w:p>
        </w:tc>
        <w:tc>
          <w:tcPr>
            <w:tcW w:w="661" w:type="dxa"/>
            <w:hideMark/>
          </w:tcPr>
          <w:p w14:paraId="47B8DCB4" w14:textId="77777777" w:rsidR="00DB1C15" w:rsidRPr="00DB1C15" w:rsidRDefault="00DB1C15" w:rsidP="00DB1C15">
            <w:pPr>
              <w:rPr>
                <w:sz w:val="20"/>
                <w:szCs w:val="20"/>
              </w:rPr>
            </w:pPr>
            <w:r w:rsidRPr="00DB1C15">
              <w:rPr>
                <w:sz w:val="20"/>
                <w:szCs w:val="20"/>
              </w:rPr>
              <w:t xml:space="preserve">2,86  </w:t>
            </w:r>
          </w:p>
        </w:tc>
      </w:tr>
      <w:tr w:rsidR="00DB1C15" w:rsidRPr="00DB1C15" w14:paraId="238F5B72" w14:textId="77777777" w:rsidTr="00AA7E59">
        <w:trPr>
          <w:trHeight w:val="312"/>
        </w:trPr>
        <w:tc>
          <w:tcPr>
            <w:tcW w:w="454" w:type="dxa"/>
            <w:hideMark/>
          </w:tcPr>
          <w:p w14:paraId="531C2D53" w14:textId="77777777" w:rsidR="00DB1C15" w:rsidRPr="00DB1C15" w:rsidRDefault="00DB1C15" w:rsidP="00DB1C15">
            <w:pPr>
              <w:rPr>
                <w:sz w:val="20"/>
                <w:szCs w:val="20"/>
              </w:rPr>
            </w:pPr>
            <w:r w:rsidRPr="00DB1C15">
              <w:rPr>
                <w:sz w:val="20"/>
                <w:szCs w:val="20"/>
              </w:rPr>
              <w:t>12</w:t>
            </w:r>
          </w:p>
        </w:tc>
        <w:tc>
          <w:tcPr>
            <w:tcW w:w="3273" w:type="dxa"/>
            <w:hideMark/>
          </w:tcPr>
          <w:p w14:paraId="7B03B32C" w14:textId="77777777" w:rsidR="00DB1C15" w:rsidRPr="00DB1C15" w:rsidRDefault="00DB1C15" w:rsidP="00DB1C15">
            <w:pPr>
              <w:rPr>
                <w:sz w:val="20"/>
                <w:szCs w:val="20"/>
              </w:rPr>
            </w:pPr>
            <w:r w:rsidRPr="00DB1C15">
              <w:rPr>
                <w:sz w:val="20"/>
                <w:szCs w:val="20"/>
              </w:rPr>
              <w:t>Прочие эксплуатационные материалы</w:t>
            </w:r>
          </w:p>
        </w:tc>
        <w:tc>
          <w:tcPr>
            <w:tcW w:w="1062" w:type="dxa"/>
            <w:hideMark/>
          </w:tcPr>
          <w:p w14:paraId="57FDA003" w14:textId="77777777" w:rsidR="00DB1C15" w:rsidRPr="00DB1C15" w:rsidRDefault="00DB1C15" w:rsidP="00DB1C15">
            <w:pPr>
              <w:rPr>
                <w:sz w:val="20"/>
                <w:szCs w:val="20"/>
              </w:rPr>
            </w:pPr>
            <w:r w:rsidRPr="00DB1C15">
              <w:rPr>
                <w:sz w:val="20"/>
                <w:szCs w:val="20"/>
              </w:rPr>
              <w:t>тыс. руб.</w:t>
            </w:r>
          </w:p>
        </w:tc>
        <w:tc>
          <w:tcPr>
            <w:tcW w:w="1066" w:type="dxa"/>
            <w:hideMark/>
          </w:tcPr>
          <w:p w14:paraId="37F064D6" w14:textId="77777777" w:rsidR="00DB1C15" w:rsidRPr="00DB1C15" w:rsidRDefault="00DB1C15" w:rsidP="00DB1C15">
            <w:pPr>
              <w:rPr>
                <w:sz w:val="20"/>
                <w:szCs w:val="20"/>
              </w:rPr>
            </w:pPr>
            <w:r w:rsidRPr="00DB1C15">
              <w:rPr>
                <w:sz w:val="20"/>
                <w:szCs w:val="20"/>
              </w:rPr>
              <w:t xml:space="preserve">440,58  </w:t>
            </w:r>
          </w:p>
        </w:tc>
        <w:tc>
          <w:tcPr>
            <w:tcW w:w="1073" w:type="dxa"/>
            <w:hideMark/>
          </w:tcPr>
          <w:p w14:paraId="1C59461A" w14:textId="77777777" w:rsidR="00DB1C15" w:rsidRPr="00DB1C15" w:rsidRDefault="00DB1C15" w:rsidP="00DB1C15">
            <w:pPr>
              <w:rPr>
                <w:sz w:val="20"/>
                <w:szCs w:val="20"/>
              </w:rPr>
            </w:pPr>
            <w:r w:rsidRPr="00DB1C15">
              <w:rPr>
                <w:sz w:val="20"/>
                <w:szCs w:val="20"/>
              </w:rPr>
              <w:t xml:space="preserve">463,93  </w:t>
            </w:r>
          </w:p>
        </w:tc>
        <w:tc>
          <w:tcPr>
            <w:tcW w:w="1073" w:type="dxa"/>
            <w:hideMark/>
          </w:tcPr>
          <w:p w14:paraId="27E31D8D" w14:textId="77777777" w:rsidR="00DB1C15" w:rsidRPr="00DB1C15" w:rsidRDefault="00DB1C15" w:rsidP="00DB1C15">
            <w:pPr>
              <w:rPr>
                <w:sz w:val="20"/>
                <w:szCs w:val="20"/>
              </w:rPr>
            </w:pPr>
            <w:r w:rsidRPr="00DB1C15">
              <w:rPr>
                <w:sz w:val="20"/>
                <w:szCs w:val="20"/>
              </w:rPr>
              <w:t xml:space="preserve">453,19  </w:t>
            </w:r>
          </w:p>
        </w:tc>
        <w:tc>
          <w:tcPr>
            <w:tcW w:w="966" w:type="dxa"/>
            <w:hideMark/>
          </w:tcPr>
          <w:p w14:paraId="4EF17659" w14:textId="77777777" w:rsidR="00DB1C15" w:rsidRPr="00DB1C15" w:rsidRDefault="00DB1C15" w:rsidP="00DB1C15">
            <w:pPr>
              <w:rPr>
                <w:sz w:val="20"/>
                <w:szCs w:val="20"/>
              </w:rPr>
            </w:pPr>
            <w:r w:rsidRPr="00DB1C15">
              <w:rPr>
                <w:sz w:val="20"/>
                <w:szCs w:val="20"/>
              </w:rPr>
              <w:t xml:space="preserve">-10,74  </w:t>
            </w:r>
          </w:p>
        </w:tc>
        <w:tc>
          <w:tcPr>
            <w:tcW w:w="661" w:type="dxa"/>
            <w:hideMark/>
          </w:tcPr>
          <w:p w14:paraId="20562327" w14:textId="77777777" w:rsidR="00DB1C15" w:rsidRPr="00DB1C15" w:rsidRDefault="00DB1C15" w:rsidP="00DB1C15">
            <w:pPr>
              <w:rPr>
                <w:sz w:val="20"/>
                <w:szCs w:val="20"/>
              </w:rPr>
            </w:pPr>
            <w:r w:rsidRPr="00DB1C15">
              <w:rPr>
                <w:sz w:val="20"/>
                <w:szCs w:val="20"/>
              </w:rPr>
              <w:t xml:space="preserve">2,86  </w:t>
            </w:r>
          </w:p>
        </w:tc>
      </w:tr>
      <w:tr w:rsidR="00DB1C15" w:rsidRPr="00DB1C15" w14:paraId="10F888CF" w14:textId="77777777" w:rsidTr="00AA7E59">
        <w:trPr>
          <w:trHeight w:val="360"/>
        </w:trPr>
        <w:tc>
          <w:tcPr>
            <w:tcW w:w="454" w:type="dxa"/>
            <w:hideMark/>
          </w:tcPr>
          <w:p w14:paraId="4DB3FACE" w14:textId="77777777" w:rsidR="00DB1C15" w:rsidRPr="00DB1C15" w:rsidRDefault="00DB1C15" w:rsidP="00DB1C15">
            <w:pPr>
              <w:rPr>
                <w:sz w:val="20"/>
                <w:szCs w:val="20"/>
              </w:rPr>
            </w:pPr>
            <w:r w:rsidRPr="00DB1C15">
              <w:rPr>
                <w:sz w:val="20"/>
                <w:szCs w:val="20"/>
              </w:rPr>
              <w:t>13</w:t>
            </w:r>
          </w:p>
        </w:tc>
        <w:tc>
          <w:tcPr>
            <w:tcW w:w="3273" w:type="dxa"/>
            <w:hideMark/>
          </w:tcPr>
          <w:p w14:paraId="0CA99B3D" w14:textId="77777777" w:rsidR="00DB1C15" w:rsidRPr="00DB1C15" w:rsidRDefault="00DB1C15" w:rsidP="00DB1C15">
            <w:pPr>
              <w:rPr>
                <w:sz w:val="20"/>
                <w:szCs w:val="20"/>
              </w:rPr>
            </w:pPr>
            <w:r w:rsidRPr="00DB1C15">
              <w:rPr>
                <w:sz w:val="20"/>
                <w:szCs w:val="20"/>
              </w:rPr>
              <w:t xml:space="preserve">материалы на ремонт </w:t>
            </w:r>
            <w:proofErr w:type="spellStart"/>
            <w:r w:rsidRPr="00DB1C15">
              <w:rPr>
                <w:sz w:val="20"/>
                <w:szCs w:val="20"/>
              </w:rPr>
              <w:t>хозспособом</w:t>
            </w:r>
            <w:proofErr w:type="spellEnd"/>
          </w:p>
        </w:tc>
        <w:tc>
          <w:tcPr>
            <w:tcW w:w="1062" w:type="dxa"/>
            <w:hideMark/>
          </w:tcPr>
          <w:p w14:paraId="61B523F0" w14:textId="77777777" w:rsidR="00DB1C15" w:rsidRPr="00DB1C15" w:rsidRDefault="00DB1C15" w:rsidP="00DB1C15">
            <w:pPr>
              <w:rPr>
                <w:sz w:val="20"/>
                <w:szCs w:val="20"/>
              </w:rPr>
            </w:pPr>
            <w:r w:rsidRPr="00DB1C15">
              <w:rPr>
                <w:sz w:val="20"/>
                <w:szCs w:val="20"/>
              </w:rPr>
              <w:t>тыс. руб.</w:t>
            </w:r>
          </w:p>
        </w:tc>
        <w:tc>
          <w:tcPr>
            <w:tcW w:w="1066" w:type="dxa"/>
            <w:hideMark/>
          </w:tcPr>
          <w:p w14:paraId="7D30918A" w14:textId="77777777" w:rsidR="00DB1C15" w:rsidRPr="00DB1C15" w:rsidRDefault="00DB1C15" w:rsidP="00DB1C15">
            <w:pPr>
              <w:rPr>
                <w:sz w:val="20"/>
                <w:szCs w:val="20"/>
              </w:rPr>
            </w:pPr>
            <w:r w:rsidRPr="00DB1C15">
              <w:rPr>
                <w:sz w:val="20"/>
                <w:szCs w:val="20"/>
              </w:rPr>
              <w:t xml:space="preserve">2 539,24  </w:t>
            </w:r>
          </w:p>
        </w:tc>
        <w:tc>
          <w:tcPr>
            <w:tcW w:w="1073" w:type="dxa"/>
            <w:hideMark/>
          </w:tcPr>
          <w:p w14:paraId="4B4C55CA" w14:textId="77777777" w:rsidR="00DB1C15" w:rsidRPr="00DB1C15" w:rsidRDefault="00DB1C15" w:rsidP="00DB1C15">
            <w:pPr>
              <w:rPr>
                <w:sz w:val="20"/>
                <w:szCs w:val="20"/>
              </w:rPr>
            </w:pPr>
            <w:r w:rsidRPr="00DB1C15">
              <w:rPr>
                <w:sz w:val="20"/>
                <w:szCs w:val="20"/>
              </w:rPr>
              <w:t xml:space="preserve">2 673,82  </w:t>
            </w:r>
          </w:p>
        </w:tc>
        <w:tc>
          <w:tcPr>
            <w:tcW w:w="1073" w:type="dxa"/>
            <w:hideMark/>
          </w:tcPr>
          <w:p w14:paraId="4A840D8F" w14:textId="77777777" w:rsidR="00DB1C15" w:rsidRPr="00DB1C15" w:rsidRDefault="00DB1C15" w:rsidP="00DB1C15">
            <w:pPr>
              <w:rPr>
                <w:sz w:val="20"/>
                <w:szCs w:val="20"/>
              </w:rPr>
            </w:pPr>
            <w:r w:rsidRPr="00DB1C15">
              <w:rPr>
                <w:sz w:val="20"/>
                <w:szCs w:val="20"/>
              </w:rPr>
              <w:t xml:space="preserve">2 611,89  </w:t>
            </w:r>
          </w:p>
        </w:tc>
        <w:tc>
          <w:tcPr>
            <w:tcW w:w="966" w:type="dxa"/>
            <w:hideMark/>
          </w:tcPr>
          <w:p w14:paraId="4709055C" w14:textId="77777777" w:rsidR="00DB1C15" w:rsidRPr="00DB1C15" w:rsidRDefault="00DB1C15" w:rsidP="00DB1C15">
            <w:pPr>
              <w:rPr>
                <w:sz w:val="20"/>
                <w:szCs w:val="20"/>
              </w:rPr>
            </w:pPr>
            <w:r w:rsidRPr="00DB1C15">
              <w:rPr>
                <w:sz w:val="20"/>
                <w:szCs w:val="20"/>
              </w:rPr>
              <w:t xml:space="preserve">-61,93  </w:t>
            </w:r>
          </w:p>
        </w:tc>
        <w:tc>
          <w:tcPr>
            <w:tcW w:w="661" w:type="dxa"/>
            <w:hideMark/>
          </w:tcPr>
          <w:p w14:paraId="401F6F2B" w14:textId="77777777" w:rsidR="00DB1C15" w:rsidRPr="00DB1C15" w:rsidRDefault="00DB1C15" w:rsidP="00DB1C15">
            <w:pPr>
              <w:rPr>
                <w:sz w:val="20"/>
                <w:szCs w:val="20"/>
              </w:rPr>
            </w:pPr>
            <w:r w:rsidRPr="00DB1C15">
              <w:rPr>
                <w:sz w:val="20"/>
                <w:szCs w:val="20"/>
              </w:rPr>
              <w:t xml:space="preserve">2,86  </w:t>
            </w:r>
          </w:p>
        </w:tc>
      </w:tr>
      <w:tr w:rsidR="00DB1C15" w:rsidRPr="00DB1C15" w14:paraId="0809EEE7" w14:textId="77777777" w:rsidTr="00AA7E59">
        <w:trPr>
          <w:trHeight w:val="600"/>
        </w:trPr>
        <w:tc>
          <w:tcPr>
            <w:tcW w:w="454" w:type="dxa"/>
            <w:hideMark/>
          </w:tcPr>
          <w:p w14:paraId="29A52BEA" w14:textId="77777777" w:rsidR="00DB1C15" w:rsidRPr="00DB1C15" w:rsidRDefault="00DB1C15" w:rsidP="00DB1C15">
            <w:pPr>
              <w:rPr>
                <w:bCs/>
                <w:sz w:val="20"/>
                <w:szCs w:val="20"/>
              </w:rPr>
            </w:pPr>
            <w:r w:rsidRPr="00DB1C15">
              <w:rPr>
                <w:bCs/>
                <w:sz w:val="20"/>
                <w:szCs w:val="20"/>
              </w:rPr>
              <w:t>14</w:t>
            </w:r>
          </w:p>
        </w:tc>
        <w:tc>
          <w:tcPr>
            <w:tcW w:w="3273" w:type="dxa"/>
            <w:hideMark/>
          </w:tcPr>
          <w:p w14:paraId="40928B1F" w14:textId="77777777" w:rsidR="00DB1C15" w:rsidRPr="00DB1C15" w:rsidRDefault="00DB1C15" w:rsidP="00DB1C15">
            <w:pPr>
              <w:rPr>
                <w:bCs/>
                <w:sz w:val="20"/>
                <w:szCs w:val="20"/>
              </w:rPr>
            </w:pPr>
            <w:r w:rsidRPr="00DB1C15">
              <w:rPr>
                <w:bCs/>
                <w:sz w:val="20"/>
                <w:szCs w:val="20"/>
              </w:rPr>
              <w:t>Расходы на ремонт основных средств, в т.ч.:</w:t>
            </w:r>
          </w:p>
        </w:tc>
        <w:tc>
          <w:tcPr>
            <w:tcW w:w="1062" w:type="dxa"/>
            <w:hideMark/>
          </w:tcPr>
          <w:p w14:paraId="50EFF94E" w14:textId="77777777" w:rsidR="00DB1C15" w:rsidRPr="00DB1C15" w:rsidRDefault="00DB1C15" w:rsidP="00DB1C15">
            <w:pPr>
              <w:rPr>
                <w:sz w:val="20"/>
                <w:szCs w:val="20"/>
              </w:rPr>
            </w:pPr>
            <w:r w:rsidRPr="00DB1C15">
              <w:rPr>
                <w:sz w:val="20"/>
                <w:szCs w:val="20"/>
              </w:rPr>
              <w:t>тыс. руб.</w:t>
            </w:r>
          </w:p>
        </w:tc>
        <w:tc>
          <w:tcPr>
            <w:tcW w:w="1066" w:type="dxa"/>
            <w:hideMark/>
          </w:tcPr>
          <w:p w14:paraId="213C0565" w14:textId="77777777" w:rsidR="00DB1C15" w:rsidRPr="00DB1C15" w:rsidRDefault="00DB1C15" w:rsidP="00DB1C15">
            <w:pPr>
              <w:rPr>
                <w:bCs/>
                <w:sz w:val="20"/>
                <w:szCs w:val="20"/>
              </w:rPr>
            </w:pPr>
            <w:r w:rsidRPr="00DB1C15">
              <w:rPr>
                <w:bCs/>
                <w:sz w:val="20"/>
                <w:szCs w:val="20"/>
              </w:rPr>
              <w:t xml:space="preserve">4 976,47  </w:t>
            </w:r>
          </w:p>
        </w:tc>
        <w:tc>
          <w:tcPr>
            <w:tcW w:w="1073" w:type="dxa"/>
            <w:hideMark/>
          </w:tcPr>
          <w:p w14:paraId="16A7C84A" w14:textId="77777777" w:rsidR="00DB1C15" w:rsidRPr="00DB1C15" w:rsidRDefault="00DB1C15" w:rsidP="00DB1C15">
            <w:pPr>
              <w:rPr>
                <w:bCs/>
                <w:sz w:val="20"/>
                <w:szCs w:val="20"/>
              </w:rPr>
            </w:pPr>
            <w:r w:rsidRPr="00DB1C15">
              <w:rPr>
                <w:bCs/>
                <w:sz w:val="20"/>
                <w:szCs w:val="20"/>
              </w:rPr>
              <w:t xml:space="preserve">5 240,22  </w:t>
            </w:r>
          </w:p>
        </w:tc>
        <w:tc>
          <w:tcPr>
            <w:tcW w:w="1073" w:type="dxa"/>
            <w:hideMark/>
          </w:tcPr>
          <w:p w14:paraId="3DBB7522" w14:textId="77777777" w:rsidR="00DB1C15" w:rsidRPr="00DB1C15" w:rsidRDefault="00DB1C15" w:rsidP="00DB1C15">
            <w:pPr>
              <w:rPr>
                <w:bCs/>
                <w:sz w:val="20"/>
                <w:szCs w:val="20"/>
              </w:rPr>
            </w:pPr>
            <w:r w:rsidRPr="00DB1C15">
              <w:rPr>
                <w:bCs/>
                <w:sz w:val="20"/>
                <w:szCs w:val="20"/>
              </w:rPr>
              <w:t xml:space="preserve">5 118,84  </w:t>
            </w:r>
          </w:p>
        </w:tc>
        <w:tc>
          <w:tcPr>
            <w:tcW w:w="966" w:type="dxa"/>
            <w:hideMark/>
          </w:tcPr>
          <w:p w14:paraId="5B89604F" w14:textId="77777777" w:rsidR="00DB1C15" w:rsidRPr="00DB1C15" w:rsidRDefault="00DB1C15" w:rsidP="00DB1C15">
            <w:pPr>
              <w:rPr>
                <w:bCs/>
                <w:sz w:val="20"/>
                <w:szCs w:val="20"/>
              </w:rPr>
            </w:pPr>
            <w:r w:rsidRPr="00DB1C15">
              <w:rPr>
                <w:bCs/>
                <w:sz w:val="20"/>
                <w:szCs w:val="20"/>
              </w:rPr>
              <w:t xml:space="preserve">-121,38  </w:t>
            </w:r>
          </w:p>
        </w:tc>
        <w:tc>
          <w:tcPr>
            <w:tcW w:w="661" w:type="dxa"/>
            <w:hideMark/>
          </w:tcPr>
          <w:p w14:paraId="40409110" w14:textId="77777777" w:rsidR="00DB1C15" w:rsidRPr="00DB1C15" w:rsidRDefault="00DB1C15" w:rsidP="00DB1C15">
            <w:pPr>
              <w:rPr>
                <w:bCs/>
                <w:sz w:val="20"/>
                <w:szCs w:val="20"/>
              </w:rPr>
            </w:pPr>
            <w:r w:rsidRPr="00DB1C15">
              <w:rPr>
                <w:bCs/>
                <w:sz w:val="20"/>
                <w:szCs w:val="20"/>
              </w:rPr>
              <w:t xml:space="preserve">2,86  </w:t>
            </w:r>
          </w:p>
        </w:tc>
      </w:tr>
      <w:tr w:rsidR="00DB1C15" w:rsidRPr="00DB1C15" w14:paraId="575B2E84" w14:textId="77777777" w:rsidTr="00AA7E59">
        <w:trPr>
          <w:trHeight w:val="312"/>
        </w:trPr>
        <w:tc>
          <w:tcPr>
            <w:tcW w:w="454" w:type="dxa"/>
            <w:hideMark/>
          </w:tcPr>
          <w:p w14:paraId="001ED077" w14:textId="77777777" w:rsidR="00DB1C15" w:rsidRPr="00DB1C15" w:rsidRDefault="00DB1C15" w:rsidP="00DB1C15">
            <w:pPr>
              <w:rPr>
                <w:sz w:val="20"/>
                <w:szCs w:val="20"/>
              </w:rPr>
            </w:pPr>
            <w:r w:rsidRPr="00DB1C15">
              <w:rPr>
                <w:sz w:val="20"/>
                <w:szCs w:val="20"/>
              </w:rPr>
              <w:t>15</w:t>
            </w:r>
          </w:p>
        </w:tc>
        <w:tc>
          <w:tcPr>
            <w:tcW w:w="3273" w:type="dxa"/>
            <w:hideMark/>
          </w:tcPr>
          <w:p w14:paraId="39300FB7" w14:textId="77777777" w:rsidR="00DB1C15" w:rsidRPr="00DB1C15" w:rsidRDefault="00DB1C15" w:rsidP="00DB1C15">
            <w:pPr>
              <w:rPr>
                <w:sz w:val="20"/>
                <w:szCs w:val="20"/>
              </w:rPr>
            </w:pPr>
            <w:r w:rsidRPr="00DB1C15">
              <w:rPr>
                <w:sz w:val="20"/>
                <w:szCs w:val="20"/>
              </w:rPr>
              <w:t xml:space="preserve"> - подрядными организациями</w:t>
            </w:r>
          </w:p>
        </w:tc>
        <w:tc>
          <w:tcPr>
            <w:tcW w:w="1062" w:type="dxa"/>
            <w:hideMark/>
          </w:tcPr>
          <w:p w14:paraId="03D7B8F3" w14:textId="77777777" w:rsidR="00DB1C15" w:rsidRPr="00DB1C15" w:rsidRDefault="00DB1C15" w:rsidP="00DB1C15">
            <w:pPr>
              <w:rPr>
                <w:sz w:val="20"/>
                <w:szCs w:val="20"/>
              </w:rPr>
            </w:pPr>
            <w:r w:rsidRPr="00DB1C15">
              <w:rPr>
                <w:sz w:val="20"/>
                <w:szCs w:val="20"/>
              </w:rPr>
              <w:t>тыс. руб.</w:t>
            </w:r>
          </w:p>
        </w:tc>
        <w:tc>
          <w:tcPr>
            <w:tcW w:w="1066" w:type="dxa"/>
            <w:hideMark/>
          </w:tcPr>
          <w:p w14:paraId="05DEFF7F" w14:textId="77777777" w:rsidR="00DB1C15" w:rsidRPr="00DB1C15" w:rsidRDefault="00DB1C15" w:rsidP="00DB1C15">
            <w:pPr>
              <w:rPr>
                <w:bCs/>
                <w:sz w:val="20"/>
                <w:szCs w:val="20"/>
              </w:rPr>
            </w:pPr>
            <w:r w:rsidRPr="00DB1C15">
              <w:rPr>
                <w:bCs/>
                <w:sz w:val="20"/>
                <w:szCs w:val="20"/>
              </w:rPr>
              <w:t xml:space="preserve">4 976,47  </w:t>
            </w:r>
          </w:p>
        </w:tc>
        <w:tc>
          <w:tcPr>
            <w:tcW w:w="1073" w:type="dxa"/>
            <w:hideMark/>
          </w:tcPr>
          <w:p w14:paraId="56FC6DF9" w14:textId="77777777" w:rsidR="00DB1C15" w:rsidRPr="00DB1C15" w:rsidRDefault="00DB1C15" w:rsidP="00DB1C15">
            <w:pPr>
              <w:rPr>
                <w:bCs/>
                <w:sz w:val="20"/>
                <w:szCs w:val="20"/>
              </w:rPr>
            </w:pPr>
            <w:r w:rsidRPr="00DB1C15">
              <w:rPr>
                <w:bCs/>
                <w:sz w:val="20"/>
                <w:szCs w:val="20"/>
              </w:rPr>
              <w:t xml:space="preserve">5 240,22  </w:t>
            </w:r>
          </w:p>
        </w:tc>
        <w:tc>
          <w:tcPr>
            <w:tcW w:w="1073" w:type="dxa"/>
            <w:hideMark/>
          </w:tcPr>
          <w:p w14:paraId="2D13C432" w14:textId="77777777" w:rsidR="00DB1C15" w:rsidRPr="00DB1C15" w:rsidRDefault="00DB1C15" w:rsidP="00DB1C15">
            <w:pPr>
              <w:rPr>
                <w:bCs/>
                <w:sz w:val="20"/>
                <w:szCs w:val="20"/>
              </w:rPr>
            </w:pPr>
            <w:r w:rsidRPr="00DB1C15">
              <w:rPr>
                <w:bCs/>
                <w:sz w:val="20"/>
                <w:szCs w:val="20"/>
              </w:rPr>
              <w:t xml:space="preserve">5 118,84  </w:t>
            </w:r>
          </w:p>
        </w:tc>
        <w:tc>
          <w:tcPr>
            <w:tcW w:w="966" w:type="dxa"/>
            <w:hideMark/>
          </w:tcPr>
          <w:p w14:paraId="6A5A8ABA" w14:textId="77777777" w:rsidR="00DB1C15" w:rsidRPr="00DB1C15" w:rsidRDefault="00DB1C15" w:rsidP="00DB1C15">
            <w:pPr>
              <w:rPr>
                <w:bCs/>
                <w:sz w:val="20"/>
                <w:szCs w:val="20"/>
              </w:rPr>
            </w:pPr>
            <w:r w:rsidRPr="00DB1C15">
              <w:rPr>
                <w:bCs/>
                <w:sz w:val="20"/>
                <w:szCs w:val="20"/>
              </w:rPr>
              <w:t xml:space="preserve">-121,38  </w:t>
            </w:r>
          </w:p>
        </w:tc>
        <w:tc>
          <w:tcPr>
            <w:tcW w:w="661" w:type="dxa"/>
            <w:hideMark/>
          </w:tcPr>
          <w:p w14:paraId="2E88F63C" w14:textId="77777777" w:rsidR="00DB1C15" w:rsidRPr="00DB1C15" w:rsidRDefault="00DB1C15" w:rsidP="00DB1C15">
            <w:pPr>
              <w:rPr>
                <w:bCs/>
                <w:sz w:val="20"/>
                <w:szCs w:val="20"/>
              </w:rPr>
            </w:pPr>
            <w:r w:rsidRPr="00DB1C15">
              <w:rPr>
                <w:bCs/>
                <w:sz w:val="20"/>
                <w:szCs w:val="20"/>
              </w:rPr>
              <w:t> </w:t>
            </w:r>
          </w:p>
        </w:tc>
      </w:tr>
      <w:tr w:rsidR="00DB1C15" w:rsidRPr="00DB1C15" w14:paraId="057CBC4F" w14:textId="77777777" w:rsidTr="00AA7E59">
        <w:trPr>
          <w:trHeight w:val="312"/>
        </w:trPr>
        <w:tc>
          <w:tcPr>
            <w:tcW w:w="454" w:type="dxa"/>
            <w:hideMark/>
          </w:tcPr>
          <w:p w14:paraId="60146C2C" w14:textId="77777777" w:rsidR="00DB1C15" w:rsidRPr="00DB1C15" w:rsidRDefault="00DB1C15" w:rsidP="00DB1C15">
            <w:pPr>
              <w:rPr>
                <w:bCs/>
                <w:sz w:val="20"/>
                <w:szCs w:val="20"/>
              </w:rPr>
            </w:pPr>
            <w:r w:rsidRPr="00DB1C15">
              <w:rPr>
                <w:bCs/>
                <w:sz w:val="20"/>
                <w:szCs w:val="20"/>
              </w:rPr>
              <w:t>16</w:t>
            </w:r>
          </w:p>
        </w:tc>
        <w:tc>
          <w:tcPr>
            <w:tcW w:w="3273" w:type="dxa"/>
            <w:hideMark/>
          </w:tcPr>
          <w:p w14:paraId="0A86B53F" w14:textId="77777777" w:rsidR="00DB1C15" w:rsidRPr="00DB1C15" w:rsidRDefault="00DB1C15" w:rsidP="00DB1C15">
            <w:pPr>
              <w:rPr>
                <w:bCs/>
                <w:sz w:val="20"/>
                <w:szCs w:val="20"/>
              </w:rPr>
            </w:pPr>
            <w:r w:rsidRPr="00DB1C15">
              <w:rPr>
                <w:bCs/>
                <w:sz w:val="20"/>
                <w:szCs w:val="20"/>
              </w:rPr>
              <w:t>Расходы на оплату труда, всего</w:t>
            </w:r>
          </w:p>
        </w:tc>
        <w:tc>
          <w:tcPr>
            <w:tcW w:w="1062" w:type="dxa"/>
            <w:hideMark/>
          </w:tcPr>
          <w:p w14:paraId="6CE3DC85" w14:textId="77777777" w:rsidR="00DB1C15" w:rsidRPr="00DB1C15" w:rsidRDefault="00DB1C15" w:rsidP="00DB1C15">
            <w:pPr>
              <w:rPr>
                <w:sz w:val="20"/>
                <w:szCs w:val="20"/>
              </w:rPr>
            </w:pPr>
            <w:r w:rsidRPr="00DB1C15">
              <w:rPr>
                <w:sz w:val="20"/>
                <w:szCs w:val="20"/>
              </w:rPr>
              <w:t>тыс. руб.</w:t>
            </w:r>
          </w:p>
        </w:tc>
        <w:tc>
          <w:tcPr>
            <w:tcW w:w="1066" w:type="dxa"/>
            <w:hideMark/>
          </w:tcPr>
          <w:p w14:paraId="7C8FC1B7" w14:textId="77777777" w:rsidR="00DB1C15" w:rsidRPr="00DB1C15" w:rsidRDefault="00DB1C15" w:rsidP="00DB1C15">
            <w:pPr>
              <w:rPr>
                <w:bCs/>
                <w:sz w:val="20"/>
                <w:szCs w:val="20"/>
              </w:rPr>
            </w:pPr>
            <w:r w:rsidRPr="00DB1C15">
              <w:rPr>
                <w:bCs/>
                <w:sz w:val="20"/>
                <w:szCs w:val="20"/>
              </w:rPr>
              <w:t xml:space="preserve">39 358,21  </w:t>
            </w:r>
          </w:p>
        </w:tc>
        <w:tc>
          <w:tcPr>
            <w:tcW w:w="1073" w:type="dxa"/>
            <w:hideMark/>
          </w:tcPr>
          <w:p w14:paraId="32077CCC" w14:textId="77777777" w:rsidR="00DB1C15" w:rsidRPr="00DB1C15" w:rsidRDefault="00DB1C15" w:rsidP="00DB1C15">
            <w:pPr>
              <w:rPr>
                <w:bCs/>
                <w:sz w:val="20"/>
                <w:szCs w:val="20"/>
              </w:rPr>
            </w:pPr>
            <w:r w:rsidRPr="00DB1C15">
              <w:rPr>
                <w:bCs/>
                <w:sz w:val="20"/>
                <w:szCs w:val="20"/>
              </w:rPr>
              <w:t xml:space="preserve">41 444,23  </w:t>
            </w:r>
          </w:p>
        </w:tc>
        <w:tc>
          <w:tcPr>
            <w:tcW w:w="1073" w:type="dxa"/>
            <w:hideMark/>
          </w:tcPr>
          <w:p w14:paraId="644B6690" w14:textId="77777777" w:rsidR="00DB1C15" w:rsidRPr="00DB1C15" w:rsidRDefault="00DB1C15" w:rsidP="00DB1C15">
            <w:pPr>
              <w:rPr>
                <w:bCs/>
                <w:sz w:val="20"/>
                <w:szCs w:val="20"/>
              </w:rPr>
            </w:pPr>
            <w:r w:rsidRPr="00DB1C15">
              <w:rPr>
                <w:bCs/>
                <w:sz w:val="20"/>
                <w:szCs w:val="20"/>
              </w:rPr>
              <w:t xml:space="preserve">40 484,25  </w:t>
            </w:r>
          </w:p>
        </w:tc>
        <w:tc>
          <w:tcPr>
            <w:tcW w:w="966" w:type="dxa"/>
            <w:hideMark/>
          </w:tcPr>
          <w:p w14:paraId="3BAA94F4" w14:textId="77777777" w:rsidR="00DB1C15" w:rsidRPr="00DB1C15" w:rsidRDefault="00DB1C15" w:rsidP="00DB1C15">
            <w:pPr>
              <w:rPr>
                <w:bCs/>
                <w:sz w:val="20"/>
                <w:szCs w:val="20"/>
              </w:rPr>
            </w:pPr>
            <w:r w:rsidRPr="00DB1C15">
              <w:rPr>
                <w:bCs/>
                <w:sz w:val="20"/>
                <w:szCs w:val="20"/>
              </w:rPr>
              <w:t xml:space="preserve">-959,98  </w:t>
            </w:r>
          </w:p>
        </w:tc>
        <w:tc>
          <w:tcPr>
            <w:tcW w:w="661" w:type="dxa"/>
            <w:hideMark/>
          </w:tcPr>
          <w:p w14:paraId="1A212B09" w14:textId="77777777" w:rsidR="00DB1C15" w:rsidRPr="00DB1C15" w:rsidRDefault="00DB1C15" w:rsidP="00DB1C15">
            <w:pPr>
              <w:rPr>
                <w:bCs/>
                <w:sz w:val="20"/>
                <w:szCs w:val="20"/>
              </w:rPr>
            </w:pPr>
            <w:r w:rsidRPr="00DB1C15">
              <w:rPr>
                <w:bCs/>
                <w:sz w:val="20"/>
                <w:szCs w:val="20"/>
              </w:rPr>
              <w:t xml:space="preserve">2,86  </w:t>
            </w:r>
          </w:p>
        </w:tc>
      </w:tr>
      <w:tr w:rsidR="00DB1C15" w:rsidRPr="00DB1C15" w14:paraId="0E2C1E02" w14:textId="77777777" w:rsidTr="00AA7E59">
        <w:trPr>
          <w:trHeight w:val="312"/>
        </w:trPr>
        <w:tc>
          <w:tcPr>
            <w:tcW w:w="454" w:type="dxa"/>
            <w:vMerge w:val="restart"/>
            <w:hideMark/>
          </w:tcPr>
          <w:p w14:paraId="1D50D37B" w14:textId="77777777" w:rsidR="00DB1C15" w:rsidRPr="00DB1C15" w:rsidRDefault="00DB1C15" w:rsidP="00DB1C15">
            <w:pPr>
              <w:rPr>
                <w:sz w:val="20"/>
                <w:szCs w:val="20"/>
              </w:rPr>
            </w:pPr>
            <w:r w:rsidRPr="00DB1C15">
              <w:rPr>
                <w:sz w:val="20"/>
                <w:szCs w:val="20"/>
              </w:rPr>
              <w:t>17</w:t>
            </w:r>
          </w:p>
        </w:tc>
        <w:tc>
          <w:tcPr>
            <w:tcW w:w="3273" w:type="dxa"/>
            <w:hideMark/>
          </w:tcPr>
          <w:p w14:paraId="40CDD2AD" w14:textId="77777777" w:rsidR="00DB1C15" w:rsidRPr="00DB1C15" w:rsidRDefault="00DB1C15" w:rsidP="00DB1C15">
            <w:pPr>
              <w:rPr>
                <w:sz w:val="20"/>
                <w:szCs w:val="20"/>
              </w:rPr>
            </w:pPr>
            <w:r w:rsidRPr="00DB1C15">
              <w:rPr>
                <w:sz w:val="20"/>
                <w:szCs w:val="20"/>
              </w:rPr>
              <w:t>численность всего</w:t>
            </w:r>
          </w:p>
        </w:tc>
        <w:tc>
          <w:tcPr>
            <w:tcW w:w="1062" w:type="dxa"/>
            <w:hideMark/>
          </w:tcPr>
          <w:p w14:paraId="33180B25" w14:textId="77777777" w:rsidR="00DB1C15" w:rsidRPr="00DB1C15" w:rsidRDefault="00DB1C15" w:rsidP="00DB1C15">
            <w:pPr>
              <w:rPr>
                <w:sz w:val="20"/>
                <w:szCs w:val="20"/>
              </w:rPr>
            </w:pPr>
            <w:r w:rsidRPr="00DB1C15">
              <w:rPr>
                <w:sz w:val="20"/>
                <w:szCs w:val="20"/>
              </w:rPr>
              <w:t>тыс. руб.</w:t>
            </w:r>
          </w:p>
        </w:tc>
        <w:tc>
          <w:tcPr>
            <w:tcW w:w="1066" w:type="dxa"/>
            <w:hideMark/>
          </w:tcPr>
          <w:p w14:paraId="3C704B2E" w14:textId="77777777" w:rsidR="00DB1C15" w:rsidRPr="00DB1C15" w:rsidRDefault="00DB1C15" w:rsidP="00DB1C15">
            <w:pPr>
              <w:rPr>
                <w:sz w:val="20"/>
                <w:szCs w:val="20"/>
              </w:rPr>
            </w:pPr>
            <w:r w:rsidRPr="00DB1C15">
              <w:rPr>
                <w:sz w:val="20"/>
                <w:szCs w:val="20"/>
              </w:rPr>
              <w:t xml:space="preserve">117,00  </w:t>
            </w:r>
          </w:p>
        </w:tc>
        <w:tc>
          <w:tcPr>
            <w:tcW w:w="1073" w:type="dxa"/>
            <w:hideMark/>
          </w:tcPr>
          <w:p w14:paraId="3B00FB27" w14:textId="77777777" w:rsidR="00DB1C15" w:rsidRPr="00DB1C15" w:rsidRDefault="00DB1C15" w:rsidP="00DB1C15">
            <w:pPr>
              <w:rPr>
                <w:sz w:val="20"/>
                <w:szCs w:val="20"/>
              </w:rPr>
            </w:pPr>
            <w:r w:rsidRPr="00DB1C15">
              <w:rPr>
                <w:sz w:val="20"/>
                <w:szCs w:val="20"/>
              </w:rPr>
              <w:t xml:space="preserve">117,00  </w:t>
            </w:r>
          </w:p>
        </w:tc>
        <w:tc>
          <w:tcPr>
            <w:tcW w:w="1073" w:type="dxa"/>
            <w:hideMark/>
          </w:tcPr>
          <w:p w14:paraId="2FAFE009" w14:textId="77777777" w:rsidR="00DB1C15" w:rsidRPr="00DB1C15" w:rsidRDefault="00DB1C15" w:rsidP="00DB1C15">
            <w:pPr>
              <w:rPr>
                <w:sz w:val="20"/>
                <w:szCs w:val="20"/>
              </w:rPr>
            </w:pPr>
            <w:r w:rsidRPr="00DB1C15">
              <w:rPr>
                <w:sz w:val="20"/>
                <w:szCs w:val="20"/>
              </w:rPr>
              <w:t xml:space="preserve">117  </w:t>
            </w:r>
          </w:p>
        </w:tc>
        <w:tc>
          <w:tcPr>
            <w:tcW w:w="966" w:type="dxa"/>
            <w:hideMark/>
          </w:tcPr>
          <w:p w14:paraId="09327D15" w14:textId="77777777" w:rsidR="00DB1C15" w:rsidRPr="00DB1C15" w:rsidRDefault="00DB1C15" w:rsidP="00DB1C15">
            <w:pPr>
              <w:rPr>
                <w:sz w:val="20"/>
                <w:szCs w:val="20"/>
              </w:rPr>
            </w:pPr>
            <w:r w:rsidRPr="00DB1C15">
              <w:rPr>
                <w:sz w:val="20"/>
                <w:szCs w:val="20"/>
              </w:rPr>
              <w:t xml:space="preserve">0,00  </w:t>
            </w:r>
          </w:p>
        </w:tc>
        <w:tc>
          <w:tcPr>
            <w:tcW w:w="661" w:type="dxa"/>
            <w:hideMark/>
          </w:tcPr>
          <w:p w14:paraId="70F550DD" w14:textId="77777777" w:rsidR="00DB1C15" w:rsidRPr="00DB1C15" w:rsidRDefault="00DB1C15" w:rsidP="00DB1C15">
            <w:pPr>
              <w:rPr>
                <w:sz w:val="20"/>
                <w:szCs w:val="20"/>
              </w:rPr>
            </w:pPr>
            <w:r w:rsidRPr="00DB1C15">
              <w:rPr>
                <w:sz w:val="20"/>
                <w:szCs w:val="20"/>
              </w:rPr>
              <w:t xml:space="preserve">0,00  </w:t>
            </w:r>
          </w:p>
        </w:tc>
      </w:tr>
      <w:tr w:rsidR="00DB1C15" w:rsidRPr="00DB1C15" w14:paraId="1749AFD4" w14:textId="77777777" w:rsidTr="00AA7E59">
        <w:trPr>
          <w:trHeight w:val="312"/>
        </w:trPr>
        <w:tc>
          <w:tcPr>
            <w:tcW w:w="454" w:type="dxa"/>
            <w:vMerge/>
            <w:hideMark/>
          </w:tcPr>
          <w:p w14:paraId="4D87DF9C" w14:textId="77777777" w:rsidR="00DB1C15" w:rsidRPr="00DB1C15" w:rsidRDefault="00DB1C15" w:rsidP="00DB1C15">
            <w:pPr>
              <w:rPr>
                <w:sz w:val="20"/>
                <w:szCs w:val="20"/>
              </w:rPr>
            </w:pPr>
          </w:p>
        </w:tc>
        <w:tc>
          <w:tcPr>
            <w:tcW w:w="3273" w:type="dxa"/>
            <w:hideMark/>
          </w:tcPr>
          <w:p w14:paraId="709A35F1" w14:textId="77777777" w:rsidR="00DB1C15" w:rsidRPr="00DB1C15" w:rsidRDefault="00DB1C15" w:rsidP="00DB1C15">
            <w:pPr>
              <w:rPr>
                <w:sz w:val="20"/>
                <w:szCs w:val="20"/>
              </w:rPr>
            </w:pPr>
            <w:r w:rsidRPr="00DB1C15">
              <w:rPr>
                <w:sz w:val="20"/>
                <w:szCs w:val="20"/>
              </w:rPr>
              <w:t xml:space="preserve">ср. зарплата </w:t>
            </w:r>
          </w:p>
        </w:tc>
        <w:tc>
          <w:tcPr>
            <w:tcW w:w="1062" w:type="dxa"/>
            <w:hideMark/>
          </w:tcPr>
          <w:p w14:paraId="67144952" w14:textId="77777777" w:rsidR="00DB1C15" w:rsidRPr="00DB1C15" w:rsidRDefault="00DB1C15" w:rsidP="00DB1C15">
            <w:pPr>
              <w:rPr>
                <w:sz w:val="20"/>
                <w:szCs w:val="20"/>
              </w:rPr>
            </w:pPr>
            <w:r w:rsidRPr="00DB1C15">
              <w:rPr>
                <w:sz w:val="20"/>
                <w:szCs w:val="20"/>
              </w:rPr>
              <w:t>руб./мес.</w:t>
            </w:r>
          </w:p>
        </w:tc>
        <w:tc>
          <w:tcPr>
            <w:tcW w:w="1066" w:type="dxa"/>
            <w:hideMark/>
          </w:tcPr>
          <w:p w14:paraId="104DC8DA" w14:textId="77777777" w:rsidR="00DB1C15" w:rsidRPr="00DB1C15" w:rsidRDefault="00DB1C15" w:rsidP="00DB1C15">
            <w:pPr>
              <w:rPr>
                <w:sz w:val="20"/>
                <w:szCs w:val="20"/>
              </w:rPr>
            </w:pPr>
            <w:r w:rsidRPr="00DB1C15">
              <w:rPr>
                <w:sz w:val="20"/>
                <w:szCs w:val="20"/>
              </w:rPr>
              <w:t xml:space="preserve">28 032,91  </w:t>
            </w:r>
          </w:p>
        </w:tc>
        <w:tc>
          <w:tcPr>
            <w:tcW w:w="1073" w:type="dxa"/>
            <w:hideMark/>
          </w:tcPr>
          <w:p w14:paraId="131F028E" w14:textId="77777777" w:rsidR="00DB1C15" w:rsidRPr="00DB1C15" w:rsidRDefault="00DB1C15" w:rsidP="00DB1C15">
            <w:pPr>
              <w:rPr>
                <w:sz w:val="20"/>
                <w:szCs w:val="20"/>
              </w:rPr>
            </w:pPr>
            <w:r w:rsidRPr="00DB1C15">
              <w:rPr>
                <w:sz w:val="20"/>
                <w:szCs w:val="20"/>
              </w:rPr>
              <w:t xml:space="preserve">29 518,68  </w:t>
            </w:r>
          </w:p>
        </w:tc>
        <w:tc>
          <w:tcPr>
            <w:tcW w:w="1073" w:type="dxa"/>
            <w:hideMark/>
          </w:tcPr>
          <w:p w14:paraId="27B1AD45" w14:textId="77777777" w:rsidR="00DB1C15" w:rsidRPr="00DB1C15" w:rsidRDefault="00DB1C15" w:rsidP="00DB1C15">
            <w:pPr>
              <w:rPr>
                <w:sz w:val="20"/>
                <w:szCs w:val="20"/>
              </w:rPr>
            </w:pPr>
            <w:r w:rsidRPr="00DB1C15">
              <w:rPr>
                <w:sz w:val="20"/>
                <w:szCs w:val="20"/>
              </w:rPr>
              <w:t xml:space="preserve">28 834,93  </w:t>
            </w:r>
          </w:p>
        </w:tc>
        <w:tc>
          <w:tcPr>
            <w:tcW w:w="966" w:type="dxa"/>
            <w:hideMark/>
          </w:tcPr>
          <w:p w14:paraId="665105EF" w14:textId="77777777" w:rsidR="00DB1C15" w:rsidRPr="00DB1C15" w:rsidRDefault="00DB1C15" w:rsidP="00DB1C15">
            <w:pPr>
              <w:rPr>
                <w:sz w:val="20"/>
                <w:szCs w:val="20"/>
              </w:rPr>
            </w:pPr>
            <w:r w:rsidRPr="00DB1C15">
              <w:rPr>
                <w:sz w:val="20"/>
                <w:szCs w:val="20"/>
              </w:rPr>
              <w:t xml:space="preserve">-683,75  </w:t>
            </w:r>
          </w:p>
        </w:tc>
        <w:tc>
          <w:tcPr>
            <w:tcW w:w="661" w:type="dxa"/>
            <w:hideMark/>
          </w:tcPr>
          <w:p w14:paraId="4D5D81CF" w14:textId="77777777" w:rsidR="00DB1C15" w:rsidRPr="00DB1C15" w:rsidRDefault="00DB1C15" w:rsidP="00DB1C15">
            <w:pPr>
              <w:rPr>
                <w:sz w:val="20"/>
                <w:szCs w:val="20"/>
              </w:rPr>
            </w:pPr>
            <w:r w:rsidRPr="00DB1C15">
              <w:rPr>
                <w:sz w:val="20"/>
                <w:szCs w:val="20"/>
              </w:rPr>
              <w:t xml:space="preserve">2,86  </w:t>
            </w:r>
          </w:p>
        </w:tc>
      </w:tr>
      <w:tr w:rsidR="00DB1C15" w:rsidRPr="00DB1C15" w14:paraId="1ADDE0C1" w14:textId="77777777" w:rsidTr="00AA7E59">
        <w:trPr>
          <w:trHeight w:val="312"/>
        </w:trPr>
        <w:tc>
          <w:tcPr>
            <w:tcW w:w="454" w:type="dxa"/>
            <w:vMerge/>
            <w:hideMark/>
          </w:tcPr>
          <w:p w14:paraId="00EB1264" w14:textId="77777777" w:rsidR="00DB1C15" w:rsidRPr="00DB1C15" w:rsidRDefault="00DB1C15" w:rsidP="00DB1C15">
            <w:pPr>
              <w:rPr>
                <w:sz w:val="20"/>
                <w:szCs w:val="20"/>
              </w:rPr>
            </w:pPr>
          </w:p>
        </w:tc>
        <w:tc>
          <w:tcPr>
            <w:tcW w:w="3273" w:type="dxa"/>
            <w:hideMark/>
          </w:tcPr>
          <w:p w14:paraId="552D268C" w14:textId="77777777" w:rsidR="00DB1C15" w:rsidRPr="00DB1C15" w:rsidRDefault="00DB1C15" w:rsidP="00DB1C15">
            <w:pPr>
              <w:rPr>
                <w:sz w:val="20"/>
                <w:szCs w:val="20"/>
              </w:rPr>
            </w:pPr>
            <w:r w:rsidRPr="00DB1C15">
              <w:rPr>
                <w:sz w:val="20"/>
                <w:szCs w:val="20"/>
              </w:rPr>
              <w:t>ФОТ ППП</w:t>
            </w:r>
          </w:p>
        </w:tc>
        <w:tc>
          <w:tcPr>
            <w:tcW w:w="1062" w:type="dxa"/>
            <w:hideMark/>
          </w:tcPr>
          <w:p w14:paraId="402CA6BF" w14:textId="77777777" w:rsidR="00DB1C15" w:rsidRPr="00DB1C15" w:rsidRDefault="00DB1C15" w:rsidP="00DB1C15">
            <w:pPr>
              <w:rPr>
                <w:sz w:val="20"/>
                <w:szCs w:val="20"/>
              </w:rPr>
            </w:pPr>
            <w:r w:rsidRPr="00DB1C15">
              <w:rPr>
                <w:sz w:val="20"/>
                <w:szCs w:val="20"/>
              </w:rPr>
              <w:t>тыс. руб.</w:t>
            </w:r>
          </w:p>
        </w:tc>
        <w:tc>
          <w:tcPr>
            <w:tcW w:w="1066" w:type="dxa"/>
            <w:hideMark/>
          </w:tcPr>
          <w:p w14:paraId="0C05C32F" w14:textId="77777777" w:rsidR="00DB1C15" w:rsidRPr="00DB1C15" w:rsidRDefault="00DB1C15" w:rsidP="00DB1C15">
            <w:pPr>
              <w:rPr>
                <w:sz w:val="20"/>
                <w:szCs w:val="20"/>
              </w:rPr>
            </w:pPr>
            <w:r w:rsidRPr="00DB1C15">
              <w:rPr>
                <w:sz w:val="20"/>
                <w:szCs w:val="20"/>
              </w:rPr>
              <w:t xml:space="preserve">27 109,26  </w:t>
            </w:r>
          </w:p>
        </w:tc>
        <w:tc>
          <w:tcPr>
            <w:tcW w:w="1073" w:type="dxa"/>
            <w:hideMark/>
          </w:tcPr>
          <w:p w14:paraId="541D94BA" w14:textId="77777777" w:rsidR="00DB1C15" w:rsidRPr="00DB1C15" w:rsidRDefault="00DB1C15" w:rsidP="00DB1C15">
            <w:pPr>
              <w:rPr>
                <w:sz w:val="20"/>
                <w:szCs w:val="20"/>
              </w:rPr>
            </w:pPr>
            <w:r w:rsidRPr="00DB1C15">
              <w:rPr>
                <w:sz w:val="20"/>
                <w:szCs w:val="20"/>
              </w:rPr>
              <w:t xml:space="preserve">28 546,07  </w:t>
            </w:r>
          </w:p>
        </w:tc>
        <w:tc>
          <w:tcPr>
            <w:tcW w:w="1073" w:type="dxa"/>
            <w:hideMark/>
          </w:tcPr>
          <w:p w14:paraId="0DDF7552" w14:textId="77777777" w:rsidR="00DB1C15" w:rsidRPr="00DB1C15" w:rsidRDefault="00DB1C15" w:rsidP="00DB1C15">
            <w:pPr>
              <w:rPr>
                <w:sz w:val="20"/>
                <w:szCs w:val="20"/>
              </w:rPr>
            </w:pPr>
            <w:r w:rsidRPr="00DB1C15">
              <w:rPr>
                <w:sz w:val="20"/>
                <w:szCs w:val="20"/>
              </w:rPr>
              <w:t xml:space="preserve">27 884,85  </w:t>
            </w:r>
          </w:p>
        </w:tc>
        <w:tc>
          <w:tcPr>
            <w:tcW w:w="966" w:type="dxa"/>
            <w:hideMark/>
          </w:tcPr>
          <w:p w14:paraId="50A484C8" w14:textId="77777777" w:rsidR="00DB1C15" w:rsidRPr="00DB1C15" w:rsidRDefault="00DB1C15" w:rsidP="00DB1C15">
            <w:pPr>
              <w:rPr>
                <w:sz w:val="20"/>
                <w:szCs w:val="20"/>
              </w:rPr>
            </w:pPr>
            <w:r w:rsidRPr="00DB1C15">
              <w:rPr>
                <w:sz w:val="20"/>
                <w:szCs w:val="20"/>
              </w:rPr>
              <w:t xml:space="preserve">-661,22  </w:t>
            </w:r>
          </w:p>
        </w:tc>
        <w:tc>
          <w:tcPr>
            <w:tcW w:w="661" w:type="dxa"/>
            <w:hideMark/>
          </w:tcPr>
          <w:p w14:paraId="5286DD1F" w14:textId="77777777" w:rsidR="00DB1C15" w:rsidRPr="00DB1C15" w:rsidRDefault="00DB1C15" w:rsidP="00DB1C15">
            <w:pPr>
              <w:rPr>
                <w:sz w:val="20"/>
                <w:szCs w:val="20"/>
              </w:rPr>
            </w:pPr>
            <w:r w:rsidRPr="00DB1C15">
              <w:rPr>
                <w:sz w:val="20"/>
                <w:szCs w:val="20"/>
              </w:rPr>
              <w:t xml:space="preserve">2,86  </w:t>
            </w:r>
          </w:p>
        </w:tc>
      </w:tr>
      <w:tr w:rsidR="00DB1C15" w:rsidRPr="00DB1C15" w14:paraId="075041C9" w14:textId="77777777" w:rsidTr="00AA7E59">
        <w:trPr>
          <w:trHeight w:val="312"/>
        </w:trPr>
        <w:tc>
          <w:tcPr>
            <w:tcW w:w="454" w:type="dxa"/>
            <w:vMerge/>
            <w:hideMark/>
          </w:tcPr>
          <w:p w14:paraId="4D041492" w14:textId="77777777" w:rsidR="00DB1C15" w:rsidRPr="00DB1C15" w:rsidRDefault="00DB1C15" w:rsidP="00DB1C15">
            <w:pPr>
              <w:rPr>
                <w:sz w:val="20"/>
                <w:szCs w:val="20"/>
              </w:rPr>
            </w:pPr>
          </w:p>
        </w:tc>
        <w:tc>
          <w:tcPr>
            <w:tcW w:w="3273" w:type="dxa"/>
            <w:hideMark/>
          </w:tcPr>
          <w:p w14:paraId="3095F151" w14:textId="77777777" w:rsidR="00DB1C15" w:rsidRPr="00DB1C15" w:rsidRDefault="00DB1C15" w:rsidP="00DB1C15">
            <w:pPr>
              <w:rPr>
                <w:sz w:val="20"/>
                <w:szCs w:val="20"/>
              </w:rPr>
            </w:pPr>
            <w:r w:rsidRPr="00DB1C15">
              <w:rPr>
                <w:sz w:val="20"/>
                <w:szCs w:val="20"/>
              </w:rPr>
              <w:t xml:space="preserve">численность </w:t>
            </w:r>
            <w:proofErr w:type="spellStart"/>
            <w:r w:rsidRPr="00DB1C15">
              <w:rPr>
                <w:sz w:val="20"/>
                <w:szCs w:val="20"/>
              </w:rPr>
              <w:t>ппп</w:t>
            </w:r>
            <w:proofErr w:type="spellEnd"/>
          </w:p>
        </w:tc>
        <w:tc>
          <w:tcPr>
            <w:tcW w:w="1062" w:type="dxa"/>
            <w:hideMark/>
          </w:tcPr>
          <w:p w14:paraId="035786D2" w14:textId="77777777" w:rsidR="00DB1C15" w:rsidRPr="00DB1C15" w:rsidRDefault="00DB1C15" w:rsidP="00DB1C15">
            <w:pPr>
              <w:rPr>
                <w:sz w:val="20"/>
                <w:szCs w:val="20"/>
              </w:rPr>
            </w:pPr>
            <w:r w:rsidRPr="00DB1C15">
              <w:rPr>
                <w:sz w:val="20"/>
                <w:szCs w:val="20"/>
              </w:rPr>
              <w:t>чел.</w:t>
            </w:r>
          </w:p>
        </w:tc>
        <w:tc>
          <w:tcPr>
            <w:tcW w:w="1066" w:type="dxa"/>
            <w:hideMark/>
          </w:tcPr>
          <w:p w14:paraId="4FDBEA53" w14:textId="77777777" w:rsidR="00DB1C15" w:rsidRPr="00DB1C15" w:rsidRDefault="00DB1C15" w:rsidP="00DB1C15">
            <w:pPr>
              <w:rPr>
                <w:sz w:val="20"/>
                <w:szCs w:val="20"/>
              </w:rPr>
            </w:pPr>
            <w:r w:rsidRPr="00DB1C15">
              <w:rPr>
                <w:sz w:val="20"/>
                <w:szCs w:val="20"/>
              </w:rPr>
              <w:t xml:space="preserve">95,00  </w:t>
            </w:r>
          </w:p>
        </w:tc>
        <w:tc>
          <w:tcPr>
            <w:tcW w:w="1073" w:type="dxa"/>
            <w:hideMark/>
          </w:tcPr>
          <w:p w14:paraId="42B9494B" w14:textId="77777777" w:rsidR="00DB1C15" w:rsidRPr="00DB1C15" w:rsidRDefault="00DB1C15" w:rsidP="00DB1C15">
            <w:pPr>
              <w:rPr>
                <w:sz w:val="20"/>
                <w:szCs w:val="20"/>
              </w:rPr>
            </w:pPr>
            <w:r w:rsidRPr="00DB1C15">
              <w:rPr>
                <w:sz w:val="20"/>
                <w:szCs w:val="20"/>
              </w:rPr>
              <w:t xml:space="preserve">95,00  </w:t>
            </w:r>
          </w:p>
        </w:tc>
        <w:tc>
          <w:tcPr>
            <w:tcW w:w="1073" w:type="dxa"/>
            <w:hideMark/>
          </w:tcPr>
          <w:p w14:paraId="593DA59A" w14:textId="77777777" w:rsidR="00DB1C15" w:rsidRPr="00DB1C15" w:rsidRDefault="00DB1C15" w:rsidP="00DB1C15">
            <w:pPr>
              <w:rPr>
                <w:sz w:val="20"/>
                <w:szCs w:val="20"/>
              </w:rPr>
            </w:pPr>
            <w:r w:rsidRPr="00DB1C15">
              <w:rPr>
                <w:sz w:val="20"/>
                <w:szCs w:val="20"/>
              </w:rPr>
              <w:t xml:space="preserve">95  </w:t>
            </w:r>
          </w:p>
        </w:tc>
        <w:tc>
          <w:tcPr>
            <w:tcW w:w="966" w:type="dxa"/>
            <w:hideMark/>
          </w:tcPr>
          <w:p w14:paraId="2D06D93E" w14:textId="77777777" w:rsidR="00DB1C15" w:rsidRPr="00DB1C15" w:rsidRDefault="00DB1C15" w:rsidP="00DB1C15">
            <w:pPr>
              <w:rPr>
                <w:sz w:val="20"/>
                <w:szCs w:val="20"/>
              </w:rPr>
            </w:pPr>
            <w:r w:rsidRPr="00DB1C15">
              <w:rPr>
                <w:sz w:val="20"/>
                <w:szCs w:val="20"/>
              </w:rPr>
              <w:t xml:space="preserve">0,00  </w:t>
            </w:r>
          </w:p>
        </w:tc>
        <w:tc>
          <w:tcPr>
            <w:tcW w:w="661" w:type="dxa"/>
            <w:hideMark/>
          </w:tcPr>
          <w:p w14:paraId="7AC8E042" w14:textId="77777777" w:rsidR="00DB1C15" w:rsidRPr="00DB1C15" w:rsidRDefault="00DB1C15" w:rsidP="00DB1C15">
            <w:pPr>
              <w:rPr>
                <w:sz w:val="20"/>
                <w:szCs w:val="20"/>
              </w:rPr>
            </w:pPr>
            <w:r w:rsidRPr="00DB1C15">
              <w:rPr>
                <w:sz w:val="20"/>
                <w:szCs w:val="20"/>
              </w:rPr>
              <w:t xml:space="preserve">0,00  </w:t>
            </w:r>
          </w:p>
        </w:tc>
      </w:tr>
      <w:tr w:rsidR="00DB1C15" w:rsidRPr="00DB1C15" w14:paraId="6D661646" w14:textId="77777777" w:rsidTr="00AA7E59">
        <w:trPr>
          <w:trHeight w:val="312"/>
        </w:trPr>
        <w:tc>
          <w:tcPr>
            <w:tcW w:w="454" w:type="dxa"/>
            <w:vMerge/>
            <w:hideMark/>
          </w:tcPr>
          <w:p w14:paraId="2CF86E99" w14:textId="77777777" w:rsidR="00DB1C15" w:rsidRPr="00DB1C15" w:rsidRDefault="00DB1C15" w:rsidP="00DB1C15">
            <w:pPr>
              <w:rPr>
                <w:sz w:val="20"/>
                <w:szCs w:val="20"/>
              </w:rPr>
            </w:pPr>
          </w:p>
        </w:tc>
        <w:tc>
          <w:tcPr>
            <w:tcW w:w="3273" w:type="dxa"/>
            <w:hideMark/>
          </w:tcPr>
          <w:p w14:paraId="51B7AE5C" w14:textId="77777777" w:rsidR="00DB1C15" w:rsidRPr="00DB1C15" w:rsidRDefault="00DB1C15" w:rsidP="00DB1C15">
            <w:pPr>
              <w:rPr>
                <w:sz w:val="20"/>
                <w:szCs w:val="20"/>
              </w:rPr>
            </w:pPr>
            <w:r w:rsidRPr="00DB1C15">
              <w:rPr>
                <w:sz w:val="20"/>
                <w:szCs w:val="20"/>
              </w:rPr>
              <w:t xml:space="preserve">ср. зарплата </w:t>
            </w:r>
            <w:proofErr w:type="spellStart"/>
            <w:r w:rsidRPr="00DB1C15">
              <w:rPr>
                <w:sz w:val="20"/>
                <w:szCs w:val="20"/>
              </w:rPr>
              <w:t>ппп</w:t>
            </w:r>
            <w:proofErr w:type="spellEnd"/>
          </w:p>
        </w:tc>
        <w:tc>
          <w:tcPr>
            <w:tcW w:w="1062" w:type="dxa"/>
            <w:hideMark/>
          </w:tcPr>
          <w:p w14:paraId="0EA8E3E7" w14:textId="77777777" w:rsidR="00DB1C15" w:rsidRPr="00DB1C15" w:rsidRDefault="00DB1C15" w:rsidP="00DB1C15">
            <w:pPr>
              <w:rPr>
                <w:sz w:val="20"/>
                <w:szCs w:val="20"/>
              </w:rPr>
            </w:pPr>
            <w:r w:rsidRPr="00DB1C15">
              <w:rPr>
                <w:sz w:val="20"/>
                <w:szCs w:val="20"/>
              </w:rPr>
              <w:t>руб./мес.</w:t>
            </w:r>
          </w:p>
        </w:tc>
        <w:tc>
          <w:tcPr>
            <w:tcW w:w="1066" w:type="dxa"/>
            <w:hideMark/>
          </w:tcPr>
          <w:p w14:paraId="003BDEA7" w14:textId="77777777" w:rsidR="00DB1C15" w:rsidRPr="00DB1C15" w:rsidRDefault="00DB1C15" w:rsidP="00DB1C15">
            <w:pPr>
              <w:rPr>
                <w:sz w:val="20"/>
                <w:szCs w:val="20"/>
              </w:rPr>
            </w:pPr>
            <w:r w:rsidRPr="00DB1C15">
              <w:rPr>
                <w:sz w:val="20"/>
                <w:szCs w:val="20"/>
              </w:rPr>
              <w:t xml:space="preserve">23 780,05  </w:t>
            </w:r>
          </w:p>
        </w:tc>
        <w:tc>
          <w:tcPr>
            <w:tcW w:w="1073" w:type="dxa"/>
            <w:hideMark/>
          </w:tcPr>
          <w:p w14:paraId="13D955F5" w14:textId="77777777" w:rsidR="00DB1C15" w:rsidRPr="00DB1C15" w:rsidRDefault="00DB1C15" w:rsidP="00DB1C15">
            <w:pPr>
              <w:rPr>
                <w:sz w:val="20"/>
                <w:szCs w:val="20"/>
              </w:rPr>
            </w:pPr>
            <w:r w:rsidRPr="00DB1C15">
              <w:rPr>
                <w:sz w:val="20"/>
                <w:szCs w:val="20"/>
              </w:rPr>
              <w:t xml:space="preserve">25 040,42  </w:t>
            </w:r>
          </w:p>
        </w:tc>
        <w:tc>
          <w:tcPr>
            <w:tcW w:w="1073" w:type="dxa"/>
            <w:hideMark/>
          </w:tcPr>
          <w:p w14:paraId="13C34EB5" w14:textId="77777777" w:rsidR="00DB1C15" w:rsidRPr="00DB1C15" w:rsidRDefault="00DB1C15" w:rsidP="00DB1C15">
            <w:pPr>
              <w:rPr>
                <w:sz w:val="20"/>
                <w:szCs w:val="20"/>
              </w:rPr>
            </w:pPr>
            <w:r w:rsidRPr="00DB1C15">
              <w:rPr>
                <w:sz w:val="20"/>
                <w:szCs w:val="20"/>
              </w:rPr>
              <w:t xml:space="preserve">24 460,40  </w:t>
            </w:r>
          </w:p>
        </w:tc>
        <w:tc>
          <w:tcPr>
            <w:tcW w:w="966" w:type="dxa"/>
            <w:hideMark/>
          </w:tcPr>
          <w:p w14:paraId="46AF2829" w14:textId="77777777" w:rsidR="00DB1C15" w:rsidRPr="00DB1C15" w:rsidRDefault="00DB1C15" w:rsidP="00DB1C15">
            <w:pPr>
              <w:rPr>
                <w:sz w:val="20"/>
                <w:szCs w:val="20"/>
              </w:rPr>
            </w:pPr>
            <w:r w:rsidRPr="00DB1C15">
              <w:rPr>
                <w:sz w:val="20"/>
                <w:szCs w:val="20"/>
              </w:rPr>
              <w:t xml:space="preserve">-580,02  </w:t>
            </w:r>
          </w:p>
        </w:tc>
        <w:tc>
          <w:tcPr>
            <w:tcW w:w="661" w:type="dxa"/>
            <w:hideMark/>
          </w:tcPr>
          <w:p w14:paraId="48A497F3" w14:textId="77777777" w:rsidR="00DB1C15" w:rsidRPr="00DB1C15" w:rsidRDefault="00DB1C15" w:rsidP="00DB1C15">
            <w:pPr>
              <w:rPr>
                <w:sz w:val="20"/>
                <w:szCs w:val="20"/>
              </w:rPr>
            </w:pPr>
            <w:r w:rsidRPr="00DB1C15">
              <w:rPr>
                <w:sz w:val="20"/>
                <w:szCs w:val="20"/>
              </w:rPr>
              <w:t xml:space="preserve">2,86  </w:t>
            </w:r>
          </w:p>
        </w:tc>
      </w:tr>
      <w:tr w:rsidR="00DB1C15" w:rsidRPr="00DB1C15" w14:paraId="7B90A00C" w14:textId="77777777" w:rsidTr="00AA7E59">
        <w:trPr>
          <w:trHeight w:val="312"/>
        </w:trPr>
        <w:tc>
          <w:tcPr>
            <w:tcW w:w="454" w:type="dxa"/>
            <w:vMerge/>
            <w:hideMark/>
          </w:tcPr>
          <w:p w14:paraId="007162D6" w14:textId="77777777" w:rsidR="00DB1C15" w:rsidRPr="00DB1C15" w:rsidRDefault="00DB1C15" w:rsidP="00DB1C15">
            <w:pPr>
              <w:rPr>
                <w:sz w:val="20"/>
                <w:szCs w:val="20"/>
              </w:rPr>
            </w:pPr>
          </w:p>
        </w:tc>
        <w:tc>
          <w:tcPr>
            <w:tcW w:w="3273" w:type="dxa"/>
            <w:hideMark/>
          </w:tcPr>
          <w:p w14:paraId="18E95255" w14:textId="77777777" w:rsidR="00DB1C15" w:rsidRPr="00DB1C15" w:rsidRDefault="00DB1C15" w:rsidP="00DB1C15">
            <w:pPr>
              <w:rPr>
                <w:sz w:val="20"/>
                <w:szCs w:val="20"/>
              </w:rPr>
            </w:pPr>
            <w:r w:rsidRPr="00DB1C15">
              <w:rPr>
                <w:sz w:val="20"/>
                <w:szCs w:val="20"/>
              </w:rPr>
              <w:t>ФОТ АУП</w:t>
            </w:r>
          </w:p>
        </w:tc>
        <w:tc>
          <w:tcPr>
            <w:tcW w:w="1062" w:type="dxa"/>
            <w:hideMark/>
          </w:tcPr>
          <w:p w14:paraId="4A084F43" w14:textId="77777777" w:rsidR="00DB1C15" w:rsidRPr="00DB1C15" w:rsidRDefault="00DB1C15" w:rsidP="00DB1C15">
            <w:pPr>
              <w:rPr>
                <w:sz w:val="20"/>
                <w:szCs w:val="20"/>
              </w:rPr>
            </w:pPr>
            <w:r w:rsidRPr="00DB1C15">
              <w:rPr>
                <w:sz w:val="20"/>
                <w:szCs w:val="20"/>
              </w:rPr>
              <w:t>тыс. руб.</w:t>
            </w:r>
          </w:p>
        </w:tc>
        <w:tc>
          <w:tcPr>
            <w:tcW w:w="1066" w:type="dxa"/>
            <w:hideMark/>
          </w:tcPr>
          <w:p w14:paraId="3BD58E27" w14:textId="77777777" w:rsidR="00DB1C15" w:rsidRPr="00DB1C15" w:rsidRDefault="00DB1C15" w:rsidP="00DB1C15">
            <w:pPr>
              <w:rPr>
                <w:sz w:val="20"/>
                <w:szCs w:val="20"/>
              </w:rPr>
            </w:pPr>
            <w:r w:rsidRPr="00DB1C15">
              <w:rPr>
                <w:sz w:val="20"/>
                <w:szCs w:val="20"/>
              </w:rPr>
              <w:t xml:space="preserve">12 248,94  </w:t>
            </w:r>
          </w:p>
        </w:tc>
        <w:tc>
          <w:tcPr>
            <w:tcW w:w="1073" w:type="dxa"/>
            <w:hideMark/>
          </w:tcPr>
          <w:p w14:paraId="0ABB3102" w14:textId="77777777" w:rsidR="00DB1C15" w:rsidRPr="00DB1C15" w:rsidRDefault="00DB1C15" w:rsidP="00DB1C15">
            <w:pPr>
              <w:rPr>
                <w:sz w:val="20"/>
                <w:szCs w:val="20"/>
              </w:rPr>
            </w:pPr>
            <w:r w:rsidRPr="00DB1C15">
              <w:rPr>
                <w:sz w:val="20"/>
                <w:szCs w:val="20"/>
              </w:rPr>
              <w:t xml:space="preserve">12 898,15  </w:t>
            </w:r>
          </w:p>
        </w:tc>
        <w:tc>
          <w:tcPr>
            <w:tcW w:w="1073" w:type="dxa"/>
            <w:hideMark/>
          </w:tcPr>
          <w:p w14:paraId="4A53CE1A" w14:textId="77777777" w:rsidR="00DB1C15" w:rsidRPr="00DB1C15" w:rsidRDefault="00DB1C15" w:rsidP="00DB1C15">
            <w:pPr>
              <w:rPr>
                <w:sz w:val="20"/>
                <w:szCs w:val="20"/>
              </w:rPr>
            </w:pPr>
            <w:r w:rsidRPr="00DB1C15">
              <w:rPr>
                <w:sz w:val="20"/>
                <w:szCs w:val="20"/>
              </w:rPr>
              <w:t xml:space="preserve">12 599,38  </w:t>
            </w:r>
          </w:p>
        </w:tc>
        <w:tc>
          <w:tcPr>
            <w:tcW w:w="966" w:type="dxa"/>
            <w:hideMark/>
          </w:tcPr>
          <w:p w14:paraId="0C169404" w14:textId="77777777" w:rsidR="00DB1C15" w:rsidRPr="00DB1C15" w:rsidRDefault="00DB1C15" w:rsidP="00DB1C15">
            <w:pPr>
              <w:rPr>
                <w:sz w:val="20"/>
                <w:szCs w:val="20"/>
              </w:rPr>
            </w:pPr>
            <w:r w:rsidRPr="00DB1C15">
              <w:rPr>
                <w:sz w:val="20"/>
                <w:szCs w:val="20"/>
              </w:rPr>
              <w:t xml:space="preserve">-298,77  </w:t>
            </w:r>
          </w:p>
        </w:tc>
        <w:tc>
          <w:tcPr>
            <w:tcW w:w="661" w:type="dxa"/>
            <w:hideMark/>
          </w:tcPr>
          <w:p w14:paraId="59390564" w14:textId="77777777" w:rsidR="00DB1C15" w:rsidRPr="00DB1C15" w:rsidRDefault="00DB1C15" w:rsidP="00DB1C15">
            <w:pPr>
              <w:rPr>
                <w:sz w:val="20"/>
                <w:szCs w:val="20"/>
              </w:rPr>
            </w:pPr>
            <w:r w:rsidRPr="00DB1C15">
              <w:rPr>
                <w:sz w:val="20"/>
                <w:szCs w:val="20"/>
              </w:rPr>
              <w:t xml:space="preserve">2,86  </w:t>
            </w:r>
          </w:p>
        </w:tc>
      </w:tr>
      <w:tr w:rsidR="00DB1C15" w:rsidRPr="00DB1C15" w14:paraId="00AE0897" w14:textId="77777777" w:rsidTr="00AA7E59">
        <w:trPr>
          <w:trHeight w:val="312"/>
        </w:trPr>
        <w:tc>
          <w:tcPr>
            <w:tcW w:w="454" w:type="dxa"/>
            <w:vMerge/>
            <w:hideMark/>
          </w:tcPr>
          <w:p w14:paraId="7658DA93" w14:textId="77777777" w:rsidR="00DB1C15" w:rsidRPr="00DB1C15" w:rsidRDefault="00DB1C15" w:rsidP="00DB1C15">
            <w:pPr>
              <w:rPr>
                <w:sz w:val="20"/>
                <w:szCs w:val="20"/>
              </w:rPr>
            </w:pPr>
          </w:p>
        </w:tc>
        <w:tc>
          <w:tcPr>
            <w:tcW w:w="3273" w:type="dxa"/>
            <w:hideMark/>
          </w:tcPr>
          <w:p w14:paraId="49C64119" w14:textId="77777777" w:rsidR="00DB1C15" w:rsidRPr="00DB1C15" w:rsidRDefault="00DB1C15" w:rsidP="00DB1C15">
            <w:pPr>
              <w:rPr>
                <w:sz w:val="20"/>
                <w:szCs w:val="20"/>
              </w:rPr>
            </w:pPr>
            <w:r w:rsidRPr="00DB1C15">
              <w:rPr>
                <w:sz w:val="20"/>
                <w:szCs w:val="20"/>
              </w:rPr>
              <w:t>численность АУП на тепловую энергию</w:t>
            </w:r>
          </w:p>
        </w:tc>
        <w:tc>
          <w:tcPr>
            <w:tcW w:w="1062" w:type="dxa"/>
            <w:hideMark/>
          </w:tcPr>
          <w:p w14:paraId="55BC341F" w14:textId="77777777" w:rsidR="00DB1C15" w:rsidRPr="00DB1C15" w:rsidRDefault="00DB1C15" w:rsidP="00DB1C15">
            <w:pPr>
              <w:rPr>
                <w:sz w:val="20"/>
                <w:szCs w:val="20"/>
              </w:rPr>
            </w:pPr>
            <w:r w:rsidRPr="00DB1C15">
              <w:rPr>
                <w:sz w:val="20"/>
                <w:szCs w:val="20"/>
              </w:rPr>
              <w:t>чел.</w:t>
            </w:r>
          </w:p>
        </w:tc>
        <w:tc>
          <w:tcPr>
            <w:tcW w:w="1066" w:type="dxa"/>
            <w:hideMark/>
          </w:tcPr>
          <w:p w14:paraId="30287383" w14:textId="77777777" w:rsidR="00DB1C15" w:rsidRPr="00DB1C15" w:rsidRDefault="00DB1C15" w:rsidP="00DB1C15">
            <w:pPr>
              <w:rPr>
                <w:sz w:val="20"/>
                <w:szCs w:val="20"/>
              </w:rPr>
            </w:pPr>
            <w:r w:rsidRPr="00DB1C15">
              <w:rPr>
                <w:sz w:val="20"/>
                <w:szCs w:val="20"/>
              </w:rPr>
              <w:t xml:space="preserve">22,00  </w:t>
            </w:r>
          </w:p>
        </w:tc>
        <w:tc>
          <w:tcPr>
            <w:tcW w:w="1073" w:type="dxa"/>
            <w:hideMark/>
          </w:tcPr>
          <w:p w14:paraId="1AE431CC" w14:textId="77777777" w:rsidR="00DB1C15" w:rsidRPr="00DB1C15" w:rsidRDefault="00DB1C15" w:rsidP="00DB1C15">
            <w:pPr>
              <w:rPr>
                <w:sz w:val="20"/>
                <w:szCs w:val="20"/>
              </w:rPr>
            </w:pPr>
            <w:r w:rsidRPr="00DB1C15">
              <w:rPr>
                <w:sz w:val="20"/>
                <w:szCs w:val="20"/>
              </w:rPr>
              <w:t xml:space="preserve">22,00  </w:t>
            </w:r>
          </w:p>
        </w:tc>
        <w:tc>
          <w:tcPr>
            <w:tcW w:w="1073" w:type="dxa"/>
            <w:hideMark/>
          </w:tcPr>
          <w:p w14:paraId="3F572458" w14:textId="77777777" w:rsidR="00DB1C15" w:rsidRPr="00DB1C15" w:rsidRDefault="00DB1C15" w:rsidP="00DB1C15">
            <w:pPr>
              <w:rPr>
                <w:sz w:val="20"/>
                <w:szCs w:val="20"/>
              </w:rPr>
            </w:pPr>
            <w:r w:rsidRPr="00DB1C15">
              <w:rPr>
                <w:sz w:val="20"/>
                <w:szCs w:val="20"/>
              </w:rPr>
              <w:t xml:space="preserve">22  </w:t>
            </w:r>
          </w:p>
        </w:tc>
        <w:tc>
          <w:tcPr>
            <w:tcW w:w="966" w:type="dxa"/>
            <w:hideMark/>
          </w:tcPr>
          <w:p w14:paraId="0D1A1784" w14:textId="77777777" w:rsidR="00DB1C15" w:rsidRPr="00DB1C15" w:rsidRDefault="00DB1C15" w:rsidP="00DB1C15">
            <w:pPr>
              <w:rPr>
                <w:sz w:val="20"/>
                <w:szCs w:val="20"/>
              </w:rPr>
            </w:pPr>
            <w:r w:rsidRPr="00DB1C15">
              <w:rPr>
                <w:sz w:val="20"/>
                <w:szCs w:val="20"/>
              </w:rPr>
              <w:t xml:space="preserve">0,00  </w:t>
            </w:r>
          </w:p>
        </w:tc>
        <w:tc>
          <w:tcPr>
            <w:tcW w:w="661" w:type="dxa"/>
            <w:hideMark/>
          </w:tcPr>
          <w:p w14:paraId="3D04EABC" w14:textId="77777777" w:rsidR="00DB1C15" w:rsidRPr="00DB1C15" w:rsidRDefault="00DB1C15" w:rsidP="00DB1C15">
            <w:pPr>
              <w:rPr>
                <w:sz w:val="20"/>
                <w:szCs w:val="20"/>
              </w:rPr>
            </w:pPr>
            <w:r w:rsidRPr="00DB1C15">
              <w:rPr>
                <w:sz w:val="20"/>
                <w:szCs w:val="20"/>
              </w:rPr>
              <w:t xml:space="preserve">0,00  </w:t>
            </w:r>
          </w:p>
        </w:tc>
      </w:tr>
      <w:tr w:rsidR="00DB1C15" w:rsidRPr="00DB1C15" w14:paraId="3E168403" w14:textId="77777777" w:rsidTr="00AA7E59">
        <w:trPr>
          <w:trHeight w:val="312"/>
        </w:trPr>
        <w:tc>
          <w:tcPr>
            <w:tcW w:w="454" w:type="dxa"/>
            <w:vMerge/>
            <w:hideMark/>
          </w:tcPr>
          <w:p w14:paraId="2F8C379D" w14:textId="77777777" w:rsidR="00DB1C15" w:rsidRPr="00DB1C15" w:rsidRDefault="00DB1C15" w:rsidP="00DB1C15">
            <w:pPr>
              <w:rPr>
                <w:sz w:val="20"/>
                <w:szCs w:val="20"/>
              </w:rPr>
            </w:pPr>
          </w:p>
        </w:tc>
        <w:tc>
          <w:tcPr>
            <w:tcW w:w="3273" w:type="dxa"/>
            <w:hideMark/>
          </w:tcPr>
          <w:p w14:paraId="313E42B3" w14:textId="77777777" w:rsidR="00DB1C15" w:rsidRPr="00DB1C15" w:rsidRDefault="00DB1C15" w:rsidP="00DB1C15">
            <w:pPr>
              <w:rPr>
                <w:sz w:val="20"/>
                <w:szCs w:val="20"/>
              </w:rPr>
            </w:pPr>
            <w:r w:rsidRPr="00DB1C15">
              <w:rPr>
                <w:sz w:val="20"/>
                <w:szCs w:val="20"/>
              </w:rPr>
              <w:t>ср зарплата АУП</w:t>
            </w:r>
          </w:p>
        </w:tc>
        <w:tc>
          <w:tcPr>
            <w:tcW w:w="1062" w:type="dxa"/>
            <w:hideMark/>
          </w:tcPr>
          <w:p w14:paraId="3C91A901" w14:textId="77777777" w:rsidR="00DB1C15" w:rsidRPr="00DB1C15" w:rsidRDefault="00DB1C15" w:rsidP="00DB1C15">
            <w:pPr>
              <w:rPr>
                <w:sz w:val="20"/>
                <w:szCs w:val="20"/>
              </w:rPr>
            </w:pPr>
            <w:r w:rsidRPr="00DB1C15">
              <w:rPr>
                <w:sz w:val="20"/>
                <w:szCs w:val="20"/>
              </w:rPr>
              <w:t>руб./мес.</w:t>
            </w:r>
          </w:p>
        </w:tc>
        <w:tc>
          <w:tcPr>
            <w:tcW w:w="1066" w:type="dxa"/>
            <w:hideMark/>
          </w:tcPr>
          <w:p w14:paraId="3B0D50A3" w14:textId="77777777" w:rsidR="00DB1C15" w:rsidRPr="00DB1C15" w:rsidRDefault="00DB1C15" w:rsidP="00DB1C15">
            <w:pPr>
              <w:rPr>
                <w:sz w:val="20"/>
                <w:szCs w:val="20"/>
              </w:rPr>
            </w:pPr>
            <w:r w:rsidRPr="00DB1C15">
              <w:rPr>
                <w:sz w:val="20"/>
                <w:szCs w:val="20"/>
              </w:rPr>
              <w:t xml:space="preserve">46 397,52  </w:t>
            </w:r>
          </w:p>
        </w:tc>
        <w:tc>
          <w:tcPr>
            <w:tcW w:w="1073" w:type="dxa"/>
            <w:hideMark/>
          </w:tcPr>
          <w:p w14:paraId="08DB411B" w14:textId="77777777" w:rsidR="00DB1C15" w:rsidRPr="00DB1C15" w:rsidRDefault="00DB1C15" w:rsidP="00DB1C15">
            <w:pPr>
              <w:rPr>
                <w:sz w:val="20"/>
                <w:szCs w:val="20"/>
              </w:rPr>
            </w:pPr>
            <w:r w:rsidRPr="00DB1C15">
              <w:rPr>
                <w:sz w:val="20"/>
                <w:szCs w:val="20"/>
              </w:rPr>
              <w:t xml:space="preserve">48 856,64  </w:t>
            </w:r>
          </w:p>
        </w:tc>
        <w:tc>
          <w:tcPr>
            <w:tcW w:w="1073" w:type="dxa"/>
            <w:hideMark/>
          </w:tcPr>
          <w:p w14:paraId="5E5D4BA6" w14:textId="77777777" w:rsidR="00DB1C15" w:rsidRPr="00DB1C15" w:rsidRDefault="00DB1C15" w:rsidP="00DB1C15">
            <w:pPr>
              <w:rPr>
                <w:sz w:val="20"/>
                <w:szCs w:val="20"/>
              </w:rPr>
            </w:pPr>
            <w:r w:rsidRPr="00DB1C15">
              <w:rPr>
                <w:sz w:val="20"/>
                <w:szCs w:val="20"/>
              </w:rPr>
              <w:t xml:space="preserve">47 724,96  </w:t>
            </w:r>
          </w:p>
        </w:tc>
        <w:tc>
          <w:tcPr>
            <w:tcW w:w="966" w:type="dxa"/>
            <w:hideMark/>
          </w:tcPr>
          <w:p w14:paraId="3C2C0AE7" w14:textId="77777777" w:rsidR="00DB1C15" w:rsidRPr="00DB1C15" w:rsidRDefault="00DB1C15" w:rsidP="00DB1C15">
            <w:pPr>
              <w:rPr>
                <w:sz w:val="20"/>
                <w:szCs w:val="20"/>
              </w:rPr>
            </w:pPr>
            <w:r w:rsidRPr="00DB1C15">
              <w:rPr>
                <w:sz w:val="20"/>
                <w:szCs w:val="20"/>
              </w:rPr>
              <w:t xml:space="preserve">-1 131,68  </w:t>
            </w:r>
          </w:p>
        </w:tc>
        <w:tc>
          <w:tcPr>
            <w:tcW w:w="661" w:type="dxa"/>
            <w:hideMark/>
          </w:tcPr>
          <w:p w14:paraId="00AB1378" w14:textId="77777777" w:rsidR="00DB1C15" w:rsidRPr="00DB1C15" w:rsidRDefault="00DB1C15" w:rsidP="00DB1C15">
            <w:pPr>
              <w:rPr>
                <w:sz w:val="20"/>
                <w:szCs w:val="20"/>
              </w:rPr>
            </w:pPr>
            <w:r w:rsidRPr="00DB1C15">
              <w:rPr>
                <w:sz w:val="20"/>
                <w:szCs w:val="20"/>
              </w:rPr>
              <w:t xml:space="preserve">2,86  </w:t>
            </w:r>
          </w:p>
        </w:tc>
      </w:tr>
      <w:tr w:rsidR="00DB1C15" w:rsidRPr="00DB1C15" w14:paraId="4A1722D0" w14:textId="77777777" w:rsidTr="00AA7E59">
        <w:trPr>
          <w:trHeight w:val="312"/>
        </w:trPr>
        <w:tc>
          <w:tcPr>
            <w:tcW w:w="454" w:type="dxa"/>
            <w:hideMark/>
          </w:tcPr>
          <w:p w14:paraId="00D34162" w14:textId="77777777" w:rsidR="00DB1C15" w:rsidRPr="00DB1C15" w:rsidRDefault="00DB1C15" w:rsidP="00DB1C15">
            <w:pPr>
              <w:rPr>
                <w:bCs/>
                <w:sz w:val="20"/>
                <w:szCs w:val="20"/>
              </w:rPr>
            </w:pPr>
            <w:r w:rsidRPr="00DB1C15">
              <w:rPr>
                <w:bCs/>
                <w:sz w:val="20"/>
                <w:szCs w:val="20"/>
              </w:rPr>
              <w:t>18</w:t>
            </w:r>
          </w:p>
        </w:tc>
        <w:tc>
          <w:tcPr>
            <w:tcW w:w="3273" w:type="dxa"/>
            <w:hideMark/>
          </w:tcPr>
          <w:p w14:paraId="438006D2" w14:textId="77777777" w:rsidR="00DB1C15" w:rsidRPr="00DB1C15" w:rsidRDefault="00DB1C15" w:rsidP="00DB1C15">
            <w:pPr>
              <w:rPr>
                <w:bCs/>
                <w:sz w:val="20"/>
                <w:szCs w:val="20"/>
              </w:rPr>
            </w:pPr>
            <w:r w:rsidRPr="00DB1C15">
              <w:rPr>
                <w:bCs/>
                <w:sz w:val="20"/>
                <w:szCs w:val="20"/>
              </w:rPr>
              <w:t xml:space="preserve"> Расходы на оплату работ и услуг производственного характера, в том числе:</w:t>
            </w:r>
          </w:p>
        </w:tc>
        <w:tc>
          <w:tcPr>
            <w:tcW w:w="1062" w:type="dxa"/>
            <w:hideMark/>
          </w:tcPr>
          <w:p w14:paraId="2192854D" w14:textId="77777777" w:rsidR="00DB1C15" w:rsidRPr="00DB1C15" w:rsidRDefault="00DB1C15" w:rsidP="00DB1C15">
            <w:pPr>
              <w:rPr>
                <w:sz w:val="20"/>
                <w:szCs w:val="20"/>
              </w:rPr>
            </w:pPr>
            <w:r w:rsidRPr="00DB1C15">
              <w:rPr>
                <w:sz w:val="20"/>
                <w:szCs w:val="20"/>
              </w:rPr>
              <w:t>тыс. руб.</w:t>
            </w:r>
          </w:p>
        </w:tc>
        <w:tc>
          <w:tcPr>
            <w:tcW w:w="1066" w:type="dxa"/>
            <w:hideMark/>
          </w:tcPr>
          <w:p w14:paraId="0D10A634" w14:textId="77777777" w:rsidR="00DB1C15" w:rsidRPr="00DB1C15" w:rsidRDefault="00DB1C15" w:rsidP="00DB1C15">
            <w:pPr>
              <w:rPr>
                <w:bCs/>
                <w:sz w:val="20"/>
                <w:szCs w:val="20"/>
              </w:rPr>
            </w:pPr>
            <w:r w:rsidRPr="00DB1C15">
              <w:rPr>
                <w:bCs/>
                <w:sz w:val="20"/>
                <w:szCs w:val="20"/>
              </w:rPr>
              <w:t xml:space="preserve">5 601,26  </w:t>
            </w:r>
          </w:p>
        </w:tc>
        <w:tc>
          <w:tcPr>
            <w:tcW w:w="1073" w:type="dxa"/>
            <w:hideMark/>
          </w:tcPr>
          <w:p w14:paraId="52C4DA74" w14:textId="77777777" w:rsidR="00DB1C15" w:rsidRPr="00DB1C15" w:rsidRDefault="00DB1C15" w:rsidP="00DB1C15">
            <w:pPr>
              <w:rPr>
                <w:bCs/>
                <w:sz w:val="20"/>
                <w:szCs w:val="20"/>
              </w:rPr>
            </w:pPr>
            <w:r w:rsidRPr="00DB1C15">
              <w:rPr>
                <w:bCs/>
                <w:sz w:val="20"/>
                <w:szCs w:val="20"/>
              </w:rPr>
              <w:t xml:space="preserve">5 898,13  </w:t>
            </w:r>
          </w:p>
        </w:tc>
        <w:tc>
          <w:tcPr>
            <w:tcW w:w="1073" w:type="dxa"/>
            <w:hideMark/>
          </w:tcPr>
          <w:p w14:paraId="64FD6B81" w14:textId="77777777" w:rsidR="00DB1C15" w:rsidRPr="00DB1C15" w:rsidRDefault="00DB1C15" w:rsidP="00DB1C15">
            <w:pPr>
              <w:rPr>
                <w:bCs/>
                <w:sz w:val="20"/>
                <w:szCs w:val="20"/>
              </w:rPr>
            </w:pPr>
            <w:r w:rsidRPr="00DB1C15">
              <w:rPr>
                <w:bCs/>
                <w:sz w:val="20"/>
                <w:szCs w:val="20"/>
              </w:rPr>
              <w:t xml:space="preserve">5 761,51  </w:t>
            </w:r>
          </w:p>
        </w:tc>
        <w:tc>
          <w:tcPr>
            <w:tcW w:w="966" w:type="dxa"/>
            <w:hideMark/>
          </w:tcPr>
          <w:p w14:paraId="69122C1F" w14:textId="77777777" w:rsidR="00DB1C15" w:rsidRPr="00DB1C15" w:rsidRDefault="00DB1C15" w:rsidP="00DB1C15">
            <w:pPr>
              <w:rPr>
                <w:bCs/>
                <w:sz w:val="20"/>
                <w:szCs w:val="20"/>
              </w:rPr>
            </w:pPr>
            <w:r w:rsidRPr="00DB1C15">
              <w:rPr>
                <w:bCs/>
                <w:sz w:val="20"/>
                <w:szCs w:val="20"/>
              </w:rPr>
              <w:t xml:space="preserve">-136,62  </w:t>
            </w:r>
          </w:p>
        </w:tc>
        <w:tc>
          <w:tcPr>
            <w:tcW w:w="661" w:type="dxa"/>
            <w:hideMark/>
          </w:tcPr>
          <w:p w14:paraId="79338F8E" w14:textId="77777777" w:rsidR="00DB1C15" w:rsidRPr="00DB1C15" w:rsidRDefault="00DB1C15" w:rsidP="00DB1C15">
            <w:pPr>
              <w:rPr>
                <w:bCs/>
                <w:sz w:val="20"/>
                <w:szCs w:val="20"/>
              </w:rPr>
            </w:pPr>
            <w:r w:rsidRPr="00DB1C15">
              <w:rPr>
                <w:bCs/>
                <w:sz w:val="20"/>
                <w:szCs w:val="20"/>
              </w:rPr>
              <w:t xml:space="preserve">2,86  </w:t>
            </w:r>
          </w:p>
        </w:tc>
      </w:tr>
      <w:tr w:rsidR="00DB1C15" w:rsidRPr="00DB1C15" w14:paraId="7A52C748" w14:textId="77777777" w:rsidTr="00AA7E59">
        <w:trPr>
          <w:trHeight w:val="312"/>
        </w:trPr>
        <w:tc>
          <w:tcPr>
            <w:tcW w:w="454" w:type="dxa"/>
            <w:hideMark/>
          </w:tcPr>
          <w:p w14:paraId="749F5283" w14:textId="77777777" w:rsidR="00DB1C15" w:rsidRPr="00DB1C15" w:rsidRDefault="00DB1C15" w:rsidP="00DB1C15">
            <w:pPr>
              <w:rPr>
                <w:bCs/>
                <w:sz w:val="20"/>
                <w:szCs w:val="20"/>
              </w:rPr>
            </w:pPr>
            <w:r w:rsidRPr="00DB1C15">
              <w:rPr>
                <w:bCs/>
                <w:sz w:val="20"/>
                <w:szCs w:val="20"/>
              </w:rPr>
              <w:lastRenderedPageBreak/>
              <w:t>19</w:t>
            </w:r>
          </w:p>
        </w:tc>
        <w:tc>
          <w:tcPr>
            <w:tcW w:w="3273" w:type="dxa"/>
            <w:hideMark/>
          </w:tcPr>
          <w:p w14:paraId="1F2D5A56" w14:textId="77777777" w:rsidR="00DB1C15" w:rsidRPr="00DB1C15" w:rsidRDefault="00DB1C15" w:rsidP="00DB1C15">
            <w:pPr>
              <w:rPr>
                <w:sz w:val="20"/>
                <w:szCs w:val="20"/>
              </w:rPr>
            </w:pPr>
            <w:r w:rsidRPr="00DB1C15">
              <w:rPr>
                <w:sz w:val="20"/>
                <w:szCs w:val="20"/>
              </w:rPr>
              <w:t>Услуги гидрозолоудаления</w:t>
            </w:r>
          </w:p>
        </w:tc>
        <w:tc>
          <w:tcPr>
            <w:tcW w:w="1062" w:type="dxa"/>
            <w:hideMark/>
          </w:tcPr>
          <w:p w14:paraId="29EF5AB4" w14:textId="77777777" w:rsidR="00DB1C15" w:rsidRPr="00DB1C15" w:rsidRDefault="00DB1C15" w:rsidP="00DB1C15">
            <w:pPr>
              <w:rPr>
                <w:sz w:val="20"/>
                <w:szCs w:val="20"/>
              </w:rPr>
            </w:pPr>
            <w:r w:rsidRPr="00DB1C15">
              <w:rPr>
                <w:sz w:val="20"/>
                <w:szCs w:val="20"/>
              </w:rPr>
              <w:t>тыс. руб.</w:t>
            </w:r>
          </w:p>
        </w:tc>
        <w:tc>
          <w:tcPr>
            <w:tcW w:w="1066" w:type="dxa"/>
            <w:hideMark/>
          </w:tcPr>
          <w:p w14:paraId="5E776D7A" w14:textId="77777777" w:rsidR="00DB1C15" w:rsidRPr="00DB1C15" w:rsidRDefault="00DB1C15" w:rsidP="00DB1C15">
            <w:pPr>
              <w:rPr>
                <w:sz w:val="20"/>
                <w:szCs w:val="20"/>
              </w:rPr>
            </w:pPr>
            <w:r w:rsidRPr="00DB1C15">
              <w:rPr>
                <w:sz w:val="20"/>
                <w:szCs w:val="20"/>
              </w:rPr>
              <w:t xml:space="preserve">194,40  </w:t>
            </w:r>
          </w:p>
        </w:tc>
        <w:tc>
          <w:tcPr>
            <w:tcW w:w="1073" w:type="dxa"/>
            <w:hideMark/>
          </w:tcPr>
          <w:p w14:paraId="26AFC31B" w14:textId="77777777" w:rsidR="00DB1C15" w:rsidRPr="00DB1C15" w:rsidRDefault="00DB1C15" w:rsidP="00DB1C15">
            <w:pPr>
              <w:rPr>
                <w:sz w:val="20"/>
                <w:szCs w:val="20"/>
              </w:rPr>
            </w:pPr>
            <w:r w:rsidRPr="00DB1C15">
              <w:rPr>
                <w:sz w:val="20"/>
                <w:szCs w:val="20"/>
              </w:rPr>
              <w:t xml:space="preserve">204,70  </w:t>
            </w:r>
          </w:p>
        </w:tc>
        <w:tc>
          <w:tcPr>
            <w:tcW w:w="1073" w:type="dxa"/>
            <w:hideMark/>
          </w:tcPr>
          <w:p w14:paraId="3FDC97DC" w14:textId="77777777" w:rsidR="00DB1C15" w:rsidRPr="00DB1C15" w:rsidRDefault="00DB1C15" w:rsidP="00DB1C15">
            <w:pPr>
              <w:rPr>
                <w:sz w:val="20"/>
                <w:szCs w:val="20"/>
              </w:rPr>
            </w:pPr>
            <w:r w:rsidRPr="00DB1C15">
              <w:rPr>
                <w:sz w:val="20"/>
                <w:szCs w:val="20"/>
              </w:rPr>
              <w:t xml:space="preserve">199,96  </w:t>
            </w:r>
          </w:p>
        </w:tc>
        <w:tc>
          <w:tcPr>
            <w:tcW w:w="966" w:type="dxa"/>
            <w:hideMark/>
          </w:tcPr>
          <w:p w14:paraId="0CBA9D7B" w14:textId="77777777" w:rsidR="00DB1C15" w:rsidRPr="00DB1C15" w:rsidRDefault="00DB1C15" w:rsidP="00DB1C15">
            <w:pPr>
              <w:rPr>
                <w:sz w:val="20"/>
                <w:szCs w:val="20"/>
              </w:rPr>
            </w:pPr>
            <w:r w:rsidRPr="00DB1C15">
              <w:rPr>
                <w:sz w:val="20"/>
                <w:szCs w:val="20"/>
              </w:rPr>
              <w:t xml:space="preserve">-4,74  </w:t>
            </w:r>
          </w:p>
        </w:tc>
        <w:tc>
          <w:tcPr>
            <w:tcW w:w="661" w:type="dxa"/>
            <w:hideMark/>
          </w:tcPr>
          <w:p w14:paraId="6E3820E4" w14:textId="77777777" w:rsidR="00DB1C15" w:rsidRPr="00DB1C15" w:rsidRDefault="00DB1C15" w:rsidP="00DB1C15">
            <w:pPr>
              <w:rPr>
                <w:sz w:val="20"/>
                <w:szCs w:val="20"/>
              </w:rPr>
            </w:pPr>
            <w:r w:rsidRPr="00DB1C15">
              <w:rPr>
                <w:sz w:val="20"/>
                <w:szCs w:val="20"/>
              </w:rPr>
              <w:t xml:space="preserve">2,86  </w:t>
            </w:r>
          </w:p>
        </w:tc>
      </w:tr>
      <w:tr w:rsidR="00DB1C15" w:rsidRPr="00DB1C15" w14:paraId="3AEEF189" w14:textId="77777777" w:rsidTr="00AA7E59">
        <w:trPr>
          <w:trHeight w:val="312"/>
        </w:trPr>
        <w:tc>
          <w:tcPr>
            <w:tcW w:w="454" w:type="dxa"/>
            <w:hideMark/>
          </w:tcPr>
          <w:p w14:paraId="54B40A1E" w14:textId="77777777" w:rsidR="00DB1C15" w:rsidRPr="00DB1C15" w:rsidRDefault="00DB1C15" w:rsidP="00DB1C15">
            <w:pPr>
              <w:rPr>
                <w:bCs/>
                <w:sz w:val="20"/>
                <w:szCs w:val="20"/>
              </w:rPr>
            </w:pPr>
            <w:r w:rsidRPr="00DB1C15">
              <w:rPr>
                <w:bCs/>
                <w:sz w:val="20"/>
                <w:szCs w:val="20"/>
              </w:rPr>
              <w:t>20</w:t>
            </w:r>
          </w:p>
        </w:tc>
        <w:tc>
          <w:tcPr>
            <w:tcW w:w="3273" w:type="dxa"/>
            <w:hideMark/>
          </w:tcPr>
          <w:p w14:paraId="19F50F92" w14:textId="77777777" w:rsidR="00DB1C15" w:rsidRPr="00DB1C15" w:rsidRDefault="00DB1C15" w:rsidP="00DB1C15">
            <w:pPr>
              <w:rPr>
                <w:sz w:val="20"/>
                <w:szCs w:val="20"/>
              </w:rPr>
            </w:pPr>
            <w:r w:rsidRPr="00DB1C15">
              <w:rPr>
                <w:sz w:val="20"/>
                <w:szCs w:val="20"/>
              </w:rPr>
              <w:t xml:space="preserve">Услуги </w:t>
            </w:r>
            <w:proofErr w:type="spellStart"/>
            <w:r w:rsidRPr="00DB1C15">
              <w:rPr>
                <w:sz w:val="20"/>
                <w:szCs w:val="20"/>
              </w:rPr>
              <w:t>шлаконакопителя</w:t>
            </w:r>
            <w:proofErr w:type="spellEnd"/>
          </w:p>
        </w:tc>
        <w:tc>
          <w:tcPr>
            <w:tcW w:w="1062" w:type="dxa"/>
            <w:hideMark/>
          </w:tcPr>
          <w:p w14:paraId="69631261" w14:textId="77777777" w:rsidR="00DB1C15" w:rsidRPr="00DB1C15" w:rsidRDefault="00DB1C15" w:rsidP="00DB1C15">
            <w:pPr>
              <w:rPr>
                <w:sz w:val="20"/>
                <w:szCs w:val="20"/>
              </w:rPr>
            </w:pPr>
            <w:r w:rsidRPr="00DB1C15">
              <w:rPr>
                <w:sz w:val="20"/>
                <w:szCs w:val="20"/>
              </w:rPr>
              <w:t>тыс. руб.</w:t>
            </w:r>
          </w:p>
        </w:tc>
        <w:tc>
          <w:tcPr>
            <w:tcW w:w="1066" w:type="dxa"/>
            <w:hideMark/>
          </w:tcPr>
          <w:p w14:paraId="18C4F1E0" w14:textId="77777777" w:rsidR="00DB1C15" w:rsidRPr="00DB1C15" w:rsidRDefault="00DB1C15" w:rsidP="00DB1C15">
            <w:pPr>
              <w:rPr>
                <w:sz w:val="20"/>
                <w:szCs w:val="20"/>
              </w:rPr>
            </w:pPr>
            <w:r w:rsidRPr="00DB1C15">
              <w:rPr>
                <w:sz w:val="20"/>
                <w:szCs w:val="20"/>
              </w:rPr>
              <w:t xml:space="preserve">249,48  </w:t>
            </w:r>
          </w:p>
        </w:tc>
        <w:tc>
          <w:tcPr>
            <w:tcW w:w="1073" w:type="dxa"/>
            <w:hideMark/>
          </w:tcPr>
          <w:p w14:paraId="567FE1A9" w14:textId="77777777" w:rsidR="00DB1C15" w:rsidRPr="00DB1C15" w:rsidRDefault="00DB1C15" w:rsidP="00DB1C15">
            <w:pPr>
              <w:rPr>
                <w:sz w:val="20"/>
                <w:szCs w:val="20"/>
              </w:rPr>
            </w:pPr>
            <w:r w:rsidRPr="00DB1C15">
              <w:rPr>
                <w:sz w:val="20"/>
                <w:szCs w:val="20"/>
              </w:rPr>
              <w:t xml:space="preserve">262,70  </w:t>
            </w:r>
          </w:p>
        </w:tc>
        <w:tc>
          <w:tcPr>
            <w:tcW w:w="1073" w:type="dxa"/>
            <w:hideMark/>
          </w:tcPr>
          <w:p w14:paraId="0300EE95" w14:textId="77777777" w:rsidR="00DB1C15" w:rsidRPr="00DB1C15" w:rsidRDefault="00DB1C15" w:rsidP="00DB1C15">
            <w:pPr>
              <w:rPr>
                <w:sz w:val="20"/>
                <w:szCs w:val="20"/>
              </w:rPr>
            </w:pPr>
            <w:r w:rsidRPr="00DB1C15">
              <w:rPr>
                <w:sz w:val="20"/>
                <w:szCs w:val="20"/>
              </w:rPr>
              <w:t xml:space="preserve">256,61  </w:t>
            </w:r>
          </w:p>
        </w:tc>
        <w:tc>
          <w:tcPr>
            <w:tcW w:w="966" w:type="dxa"/>
            <w:hideMark/>
          </w:tcPr>
          <w:p w14:paraId="55CD89F8" w14:textId="77777777" w:rsidR="00DB1C15" w:rsidRPr="00DB1C15" w:rsidRDefault="00DB1C15" w:rsidP="00DB1C15">
            <w:pPr>
              <w:rPr>
                <w:sz w:val="20"/>
                <w:szCs w:val="20"/>
              </w:rPr>
            </w:pPr>
            <w:r w:rsidRPr="00DB1C15">
              <w:rPr>
                <w:sz w:val="20"/>
                <w:szCs w:val="20"/>
              </w:rPr>
              <w:t xml:space="preserve">-6,09  </w:t>
            </w:r>
          </w:p>
        </w:tc>
        <w:tc>
          <w:tcPr>
            <w:tcW w:w="661" w:type="dxa"/>
            <w:hideMark/>
          </w:tcPr>
          <w:p w14:paraId="4932BFA5" w14:textId="77777777" w:rsidR="00DB1C15" w:rsidRPr="00DB1C15" w:rsidRDefault="00DB1C15" w:rsidP="00DB1C15">
            <w:pPr>
              <w:rPr>
                <w:sz w:val="20"/>
                <w:szCs w:val="20"/>
              </w:rPr>
            </w:pPr>
            <w:r w:rsidRPr="00DB1C15">
              <w:rPr>
                <w:sz w:val="20"/>
                <w:szCs w:val="20"/>
              </w:rPr>
              <w:t xml:space="preserve">2,86  </w:t>
            </w:r>
          </w:p>
        </w:tc>
      </w:tr>
      <w:tr w:rsidR="00DB1C15" w:rsidRPr="00DB1C15" w14:paraId="3CE66B35" w14:textId="77777777" w:rsidTr="00AA7E59">
        <w:trPr>
          <w:trHeight w:val="624"/>
        </w:trPr>
        <w:tc>
          <w:tcPr>
            <w:tcW w:w="454" w:type="dxa"/>
            <w:hideMark/>
          </w:tcPr>
          <w:p w14:paraId="7BB4F161" w14:textId="77777777" w:rsidR="00DB1C15" w:rsidRPr="00DB1C15" w:rsidRDefault="00DB1C15" w:rsidP="00DB1C15">
            <w:pPr>
              <w:rPr>
                <w:bCs/>
                <w:sz w:val="20"/>
                <w:szCs w:val="20"/>
              </w:rPr>
            </w:pPr>
            <w:r w:rsidRPr="00DB1C15">
              <w:rPr>
                <w:bCs/>
                <w:sz w:val="20"/>
                <w:szCs w:val="20"/>
              </w:rPr>
              <w:t>21</w:t>
            </w:r>
          </w:p>
        </w:tc>
        <w:tc>
          <w:tcPr>
            <w:tcW w:w="3273" w:type="dxa"/>
            <w:hideMark/>
          </w:tcPr>
          <w:p w14:paraId="679D038E" w14:textId="77777777" w:rsidR="00DB1C15" w:rsidRPr="00DB1C15" w:rsidRDefault="00DB1C15" w:rsidP="00DB1C15">
            <w:pPr>
              <w:rPr>
                <w:sz w:val="20"/>
                <w:szCs w:val="20"/>
              </w:rPr>
            </w:pPr>
            <w:r w:rsidRPr="00DB1C15">
              <w:rPr>
                <w:sz w:val="20"/>
                <w:szCs w:val="20"/>
              </w:rPr>
              <w:t>Услуги спецтехники и технологического автотранспорта, прочие услуги произв. характера</w:t>
            </w:r>
          </w:p>
        </w:tc>
        <w:tc>
          <w:tcPr>
            <w:tcW w:w="1062" w:type="dxa"/>
            <w:hideMark/>
          </w:tcPr>
          <w:p w14:paraId="0D9E5F64" w14:textId="77777777" w:rsidR="00DB1C15" w:rsidRPr="00DB1C15" w:rsidRDefault="00DB1C15" w:rsidP="00DB1C15">
            <w:pPr>
              <w:rPr>
                <w:sz w:val="20"/>
                <w:szCs w:val="20"/>
              </w:rPr>
            </w:pPr>
            <w:r w:rsidRPr="00DB1C15">
              <w:rPr>
                <w:sz w:val="20"/>
                <w:szCs w:val="20"/>
              </w:rPr>
              <w:t>тыс. руб.</w:t>
            </w:r>
          </w:p>
        </w:tc>
        <w:tc>
          <w:tcPr>
            <w:tcW w:w="1066" w:type="dxa"/>
            <w:hideMark/>
          </w:tcPr>
          <w:p w14:paraId="0FBE3C06" w14:textId="77777777" w:rsidR="00DB1C15" w:rsidRPr="00DB1C15" w:rsidRDefault="00DB1C15" w:rsidP="00DB1C15">
            <w:pPr>
              <w:rPr>
                <w:sz w:val="20"/>
                <w:szCs w:val="20"/>
              </w:rPr>
            </w:pPr>
            <w:r w:rsidRPr="00DB1C15">
              <w:rPr>
                <w:sz w:val="20"/>
                <w:szCs w:val="20"/>
              </w:rPr>
              <w:t xml:space="preserve">2 958,23  </w:t>
            </w:r>
          </w:p>
        </w:tc>
        <w:tc>
          <w:tcPr>
            <w:tcW w:w="1073" w:type="dxa"/>
            <w:hideMark/>
          </w:tcPr>
          <w:p w14:paraId="10116A9B" w14:textId="77777777" w:rsidR="00DB1C15" w:rsidRPr="00DB1C15" w:rsidRDefault="00DB1C15" w:rsidP="00DB1C15">
            <w:pPr>
              <w:rPr>
                <w:sz w:val="20"/>
                <w:szCs w:val="20"/>
              </w:rPr>
            </w:pPr>
            <w:r w:rsidRPr="00DB1C15">
              <w:rPr>
                <w:sz w:val="20"/>
                <w:szCs w:val="20"/>
              </w:rPr>
              <w:t xml:space="preserve">3 115,02  </w:t>
            </w:r>
          </w:p>
        </w:tc>
        <w:tc>
          <w:tcPr>
            <w:tcW w:w="1073" w:type="dxa"/>
            <w:hideMark/>
          </w:tcPr>
          <w:p w14:paraId="0733672C" w14:textId="77777777" w:rsidR="00DB1C15" w:rsidRPr="00DB1C15" w:rsidRDefault="00DB1C15" w:rsidP="00DB1C15">
            <w:pPr>
              <w:rPr>
                <w:sz w:val="20"/>
                <w:szCs w:val="20"/>
              </w:rPr>
            </w:pPr>
            <w:r w:rsidRPr="00DB1C15">
              <w:rPr>
                <w:sz w:val="20"/>
                <w:szCs w:val="20"/>
              </w:rPr>
              <w:t xml:space="preserve">3 042,87  </w:t>
            </w:r>
          </w:p>
        </w:tc>
        <w:tc>
          <w:tcPr>
            <w:tcW w:w="966" w:type="dxa"/>
            <w:hideMark/>
          </w:tcPr>
          <w:p w14:paraId="5A09B290" w14:textId="77777777" w:rsidR="00DB1C15" w:rsidRPr="00DB1C15" w:rsidRDefault="00DB1C15" w:rsidP="00DB1C15">
            <w:pPr>
              <w:rPr>
                <w:sz w:val="20"/>
                <w:szCs w:val="20"/>
              </w:rPr>
            </w:pPr>
            <w:r w:rsidRPr="00DB1C15">
              <w:rPr>
                <w:sz w:val="20"/>
                <w:szCs w:val="20"/>
              </w:rPr>
              <w:t xml:space="preserve">-72,15  </w:t>
            </w:r>
          </w:p>
        </w:tc>
        <w:tc>
          <w:tcPr>
            <w:tcW w:w="661" w:type="dxa"/>
            <w:hideMark/>
          </w:tcPr>
          <w:p w14:paraId="41142544" w14:textId="77777777" w:rsidR="00DB1C15" w:rsidRPr="00DB1C15" w:rsidRDefault="00DB1C15" w:rsidP="00DB1C15">
            <w:pPr>
              <w:rPr>
                <w:sz w:val="20"/>
                <w:szCs w:val="20"/>
              </w:rPr>
            </w:pPr>
            <w:r w:rsidRPr="00DB1C15">
              <w:rPr>
                <w:sz w:val="20"/>
                <w:szCs w:val="20"/>
              </w:rPr>
              <w:t xml:space="preserve">2,86  </w:t>
            </w:r>
          </w:p>
        </w:tc>
      </w:tr>
      <w:tr w:rsidR="00DB1C15" w:rsidRPr="00DB1C15" w14:paraId="2024D010" w14:textId="77777777" w:rsidTr="00AA7E59">
        <w:trPr>
          <w:trHeight w:val="312"/>
        </w:trPr>
        <w:tc>
          <w:tcPr>
            <w:tcW w:w="454" w:type="dxa"/>
            <w:hideMark/>
          </w:tcPr>
          <w:p w14:paraId="6EABB15C" w14:textId="77777777" w:rsidR="00DB1C15" w:rsidRPr="00DB1C15" w:rsidRDefault="00DB1C15" w:rsidP="00DB1C15">
            <w:pPr>
              <w:rPr>
                <w:bCs/>
                <w:sz w:val="20"/>
                <w:szCs w:val="20"/>
              </w:rPr>
            </w:pPr>
            <w:r w:rsidRPr="00DB1C15">
              <w:rPr>
                <w:bCs/>
                <w:sz w:val="20"/>
                <w:szCs w:val="20"/>
              </w:rPr>
              <w:t>22</w:t>
            </w:r>
          </w:p>
        </w:tc>
        <w:tc>
          <w:tcPr>
            <w:tcW w:w="3273" w:type="dxa"/>
            <w:hideMark/>
          </w:tcPr>
          <w:p w14:paraId="4BBFFFD8" w14:textId="77777777" w:rsidR="00DB1C15" w:rsidRPr="00DB1C15" w:rsidRDefault="00DB1C15" w:rsidP="00DB1C15">
            <w:pPr>
              <w:rPr>
                <w:sz w:val="20"/>
                <w:szCs w:val="20"/>
              </w:rPr>
            </w:pPr>
            <w:r w:rsidRPr="00DB1C15">
              <w:rPr>
                <w:sz w:val="20"/>
                <w:szCs w:val="20"/>
              </w:rPr>
              <w:t xml:space="preserve">Анализ </w:t>
            </w:r>
            <w:proofErr w:type="gramStart"/>
            <w:r w:rsidRPr="00DB1C15">
              <w:rPr>
                <w:sz w:val="20"/>
                <w:szCs w:val="20"/>
              </w:rPr>
              <w:t>качества  угля</w:t>
            </w:r>
            <w:proofErr w:type="gramEnd"/>
            <w:r w:rsidRPr="00DB1C15">
              <w:rPr>
                <w:sz w:val="20"/>
                <w:szCs w:val="20"/>
              </w:rPr>
              <w:t xml:space="preserve">  </w:t>
            </w:r>
          </w:p>
        </w:tc>
        <w:tc>
          <w:tcPr>
            <w:tcW w:w="1062" w:type="dxa"/>
            <w:hideMark/>
          </w:tcPr>
          <w:p w14:paraId="1FC6F130" w14:textId="77777777" w:rsidR="00DB1C15" w:rsidRPr="00DB1C15" w:rsidRDefault="00DB1C15" w:rsidP="00DB1C15">
            <w:pPr>
              <w:rPr>
                <w:sz w:val="20"/>
                <w:szCs w:val="20"/>
              </w:rPr>
            </w:pPr>
            <w:r w:rsidRPr="00DB1C15">
              <w:rPr>
                <w:sz w:val="20"/>
                <w:szCs w:val="20"/>
              </w:rPr>
              <w:t>тыс. руб.</w:t>
            </w:r>
          </w:p>
        </w:tc>
        <w:tc>
          <w:tcPr>
            <w:tcW w:w="1066" w:type="dxa"/>
            <w:hideMark/>
          </w:tcPr>
          <w:p w14:paraId="2E1F919C" w14:textId="77777777" w:rsidR="00DB1C15" w:rsidRPr="00DB1C15" w:rsidRDefault="00DB1C15" w:rsidP="00DB1C15">
            <w:pPr>
              <w:rPr>
                <w:sz w:val="20"/>
                <w:szCs w:val="20"/>
              </w:rPr>
            </w:pPr>
            <w:r w:rsidRPr="00DB1C15">
              <w:rPr>
                <w:sz w:val="20"/>
                <w:szCs w:val="20"/>
              </w:rPr>
              <w:t xml:space="preserve">79,42  </w:t>
            </w:r>
          </w:p>
        </w:tc>
        <w:tc>
          <w:tcPr>
            <w:tcW w:w="1073" w:type="dxa"/>
            <w:hideMark/>
          </w:tcPr>
          <w:p w14:paraId="0C21D8FA" w14:textId="77777777" w:rsidR="00DB1C15" w:rsidRPr="00DB1C15" w:rsidRDefault="00DB1C15" w:rsidP="00DB1C15">
            <w:pPr>
              <w:rPr>
                <w:sz w:val="20"/>
                <w:szCs w:val="20"/>
              </w:rPr>
            </w:pPr>
            <w:r w:rsidRPr="00DB1C15">
              <w:rPr>
                <w:sz w:val="20"/>
                <w:szCs w:val="20"/>
              </w:rPr>
              <w:t xml:space="preserve">83,62  </w:t>
            </w:r>
          </w:p>
        </w:tc>
        <w:tc>
          <w:tcPr>
            <w:tcW w:w="1073" w:type="dxa"/>
            <w:hideMark/>
          </w:tcPr>
          <w:p w14:paraId="098DB75B" w14:textId="77777777" w:rsidR="00DB1C15" w:rsidRPr="00DB1C15" w:rsidRDefault="00DB1C15" w:rsidP="00DB1C15">
            <w:pPr>
              <w:rPr>
                <w:sz w:val="20"/>
                <w:szCs w:val="20"/>
              </w:rPr>
            </w:pPr>
            <w:r w:rsidRPr="00DB1C15">
              <w:rPr>
                <w:sz w:val="20"/>
                <w:szCs w:val="20"/>
              </w:rPr>
              <w:t xml:space="preserve">81,69  </w:t>
            </w:r>
          </w:p>
        </w:tc>
        <w:tc>
          <w:tcPr>
            <w:tcW w:w="966" w:type="dxa"/>
            <w:hideMark/>
          </w:tcPr>
          <w:p w14:paraId="1CBFCAF1" w14:textId="77777777" w:rsidR="00DB1C15" w:rsidRPr="00DB1C15" w:rsidRDefault="00DB1C15" w:rsidP="00DB1C15">
            <w:pPr>
              <w:rPr>
                <w:sz w:val="20"/>
                <w:szCs w:val="20"/>
              </w:rPr>
            </w:pPr>
            <w:r w:rsidRPr="00DB1C15">
              <w:rPr>
                <w:sz w:val="20"/>
                <w:szCs w:val="20"/>
              </w:rPr>
              <w:t xml:space="preserve">-1,93  </w:t>
            </w:r>
          </w:p>
        </w:tc>
        <w:tc>
          <w:tcPr>
            <w:tcW w:w="661" w:type="dxa"/>
            <w:hideMark/>
          </w:tcPr>
          <w:p w14:paraId="04D951D3" w14:textId="77777777" w:rsidR="00DB1C15" w:rsidRPr="00DB1C15" w:rsidRDefault="00DB1C15" w:rsidP="00DB1C15">
            <w:pPr>
              <w:rPr>
                <w:sz w:val="20"/>
                <w:szCs w:val="20"/>
              </w:rPr>
            </w:pPr>
            <w:r w:rsidRPr="00DB1C15">
              <w:rPr>
                <w:sz w:val="20"/>
                <w:szCs w:val="20"/>
              </w:rPr>
              <w:t xml:space="preserve">2,86  </w:t>
            </w:r>
          </w:p>
        </w:tc>
      </w:tr>
      <w:tr w:rsidR="00DB1C15" w:rsidRPr="00DB1C15" w14:paraId="41C6830C" w14:textId="77777777" w:rsidTr="00AA7E59">
        <w:trPr>
          <w:trHeight w:val="312"/>
        </w:trPr>
        <w:tc>
          <w:tcPr>
            <w:tcW w:w="454" w:type="dxa"/>
            <w:hideMark/>
          </w:tcPr>
          <w:p w14:paraId="3F4EC96F" w14:textId="77777777" w:rsidR="00DB1C15" w:rsidRPr="00DB1C15" w:rsidRDefault="00DB1C15" w:rsidP="00DB1C15">
            <w:pPr>
              <w:rPr>
                <w:bCs/>
                <w:sz w:val="20"/>
                <w:szCs w:val="20"/>
              </w:rPr>
            </w:pPr>
            <w:r w:rsidRPr="00DB1C15">
              <w:rPr>
                <w:bCs/>
                <w:sz w:val="20"/>
                <w:szCs w:val="20"/>
              </w:rPr>
              <w:t>23</w:t>
            </w:r>
          </w:p>
        </w:tc>
        <w:tc>
          <w:tcPr>
            <w:tcW w:w="3273" w:type="dxa"/>
            <w:hideMark/>
          </w:tcPr>
          <w:p w14:paraId="4C927613" w14:textId="77777777" w:rsidR="00DB1C15" w:rsidRPr="00DB1C15" w:rsidRDefault="00DB1C15" w:rsidP="00DB1C15">
            <w:pPr>
              <w:rPr>
                <w:sz w:val="20"/>
                <w:szCs w:val="20"/>
              </w:rPr>
            </w:pPr>
            <w:r w:rsidRPr="00DB1C15">
              <w:rPr>
                <w:sz w:val="20"/>
                <w:szCs w:val="20"/>
              </w:rPr>
              <w:t>Маркшейдерские замеры количества угля на складе</w:t>
            </w:r>
          </w:p>
        </w:tc>
        <w:tc>
          <w:tcPr>
            <w:tcW w:w="1062" w:type="dxa"/>
            <w:hideMark/>
          </w:tcPr>
          <w:p w14:paraId="29C88D12" w14:textId="77777777" w:rsidR="00DB1C15" w:rsidRPr="00DB1C15" w:rsidRDefault="00DB1C15" w:rsidP="00DB1C15">
            <w:pPr>
              <w:rPr>
                <w:sz w:val="20"/>
                <w:szCs w:val="20"/>
              </w:rPr>
            </w:pPr>
            <w:r w:rsidRPr="00DB1C15">
              <w:rPr>
                <w:sz w:val="20"/>
                <w:szCs w:val="20"/>
              </w:rPr>
              <w:t>тыс. руб.</w:t>
            </w:r>
          </w:p>
        </w:tc>
        <w:tc>
          <w:tcPr>
            <w:tcW w:w="1066" w:type="dxa"/>
            <w:hideMark/>
          </w:tcPr>
          <w:p w14:paraId="0DD8C109" w14:textId="77777777" w:rsidR="00DB1C15" w:rsidRPr="00DB1C15" w:rsidRDefault="00DB1C15" w:rsidP="00DB1C15">
            <w:pPr>
              <w:rPr>
                <w:sz w:val="20"/>
                <w:szCs w:val="20"/>
              </w:rPr>
            </w:pPr>
            <w:r w:rsidRPr="00DB1C15">
              <w:rPr>
                <w:sz w:val="20"/>
                <w:szCs w:val="20"/>
              </w:rPr>
              <w:t xml:space="preserve">163,47  </w:t>
            </w:r>
          </w:p>
        </w:tc>
        <w:tc>
          <w:tcPr>
            <w:tcW w:w="1073" w:type="dxa"/>
            <w:hideMark/>
          </w:tcPr>
          <w:p w14:paraId="4F723369" w14:textId="77777777" w:rsidR="00DB1C15" w:rsidRPr="00DB1C15" w:rsidRDefault="00DB1C15" w:rsidP="00DB1C15">
            <w:pPr>
              <w:rPr>
                <w:sz w:val="20"/>
                <w:szCs w:val="20"/>
              </w:rPr>
            </w:pPr>
            <w:r w:rsidRPr="00DB1C15">
              <w:rPr>
                <w:sz w:val="20"/>
                <w:szCs w:val="20"/>
              </w:rPr>
              <w:t xml:space="preserve">172,13  </w:t>
            </w:r>
          </w:p>
        </w:tc>
        <w:tc>
          <w:tcPr>
            <w:tcW w:w="1073" w:type="dxa"/>
            <w:hideMark/>
          </w:tcPr>
          <w:p w14:paraId="6B2B2560" w14:textId="77777777" w:rsidR="00DB1C15" w:rsidRPr="00DB1C15" w:rsidRDefault="00DB1C15" w:rsidP="00DB1C15">
            <w:pPr>
              <w:rPr>
                <w:sz w:val="20"/>
                <w:szCs w:val="20"/>
              </w:rPr>
            </w:pPr>
            <w:r w:rsidRPr="00DB1C15">
              <w:rPr>
                <w:sz w:val="20"/>
                <w:szCs w:val="20"/>
              </w:rPr>
              <w:t xml:space="preserve">168,14  </w:t>
            </w:r>
          </w:p>
        </w:tc>
        <w:tc>
          <w:tcPr>
            <w:tcW w:w="966" w:type="dxa"/>
            <w:hideMark/>
          </w:tcPr>
          <w:p w14:paraId="7145B2BB" w14:textId="77777777" w:rsidR="00DB1C15" w:rsidRPr="00DB1C15" w:rsidRDefault="00DB1C15" w:rsidP="00DB1C15">
            <w:pPr>
              <w:rPr>
                <w:sz w:val="20"/>
                <w:szCs w:val="20"/>
              </w:rPr>
            </w:pPr>
            <w:r w:rsidRPr="00DB1C15">
              <w:rPr>
                <w:sz w:val="20"/>
                <w:szCs w:val="20"/>
              </w:rPr>
              <w:t xml:space="preserve">-3,99  </w:t>
            </w:r>
          </w:p>
        </w:tc>
        <w:tc>
          <w:tcPr>
            <w:tcW w:w="661" w:type="dxa"/>
            <w:hideMark/>
          </w:tcPr>
          <w:p w14:paraId="19E6AEA4" w14:textId="77777777" w:rsidR="00DB1C15" w:rsidRPr="00DB1C15" w:rsidRDefault="00DB1C15" w:rsidP="00DB1C15">
            <w:pPr>
              <w:rPr>
                <w:sz w:val="20"/>
                <w:szCs w:val="20"/>
              </w:rPr>
            </w:pPr>
            <w:r w:rsidRPr="00DB1C15">
              <w:rPr>
                <w:sz w:val="20"/>
                <w:szCs w:val="20"/>
              </w:rPr>
              <w:t xml:space="preserve">2,86  </w:t>
            </w:r>
          </w:p>
        </w:tc>
      </w:tr>
      <w:tr w:rsidR="00DB1C15" w:rsidRPr="00DB1C15" w14:paraId="1E2B3A92" w14:textId="77777777" w:rsidTr="00AA7E59">
        <w:trPr>
          <w:trHeight w:val="312"/>
        </w:trPr>
        <w:tc>
          <w:tcPr>
            <w:tcW w:w="454" w:type="dxa"/>
            <w:hideMark/>
          </w:tcPr>
          <w:p w14:paraId="779E4969" w14:textId="77777777" w:rsidR="00DB1C15" w:rsidRPr="00DB1C15" w:rsidRDefault="00DB1C15" w:rsidP="00DB1C15">
            <w:pPr>
              <w:rPr>
                <w:bCs/>
                <w:sz w:val="20"/>
                <w:szCs w:val="20"/>
              </w:rPr>
            </w:pPr>
            <w:r w:rsidRPr="00DB1C15">
              <w:rPr>
                <w:bCs/>
                <w:sz w:val="20"/>
                <w:szCs w:val="20"/>
              </w:rPr>
              <w:t>24</w:t>
            </w:r>
          </w:p>
        </w:tc>
        <w:tc>
          <w:tcPr>
            <w:tcW w:w="3273" w:type="dxa"/>
            <w:hideMark/>
          </w:tcPr>
          <w:p w14:paraId="0E732A1F" w14:textId="77777777" w:rsidR="00DB1C15" w:rsidRPr="00DB1C15" w:rsidRDefault="00DB1C15" w:rsidP="00DB1C15">
            <w:pPr>
              <w:rPr>
                <w:sz w:val="20"/>
                <w:szCs w:val="20"/>
              </w:rPr>
            </w:pPr>
            <w:r w:rsidRPr="00DB1C15">
              <w:rPr>
                <w:sz w:val="20"/>
                <w:szCs w:val="20"/>
              </w:rPr>
              <w:t>Оперативное обслуживание имущества</w:t>
            </w:r>
          </w:p>
        </w:tc>
        <w:tc>
          <w:tcPr>
            <w:tcW w:w="1062" w:type="dxa"/>
            <w:hideMark/>
          </w:tcPr>
          <w:p w14:paraId="7323AD2B" w14:textId="77777777" w:rsidR="00DB1C15" w:rsidRPr="00DB1C15" w:rsidRDefault="00DB1C15" w:rsidP="00DB1C15">
            <w:pPr>
              <w:rPr>
                <w:sz w:val="20"/>
                <w:szCs w:val="20"/>
              </w:rPr>
            </w:pPr>
            <w:r w:rsidRPr="00DB1C15">
              <w:rPr>
                <w:sz w:val="20"/>
                <w:szCs w:val="20"/>
              </w:rPr>
              <w:t>тыс. руб.</w:t>
            </w:r>
          </w:p>
        </w:tc>
        <w:tc>
          <w:tcPr>
            <w:tcW w:w="1066" w:type="dxa"/>
            <w:hideMark/>
          </w:tcPr>
          <w:p w14:paraId="3AB73685" w14:textId="77777777" w:rsidR="00DB1C15" w:rsidRPr="00DB1C15" w:rsidRDefault="00DB1C15" w:rsidP="00DB1C15">
            <w:pPr>
              <w:rPr>
                <w:sz w:val="20"/>
                <w:szCs w:val="20"/>
              </w:rPr>
            </w:pPr>
            <w:r w:rsidRPr="00DB1C15">
              <w:rPr>
                <w:sz w:val="20"/>
                <w:szCs w:val="20"/>
              </w:rPr>
              <w:t xml:space="preserve">235,83  </w:t>
            </w:r>
          </w:p>
        </w:tc>
        <w:tc>
          <w:tcPr>
            <w:tcW w:w="1073" w:type="dxa"/>
            <w:hideMark/>
          </w:tcPr>
          <w:p w14:paraId="21B35560" w14:textId="77777777" w:rsidR="00DB1C15" w:rsidRPr="00DB1C15" w:rsidRDefault="00DB1C15" w:rsidP="00DB1C15">
            <w:pPr>
              <w:rPr>
                <w:sz w:val="20"/>
                <w:szCs w:val="20"/>
              </w:rPr>
            </w:pPr>
            <w:r w:rsidRPr="00DB1C15">
              <w:rPr>
                <w:sz w:val="20"/>
                <w:szCs w:val="20"/>
              </w:rPr>
              <w:t xml:space="preserve">248,33  </w:t>
            </w:r>
          </w:p>
        </w:tc>
        <w:tc>
          <w:tcPr>
            <w:tcW w:w="1073" w:type="dxa"/>
            <w:hideMark/>
          </w:tcPr>
          <w:p w14:paraId="77DEFB2B" w14:textId="77777777" w:rsidR="00DB1C15" w:rsidRPr="00DB1C15" w:rsidRDefault="00DB1C15" w:rsidP="00DB1C15">
            <w:pPr>
              <w:rPr>
                <w:sz w:val="20"/>
                <w:szCs w:val="20"/>
              </w:rPr>
            </w:pPr>
            <w:r w:rsidRPr="00DB1C15">
              <w:rPr>
                <w:sz w:val="20"/>
                <w:szCs w:val="20"/>
              </w:rPr>
              <w:t xml:space="preserve">242,57  </w:t>
            </w:r>
          </w:p>
        </w:tc>
        <w:tc>
          <w:tcPr>
            <w:tcW w:w="966" w:type="dxa"/>
            <w:hideMark/>
          </w:tcPr>
          <w:p w14:paraId="4056A2C6" w14:textId="77777777" w:rsidR="00DB1C15" w:rsidRPr="00DB1C15" w:rsidRDefault="00DB1C15" w:rsidP="00DB1C15">
            <w:pPr>
              <w:rPr>
                <w:sz w:val="20"/>
                <w:szCs w:val="20"/>
              </w:rPr>
            </w:pPr>
            <w:r w:rsidRPr="00DB1C15">
              <w:rPr>
                <w:sz w:val="20"/>
                <w:szCs w:val="20"/>
              </w:rPr>
              <w:t xml:space="preserve">-5,76  </w:t>
            </w:r>
          </w:p>
        </w:tc>
        <w:tc>
          <w:tcPr>
            <w:tcW w:w="661" w:type="dxa"/>
            <w:hideMark/>
          </w:tcPr>
          <w:p w14:paraId="56AF4D09" w14:textId="77777777" w:rsidR="00DB1C15" w:rsidRPr="00DB1C15" w:rsidRDefault="00DB1C15" w:rsidP="00DB1C15">
            <w:pPr>
              <w:rPr>
                <w:sz w:val="20"/>
                <w:szCs w:val="20"/>
              </w:rPr>
            </w:pPr>
            <w:r w:rsidRPr="00DB1C15">
              <w:rPr>
                <w:sz w:val="20"/>
                <w:szCs w:val="20"/>
              </w:rPr>
              <w:t xml:space="preserve">2,86  </w:t>
            </w:r>
          </w:p>
        </w:tc>
      </w:tr>
      <w:tr w:rsidR="00DB1C15" w:rsidRPr="00DB1C15" w14:paraId="08DC6952" w14:textId="77777777" w:rsidTr="00AA7E59">
        <w:trPr>
          <w:trHeight w:val="312"/>
        </w:trPr>
        <w:tc>
          <w:tcPr>
            <w:tcW w:w="454" w:type="dxa"/>
            <w:hideMark/>
          </w:tcPr>
          <w:p w14:paraId="7B72C6E1" w14:textId="77777777" w:rsidR="00DB1C15" w:rsidRPr="00DB1C15" w:rsidRDefault="00DB1C15" w:rsidP="00DB1C15">
            <w:pPr>
              <w:rPr>
                <w:bCs/>
                <w:sz w:val="20"/>
                <w:szCs w:val="20"/>
              </w:rPr>
            </w:pPr>
            <w:r w:rsidRPr="00DB1C15">
              <w:rPr>
                <w:bCs/>
                <w:sz w:val="20"/>
                <w:szCs w:val="20"/>
              </w:rPr>
              <w:t>25</w:t>
            </w:r>
          </w:p>
        </w:tc>
        <w:tc>
          <w:tcPr>
            <w:tcW w:w="3273" w:type="dxa"/>
            <w:hideMark/>
          </w:tcPr>
          <w:p w14:paraId="7D44AFC1" w14:textId="77777777" w:rsidR="00DB1C15" w:rsidRPr="00DB1C15" w:rsidRDefault="00DB1C15" w:rsidP="00DB1C15">
            <w:pPr>
              <w:rPr>
                <w:sz w:val="20"/>
                <w:szCs w:val="20"/>
              </w:rPr>
            </w:pPr>
            <w:r w:rsidRPr="00DB1C15">
              <w:rPr>
                <w:sz w:val="20"/>
                <w:szCs w:val="20"/>
              </w:rPr>
              <w:t xml:space="preserve">Поверка и </w:t>
            </w:r>
            <w:proofErr w:type="gramStart"/>
            <w:r w:rsidRPr="00DB1C15">
              <w:rPr>
                <w:sz w:val="20"/>
                <w:szCs w:val="20"/>
              </w:rPr>
              <w:t>настройка  приборов</w:t>
            </w:r>
            <w:proofErr w:type="gramEnd"/>
            <w:r w:rsidRPr="00DB1C15">
              <w:rPr>
                <w:sz w:val="20"/>
                <w:szCs w:val="20"/>
              </w:rPr>
              <w:t xml:space="preserve"> и средств измерений</w:t>
            </w:r>
          </w:p>
        </w:tc>
        <w:tc>
          <w:tcPr>
            <w:tcW w:w="1062" w:type="dxa"/>
            <w:hideMark/>
          </w:tcPr>
          <w:p w14:paraId="4F176F6E" w14:textId="77777777" w:rsidR="00DB1C15" w:rsidRPr="00DB1C15" w:rsidRDefault="00DB1C15" w:rsidP="00DB1C15">
            <w:pPr>
              <w:rPr>
                <w:sz w:val="20"/>
                <w:szCs w:val="20"/>
              </w:rPr>
            </w:pPr>
            <w:r w:rsidRPr="00DB1C15">
              <w:rPr>
                <w:sz w:val="20"/>
                <w:szCs w:val="20"/>
              </w:rPr>
              <w:t>тыс. руб.</w:t>
            </w:r>
          </w:p>
        </w:tc>
        <w:tc>
          <w:tcPr>
            <w:tcW w:w="1066" w:type="dxa"/>
            <w:hideMark/>
          </w:tcPr>
          <w:p w14:paraId="511AB397" w14:textId="77777777" w:rsidR="00DB1C15" w:rsidRPr="00DB1C15" w:rsidRDefault="00DB1C15" w:rsidP="00DB1C15">
            <w:pPr>
              <w:rPr>
                <w:sz w:val="20"/>
                <w:szCs w:val="20"/>
              </w:rPr>
            </w:pPr>
            <w:r w:rsidRPr="00DB1C15">
              <w:rPr>
                <w:sz w:val="20"/>
                <w:szCs w:val="20"/>
              </w:rPr>
              <w:t xml:space="preserve">290,92  </w:t>
            </w:r>
          </w:p>
        </w:tc>
        <w:tc>
          <w:tcPr>
            <w:tcW w:w="1073" w:type="dxa"/>
            <w:hideMark/>
          </w:tcPr>
          <w:p w14:paraId="08687F86" w14:textId="77777777" w:rsidR="00DB1C15" w:rsidRPr="00DB1C15" w:rsidRDefault="00DB1C15" w:rsidP="00DB1C15">
            <w:pPr>
              <w:rPr>
                <w:sz w:val="20"/>
                <w:szCs w:val="20"/>
              </w:rPr>
            </w:pPr>
            <w:r w:rsidRPr="00DB1C15">
              <w:rPr>
                <w:sz w:val="20"/>
                <w:szCs w:val="20"/>
              </w:rPr>
              <w:t xml:space="preserve">306,34  </w:t>
            </w:r>
          </w:p>
        </w:tc>
        <w:tc>
          <w:tcPr>
            <w:tcW w:w="1073" w:type="dxa"/>
            <w:hideMark/>
          </w:tcPr>
          <w:p w14:paraId="2BF0FF17" w14:textId="77777777" w:rsidR="00DB1C15" w:rsidRPr="00DB1C15" w:rsidRDefault="00DB1C15" w:rsidP="00DB1C15">
            <w:pPr>
              <w:rPr>
                <w:sz w:val="20"/>
                <w:szCs w:val="20"/>
              </w:rPr>
            </w:pPr>
            <w:r w:rsidRPr="00DB1C15">
              <w:rPr>
                <w:sz w:val="20"/>
                <w:szCs w:val="20"/>
              </w:rPr>
              <w:t xml:space="preserve">299,25  </w:t>
            </w:r>
          </w:p>
        </w:tc>
        <w:tc>
          <w:tcPr>
            <w:tcW w:w="966" w:type="dxa"/>
            <w:hideMark/>
          </w:tcPr>
          <w:p w14:paraId="5776CCCD" w14:textId="77777777" w:rsidR="00DB1C15" w:rsidRPr="00DB1C15" w:rsidRDefault="00DB1C15" w:rsidP="00DB1C15">
            <w:pPr>
              <w:rPr>
                <w:sz w:val="20"/>
                <w:szCs w:val="20"/>
              </w:rPr>
            </w:pPr>
            <w:r w:rsidRPr="00DB1C15">
              <w:rPr>
                <w:sz w:val="20"/>
                <w:szCs w:val="20"/>
              </w:rPr>
              <w:t xml:space="preserve">-7,09  </w:t>
            </w:r>
          </w:p>
        </w:tc>
        <w:tc>
          <w:tcPr>
            <w:tcW w:w="661" w:type="dxa"/>
            <w:hideMark/>
          </w:tcPr>
          <w:p w14:paraId="039BBE33" w14:textId="77777777" w:rsidR="00DB1C15" w:rsidRPr="00DB1C15" w:rsidRDefault="00DB1C15" w:rsidP="00DB1C15">
            <w:pPr>
              <w:rPr>
                <w:sz w:val="20"/>
                <w:szCs w:val="20"/>
              </w:rPr>
            </w:pPr>
            <w:r w:rsidRPr="00DB1C15">
              <w:rPr>
                <w:sz w:val="20"/>
                <w:szCs w:val="20"/>
              </w:rPr>
              <w:t xml:space="preserve">2,86  </w:t>
            </w:r>
          </w:p>
        </w:tc>
      </w:tr>
      <w:tr w:rsidR="00DB1C15" w:rsidRPr="00DB1C15" w14:paraId="43F96EF3" w14:textId="77777777" w:rsidTr="00AA7E59">
        <w:trPr>
          <w:trHeight w:val="312"/>
        </w:trPr>
        <w:tc>
          <w:tcPr>
            <w:tcW w:w="454" w:type="dxa"/>
            <w:hideMark/>
          </w:tcPr>
          <w:p w14:paraId="0AC12A83" w14:textId="77777777" w:rsidR="00DB1C15" w:rsidRPr="00DB1C15" w:rsidRDefault="00DB1C15" w:rsidP="00DB1C15">
            <w:pPr>
              <w:rPr>
                <w:bCs/>
                <w:sz w:val="20"/>
                <w:szCs w:val="20"/>
              </w:rPr>
            </w:pPr>
            <w:r w:rsidRPr="00DB1C15">
              <w:rPr>
                <w:bCs/>
                <w:sz w:val="20"/>
                <w:szCs w:val="20"/>
              </w:rPr>
              <w:t>26</w:t>
            </w:r>
          </w:p>
        </w:tc>
        <w:tc>
          <w:tcPr>
            <w:tcW w:w="3273" w:type="dxa"/>
            <w:hideMark/>
          </w:tcPr>
          <w:p w14:paraId="2F888E27" w14:textId="77777777" w:rsidR="00DB1C15" w:rsidRPr="00DB1C15" w:rsidRDefault="00DB1C15" w:rsidP="00DB1C15">
            <w:pPr>
              <w:rPr>
                <w:sz w:val="20"/>
                <w:szCs w:val="20"/>
              </w:rPr>
            </w:pPr>
            <w:r w:rsidRPr="00DB1C15">
              <w:rPr>
                <w:sz w:val="20"/>
                <w:szCs w:val="20"/>
              </w:rPr>
              <w:t xml:space="preserve">Экспертиза </w:t>
            </w:r>
            <w:proofErr w:type="spellStart"/>
            <w:proofErr w:type="gramStart"/>
            <w:r w:rsidRPr="00DB1C15">
              <w:rPr>
                <w:sz w:val="20"/>
                <w:szCs w:val="20"/>
              </w:rPr>
              <w:t>пром.безопасности</w:t>
            </w:r>
            <w:proofErr w:type="spellEnd"/>
            <w:proofErr w:type="gramEnd"/>
            <w:r w:rsidRPr="00DB1C15">
              <w:rPr>
                <w:sz w:val="20"/>
                <w:szCs w:val="20"/>
              </w:rPr>
              <w:t xml:space="preserve"> и тех. освидетельствование</w:t>
            </w:r>
          </w:p>
        </w:tc>
        <w:tc>
          <w:tcPr>
            <w:tcW w:w="1062" w:type="dxa"/>
            <w:hideMark/>
          </w:tcPr>
          <w:p w14:paraId="24C2283D" w14:textId="77777777" w:rsidR="00DB1C15" w:rsidRPr="00DB1C15" w:rsidRDefault="00DB1C15" w:rsidP="00DB1C15">
            <w:pPr>
              <w:rPr>
                <w:sz w:val="20"/>
                <w:szCs w:val="20"/>
              </w:rPr>
            </w:pPr>
            <w:r w:rsidRPr="00DB1C15">
              <w:rPr>
                <w:sz w:val="20"/>
                <w:szCs w:val="20"/>
              </w:rPr>
              <w:t>тыс. руб.</w:t>
            </w:r>
          </w:p>
        </w:tc>
        <w:tc>
          <w:tcPr>
            <w:tcW w:w="1066" w:type="dxa"/>
            <w:hideMark/>
          </w:tcPr>
          <w:p w14:paraId="478E7D3C" w14:textId="77777777" w:rsidR="00DB1C15" w:rsidRPr="00DB1C15" w:rsidRDefault="00DB1C15" w:rsidP="00DB1C15">
            <w:pPr>
              <w:rPr>
                <w:sz w:val="20"/>
                <w:szCs w:val="20"/>
              </w:rPr>
            </w:pPr>
            <w:r w:rsidRPr="00DB1C15">
              <w:rPr>
                <w:sz w:val="20"/>
                <w:szCs w:val="20"/>
              </w:rPr>
              <w:t xml:space="preserve">994,65  </w:t>
            </w:r>
          </w:p>
        </w:tc>
        <w:tc>
          <w:tcPr>
            <w:tcW w:w="1073" w:type="dxa"/>
            <w:hideMark/>
          </w:tcPr>
          <w:p w14:paraId="40672ECE" w14:textId="77777777" w:rsidR="00DB1C15" w:rsidRPr="00DB1C15" w:rsidRDefault="00DB1C15" w:rsidP="00DB1C15">
            <w:pPr>
              <w:rPr>
                <w:sz w:val="20"/>
                <w:szCs w:val="20"/>
              </w:rPr>
            </w:pPr>
            <w:r w:rsidRPr="00DB1C15">
              <w:rPr>
                <w:sz w:val="20"/>
                <w:szCs w:val="20"/>
              </w:rPr>
              <w:t xml:space="preserve">1 047,36  </w:t>
            </w:r>
          </w:p>
        </w:tc>
        <w:tc>
          <w:tcPr>
            <w:tcW w:w="1073" w:type="dxa"/>
            <w:hideMark/>
          </w:tcPr>
          <w:p w14:paraId="517B5DAA" w14:textId="77777777" w:rsidR="00DB1C15" w:rsidRPr="00DB1C15" w:rsidRDefault="00DB1C15" w:rsidP="00DB1C15">
            <w:pPr>
              <w:rPr>
                <w:sz w:val="20"/>
                <w:szCs w:val="20"/>
              </w:rPr>
            </w:pPr>
            <w:r w:rsidRPr="00DB1C15">
              <w:rPr>
                <w:sz w:val="20"/>
                <w:szCs w:val="20"/>
              </w:rPr>
              <w:t xml:space="preserve">1 023,10  </w:t>
            </w:r>
          </w:p>
        </w:tc>
        <w:tc>
          <w:tcPr>
            <w:tcW w:w="966" w:type="dxa"/>
            <w:hideMark/>
          </w:tcPr>
          <w:p w14:paraId="04C531E1" w14:textId="77777777" w:rsidR="00DB1C15" w:rsidRPr="00DB1C15" w:rsidRDefault="00DB1C15" w:rsidP="00DB1C15">
            <w:pPr>
              <w:rPr>
                <w:sz w:val="20"/>
                <w:szCs w:val="20"/>
              </w:rPr>
            </w:pPr>
            <w:r w:rsidRPr="00DB1C15">
              <w:rPr>
                <w:sz w:val="20"/>
                <w:szCs w:val="20"/>
              </w:rPr>
              <w:t xml:space="preserve">-24,26  </w:t>
            </w:r>
          </w:p>
        </w:tc>
        <w:tc>
          <w:tcPr>
            <w:tcW w:w="661" w:type="dxa"/>
            <w:hideMark/>
          </w:tcPr>
          <w:p w14:paraId="1C174687" w14:textId="77777777" w:rsidR="00DB1C15" w:rsidRPr="00DB1C15" w:rsidRDefault="00DB1C15" w:rsidP="00DB1C15">
            <w:pPr>
              <w:rPr>
                <w:sz w:val="20"/>
                <w:szCs w:val="20"/>
              </w:rPr>
            </w:pPr>
            <w:r w:rsidRPr="00DB1C15">
              <w:rPr>
                <w:sz w:val="20"/>
                <w:szCs w:val="20"/>
              </w:rPr>
              <w:t xml:space="preserve">2,86  </w:t>
            </w:r>
          </w:p>
        </w:tc>
      </w:tr>
      <w:tr w:rsidR="00DB1C15" w:rsidRPr="00DB1C15" w14:paraId="5D7CF691" w14:textId="77777777" w:rsidTr="00AA7E59">
        <w:trPr>
          <w:trHeight w:val="312"/>
        </w:trPr>
        <w:tc>
          <w:tcPr>
            <w:tcW w:w="454" w:type="dxa"/>
            <w:hideMark/>
          </w:tcPr>
          <w:p w14:paraId="53224C2C" w14:textId="77777777" w:rsidR="00DB1C15" w:rsidRPr="00DB1C15" w:rsidRDefault="00DB1C15" w:rsidP="00DB1C15">
            <w:pPr>
              <w:rPr>
                <w:bCs/>
                <w:sz w:val="20"/>
                <w:szCs w:val="20"/>
              </w:rPr>
            </w:pPr>
            <w:r w:rsidRPr="00DB1C15">
              <w:rPr>
                <w:bCs/>
                <w:sz w:val="20"/>
                <w:szCs w:val="20"/>
              </w:rPr>
              <w:t>27</w:t>
            </w:r>
          </w:p>
        </w:tc>
        <w:tc>
          <w:tcPr>
            <w:tcW w:w="3273" w:type="dxa"/>
            <w:hideMark/>
          </w:tcPr>
          <w:p w14:paraId="65D12367" w14:textId="77777777" w:rsidR="00DB1C15" w:rsidRPr="00DB1C15" w:rsidRDefault="00DB1C15" w:rsidP="00DB1C15">
            <w:pPr>
              <w:rPr>
                <w:sz w:val="20"/>
                <w:szCs w:val="20"/>
              </w:rPr>
            </w:pPr>
            <w:r w:rsidRPr="00DB1C15">
              <w:rPr>
                <w:sz w:val="20"/>
                <w:szCs w:val="20"/>
              </w:rPr>
              <w:t>Услуги по режимной наладке котлов</w:t>
            </w:r>
          </w:p>
        </w:tc>
        <w:tc>
          <w:tcPr>
            <w:tcW w:w="1062" w:type="dxa"/>
            <w:hideMark/>
          </w:tcPr>
          <w:p w14:paraId="23480415" w14:textId="77777777" w:rsidR="00DB1C15" w:rsidRPr="00DB1C15" w:rsidRDefault="00DB1C15" w:rsidP="00DB1C15">
            <w:pPr>
              <w:rPr>
                <w:sz w:val="20"/>
                <w:szCs w:val="20"/>
              </w:rPr>
            </w:pPr>
            <w:r w:rsidRPr="00DB1C15">
              <w:rPr>
                <w:sz w:val="20"/>
                <w:szCs w:val="20"/>
              </w:rPr>
              <w:t>тыс. руб.</w:t>
            </w:r>
          </w:p>
        </w:tc>
        <w:tc>
          <w:tcPr>
            <w:tcW w:w="1066" w:type="dxa"/>
            <w:hideMark/>
          </w:tcPr>
          <w:p w14:paraId="1CD14F0E" w14:textId="77777777" w:rsidR="00DB1C15" w:rsidRPr="00DB1C15" w:rsidRDefault="00DB1C15" w:rsidP="00DB1C15">
            <w:pPr>
              <w:rPr>
                <w:sz w:val="20"/>
                <w:szCs w:val="20"/>
              </w:rPr>
            </w:pPr>
            <w:r w:rsidRPr="00DB1C15">
              <w:rPr>
                <w:sz w:val="20"/>
                <w:szCs w:val="20"/>
              </w:rPr>
              <w:t xml:space="preserve">434,87  </w:t>
            </w:r>
          </w:p>
        </w:tc>
        <w:tc>
          <w:tcPr>
            <w:tcW w:w="1073" w:type="dxa"/>
            <w:hideMark/>
          </w:tcPr>
          <w:p w14:paraId="24D2931F" w14:textId="77777777" w:rsidR="00DB1C15" w:rsidRPr="00DB1C15" w:rsidRDefault="00DB1C15" w:rsidP="00DB1C15">
            <w:pPr>
              <w:rPr>
                <w:sz w:val="20"/>
                <w:szCs w:val="20"/>
              </w:rPr>
            </w:pPr>
            <w:r w:rsidRPr="00DB1C15">
              <w:rPr>
                <w:sz w:val="20"/>
                <w:szCs w:val="20"/>
              </w:rPr>
              <w:t xml:space="preserve">457,93  </w:t>
            </w:r>
          </w:p>
        </w:tc>
        <w:tc>
          <w:tcPr>
            <w:tcW w:w="1073" w:type="dxa"/>
            <w:hideMark/>
          </w:tcPr>
          <w:p w14:paraId="3D62C73B" w14:textId="77777777" w:rsidR="00DB1C15" w:rsidRPr="00DB1C15" w:rsidRDefault="00DB1C15" w:rsidP="00DB1C15">
            <w:pPr>
              <w:rPr>
                <w:sz w:val="20"/>
                <w:szCs w:val="20"/>
              </w:rPr>
            </w:pPr>
            <w:r w:rsidRPr="00DB1C15">
              <w:rPr>
                <w:sz w:val="20"/>
                <w:szCs w:val="20"/>
              </w:rPr>
              <w:t xml:space="preserve">447,31  </w:t>
            </w:r>
          </w:p>
        </w:tc>
        <w:tc>
          <w:tcPr>
            <w:tcW w:w="966" w:type="dxa"/>
            <w:hideMark/>
          </w:tcPr>
          <w:p w14:paraId="1181FA67" w14:textId="77777777" w:rsidR="00DB1C15" w:rsidRPr="00DB1C15" w:rsidRDefault="00DB1C15" w:rsidP="00DB1C15">
            <w:pPr>
              <w:rPr>
                <w:sz w:val="20"/>
                <w:szCs w:val="20"/>
              </w:rPr>
            </w:pPr>
            <w:r w:rsidRPr="00DB1C15">
              <w:rPr>
                <w:sz w:val="20"/>
                <w:szCs w:val="20"/>
              </w:rPr>
              <w:t xml:space="preserve">-10,62  </w:t>
            </w:r>
          </w:p>
        </w:tc>
        <w:tc>
          <w:tcPr>
            <w:tcW w:w="661" w:type="dxa"/>
            <w:hideMark/>
          </w:tcPr>
          <w:p w14:paraId="426FFE56" w14:textId="77777777" w:rsidR="00DB1C15" w:rsidRPr="00DB1C15" w:rsidRDefault="00DB1C15" w:rsidP="00DB1C15">
            <w:pPr>
              <w:rPr>
                <w:sz w:val="20"/>
                <w:szCs w:val="20"/>
              </w:rPr>
            </w:pPr>
            <w:r w:rsidRPr="00DB1C15">
              <w:rPr>
                <w:sz w:val="20"/>
                <w:szCs w:val="20"/>
              </w:rPr>
              <w:t xml:space="preserve">2,86  </w:t>
            </w:r>
          </w:p>
        </w:tc>
      </w:tr>
      <w:tr w:rsidR="00DB1C15" w:rsidRPr="00DB1C15" w14:paraId="24D19E31" w14:textId="77777777" w:rsidTr="00AA7E59">
        <w:trPr>
          <w:trHeight w:val="624"/>
        </w:trPr>
        <w:tc>
          <w:tcPr>
            <w:tcW w:w="454" w:type="dxa"/>
            <w:hideMark/>
          </w:tcPr>
          <w:p w14:paraId="1E0C03E7" w14:textId="77777777" w:rsidR="00DB1C15" w:rsidRPr="00DB1C15" w:rsidRDefault="00DB1C15" w:rsidP="00DB1C15">
            <w:pPr>
              <w:rPr>
                <w:bCs/>
                <w:sz w:val="20"/>
                <w:szCs w:val="20"/>
              </w:rPr>
            </w:pPr>
            <w:r w:rsidRPr="00DB1C15">
              <w:rPr>
                <w:bCs/>
                <w:sz w:val="20"/>
                <w:szCs w:val="20"/>
              </w:rPr>
              <w:t>28</w:t>
            </w:r>
          </w:p>
        </w:tc>
        <w:tc>
          <w:tcPr>
            <w:tcW w:w="3273" w:type="dxa"/>
            <w:hideMark/>
          </w:tcPr>
          <w:p w14:paraId="4DFE659F" w14:textId="77777777" w:rsidR="00DB1C15" w:rsidRPr="00DB1C15" w:rsidRDefault="00DB1C15" w:rsidP="00DB1C15">
            <w:pPr>
              <w:rPr>
                <w:bCs/>
                <w:sz w:val="20"/>
                <w:szCs w:val="20"/>
              </w:rPr>
            </w:pPr>
            <w:r w:rsidRPr="00DB1C15">
              <w:rPr>
                <w:bCs/>
                <w:sz w:val="20"/>
                <w:szCs w:val="20"/>
              </w:rPr>
              <w:t xml:space="preserve"> Расходы на оплату иных работ и услуг, выполняемых по договорам с организациями, включая:</w:t>
            </w:r>
          </w:p>
        </w:tc>
        <w:tc>
          <w:tcPr>
            <w:tcW w:w="1062" w:type="dxa"/>
            <w:hideMark/>
          </w:tcPr>
          <w:p w14:paraId="338D6126" w14:textId="77777777" w:rsidR="00DB1C15" w:rsidRPr="00DB1C15" w:rsidRDefault="00DB1C15" w:rsidP="00DB1C15">
            <w:pPr>
              <w:rPr>
                <w:sz w:val="20"/>
                <w:szCs w:val="20"/>
              </w:rPr>
            </w:pPr>
            <w:r w:rsidRPr="00DB1C15">
              <w:rPr>
                <w:sz w:val="20"/>
                <w:szCs w:val="20"/>
              </w:rPr>
              <w:t>тыс. руб.</w:t>
            </w:r>
          </w:p>
        </w:tc>
        <w:tc>
          <w:tcPr>
            <w:tcW w:w="1066" w:type="dxa"/>
            <w:hideMark/>
          </w:tcPr>
          <w:p w14:paraId="51D4C738" w14:textId="77777777" w:rsidR="00DB1C15" w:rsidRPr="00DB1C15" w:rsidRDefault="00DB1C15" w:rsidP="00DB1C15">
            <w:pPr>
              <w:rPr>
                <w:bCs/>
                <w:sz w:val="20"/>
                <w:szCs w:val="20"/>
              </w:rPr>
            </w:pPr>
            <w:r w:rsidRPr="00DB1C15">
              <w:rPr>
                <w:bCs/>
                <w:sz w:val="20"/>
                <w:szCs w:val="20"/>
              </w:rPr>
              <w:t xml:space="preserve">8 050,28  </w:t>
            </w:r>
          </w:p>
        </w:tc>
        <w:tc>
          <w:tcPr>
            <w:tcW w:w="1073" w:type="dxa"/>
            <w:hideMark/>
          </w:tcPr>
          <w:p w14:paraId="6AEB9611" w14:textId="77777777" w:rsidR="00DB1C15" w:rsidRPr="00DB1C15" w:rsidRDefault="00DB1C15" w:rsidP="00DB1C15">
            <w:pPr>
              <w:rPr>
                <w:bCs/>
                <w:sz w:val="20"/>
                <w:szCs w:val="20"/>
              </w:rPr>
            </w:pPr>
            <w:r w:rsidRPr="00DB1C15">
              <w:rPr>
                <w:bCs/>
                <w:sz w:val="20"/>
                <w:szCs w:val="20"/>
              </w:rPr>
              <w:t xml:space="preserve">8 476,95  </w:t>
            </w:r>
          </w:p>
        </w:tc>
        <w:tc>
          <w:tcPr>
            <w:tcW w:w="1073" w:type="dxa"/>
            <w:hideMark/>
          </w:tcPr>
          <w:p w14:paraId="6AE90B80" w14:textId="77777777" w:rsidR="00DB1C15" w:rsidRPr="00DB1C15" w:rsidRDefault="00DB1C15" w:rsidP="00DB1C15">
            <w:pPr>
              <w:rPr>
                <w:bCs/>
                <w:sz w:val="20"/>
                <w:szCs w:val="20"/>
              </w:rPr>
            </w:pPr>
            <w:r w:rsidRPr="00DB1C15">
              <w:rPr>
                <w:bCs/>
                <w:sz w:val="20"/>
                <w:szCs w:val="20"/>
              </w:rPr>
              <w:t xml:space="preserve">8 280,60  </w:t>
            </w:r>
          </w:p>
        </w:tc>
        <w:tc>
          <w:tcPr>
            <w:tcW w:w="966" w:type="dxa"/>
            <w:hideMark/>
          </w:tcPr>
          <w:p w14:paraId="096B1B20" w14:textId="77777777" w:rsidR="00DB1C15" w:rsidRPr="00DB1C15" w:rsidRDefault="00DB1C15" w:rsidP="00DB1C15">
            <w:pPr>
              <w:rPr>
                <w:bCs/>
                <w:sz w:val="20"/>
                <w:szCs w:val="20"/>
              </w:rPr>
            </w:pPr>
            <w:r w:rsidRPr="00DB1C15">
              <w:rPr>
                <w:bCs/>
                <w:sz w:val="20"/>
                <w:szCs w:val="20"/>
              </w:rPr>
              <w:t xml:space="preserve">-196,35  </w:t>
            </w:r>
          </w:p>
        </w:tc>
        <w:tc>
          <w:tcPr>
            <w:tcW w:w="661" w:type="dxa"/>
            <w:hideMark/>
          </w:tcPr>
          <w:p w14:paraId="6CFC4435" w14:textId="77777777" w:rsidR="00DB1C15" w:rsidRPr="00DB1C15" w:rsidRDefault="00DB1C15" w:rsidP="00DB1C15">
            <w:pPr>
              <w:rPr>
                <w:bCs/>
                <w:sz w:val="20"/>
                <w:szCs w:val="20"/>
              </w:rPr>
            </w:pPr>
            <w:r w:rsidRPr="00DB1C15">
              <w:rPr>
                <w:bCs/>
                <w:sz w:val="20"/>
                <w:szCs w:val="20"/>
              </w:rPr>
              <w:t xml:space="preserve">2,86  </w:t>
            </w:r>
          </w:p>
        </w:tc>
      </w:tr>
      <w:tr w:rsidR="00DB1C15" w:rsidRPr="00DB1C15" w14:paraId="46582B31" w14:textId="77777777" w:rsidTr="00AA7E59">
        <w:trPr>
          <w:trHeight w:val="312"/>
        </w:trPr>
        <w:tc>
          <w:tcPr>
            <w:tcW w:w="454" w:type="dxa"/>
            <w:hideMark/>
          </w:tcPr>
          <w:p w14:paraId="18AE77DF" w14:textId="77777777" w:rsidR="00DB1C15" w:rsidRPr="00DB1C15" w:rsidRDefault="00DB1C15" w:rsidP="00DB1C15">
            <w:pPr>
              <w:rPr>
                <w:sz w:val="20"/>
                <w:szCs w:val="20"/>
              </w:rPr>
            </w:pPr>
            <w:r w:rsidRPr="00DB1C15">
              <w:rPr>
                <w:sz w:val="20"/>
                <w:szCs w:val="20"/>
              </w:rPr>
              <w:t>29</w:t>
            </w:r>
          </w:p>
        </w:tc>
        <w:tc>
          <w:tcPr>
            <w:tcW w:w="3273" w:type="dxa"/>
            <w:hideMark/>
          </w:tcPr>
          <w:p w14:paraId="78397715" w14:textId="77777777" w:rsidR="00DB1C15" w:rsidRPr="00DB1C15" w:rsidRDefault="00DB1C15" w:rsidP="00DB1C15">
            <w:pPr>
              <w:rPr>
                <w:sz w:val="20"/>
                <w:szCs w:val="20"/>
              </w:rPr>
            </w:pPr>
            <w:r w:rsidRPr="00DB1C15">
              <w:rPr>
                <w:sz w:val="20"/>
                <w:szCs w:val="20"/>
              </w:rPr>
              <w:t xml:space="preserve"> - расходы на оплату услуг связи</w:t>
            </w:r>
          </w:p>
        </w:tc>
        <w:tc>
          <w:tcPr>
            <w:tcW w:w="1062" w:type="dxa"/>
            <w:hideMark/>
          </w:tcPr>
          <w:p w14:paraId="4F9A4EFF" w14:textId="77777777" w:rsidR="00DB1C15" w:rsidRPr="00DB1C15" w:rsidRDefault="00DB1C15" w:rsidP="00DB1C15">
            <w:pPr>
              <w:rPr>
                <w:sz w:val="20"/>
                <w:szCs w:val="20"/>
              </w:rPr>
            </w:pPr>
            <w:r w:rsidRPr="00DB1C15">
              <w:rPr>
                <w:sz w:val="20"/>
                <w:szCs w:val="20"/>
              </w:rPr>
              <w:t>тыс. руб.</w:t>
            </w:r>
          </w:p>
        </w:tc>
        <w:tc>
          <w:tcPr>
            <w:tcW w:w="1066" w:type="dxa"/>
            <w:hideMark/>
          </w:tcPr>
          <w:p w14:paraId="6DD57BE7" w14:textId="77777777" w:rsidR="00DB1C15" w:rsidRPr="00DB1C15" w:rsidRDefault="00DB1C15" w:rsidP="00DB1C15">
            <w:pPr>
              <w:rPr>
                <w:sz w:val="20"/>
                <w:szCs w:val="20"/>
              </w:rPr>
            </w:pPr>
            <w:r w:rsidRPr="00DB1C15">
              <w:rPr>
                <w:sz w:val="20"/>
                <w:szCs w:val="20"/>
              </w:rPr>
              <w:t xml:space="preserve">284,90  </w:t>
            </w:r>
          </w:p>
        </w:tc>
        <w:tc>
          <w:tcPr>
            <w:tcW w:w="1073" w:type="dxa"/>
            <w:hideMark/>
          </w:tcPr>
          <w:p w14:paraId="31FF4302" w14:textId="77777777" w:rsidR="00DB1C15" w:rsidRPr="00DB1C15" w:rsidRDefault="00DB1C15" w:rsidP="00DB1C15">
            <w:pPr>
              <w:rPr>
                <w:sz w:val="20"/>
                <w:szCs w:val="20"/>
              </w:rPr>
            </w:pPr>
            <w:r w:rsidRPr="00DB1C15">
              <w:rPr>
                <w:sz w:val="20"/>
                <w:szCs w:val="20"/>
              </w:rPr>
              <w:t xml:space="preserve">300,00  </w:t>
            </w:r>
          </w:p>
        </w:tc>
        <w:tc>
          <w:tcPr>
            <w:tcW w:w="1073" w:type="dxa"/>
            <w:hideMark/>
          </w:tcPr>
          <w:p w14:paraId="28BA6165" w14:textId="77777777" w:rsidR="00DB1C15" w:rsidRPr="00DB1C15" w:rsidRDefault="00DB1C15" w:rsidP="00DB1C15">
            <w:pPr>
              <w:rPr>
                <w:sz w:val="20"/>
                <w:szCs w:val="20"/>
              </w:rPr>
            </w:pPr>
            <w:r w:rsidRPr="00DB1C15">
              <w:rPr>
                <w:sz w:val="20"/>
                <w:szCs w:val="20"/>
              </w:rPr>
              <w:t xml:space="preserve">293,05  </w:t>
            </w:r>
          </w:p>
        </w:tc>
        <w:tc>
          <w:tcPr>
            <w:tcW w:w="966" w:type="dxa"/>
            <w:hideMark/>
          </w:tcPr>
          <w:p w14:paraId="113725FA" w14:textId="77777777" w:rsidR="00DB1C15" w:rsidRPr="00DB1C15" w:rsidRDefault="00DB1C15" w:rsidP="00DB1C15">
            <w:pPr>
              <w:rPr>
                <w:sz w:val="20"/>
                <w:szCs w:val="20"/>
              </w:rPr>
            </w:pPr>
            <w:r w:rsidRPr="00DB1C15">
              <w:rPr>
                <w:sz w:val="20"/>
                <w:szCs w:val="20"/>
              </w:rPr>
              <w:t xml:space="preserve">-6,95  </w:t>
            </w:r>
          </w:p>
        </w:tc>
        <w:tc>
          <w:tcPr>
            <w:tcW w:w="661" w:type="dxa"/>
            <w:hideMark/>
          </w:tcPr>
          <w:p w14:paraId="0BB8A9D6" w14:textId="77777777" w:rsidR="00DB1C15" w:rsidRPr="00DB1C15" w:rsidRDefault="00DB1C15" w:rsidP="00DB1C15">
            <w:pPr>
              <w:rPr>
                <w:sz w:val="20"/>
                <w:szCs w:val="20"/>
              </w:rPr>
            </w:pPr>
            <w:r w:rsidRPr="00DB1C15">
              <w:rPr>
                <w:sz w:val="20"/>
                <w:szCs w:val="20"/>
              </w:rPr>
              <w:t xml:space="preserve">2,86  </w:t>
            </w:r>
          </w:p>
        </w:tc>
      </w:tr>
      <w:tr w:rsidR="00DB1C15" w:rsidRPr="00DB1C15" w14:paraId="0CE89D37" w14:textId="77777777" w:rsidTr="00AA7E59">
        <w:trPr>
          <w:trHeight w:val="312"/>
        </w:trPr>
        <w:tc>
          <w:tcPr>
            <w:tcW w:w="454" w:type="dxa"/>
            <w:hideMark/>
          </w:tcPr>
          <w:p w14:paraId="3F7DD656" w14:textId="77777777" w:rsidR="00DB1C15" w:rsidRPr="00DB1C15" w:rsidRDefault="00DB1C15" w:rsidP="00DB1C15">
            <w:pPr>
              <w:rPr>
                <w:sz w:val="20"/>
                <w:szCs w:val="20"/>
              </w:rPr>
            </w:pPr>
            <w:r w:rsidRPr="00DB1C15">
              <w:rPr>
                <w:sz w:val="20"/>
                <w:szCs w:val="20"/>
              </w:rPr>
              <w:t>30</w:t>
            </w:r>
          </w:p>
        </w:tc>
        <w:tc>
          <w:tcPr>
            <w:tcW w:w="3273" w:type="dxa"/>
            <w:hideMark/>
          </w:tcPr>
          <w:p w14:paraId="59946B6C" w14:textId="77777777" w:rsidR="00DB1C15" w:rsidRPr="00DB1C15" w:rsidRDefault="00DB1C15" w:rsidP="00DB1C15">
            <w:pPr>
              <w:rPr>
                <w:sz w:val="20"/>
                <w:szCs w:val="20"/>
              </w:rPr>
            </w:pPr>
            <w:r w:rsidRPr="00DB1C15">
              <w:rPr>
                <w:sz w:val="20"/>
                <w:szCs w:val="20"/>
              </w:rPr>
              <w:t xml:space="preserve"> - расходы на оплату услуг охраны</w:t>
            </w:r>
          </w:p>
        </w:tc>
        <w:tc>
          <w:tcPr>
            <w:tcW w:w="1062" w:type="dxa"/>
            <w:hideMark/>
          </w:tcPr>
          <w:p w14:paraId="2DE9E155" w14:textId="77777777" w:rsidR="00DB1C15" w:rsidRPr="00DB1C15" w:rsidRDefault="00DB1C15" w:rsidP="00DB1C15">
            <w:pPr>
              <w:rPr>
                <w:sz w:val="20"/>
                <w:szCs w:val="20"/>
              </w:rPr>
            </w:pPr>
            <w:r w:rsidRPr="00DB1C15">
              <w:rPr>
                <w:sz w:val="20"/>
                <w:szCs w:val="20"/>
              </w:rPr>
              <w:t>тыс. руб.</w:t>
            </w:r>
          </w:p>
        </w:tc>
        <w:tc>
          <w:tcPr>
            <w:tcW w:w="1066" w:type="dxa"/>
            <w:hideMark/>
          </w:tcPr>
          <w:p w14:paraId="00763E38" w14:textId="77777777" w:rsidR="00DB1C15" w:rsidRPr="00DB1C15" w:rsidRDefault="00DB1C15" w:rsidP="00DB1C15">
            <w:pPr>
              <w:rPr>
                <w:sz w:val="20"/>
                <w:szCs w:val="20"/>
              </w:rPr>
            </w:pPr>
            <w:r w:rsidRPr="00DB1C15">
              <w:rPr>
                <w:sz w:val="20"/>
                <w:szCs w:val="20"/>
              </w:rPr>
              <w:t xml:space="preserve">3 107,03  </w:t>
            </w:r>
          </w:p>
        </w:tc>
        <w:tc>
          <w:tcPr>
            <w:tcW w:w="1073" w:type="dxa"/>
            <w:hideMark/>
          </w:tcPr>
          <w:p w14:paraId="533D90A2" w14:textId="77777777" w:rsidR="00DB1C15" w:rsidRPr="00DB1C15" w:rsidRDefault="00DB1C15" w:rsidP="00DB1C15">
            <w:pPr>
              <w:rPr>
                <w:sz w:val="20"/>
                <w:szCs w:val="20"/>
              </w:rPr>
            </w:pPr>
            <w:r w:rsidRPr="00DB1C15">
              <w:rPr>
                <w:sz w:val="20"/>
                <w:szCs w:val="20"/>
              </w:rPr>
              <w:t xml:space="preserve">3 271,71  </w:t>
            </w:r>
          </w:p>
        </w:tc>
        <w:tc>
          <w:tcPr>
            <w:tcW w:w="1073" w:type="dxa"/>
            <w:hideMark/>
          </w:tcPr>
          <w:p w14:paraId="7BE269B8" w14:textId="77777777" w:rsidR="00DB1C15" w:rsidRPr="00DB1C15" w:rsidRDefault="00DB1C15" w:rsidP="00DB1C15">
            <w:pPr>
              <w:rPr>
                <w:sz w:val="20"/>
                <w:szCs w:val="20"/>
              </w:rPr>
            </w:pPr>
            <w:r w:rsidRPr="00DB1C15">
              <w:rPr>
                <w:sz w:val="20"/>
                <w:szCs w:val="20"/>
              </w:rPr>
              <w:t xml:space="preserve">3 195,93  </w:t>
            </w:r>
          </w:p>
        </w:tc>
        <w:tc>
          <w:tcPr>
            <w:tcW w:w="966" w:type="dxa"/>
            <w:hideMark/>
          </w:tcPr>
          <w:p w14:paraId="37FEBF77" w14:textId="77777777" w:rsidR="00DB1C15" w:rsidRPr="00DB1C15" w:rsidRDefault="00DB1C15" w:rsidP="00DB1C15">
            <w:pPr>
              <w:rPr>
                <w:sz w:val="20"/>
                <w:szCs w:val="20"/>
              </w:rPr>
            </w:pPr>
            <w:r w:rsidRPr="00DB1C15">
              <w:rPr>
                <w:sz w:val="20"/>
                <w:szCs w:val="20"/>
              </w:rPr>
              <w:t xml:space="preserve">-75,78  </w:t>
            </w:r>
          </w:p>
        </w:tc>
        <w:tc>
          <w:tcPr>
            <w:tcW w:w="661" w:type="dxa"/>
            <w:hideMark/>
          </w:tcPr>
          <w:p w14:paraId="43040961" w14:textId="77777777" w:rsidR="00DB1C15" w:rsidRPr="00DB1C15" w:rsidRDefault="00DB1C15" w:rsidP="00DB1C15">
            <w:pPr>
              <w:rPr>
                <w:sz w:val="20"/>
                <w:szCs w:val="20"/>
              </w:rPr>
            </w:pPr>
            <w:r w:rsidRPr="00DB1C15">
              <w:rPr>
                <w:sz w:val="20"/>
                <w:szCs w:val="20"/>
              </w:rPr>
              <w:t xml:space="preserve">2,86  </w:t>
            </w:r>
          </w:p>
        </w:tc>
      </w:tr>
      <w:tr w:rsidR="00DB1C15" w:rsidRPr="00DB1C15" w14:paraId="0AB5F558" w14:textId="77777777" w:rsidTr="00AA7E59">
        <w:trPr>
          <w:trHeight w:val="312"/>
        </w:trPr>
        <w:tc>
          <w:tcPr>
            <w:tcW w:w="454" w:type="dxa"/>
            <w:hideMark/>
          </w:tcPr>
          <w:p w14:paraId="52E40BB0" w14:textId="77777777" w:rsidR="00DB1C15" w:rsidRPr="00DB1C15" w:rsidRDefault="00DB1C15" w:rsidP="00DB1C15">
            <w:pPr>
              <w:rPr>
                <w:sz w:val="20"/>
                <w:szCs w:val="20"/>
              </w:rPr>
            </w:pPr>
            <w:r w:rsidRPr="00DB1C15">
              <w:rPr>
                <w:sz w:val="20"/>
                <w:szCs w:val="20"/>
              </w:rPr>
              <w:t>31</w:t>
            </w:r>
          </w:p>
        </w:tc>
        <w:tc>
          <w:tcPr>
            <w:tcW w:w="3273" w:type="dxa"/>
            <w:hideMark/>
          </w:tcPr>
          <w:p w14:paraId="11A14E6F" w14:textId="77777777" w:rsidR="00DB1C15" w:rsidRPr="00DB1C15" w:rsidRDefault="00DB1C15" w:rsidP="00DB1C15">
            <w:pPr>
              <w:rPr>
                <w:sz w:val="20"/>
                <w:szCs w:val="20"/>
              </w:rPr>
            </w:pPr>
            <w:r w:rsidRPr="00DB1C15">
              <w:rPr>
                <w:sz w:val="20"/>
                <w:szCs w:val="20"/>
              </w:rPr>
              <w:t xml:space="preserve"> - расходы на оплату информационных, юридических, аудиторских услуг</w:t>
            </w:r>
          </w:p>
        </w:tc>
        <w:tc>
          <w:tcPr>
            <w:tcW w:w="1062" w:type="dxa"/>
            <w:hideMark/>
          </w:tcPr>
          <w:p w14:paraId="744AB696" w14:textId="77777777" w:rsidR="00DB1C15" w:rsidRPr="00DB1C15" w:rsidRDefault="00DB1C15" w:rsidP="00DB1C15">
            <w:pPr>
              <w:rPr>
                <w:sz w:val="20"/>
                <w:szCs w:val="20"/>
              </w:rPr>
            </w:pPr>
            <w:r w:rsidRPr="00DB1C15">
              <w:rPr>
                <w:sz w:val="20"/>
                <w:szCs w:val="20"/>
              </w:rPr>
              <w:t>тыс. руб.</w:t>
            </w:r>
          </w:p>
        </w:tc>
        <w:tc>
          <w:tcPr>
            <w:tcW w:w="1066" w:type="dxa"/>
            <w:hideMark/>
          </w:tcPr>
          <w:p w14:paraId="714B9685" w14:textId="77777777" w:rsidR="00DB1C15" w:rsidRPr="00DB1C15" w:rsidRDefault="00DB1C15" w:rsidP="00DB1C15">
            <w:pPr>
              <w:rPr>
                <w:sz w:val="20"/>
                <w:szCs w:val="20"/>
              </w:rPr>
            </w:pPr>
            <w:r w:rsidRPr="00DB1C15">
              <w:rPr>
                <w:sz w:val="20"/>
                <w:szCs w:val="20"/>
              </w:rPr>
              <w:t xml:space="preserve">844,79  </w:t>
            </w:r>
          </w:p>
        </w:tc>
        <w:tc>
          <w:tcPr>
            <w:tcW w:w="1073" w:type="dxa"/>
            <w:hideMark/>
          </w:tcPr>
          <w:p w14:paraId="7BDA5A3C" w14:textId="77777777" w:rsidR="00DB1C15" w:rsidRPr="00DB1C15" w:rsidRDefault="00DB1C15" w:rsidP="00DB1C15">
            <w:pPr>
              <w:rPr>
                <w:sz w:val="20"/>
                <w:szCs w:val="20"/>
              </w:rPr>
            </w:pPr>
            <w:r w:rsidRPr="00DB1C15">
              <w:rPr>
                <w:sz w:val="20"/>
                <w:szCs w:val="20"/>
              </w:rPr>
              <w:t xml:space="preserve">889,57  </w:t>
            </w:r>
          </w:p>
        </w:tc>
        <w:tc>
          <w:tcPr>
            <w:tcW w:w="1073" w:type="dxa"/>
            <w:hideMark/>
          </w:tcPr>
          <w:p w14:paraId="02C49B9F" w14:textId="77777777" w:rsidR="00DB1C15" w:rsidRPr="00DB1C15" w:rsidRDefault="00DB1C15" w:rsidP="00DB1C15">
            <w:pPr>
              <w:rPr>
                <w:sz w:val="20"/>
                <w:szCs w:val="20"/>
              </w:rPr>
            </w:pPr>
            <w:r w:rsidRPr="00DB1C15">
              <w:rPr>
                <w:sz w:val="20"/>
                <w:szCs w:val="20"/>
              </w:rPr>
              <w:t xml:space="preserve">868,96  </w:t>
            </w:r>
          </w:p>
        </w:tc>
        <w:tc>
          <w:tcPr>
            <w:tcW w:w="966" w:type="dxa"/>
            <w:hideMark/>
          </w:tcPr>
          <w:p w14:paraId="4B92E4EC" w14:textId="77777777" w:rsidR="00DB1C15" w:rsidRPr="00DB1C15" w:rsidRDefault="00DB1C15" w:rsidP="00DB1C15">
            <w:pPr>
              <w:rPr>
                <w:sz w:val="20"/>
                <w:szCs w:val="20"/>
              </w:rPr>
            </w:pPr>
            <w:r w:rsidRPr="00DB1C15">
              <w:rPr>
                <w:sz w:val="20"/>
                <w:szCs w:val="20"/>
              </w:rPr>
              <w:t xml:space="preserve">-20,61  </w:t>
            </w:r>
          </w:p>
        </w:tc>
        <w:tc>
          <w:tcPr>
            <w:tcW w:w="661" w:type="dxa"/>
            <w:hideMark/>
          </w:tcPr>
          <w:p w14:paraId="5D651A7C" w14:textId="77777777" w:rsidR="00DB1C15" w:rsidRPr="00DB1C15" w:rsidRDefault="00DB1C15" w:rsidP="00DB1C15">
            <w:pPr>
              <w:rPr>
                <w:sz w:val="20"/>
                <w:szCs w:val="20"/>
              </w:rPr>
            </w:pPr>
            <w:r w:rsidRPr="00DB1C15">
              <w:rPr>
                <w:sz w:val="20"/>
                <w:szCs w:val="20"/>
              </w:rPr>
              <w:t xml:space="preserve">2,86  </w:t>
            </w:r>
          </w:p>
        </w:tc>
      </w:tr>
      <w:tr w:rsidR="00DB1C15" w:rsidRPr="00DB1C15" w14:paraId="47F7F5FD" w14:textId="77777777" w:rsidTr="00AA7E59">
        <w:trPr>
          <w:trHeight w:val="312"/>
        </w:trPr>
        <w:tc>
          <w:tcPr>
            <w:tcW w:w="454" w:type="dxa"/>
            <w:hideMark/>
          </w:tcPr>
          <w:p w14:paraId="0191F2D6" w14:textId="77777777" w:rsidR="00DB1C15" w:rsidRPr="00DB1C15" w:rsidRDefault="00DB1C15" w:rsidP="00DB1C15">
            <w:pPr>
              <w:rPr>
                <w:sz w:val="20"/>
                <w:szCs w:val="20"/>
              </w:rPr>
            </w:pPr>
            <w:r w:rsidRPr="00DB1C15">
              <w:rPr>
                <w:sz w:val="20"/>
                <w:szCs w:val="20"/>
              </w:rPr>
              <w:t>32</w:t>
            </w:r>
          </w:p>
        </w:tc>
        <w:tc>
          <w:tcPr>
            <w:tcW w:w="3273" w:type="dxa"/>
            <w:hideMark/>
          </w:tcPr>
          <w:p w14:paraId="571DA241" w14:textId="77777777" w:rsidR="00DB1C15" w:rsidRPr="00DB1C15" w:rsidRDefault="00DB1C15" w:rsidP="00DB1C15">
            <w:pPr>
              <w:rPr>
                <w:sz w:val="20"/>
                <w:szCs w:val="20"/>
              </w:rPr>
            </w:pPr>
            <w:r w:rsidRPr="00DB1C15">
              <w:rPr>
                <w:sz w:val="20"/>
                <w:szCs w:val="20"/>
              </w:rPr>
              <w:t>Аудиторские услуги</w:t>
            </w:r>
          </w:p>
        </w:tc>
        <w:tc>
          <w:tcPr>
            <w:tcW w:w="1062" w:type="dxa"/>
            <w:hideMark/>
          </w:tcPr>
          <w:p w14:paraId="26E67F64" w14:textId="77777777" w:rsidR="00DB1C15" w:rsidRPr="00DB1C15" w:rsidRDefault="00DB1C15" w:rsidP="00DB1C15">
            <w:pPr>
              <w:rPr>
                <w:sz w:val="20"/>
                <w:szCs w:val="20"/>
              </w:rPr>
            </w:pPr>
            <w:r w:rsidRPr="00DB1C15">
              <w:rPr>
                <w:sz w:val="20"/>
                <w:szCs w:val="20"/>
              </w:rPr>
              <w:t>тыс. руб.</w:t>
            </w:r>
          </w:p>
        </w:tc>
        <w:tc>
          <w:tcPr>
            <w:tcW w:w="1066" w:type="dxa"/>
            <w:hideMark/>
          </w:tcPr>
          <w:p w14:paraId="73B1F438" w14:textId="77777777" w:rsidR="00DB1C15" w:rsidRPr="00DB1C15" w:rsidRDefault="00DB1C15" w:rsidP="00DB1C15">
            <w:pPr>
              <w:rPr>
                <w:sz w:val="20"/>
                <w:szCs w:val="20"/>
              </w:rPr>
            </w:pPr>
            <w:r w:rsidRPr="00DB1C15">
              <w:rPr>
                <w:sz w:val="20"/>
                <w:szCs w:val="20"/>
              </w:rPr>
              <w:t xml:space="preserve">324,15  </w:t>
            </w:r>
          </w:p>
        </w:tc>
        <w:tc>
          <w:tcPr>
            <w:tcW w:w="1073" w:type="dxa"/>
            <w:hideMark/>
          </w:tcPr>
          <w:p w14:paraId="0CF300D5" w14:textId="77777777" w:rsidR="00DB1C15" w:rsidRPr="00DB1C15" w:rsidRDefault="00DB1C15" w:rsidP="00DB1C15">
            <w:pPr>
              <w:rPr>
                <w:sz w:val="20"/>
                <w:szCs w:val="20"/>
              </w:rPr>
            </w:pPr>
            <w:r w:rsidRPr="00DB1C15">
              <w:rPr>
                <w:sz w:val="20"/>
                <w:szCs w:val="20"/>
              </w:rPr>
              <w:t xml:space="preserve">341,33  </w:t>
            </w:r>
          </w:p>
        </w:tc>
        <w:tc>
          <w:tcPr>
            <w:tcW w:w="1073" w:type="dxa"/>
            <w:hideMark/>
          </w:tcPr>
          <w:p w14:paraId="6173A1DA" w14:textId="77777777" w:rsidR="00DB1C15" w:rsidRPr="00DB1C15" w:rsidRDefault="00DB1C15" w:rsidP="00DB1C15">
            <w:pPr>
              <w:rPr>
                <w:sz w:val="20"/>
                <w:szCs w:val="20"/>
              </w:rPr>
            </w:pPr>
            <w:r w:rsidRPr="00DB1C15">
              <w:rPr>
                <w:sz w:val="20"/>
                <w:szCs w:val="20"/>
              </w:rPr>
              <w:t xml:space="preserve">333,43  </w:t>
            </w:r>
          </w:p>
        </w:tc>
        <w:tc>
          <w:tcPr>
            <w:tcW w:w="966" w:type="dxa"/>
            <w:hideMark/>
          </w:tcPr>
          <w:p w14:paraId="2C15040F" w14:textId="77777777" w:rsidR="00DB1C15" w:rsidRPr="00DB1C15" w:rsidRDefault="00DB1C15" w:rsidP="00DB1C15">
            <w:pPr>
              <w:rPr>
                <w:sz w:val="20"/>
                <w:szCs w:val="20"/>
              </w:rPr>
            </w:pPr>
            <w:r w:rsidRPr="00DB1C15">
              <w:rPr>
                <w:sz w:val="20"/>
                <w:szCs w:val="20"/>
              </w:rPr>
              <w:t xml:space="preserve">-7,90  </w:t>
            </w:r>
          </w:p>
        </w:tc>
        <w:tc>
          <w:tcPr>
            <w:tcW w:w="661" w:type="dxa"/>
            <w:hideMark/>
          </w:tcPr>
          <w:p w14:paraId="3D498173" w14:textId="77777777" w:rsidR="00DB1C15" w:rsidRPr="00DB1C15" w:rsidRDefault="00DB1C15" w:rsidP="00DB1C15">
            <w:pPr>
              <w:rPr>
                <w:sz w:val="20"/>
                <w:szCs w:val="20"/>
              </w:rPr>
            </w:pPr>
            <w:r w:rsidRPr="00DB1C15">
              <w:rPr>
                <w:sz w:val="20"/>
                <w:szCs w:val="20"/>
              </w:rPr>
              <w:t xml:space="preserve">2,86  </w:t>
            </w:r>
          </w:p>
        </w:tc>
      </w:tr>
      <w:tr w:rsidR="00DB1C15" w:rsidRPr="00DB1C15" w14:paraId="692A8D37" w14:textId="77777777" w:rsidTr="00AA7E59">
        <w:trPr>
          <w:trHeight w:val="312"/>
        </w:trPr>
        <w:tc>
          <w:tcPr>
            <w:tcW w:w="454" w:type="dxa"/>
            <w:hideMark/>
          </w:tcPr>
          <w:p w14:paraId="0EA4C341" w14:textId="77777777" w:rsidR="00DB1C15" w:rsidRPr="00DB1C15" w:rsidRDefault="00DB1C15" w:rsidP="00DB1C15">
            <w:pPr>
              <w:rPr>
                <w:sz w:val="20"/>
                <w:szCs w:val="20"/>
              </w:rPr>
            </w:pPr>
            <w:r w:rsidRPr="00DB1C15">
              <w:rPr>
                <w:sz w:val="20"/>
                <w:szCs w:val="20"/>
              </w:rPr>
              <w:t>33</w:t>
            </w:r>
          </w:p>
        </w:tc>
        <w:tc>
          <w:tcPr>
            <w:tcW w:w="3273" w:type="dxa"/>
            <w:hideMark/>
          </w:tcPr>
          <w:p w14:paraId="61E34E02" w14:textId="77777777" w:rsidR="00DB1C15" w:rsidRPr="00DB1C15" w:rsidRDefault="00DB1C15" w:rsidP="00DB1C15">
            <w:pPr>
              <w:rPr>
                <w:sz w:val="20"/>
                <w:szCs w:val="20"/>
              </w:rPr>
            </w:pPr>
            <w:r w:rsidRPr="00DB1C15">
              <w:rPr>
                <w:sz w:val="20"/>
                <w:szCs w:val="20"/>
              </w:rPr>
              <w:t xml:space="preserve">    Консультант, </w:t>
            </w:r>
            <w:proofErr w:type="spellStart"/>
            <w:r w:rsidRPr="00DB1C15">
              <w:rPr>
                <w:sz w:val="20"/>
                <w:szCs w:val="20"/>
              </w:rPr>
              <w:t>Norma's</w:t>
            </w:r>
            <w:proofErr w:type="spellEnd"/>
          </w:p>
        </w:tc>
        <w:tc>
          <w:tcPr>
            <w:tcW w:w="1062" w:type="dxa"/>
            <w:hideMark/>
          </w:tcPr>
          <w:p w14:paraId="683481CF" w14:textId="77777777" w:rsidR="00DB1C15" w:rsidRPr="00DB1C15" w:rsidRDefault="00DB1C15" w:rsidP="00DB1C15">
            <w:pPr>
              <w:rPr>
                <w:sz w:val="20"/>
                <w:szCs w:val="20"/>
              </w:rPr>
            </w:pPr>
            <w:r w:rsidRPr="00DB1C15">
              <w:rPr>
                <w:sz w:val="20"/>
                <w:szCs w:val="20"/>
              </w:rPr>
              <w:t>тыс. руб.</w:t>
            </w:r>
          </w:p>
        </w:tc>
        <w:tc>
          <w:tcPr>
            <w:tcW w:w="1066" w:type="dxa"/>
            <w:hideMark/>
          </w:tcPr>
          <w:p w14:paraId="4164CF4C" w14:textId="77777777" w:rsidR="00DB1C15" w:rsidRPr="00DB1C15" w:rsidRDefault="00DB1C15" w:rsidP="00DB1C15">
            <w:pPr>
              <w:rPr>
                <w:sz w:val="20"/>
                <w:szCs w:val="20"/>
              </w:rPr>
            </w:pPr>
            <w:r w:rsidRPr="00DB1C15">
              <w:rPr>
                <w:sz w:val="20"/>
                <w:szCs w:val="20"/>
              </w:rPr>
              <w:t xml:space="preserve">191,69  </w:t>
            </w:r>
          </w:p>
        </w:tc>
        <w:tc>
          <w:tcPr>
            <w:tcW w:w="1073" w:type="dxa"/>
            <w:hideMark/>
          </w:tcPr>
          <w:p w14:paraId="53715C11" w14:textId="77777777" w:rsidR="00DB1C15" w:rsidRPr="00DB1C15" w:rsidRDefault="00DB1C15" w:rsidP="00DB1C15">
            <w:pPr>
              <w:rPr>
                <w:sz w:val="20"/>
                <w:szCs w:val="20"/>
              </w:rPr>
            </w:pPr>
            <w:r w:rsidRPr="00DB1C15">
              <w:rPr>
                <w:sz w:val="20"/>
                <w:szCs w:val="20"/>
              </w:rPr>
              <w:t xml:space="preserve">201,85  </w:t>
            </w:r>
          </w:p>
        </w:tc>
        <w:tc>
          <w:tcPr>
            <w:tcW w:w="1073" w:type="dxa"/>
            <w:hideMark/>
          </w:tcPr>
          <w:p w14:paraId="3EE5E0A0" w14:textId="77777777" w:rsidR="00DB1C15" w:rsidRPr="00DB1C15" w:rsidRDefault="00DB1C15" w:rsidP="00DB1C15">
            <w:pPr>
              <w:rPr>
                <w:sz w:val="20"/>
                <w:szCs w:val="20"/>
              </w:rPr>
            </w:pPr>
            <w:r w:rsidRPr="00DB1C15">
              <w:rPr>
                <w:sz w:val="20"/>
                <w:szCs w:val="20"/>
              </w:rPr>
              <w:t xml:space="preserve">197,18  </w:t>
            </w:r>
          </w:p>
        </w:tc>
        <w:tc>
          <w:tcPr>
            <w:tcW w:w="966" w:type="dxa"/>
            <w:hideMark/>
          </w:tcPr>
          <w:p w14:paraId="13E73BE9" w14:textId="77777777" w:rsidR="00DB1C15" w:rsidRPr="00DB1C15" w:rsidRDefault="00DB1C15" w:rsidP="00DB1C15">
            <w:pPr>
              <w:rPr>
                <w:sz w:val="20"/>
                <w:szCs w:val="20"/>
              </w:rPr>
            </w:pPr>
            <w:r w:rsidRPr="00DB1C15">
              <w:rPr>
                <w:sz w:val="20"/>
                <w:szCs w:val="20"/>
              </w:rPr>
              <w:t xml:space="preserve">-4,67  </w:t>
            </w:r>
          </w:p>
        </w:tc>
        <w:tc>
          <w:tcPr>
            <w:tcW w:w="661" w:type="dxa"/>
            <w:hideMark/>
          </w:tcPr>
          <w:p w14:paraId="28F20EB2" w14:textId="77777777" w:rsidR="00DB1C15" w:rsidRPr="00DB1C15" w:rsidRDefault="00DB1C15" w:rsidP="00DB1C15">
            <w:pPr>
              <w:rPr>
                <w:sz w:val="20"/>
                <w:szCs w:val="20"/>
              </w:rPr>
            </w:pPr>
            <w:r w:rsidRPr="00DB1C15">
              <w:rPr>
                <w:sz w:val="20"/>
                <w:szCs w:val="20"/>
              </w:rPr>
              <w:t xml:space="preserve">2,86  </w:t>
            </w:r>
          </w:p>
        </w:tc>
      </w:tr>
      <w:tr w:rsidR="00DB1C15" w:rsidRPr="00DB1C15" w14:paraId="0343D093" w14:textId="77777777" w:rsidTr="00AA7E59">
        <w:trPr>
          <w:trHeight w:val="312"/>
        </w:trPr>
        <w:tc>
          <w:tcPr>
            <w:tcW w:w="454" w:type="dxa"/>
            <w:hideMark/>
          </w:tcPr>
          <w:p w14:paraId="20786CEB" w14:textId="77777777" w:rsidR="00DB1C15" w:rsidRPr="00DB1C15" w:rsidRDefault="00DB1C15" w:rsidP="00DB1C15">
            <w:pPr>
              <w:rPr>
                <w:sz w:val="20"/>
                <w:szCs w:val="20"/>
              </w:rPr>
            </w:pPr>
            <w:r w:rsidRPr="00DB1C15">
              <w:rPr>
                <w:sz w:val="20"/>
                <w:szCs w:val="20"/>
              </w:rPr>
              <w:t>34</w:t>
            </w:r>
          </w:p>
        </w:tc>
        <w:tc>
          <w:tcPr>
            <w:tcW w:w="3273" w:type="dxa"/>
            <w:hideMark/>
          </w:tcPr>
          <w:p w14:paraId="46F74977" w14:textId="77777777" w:rsidR="00DB1C15" w:rsidRPr="00DB1C15" w:rsidRDefault="00DB1C15" w:rsidP="00DB1C15">
            <w:pPr>
              <w:rPr>
                <w:sz w:val="20"/>
                <w:szCs w:val="20"/>
              </w:rPr>
            </w:pPr>
            <w:r w:rsidRPr="00DB1C15">
              <w:rPr>
                <w:sz w:val="20"/>
                <w:szCs w:val="20"/>
              </w:rPr>
              <w:t>Консультационные услуги</w:t>
            </w:r>
          </w:p>
        </w:tc>
        <w:tc>
          <w:tcPr>
            <w:tcW w:w="1062" w:type="dxa"/>
            <w:hideMark/>
          </w:tcPr>
          <w:p w14:paraId="17CA28C2" w14:textId="77777777" w:rsidR="00DB1C15" w:rsidRPr="00DB1C15" w:rsidRDefault="00DB1C15" w:rsidP="00DB1C15">
            <w:pPr>
              <w:rPr>
                <w:sz w:val="20"/>
                <w:szCs w:val="20"/>
              </w:rPr>
            </w:pPr>
            <w:r w:rsidRPr="00DB1C15">
              <w:rPr>
                <w:sz w:val="20"/>
                <w:szCs w:val="20"/>
              </w:rPr>
              <w:t>тыс. руб.</w:t>
            </w:r>
          </w:p>
        </w:tc>
        <w:tc>
          <w:tcPr>
            <w:tcW w:w="1066" w:type="dxa"/>
            <w:hideMark/>
          </w:tcPr>
          <w:p w14:paraId="418A5BBD" w14:textId="77777777" w:rsidR="00DB1C15" w:rsidRPr="00DB1C15" w:rsidRDefault="00DB1C15" w:rsidP="00DB1C15">
            <w:pPr>
              <w:rPr>
                <w:sz w:val="20"/>
                <w:szCs w:val="20"/>
              </w:rPr>
            </w:pPr>
            <w:r w:rsidRPr="00DB1C15">
              <w:rPr>
                <w:sz w:val="20"/>
                <w:szCs w:val="20"/>
              </w:rPr>
              <w:t xml:space="preserve">328,94  </w:t>
            </w:r>
          </w:p>
        </w:tc>
        <w:tc>
          <w:tcPr>
            <w:tcW w:w="1073" w:type="dxa"/>
            <w:hideMark/>
          </w:tcPr>
          <w:p w14:paraId="73EE4383" w14:textId="77777777" w:rsidR="00DB1C15" w:rsidRPr="00DB1C15" w:rsidRDefault="00DB1C15" w:rsidP="00DB1C15">
            <w:pPr>
              <w:rPr>
                <w:sz w:val="20"/>
                <w:szCs w:val="20"/>
              </w:rPr>
            </w:pPr>
            <w:r w:rsidRPr="00DB1C15">
              <w:rPr>
                <w:sz w:val="20"/>
                <w:szCs w:val="20"/>
              </w:rPr>
              <w:t xml:space="preserve">346,38  </w:t>
            </w:r>
          </w:p>
        </w:tc>
        <w:tc>
          <w:tcPr>
            <w:tcW w:w="1073" w:type="dxa"/>
            <w:hideMark/>
          </w:tcPr>
          <w:p w14:paraId="16A10156" w14:textId="77777777" w:rsidR="00DB1C15" w:rsidRPr="00DB1C15" w:rsidRDefault="00DB1C15" w:rsidP="00DB1C15">
            <w:pPr>
              <w:rPr>
                <w:sz w:val="20"/>
                <w:szCs w:val="20"/>
              </w:rPr>
            </w:pPr>
            <w:r w:rsidRPr="00DB1C15">
              <w:rPr>
                <w:sz w:val="20"/>
                <w:szCs w:val="20"/>
              </w:rPr>
              <w:t xml:space="preserve">338,35  </w:t>
            </w:r>
          </w:p>
        </w:tc>
        <w:tc>
          <w:tcPr>
            <w:tcW w:w="966" w:type="dxa"/>
            <w:hideMark/>
          </w:tcPr>
          <w:p w14:paraId="39BD06C0" w14:textId="77777777" w:rsidR="00DB1C15" w:rsidRPr="00DB1C15" w:rsidRDefault="00DB1C15" w:rsidP="00DB1C15">
            <w:pPr>
              <w:rPr>
                <w:sz w:val="20"/>
                <w:szCs w:val="20"/>
              </w:rPr>
            </w:pPr>
            <w:r w:rsidRPr="00DB1C15">
              <w:rPr>
                <w:sz w:val="20"/>
                <w:szCs w:val="20"/>
              </w:rPr>
              <w:t xml:space="preserve">-8,03  </w:t>
            </w:r>
          </w:p>
        </w:tc>
        <w:tc>
          <w:tcPr>
            <w:tcW w:w="661" w:type="dxa"/>
            <w:hideMark/>
          </w:tcPr>
          <w:p w14:paraId="23B8CAAB" w14:textId="77777777" w:rsidR="00DB1C15" w:rsidRPr="00DB1C15" w:rsidRDefault="00DB1C15" w:rsidP="00DB1C15">
            <w:pPr>
              <w:rPr>
                <w:sz w:val="20"/>
                <w:szCs w:val="20"/>
              </w:rPr>
            </w:pPr>
            <w:r w:rsidRPr="00DB1C15">
              <w:rPr>
                <w:sz w:val="20"/>
                <w:szCs w:val="20"/>
              </w:rPr>
              <w:t xml:space="preserve">2,86  </w:t>
            </w:r>
          </w:p>
        </w:tc>
      </w:tr>
      <w:tr w:rsidR="00DB1C15" w:rsidRPr="00DB1C15" w14:paraId="48FA7FBF" w14:textId="77777777" w:rsidTr="00AA7E59">
        <w:trPr>
          <w:trHeight w:val="312"/>
        </w:trPr>
        <w:tc>
          <w:tcPr>
            <w:tcW w:w="454" w:type="dxa"/>
            <w:hideMark/>
          </w:tcPr>
          <w:p w14:paraId="5BA551B2" w14:textId="77777777" w:rsidR="00DB1C15" w:rsidRPr="00DB1C15" w:rsidRDefault="00DB1C15" w:rsidP="00DB1C15">
            <w:pPr>
              <w:rPr>
                <w:sz w:val="20"/>
                <w:szCs w:val="20"/>
              </w:rPr>
            </w:pPr>
            <w:r w:rsidRPr="00DB1C15">
              <w:rPr>
                <w:sz w:val="20"/>
                <w:szCs w:val="20"/>
              </w:rPr>
              <w:t>35</w:t>
            </w:r>
          </w:p>
        </w:tc>
        <w:tc>
          <w:tcPr>
            <w:tcW w:w="3273" w:type="dxa"/>
            <w:hideMark/>
          </w:tcPr>
          <w:p w14:paraId="703BFFA4" w14:textId="77777777" w:rsidR="00DB1C15" w:rsidRPr="00DB1C15" w:rsidRDefault="00DB1C15" w:rsidP="00DB1C15">
            <w:pPr>
              <w:rPr>
                <w:sz w:val="20"/>
                <w:szCs w:val="20"/>
              </w:rPr>
            </w:pPr>
            <w:r w:rsidRPr="00DB1C15">
              <w:rPr>
                <w:sz w:val="20"/>
                <w:szCs w:val="20"/>
              </w:rPr>
              <w:t>Нотариальные услуги</w:t>
            </w:r>
          </w:p>
        </w:tc>
        <w:tc>
          <w:tcPr>
            <w:tcW w:w="1062" w:type="dxa"/>
            <w:hideMark/>
          </w:tcPr>
          <w:p w14:paraId="48CB2F96" w14:textId="77777777" w:rsidR="00DB1C15" w:rsidRPr="00DB1C15" w:rsidRDefault="00DB1C15" w:rsidP="00DB1C15">
            <w:pPr>
              <w:rPr>
                <w:sz w:val="20"/>
                <w:szCs w:val="20"/>
              </w:rPr>
            </w:pPr>
            <w:r w:rsidRPr="00DB1C15">
              <w:rPr>
                <w:sz w:val="20"/>
                <w:szCs w:val="20"/>
              </w:rPr>
              <w:t>тыс. руб.</w:t>
            </w:r>
          </w:p>
        </w:tc>
        <w:tc>
          <w:tcPr>
            <w:tcW w:w="1066" w:type="dxa"/>
            <w:hideMark/>
          </w:tcPr>
          <w:p w14:paraId="35ED74D2" w14:textId="77777777" w:rsidR="00DB1C15" w:rsidRPr="00DB1C15" w:rsidRDefault="00DB1C15" w:rsidP="00DB1C15">
            <w:pPr>
              <w:rPr>
                <w:sz w:val="20"/>
                <w:szCs w:val="20"/>
              </w:rPr>
            </w:pPr>
            <w:r w:rsidRPr="00DB1C15">
              <w:rPr>
                <w:sz w:val="20"/>
                <w:szCs w:val="20"/>
              </w:rPr>
              <w:t> </w:t>
            </w:r>
          </w:p>
        </w:tc>
        <w:tc>
          <w:tcPr>
            <w:tcW w:w="1073" w:type="dxa"/>
            <w:hideMark/>
          </w:tcPr>
          <w:p w14:paraId="71A76245" w14:textId="77777777" w:rsidR="00DB1C15" w:rsidRPr="00DB1C15" w:rsidRDefault="00DB1C15" w:rsidP="00DB1C15">
            <w:pPr>
              <w:rPr>
                <w:sz w:val="20"/>
                <w:szCs w:val="20"/>
              </w:rPr>
            </w:pPr>
            <w:r w:rsidRPr="00DB1C15">
              <w:rPr>
                <w:sz w:val="20"/>
                <w:szCs w:val="20"/>
              </w:rPr>
              <w:t> </w:t>
            </w:r>
          </w:p>
        </w:tc>
        <w:tc>
          <w:tcPr>
            <w:tcW w:w="1073" w:type="dxa"/>
            <w:hideMark/>
          </w:tcPr>
          <w:p w14:paraId="3D71E3EF" w14:textId="77777777" w:rsidR="00DB1C15" w:rsidRPr="00DB1C15" w:rsidRDefault="00DB1C15" w:rsidP="00DB1C15">
            <w:pPr>
              <w:rPr>
                <w:sz w:val="20"/>
                <w:szCs w:val="20"/>
              </w:rPr>
            </w:pPr>
            <w:r w:rsidRPr="00DB1C15">
              <w:rPr>
                <w:sz w:val="20"/>
                <w:szCs w:val="20"/>
              </w:rPr>
              <w:t> </w:t>
            </w:r>
          </w:p>
        </w:tc>
        <w:tc>
          <w:tcPr>
            <w:tcW w:w="966" w:type="dxa"/>
            <w:hideMark/>
          </w:tcPr>
          <w:p w14:paraId="55420CD5" w14:textId="77777777" w:rsidR="00DB1C15" w:rsidRPr="00DB1C15" w:rsidRDefault="00DB1C15" w:rsidP="00DB1C15">
            <w:pPr>
              <w:rPr>
                <w:sz w:val="20"/>
                <w:szCs w:val="20"/>
              </w:rPr>
            </w:pPr>
            <w:r w:rsidRPr="00DB1C15">
              <w:rPr>
                <w:sz w:val="20"/>
                <w:szCs w:val="20"/>
              </w:rPr>
              <w:t> </w:t>
            </w:r>
          </w:p>
        </w:tc>
        <w:tc>
          <w:tcPr>
            <w:tcW w:w="661" w:type="dxa"/>
            <w:hideMark/>
          </w:tcPr>
          <w:p w14:paraId="61F32C61" w14:textId="77777777" w:rsidR="00DB1C15" w:rsidRPr="00DB1C15" w:rsidRDefault="00DB1C15" w:rsidP="00DB1C15">
            <w:pPr>
              <w:rPr>
                <w:sz w:val="20"/>
                <w:szCs w:val="20"/>
              </w:rPr>
            </w:pPr>
            <w:r w:rsidRPr="00DB1C15">
              <w:rPr>
                <w:sz w:val="20"/>
                <w:szCs w:val="20"/>
              </w:rPr>
              <w:t> </w:t>
            </w:r>
          </w:p>
        </w:tc>
      </w:tr>
      <w:tr w:rsidR="00DB1C15" w:rsidRPr="00DB1C15" w14:paraId="6406E0B8" w14:textId="77777777" w:rsidTr="00AA7E59">
        <w:trPr>
          <w:trHeight w:val="312"/>
        </w:trPr>
        <w:tc>
          <w:tcPr>
            <w:tcW w:w="454" w:type="dxa"/>
            <w:hideMark/>
          </w:tcPr>
          <w:p w14:paraId="4D039B8D" w14:textId="77777777" w:rsidR="00DB1C15" w:rsidRPr="00DB1C15" w:rsidRDefault="00DB1C15" w:rsidP="00DB1C15">
            <w:pPr>
              <w:rPr>
                <w:sz w:val="20"/>
                <w:szCs w:val="20"/>
              </w:rPr>
            </w:pPr>
            <w:r w:rsidRPr="00DB1C15">
              <w:rPr>
                <w:sz w:val="20"/>
                <w:szCs w:val="20"/>
              </w:rPr>
              <w:t>36</w:t>
            </w:r>
          </w:p>
        </w:tc>
        <w:tc>
          <w:tcPr>
            <w:tcW w:w="3273" w:type="dxa"/>
            <w:hideMark/>
          </w:tcPr>
          <w:p w14:paraId="1E734FE9" w14:textId="77777777" w:rsidR="00DB1C15" w:rsidRPr="00DB1C15" w:rsidRDefault="00DB1C15" w:rsidP="00DB1C15">
            <w:pPr>
              <w:rPr>
                <w:i/>
                <w:iCs/>
                <w:sz w:val="20"/>
                <w:szCs w:val="20"/>
              </w:rPr>
            </w:pPr>
            <w:r w:rsidRPr="00DB1C15">
              <w:rPr>
                <w:i/>
                <w:iCs/>
                <w:sz w:val="20"/>
                <w:szCs w:val="20"/>
              </w:rPr>
              <w:t>Услуги по подготовке, экспертизе материалов, и т.п. для утверждения тарифов</w:t>
            </w:r>
          </w:p>
        </w:tc>
        <w:tc>
          <w:tcPr>
            <w:tcW w:w="1062" w:type="dxa"/>
            <w:hideMark/>
          </w:tcPr>
          <w:p w14:paraId="48CD4F66" w14:textId="77777777" w:rsidR="00DB1C15" w:rsidRPr="00DB1C15" w:rsidRDefault="00DB1C15" w:rsidP="00DB1C15">
            <w:pPr>
              <w:rPr>
                <w:sz w:val="20"/>
                <w:szCs w:val="20"/>
              </w:rPr>
            </w:pPr>
            <w:r w:rsidRPr="00DB1C15">
              <w:rPr>
                <w:sz w:val="20"/>
                <w:szCs w:val="20"/>
              </w:rPr>
              <w:t>тыс. руб.</w:t>
            </w:r>
          </w:p>
        </w:tc>
        <w:tc>
          <w:tcPr>
            <w:tcW w:w="1066" w:type="dxa"/>
            <w:hideMark/>
          </w:tcPr>
          <w:p w14:paraId="076BC6E9" w14:textId="77777777" w:rsidR="00DB1C15" w:rsidRPr="00DB1C15" w:rsidRDefault="00DB1C15" w:rsidP="00DB1C15">
            <w:pPr>
              <w:rPr>
                <w:sz w:val="20"/>
                <w:szCs w:val="20"/>
              </w:rPr>
            </w:pPr>
            <w:r w:rsidRPr="00DB1C15">
              <w:rPr>
                <w:sz w:val="20"/>
                <w:szCs w:val="20"/>
              </w:rPr>
              <w:t xml:space="preserve">328,94  </w:t>
            </w:r>
          </w:p>
        </w:tc>
        <w:tc>
          <w:tcPr>
            <w:tcW w:w="1073" w:type="dxa"/>
            <w:hideMark/>
          </w:tcPr>
          <w:p w14:paraId="4CBA9DBA" w14:textId="77777777" w:rsidR="00DB1C15" w:rsidRPr="00DB1C15" w:rsidRDefault="00DB1C15" w:rsidP="00DB1C15">
            <w:pPr>
              <w:rPr>
                <w:sz w:val="20"/>
                <w:szCs w:val="20"/>
              </w:rPr>
            </w:pPr>
            <w:r w:rsidRPr="00DB1C15">
              <w:rPr>
                <w:sz w:val="20"/>
                <w:szCs w:val="20"/>
              </w:rPr>
              <w:t xml:space="preserve">346,38  </w:t>
            </w:r>
          </w:p>
        </w:tc>
        <w:tc>
          <w:tcPr>
            <w:tcW w:w="1073" w:type="dxa"/>
            <w:hideMark/>
          </w:tcPr>
          <w:p w14:paraId="2E41D48B" w14:textId="77777777" w:rsidR="00DB1C15" w:rsidRPr="00DB1C15" w:rsidRDefault="00DB1C15" w:rsidP="00DB1C15">
            <w:pPr>
              <w:rPr>
                <w:sz w:val="20"/>
                <w:szCs w:val="20"/>
              </w:rPr>
            </w:pPr>
            <w:r w:rsidRPr="00DB1C15">
              <w:rPr>
                <w:sz w:val="20"/>
                <w:szCs w:val="20"/>
              </w:rPr>
              <w:t xml:space="preserve">338,35  </w:t>
            </w:r>
          </w:p>
        </w:tc>
        <w:tc>
          <w:tcPr>
            <w:tcW w:w="966" w:type="dxa"/>
            <w:hideMark/>
          </w:tcPr>
          <w:p w14:paraId="2E83A885" w14:textId="77777777" w:rsidR="00DB1C15" w:rsidRPr="00DB1C15" w:rsidRDefault="00DB1C15" w:rsidP="00DB1C15">
            <w:pPr>
              <w:rPr>
                <w:sz w:val="20"/>
                <w:szCs w:val="20"/>
              </w:rPr>
            </w:pPr>
            <w:r w:rsidRPr="00DB1C15">
              <w:rPr>
                <w:sz w:val="20"/>
                <w:szCs w:val="20"/>
              </w:rPr>
              <w:t xml:space="preserve">-8,03  </w:t>
            </w:r>
          </w:p>
        </w:tc>
        <w:tc>
          <w:tcPr>
            <w:tcW w:w="661" w:type="dxa"/>
            <w:hideMark/>
          </w:tcPr>
          <w:p w14:paraId="0BE4CFDC" w14:textId="77777777" w:rsidR="00DB1C15" w:rsidRPr="00DB1C15" w:rsidRDefault="00DB1C15" w:rsidP="00DB1C15">
            <w:pPr>
              <w:rPr>
                <w:sz w:val="20"/>
                <w:szCs w:val="20"/>
              </w:rPr>
            </w:pPr>
            <w:r w:rsidRPr="00DB1C15">
              <w:rPr>
                <w:sz w:val="20"/>
                <w:szCs w:val="20"/>
              </w:rPr>
              <w:t xml:space="preserve">2,86  </w:t>
            </w:r>
          </w:p>
        </w:tc>
      </w:tr>
      <w:tr w:rsidR="00DB1C15" w:rsidRPr="00DB1C15" w14:paraId="02053F39" w14:textId="77777777" w:rsidTr="00AA7E59">
        <w:trPr>
          <w:trHeight w:val="312"/>
        </w:trPr>
        <w:tc>
          <w:tcPr>
            <w:tcW w:w="454" w:type="dxa"/>
            <w:hideMark/>
          </w:tcPr>
          <w:p w14:paraId="76E7DCB7" w14:textId="77777777" w:rsidR="00DB1C15" w:rsidRPr="00DB1C15" w:rsidRDefault="00DB1C15" w:rsidP="00DB1C15">
            <w:pPr>
              <w:rPr>
                <w:sz w:val="20"/>
                <w:szCs w:val="20"/>
              </w:rPr>
            </w:pPr>
            <w:r w:rsidRPr="00DB1C15">
              <w:rPr>
                <w:sz w:val="20"/>
                <w:szCs w:val="20"/>
              </w:rPr>
              <w:t>37</w:t>
            </w:r>
          </w:p>
        </w:tc>
        <w:tc>
          <w:tcPr>
            <w:tcW w:w="3273" w:type="dxa"/>
            <w:hideMark/>
          </w:tcPr>
          <w:p w14:paraId="380B4B92" w14:textId="77777777" w:rsidR="00DB1C15" w:rsidRPr="00DB1C15" w:rsidRDefault="00DB1C15" w:rsidP="00DB1C15">
            <w:pPr>
              <w:rPr>
                <w:sz w:val="20"/>
                <w:szCs w:val="20"/>
              </w:rPr>
            </w:pPr>
            <w:r w:rsidRPr="00DB1C15">
              <w:rPr>
                <w:sz w:val="20"/>
                <w:szCs w:val="20"/>
              </w:rPr>
              <w:t>Изготовление и(или) размещение рекламной продукции в СМИ</w:t>
            </w:r>
          </w:p>
        </w:tc>
        <w:tc>
          <w:tcPr>
            <w:tcW w:w="1062" w:type="dxa"/>
            <w:hideMark/>
          </w:tcPr>
          <w:p w14:paraId="245EF9E1" w14:textId="77777777" w:rsidR="00DB1C15" w:rsidRPr="00DB1C15" w:rsidRDefault="00DB1C15" w:rsidP="00DB1C15">
            <w:pPr>
              <w:rPr>
                <w:sz w:val="20"/>
                <w:szCs w:val="20"/>
              </w:rPr>
            </w:pPr>
            <w:r w:rsidRPr="00DB1C15">
              <w:rPr>
                <w:sz w:val="20"/>
                <w:szCs w:val="20"/>
              </w:rPr>
              <w:t>тыс. руб.</w:t>
            </w:r>
          </w:p>
        </w:tc>
        <w:tc>
          <w:tcPr>
            <w:tcW w:w="1066" w:type="dxa"/>
            <w:hideMark/>
          </w:tcPr>
          <w:p w14:paraId="6AA4FE68" w14:textId="77777777" w:rsidR="00DB1C15" w:rsidRPr="00DB1C15" w:rsidRDefault="00DB1C15" w:rsidP="00DB1C15">
            <w:pPr>
              <w:rPr>
                <w:sz w:val="20"/>
                <w:szCs w:val="20"/>
              </w:rPr>
            </w:pPr>
            <w:r w:rsidRPr="00DB1C15">
              <w:rPr>
                <w:sz w:val="20"/>
                <w:szCs w:val="20"/>
              </w:rPr>
              <w:t> </w:t>
            </w:r>
          </w:p>
        </w:tc>
        <w:tc>
          <w:tcPr>
            <w:tcW w:w="1073" w:type="dxa"/>
            <w:hideMark/>
          </w:tcPr>
          <w:p w14:paraId="56C0DB88" w14:textId="77777777" w:rsidR="00DB1C15" w:rsidRPr="00DB1C15" w:rsidRDefault="00DB1C15" w:rsidP="00DB1C15">
            <w:pPr>
              <w:rPr>
                <w:sz w:val="20"/>
                <w:szCs w:val="20"/>
              </w:rPr>
            </w:pPr>
            <w:r w:rsidRPr="00DB1C15">
              <w:rPr>
                <w:sz w:val="20"/>
                <w:szCs w:val="20"/>
              </w:rPr>
              <w:t> </w:t>
            </w:r>
          </w:p>
        </w:tc>
        <w:tc>
          <w:tcPr>
            <w:tcW w:w="1073" w:type="dxa"/>
            <w:hideMark/>
          </w:tcPr>
          <w:p w14:paraId="3FB2E4FF" w14:textId="77777777" w:rsidR="00DB1C15" w:rsidRPr="00DB1C15" w:rsidRDefault="00DB1C15" w:rsidP="00DB1C15">
            <w:pPr>
              <w:rPr>
                <w:sz w:val="20"/>
                <w:szCs w:val="20"/>
              </w:rPr>
            </w:pPr>
            <w:r w:rsidRPr="00DB1C15">
              <w:rPr>
                <w:sz w:val="20"/>
                <w:szCs w:val="20"/>
              </w:rPr>
              <w:t> </w:t>
            </w:r>
          </w:p>
        </w:tc>
        <w:tc>
          <w:tcPr>
            <w:tcW w:w="966" w:type="dxa"/>
            <w:hideMark/>
          </w:tcPr>
          <w:p w14:paraId="4D07D664" w14:textId="77777777" w:rsidR="00DB1C15" w:rsidRPr="00DB1C15" w:rsidRDefault="00DB1C15" w:rsidP="00DB1C15">
            <w:pPr>
              <w:rPr>
                <w:sz w:val="20"/>
                <w:szCs w:val="20"/>
              </w:rPr>
            </w:pPr>
            <w:r w:rsidRPr="00DB1C15">
              <w:rPr>
                <w:sz w:val="20"/>
                <w:szCs w:val="20"/>
              </w:rPr>
              <w:t> </w:t>
            </w:r>
          </w:p>
        </w:tc>
        <w:tc>
          <w:tcPr>
            <w:tcW w:w="661" w:type="dxa"/>
            <w:hideMark/>
          </w:tcPr>
          <w:p w14:paraId="40B8864E" w14:textId="77777777" w:rsidR="00DB1C15" w:rsidRPr="00DB1C15" w:rsidRDefault="00DB1C15" w:rsidP="00DB1C15">
            <w:pPr>
              <w:rPr>
                <w:sz w:val="20"/>
                <w:szCs w:val="20"/>
              </w:rPr>
            </w:pPr>
            <w:r w:rsidRPr="00DB1C15">
              <w:rPr>
                <w:sz w:val="20"/>
                <w:szCs w:val="20"/>
              </w:rPr>
              <w:t> </w:t>
            </w:r>
          </w:p>
        </w:tc>
      </w:tr>
      <w:tr w:rsidR="00DB1C15" w:rsidRPr="00DB1C15" w14:paraId="1B03CB0C" w14:textId="77777777" w:rsidTr="00AA7E59">
        <w:trPr>
          <w:trHeight w:val="312"/>
        </w:trPr>
        <w:tc>
          <w:tcPr>
            <w:tcW w:w="454" w:type="dxa"/>
            <w:hideMark/>
          </w:tcPr>
          <w:p w14:paraId="1E571BDE" w14:textId="77777777" w:rsidR="00DB1C15" w:rsidRPr="00DB1C15" w:rsidRDefault="00DB1C15" w:rsidP="00DB1C15">
            <w:pPr>
              <w:rPr>
                <w:sz w:val="20"/>
                <w:szCs w:val="20"/>
              </w:rPr>
            </w:pPr>
            <w:r w:rsidRPr="00DB1C15">
              <w:rPr>
                <w:sz w:val="20"/>
                <w:szCs w:val="20"/>
              </w:rPr>
              <w:lastRenderedPageBreak/>
              <w:t>38</w:t>
            </w:r>
          </w:p>
        </w:tc>
        <w:tc>
          <w:tcPr>
            <w:tcW w:w="3273" w:type="dxa"/>
            <w:hideMark/>
          </w:tcPr>
          <w:p w14:paraId="0ED4C2EF" w14:textId="77777777" w:rsidR="00DB1C15" w:rsidRPr="00DB1C15" w:rsidRDefault="00DB1C15" w:rsidP="00DB1C15">
            <w:pPr>
              <w:rPr>
                <w:sz w:val="20"/>
                <w:szCs w:val="20"/>
              </w:rPr>
            </w:pPr>
            <w:r w:rsidRPr="00DB1C15">
              <w:rPr>
                <w:sz w:val="20"/>
                <w:szCs w:val="20"/>
              </w:rPr>
              <w:t xml:space="preserve"> - расходы на охрану труда</w:t>
            </w:r>
          </w:p>
        </w:tc>
        <w:tc>
          <w:tcPr>
            <w:tcW w:w="1062" w:type="dxa"/>
            <w:hideMark/>
          </w:tcPr>
          <w:p w14:paraId="1347068C" w14:textId="77777777" w:rsidR="00DB1C15" w:rsidRPr="00DB1C15" w:rsidRDefault="00DB1C15" w:rsidP="00DB1C15">
            <w:pPr>
              <w:rPr>
                <w:sz w:val="20"/>
                <w:szCs w:val="20"/>
              </w:rPr>
            </w:pPr>
            <w:r w:rsidRPr="00DB1C15">
              <w:rPr>
                <w:sz w:val="20"/>
                <w:szCs w:val="20"/>
              </w:rPr>
              <w:t>тыс. руб.</w:t>
            </w:r>
          </w:p>
        </w:tc>
        <w:tc>
          <w:tcPr>
            <w:tcW w:w="1066" w:type="dxa"/>
            <w:hideMark/>
          </w:tcPr>
          <w:p w14:paraId="26D2D36C" w14:textId="77777777" w:rsidR="00DB1C15" w:rsidRPr="00DB1C15" w:rsidRDefault="00DB1C15" w:rsidP="00DB1C15">
            <w:pPr>
              <w:rPr>
                <w:sz w:val="20"/>
                <w:szCs w:val="20"/>
              </w:rPr>
            </w:pPr>
            <w:r w:rsidRPr="00DB1C15">
              <w:rPr>
                <w:sz w:val="20"/>
                <w:szCs w:val="20"/>
              </w:rPr>
              <w:t xml:space="preserve">2 225,18  </w:t>
            </w:r>
          </w:p>
        </w:tc>
        <w:tc>
          <w:tcPr>
            <w:tcW w:w="1073" w:type="dxa"/>
            <w:hideMark/>
          </w:tcPr>
          <w:p w14:paraId="0105904F" w14:textId="77777777" w:rsidR="00DB1C15" w:rsidRPr="00DB1C15" w:rsidRDefault="00DB1C15" w:rsidP="00DB1C15">
            <w:pPr>
              <w:rPr>
                <w:sz w:val="20"/>
                <w:szCs w:val="20"/>
              </w:rPr>
            </w:pPr>
            <w:r w:rsidRPr="00DB1C15">
              <w:rPr>
                <w:sz w:val="20"/>
                <w:szCs w:val="20"/>
              </w:rPr>
              <w:t xml:space="preserve">2 343,11  </w:t>
            </w:r>
          </w:p>
        </w:tc>
        <w:tc>
          <w:tcPr>
            <w:tcW w:w="1073" w:type="dxa"/>
            <w:hideMark/>
          </w:tcPr>
          <w:p w14:paraId="4D7DD168" w14:textId="77777777" w:rsidR="00DB1C15" w:rsidRPr="00DB1C15" w:rsidRDefault="00DB1C15" w:rsidP="00DB1C15">
            <w:pPr>
              <w:rPr>
                <w:sz w:val="20"/>
                <w:szCs w:val="20"/>
              </w:rPr>
            </w:pPr>
            <w:r w:rsidRPr="00DB1C15">
              <w:rPr>
                <w:sz w:val="20"/>
                <w:szCs w:val="20"/>
              </w:rPr>
              <w:t xml:space="preserve">2 288,84  </w:t>
            </w:r>
          </w:p>
        </w:tc>
        <w:tc>
          <w:tcPr>
            <w:tcW w:w="966" w:type="dxa"/>
            <w:hideMark/>
          </w:tcPr>
          <w:p w14:paraId="6ED77126" w14:textId="77777777" w:rsidR="00DB1C15" w:rsidRPr="00DB1C15" w:rsidRDefault="00DB1C15" w:rsidP="00DB1C15">
            <w:pPr>
              <w:rPr>
                <w:sz w:val="20"/>
                <w:szCs w:val="20"/>
              </w:rPr>
            </w:pPr>
            <w:r w:rsidRPr="00DB1C15">
              <w:rPr>
                <w:sz w:val="20"/>
                <w:szCs w:val="20"/>
              </w:rPr>
              <w:t xml:space="preserve">-54,27  </w:t>
            </w:r>
          </w:p>
        </w:tc>
        <w:tc>
          <w:tcPr>
            <w:tcW w:w="661" w:type="dxa"/>
            <w:hideMark/>
          </w:tcPr>
          <w:p w14:paraId="5A1CB976" w14:textId="77777777" w:rsidR="00DB1C15" w:rsidRPr="00DB1C15" w:rsidRDefault="00DB1C15" w:rsidP="00DB1C15">
            <w:pPr>
              <w:rPr>
                <w:sz w:val="20"/>
                <w:szCs w:val="20"/>
              </w:rPr>
            </w:pPr>
            <w:r w:rsidRPr="00DB1C15">
              <w:rPr>
                <w:sz w:val="20"/>
                <w:szCs w:val="20"/>
              </w:rPr>
              <w:t xml:space="preserve">2,86  </w:t>
            </w:r>
          </w:p>
        </w:tc>
      </w:tr>
      <w:tr w:rsidR="00DB1C15" w:rsidRPr="00DB1C15" w14:paraId="4A470992" w14:textId="77777777" w:rsidTr="00AA7E59">
        <w:trPr>
          <w:trHeight w:val="312"/>
        </w:trPr>
        <w:tc>
          <w:tcPr>
            <w:tcW w:w="454" w:type="dxa"/>
            <w:hideMark/>
          </w:tcPr>
          <w:p w14:paraId="7B914367" w14:textId="77777777" w:rsidR="00DB1C15" w:rsidRPr="00DB1C15" w:rsidRDefault="00DB1C15" w:rsidP="00DB1C15">
            <w:pPr>
              <w:rPr>
                <w:sz w:val="20"/>
                <w:szCs w:val="20"/>
              </w:rPr>
            </w:pPr>
            <w:r w:rsidRPr="00DB1C15">
              <w:rPr>
                <w:sz w:val="20"/>
                <w:szCs w:val="20"/>
              </w:rPr>
              <w:t>39</w:t>
            </w:r>
          </w:p>
        </w:tc>
        <w:tc>
          <w:tcPr>
            <w:tcW w:w="3273" w:type="dxa"/>
            <w:hideMark/>
          </w:tcPr>
          <w:p w14:paraId="0ED3C187" w14:textId="77777777" w:rsidR="00DB1C15" w:rsidRPr="00DB1C15" w:rsidRDefault="00DB1C15" w:rsidP="00DB1C15">
            <w:pPr>
              <w:rPr>
                <w:sz w:val="20"/>
                <w:szCs w:val="20"/>
              </w:rPr>
            </w:pPr>
            <w:r w:rsidRPr="00DB1C15">
              <w:rPr>
                <w:sz w:val="20"/>
                <w:szCs w:val="20"/>
              </w:rPr>
              <w:t>Расходы на спецпитание</w:t>
            </w:r>
          </w:p>
        </w:tc>
        <w:tc>
          <w:tcPr>
            <w:tcW w:w="1062" w:type="dxa"/>
            <w:hideMark/>
          </w:tcPr>
          <w:p w14:paraId="6CB41C4D" w14:textId="77777777" w:rsidR="00DB1C15" w:rsidRPr="00DB1C15" w:rsidRDefault="00DB1C15" w:rsidP="00DB1C15">
            <w:pPr>
              <w:rPr>
                <w:sz w:val="20"/>
                <w:szCs w:val="20"/>
              </w:rPr>
            </w:pPr>
            <w:r w:rsidRPr="00DB1C15">
              <w:rPr>
                <w:sz w:val="20"/>
                <w:szCs w:val="20"/>
              </w:rPr>
              <w:t>тыс. руб.</w:t>
            </w:r>
          </w:p>
        </w:tc>
        <w:tc>
          <w:tcPr>
            <w:tcW w:w="1066" w:type="dxa"/>
            <w:hideMark/>
          </w:tcPr>
          <w:p w14:paraId="54AEA205" w14:textId="77777777" w:rsidR="00DB1C15" w:rsidRPr="00DB1C15" w:rsidRDefault="00DB1C15" w:rsidP="00DB1C15">
            <w:pPr>
              <w:rPr>
                <w:sz w:val="20"/>
                <w:szCs w:val="20"/>
              </w:rPr>
            </w:pPr>
            <w:r w:rsidRPr="00DB1C15">
              <w:rPr>
                <w:sz w:val="20"/>
                <w:szCs w:val="20"/>
              </w:rPr>
              <w:t xml:space="preserve">177,00  </w:t>
            </w:r>
          </w:p>
        </w:tc>
        <w:tc>
          <w:tcPr>
            <w:tcW w:w="1073" w:type="dxa"/>
            <w:hideMark/>
          </w:tcPr>
          <w:p w14:paraId="4A8A70F5" w14:textId="77777777" w:rsidR="00DB1C15" w:rsidRPr="00DB1C15" w:rsidRDefault="00DB1C15" w:rsidP="00DB1C15">
            <w:pPr>
              <w:rPr>
                <w:sz w:val="20"/>
                <w:szCs w:val="20"/>
              </w:rPr>
            </w:pPr>
            <w:r w:rsidRPr="00DB1C15">
              <w:rPr>
                <w:sz w:val="20"/>
                <w:szCs w:val="20"/>
              </w:rPr>
              <w:t xml:space="preserve">186,39  </w:t>
            </w:r>
          </w:p>
        </w:tc>
        <w:tc>
          <w:tcPr>
            <w:tcW w:w="1073" w:type="dxa"/>
            <w:hideMark/>
          </w:tcPr>
          <w:p w14:paraId="3C1C4A5C" w14:textId="77777777" w:rsidR="00DB1C15" w:rsidRPr="00DB1C15" w:rsidRDefault="00DB1C15" w:rsidP="00DB1C15">
            <w:pPr>
              <w:rPr>
                <w:sz w:val="20"/>
                <w:szCs w:val="20"/>
              </w:rPr>
            </w:pPr>
            <w:r w:rsidRPr="00DB1C15">
              <w:rPr>
                <w:sz w:val="20"/>
                <w:szCs w:val="20"/>
              </w:rPr>
              <w:t xml:space="preserve">182,07  </w:t>
            </w:r>
          </w:p>
        </w:tc>
        <w:tc>
          <w:tcPr>
            <w:tcW w:w="966" w:type="dxa"/>
            <w:hideMark/>
          </w:tcPr>
          <w:p w14:paraId="245D7FB8" w14:textId="77777777" w:rsidR="00DB1C15" w:rsidRPr="00DB1C15" w:rsidRDefault="00DB1C15" w:rsidP="00DB1C15">
            <w:pPr>
              <w:rPr>
                <w:sz w:val="20"/>
                <w:szCs w:val="20"/>
              </w:rPr>
            </w:pPr>
            <w:r w:rsidRPr="00DB1C15">
              <w:rPr>
                <w:sz w:val="20"/>
                <w:szCs w:val="20"/>
              </w:rPr>
              <w:t xml:space="preserve">-4,32  </w:t>
            </w:r>
          </w:p>
        </w:tc>
        <w:tc>
          <w:tcPr>
            <w:tcW w:w="661" w:type="dxa"/>
            <w:hideMark/>
          </w:tcPr>
          <w:p w14:paraId="31F97695" w14:textId="77777777" w:rsidR="00DB1C15" w:rsidRPr="00DB1C15" w:rsidRDefault="00DB1C15" w:rsidP="00DB1C15">
            <w:pPr>
              <w:rPr>
                <w:sz w:val="20"/>
                <w:szCs w:val="20"/>
              </w:rPr>
            </w:pPr>
            <w:r w:rsidRPr="00DB1C15">
              <w:rPr>
                <w:sz w:val="20"/>
                <w:szCs w:val="20"/>
              </w:rPr>
              <w:t xml:space="preserve">2,86  </w:t>
            </w:r>
          </w:p>
        </w:tc>
      </w:tr>
      <w:tr w:rsidR="00DB1C15" w:rsidRPr="00DB1C15" w14:paraId="5C18DD8E" w14:textId="77777777" w:rsidTr="00AA7E59">
        <w:trPr>
          <w:trHeight w:val="312"/>
        </w:trPr>
        <w:tc>
          <w:tcPr>
            <w:tcW w:w="454" w:type="dxa"/>
            <w:hideMark/>
          </w:tcPr>
          <w:p w14:paraId="2246FEE8" w14:textId="77777777" w:rsidR="00DB1C15" w:rsidRPr="00DB1C15" w:rsidRDefault="00DB1C15" w:rsidP="00DB1C15">
            <w:pPr>
              <w:rPr>
                <w:sz w:val="20"/>
                <w:szCs w:val="20"/>
              </w:rPr>
            </w:pPr>
            <w:r w:rsidRPr="00DB1C15">
              <w:rPr>
                <w:sz w:val="20"/>
                <w:szCs w:val="20"/>
              </w:rPr>
              <w:t>40</w:t>
            </w:r>
          </w:p>
        </w:tc>
        <w:tc>
          <w:tcPr>
            <w:tcW w:w="3273" w:type="dxa"/>
            <w:hideMark/>
          </w:tcPr>
          <w:p w14:paraId="18ADCE18" w14:textId="77777777" w:rsidR="00DB1C15" w:rsidRPr="00DB1C15" w:rsidRDefault="00DB1C15" w:rsidP="00DB1C15">
            <w:pPr>
              <w:rPr>
                <w:sz w:val="20"/>
                <w:szCs w:val="20"/>
              </w:rPr>
            </w:pPr>
            <w:r w:rsidRPr="00DB1C15">
              <w:rPr>
                <w:sz w:val="20"/>
                <w:szCs w:val="20"/>
              </w:rPr>
              <w:t>Специальная оценка условий труда</w:t>
            </w:r>
          </w:p>
        </w:tc>
        <w:tc>
          <w:tcPr>
            <w:tcW w:w="1062" w:type="dxa"/>
            <w:hideMark/>
          </w:tcPr>
          <w:p w14:paraId="5EC830F4" w14:textId="77777777" w:rsidR="00DB1C15" w:rsidRPr="00DB1C15" w:rsidRDefault="00DB1C15" w:rsidP="00DB1C15">
            <w:pPr>
              <w:rPr>
                <w:sz w:val="20"/>
                <w:szCs w:val="20"/>
              </w:rPr>
            </w:pPr>
            <w:r w:rsidRPr="00DB1C15">
              <w:rPr>
                <w:sz w:val="20"/>
                <w:szCs w:val="20"/>
              </w:rPr>
              <w:t>тыс. руб.</w:t>
            </w:r>
          </w:p>
        </w:tc>
        <w:tc>
          <w:tcPr>
            <w:tcW w:w="1066" w:type="dxa"/>
            <w:hideMark/>
          </w:tcPr>
          <w:p w14:paraId="410AF05C" w14:textId="77777777" w:rsidR="00DB1C15" w:rsidRPr="00DB1C15" w:rsidRDefault="00DB1C15" w:rsidP="00DB1C15">
            <w:pPr>
              <w:rPr>
                <w:sz w:val="20"/>
                <w:szCs w:val="20"/>
              </w:rPr>
            </w:pPr>
            <w:r w:rsidRPr="00DB1C15">
              <w:rPr>
                <w:sz w:val="20"/>
                <w:szCs w:val="20"/>
              </w:rPr>
              <w:t xml:space="preserve">96,37  </w:t>
            </w:r>
          </w:p>
        </w:tc>
        <w:tc>
          <w:tcPr>
            <w:tcW w:w="1073" w:type="dxa"/>
            <w:hideMark/>
          </w:tcPr>
          <w:p w14:paraId="5BB3CC97" w14:textId="77777777" w:rsidR="00DB1C15" w:rsidRPr="00DB1C15" w:rsidRDefault="00DB1C15" w:rsidP="00DB1C15">
            <w:pPr>
              <w:rPr>
                <w:sz w:val="20"/>
                <w:szCs w:val="20"/>
              </w:rPr>
            </w:pPr>
            <w:r w:rsidRPr="00DB1C15">
              <w:rPr>
                <w:sz w:val="20"/>
                <w:szCs w:val="20"/>
              </w:rPr>
              <w:t xml:space="preserve">101,47  </w:t>
            </w:r>
          </w:p>
        </w:tc>
        <w:tc>
          <w:tcPr>
            <w:tcW w:w="1073" w:type="dxa"/>
            <w:hideMark/>
          </w:tcPr>
          <w:p w14:paraId="1BBCAE86" w14:textId="77777777" w:rsidR="00DB1C15" w:rsidRPr="00DB1C15" w:rsidRDefault="00DB1C15" w:rsidP="00DB1C15">
            <w:pPr>
              <w:rPr>
                <w:sz w:val="20"/>
                <w:szCs w:val="20"/>
              </w:rPr>
            </w:pPr>
            <w:r w:rsidRPr="00DB1C15">
              <w:rPr>
                <w:sz w:val="20"/>
                <w:szCs w:val="20"/>
              </w:rPr>
              <w:t xml:space="preserve">99,13  </w:t>
            </w:r>
          </w:p>
        </w:tc>
        <w:tc>
          <w:tcPr>
            <w:tcW w:w="966" w:type="dxa"/>
            <w:hideMark/>
          </w:tcPr>
          <w:p w14:paraId="30801336" w14:textId="77777777" w:rsidR="00DB1C15" w:rsidRPr="00DB1C15" w:rsidRDefault="00DB1C15" w:rsidP="00DB1C15">
            <w:pPr>
              <w:rPr>
                <w:sz w:val="20"/>
                <w:szCs w:val="20"/>
              </w:rPr>
            </w:pPr>
            <w:r w:rsidRPr="00DB1C15">
              <w:rPr>
                <w:sz w:val="20"/>
                <w:szCs w:val="20"/>
              </w:rPr>
              <w:t xml:space="preserve">-2,34  </w:t>
            </w:r>
          </w:p>
        </w:tc>
        <w:tc>
          <w:tcPr>
            <w:tcW w:w="661" w:type="dxa"/>
            <w:hideMark/>
          </w:tcPr>
          <w:p w14:paraId="3C6DD1DD" w14:textId="77777777" w:rsidR="00DB1C15" w:rsidRPr="00DB1C15" w:rsidRDefault="00DB1C15" w:rsidP="00DB1C15">
            <w:pPr>
              <w:rPr>
                <w:sz w:val="20"/>
                <w:szCs w:val="20"/>
              </w:rPr>
            </w:pPr>
            <w:r w:rsidRPr="00DB1C15">
              <w:rPr>
                <w:sz w:val="20"/>
                <w:szCs w:val="20"/>
              </w:rPr>
              <w:t xml:space="preserve">2,86  </w:t>
            </w:r>
          </w:p>
        </w:tc>
      </w:tr>
      <w:tr w:rsidR="00DB1C15" w:rsidRPr="00DB1C15" w14:paraId="1C45D97D" w14:textId="77777777" w:rsidTr="00AA7E59">
        <w:trPr>
          <w:trHeight w:val="312"/>
        </w:trPr>
        <w:tc>
          <w:tcPr>
            <w:tcW w:w="454" w:type="dxa"/>
            <w:hideMark/>
          </w:tcPr>
          <w:p w14:paraId="40F87B5C" w14:textId="77777777" w:rsidR="00DB1C15" w:rsidRPr="00DB1C15" w:rsidRDefault="00DB1C15" w:rsidP="00DB1C15">
            <w:pPr>
              <w:rPr>
                <w:sz w:val="20"/>
                <w:szCs w:val="20"/>
              </w:rPr>
            </w:pPr>
            <w:r w:rsidRPr="00DB1C15">
              <w:rPr>
                <w:sz w:val="20"/>
                <w:szCs w:val="20"/>
              </w:rPr>
              <w:t>41</w:t>
            </w:r>
          </w:p>
        </w:tc>
        <w:tc>
          <w:tcPr>
            <w:tcW w:w="3273" w:type="dxa"/>
            <w:hideMark/>
          </w:tcPr>
          <w:p w14:paraId="17A14C0B" w14:textId="77777777" w:rsidR="00DB1C15" w:rsidRPr="00DB1C15" w:rsidRDefault="00DB1C15" w:rsidP="00DB1C15">
            <w:pPr>
              <w:rPr>
                <w:sz w:val="20"/>
                <w:szCs w:val="20"/>
              </w:rPr>
            </w:pPr>
            <w:r w:rsidRPr="00DB1C15">
              <w:rPr>
                <w:sz w:val="20"/>
                <w:szCs w:val="20"/>
              </w:rPr>
              <w:t>Медицинские осмотры и медикаменты</w:t>
            </w:r>
          </w:p>
        </w:tc>
        <w:tc>
          <w:tcPr>
            <w:tcW w:w="1062" w:type="dxa"/>
            <w:hideMark/>
          </w:tcPr>
          <w:p w14:paraId="21EF10BF" w14:textId="77777777" w:rsidR="00DB1C15" w:rsidRPr="00DB1C15" w:rsidRDefault="00DB1C15" w:rsidP="00DB1C15">
            <w:pPr>
              <w:rPr>
                <w:sz w:val="20"/>
                <w:szCs w:val="20"/>
              </w:rPr>
            </w:pPr>
            <w:r w:rsidRPr="00DB1C15">
              <w:rPr>
                <w:sz w:val="20"/>
                <w:szCs w:val="20"/>
              </w:rPr>
              <w:t>тыс. руб.</w:t>
            </w:r>
          </w:p>
        </w:tc>
        <w:tc>
          <w:tcPr>
            <w:tcW w:w="1066" w:type="dxa"/>
            <w:hideMark/>
          </w:tcPr>
          <w:p w14:paraId="6B62458D" w14:textId="77777777" w:rsidR="00DB1C15" w:rsidRPr="00DB1C15" w:rsidRDefault="00DB1C15" w:rsidP="00DB1C15">
            <w:pPr>
              <w:rPr>
                <w:sz w:val="20"/>
                <w:szCs w:val="20"/>
              </w:rPr>
            </w:pPr>
            <w:r w:rsidRPr="00DB1C15">
              <w:rPr>
                <w:sz w:val="20"/>
                <w:szCs w:val="20"/>
              </w:rPr>
              <w:t xml:space="preserve">237,32  </w:t>
            </w:r>
          </w:p>
        </w:tc>
        <w:tc>
          <w:tcPr>
            <w:tcW w:w="1073" w:type="dxa"/>
            <w:hideMark/>
          </w:tcPr>
          <w:p w14:paraId="34132E15" w14:textId="77777777" w:rsidR="00DB1C15" w:rsidRPr="00DB1C15" w:rsidRDefault="00DB1C15" w:rsidP="00DB1C15">
            <w:pPr>
              <w:rPr>
                <w:sz w:val="20"/>
                <w:szCs w:val="20"/>
              </w:rPr>
            </w:pPr>
            <w:r w:rsidRPr="00DB1C15">
              <w:rPr>
                <w:sz w:val="20"/>
                <w:szCs w:val="20"/>
              </w:rPr>
              <w:t xml:space="preserve">249,90  </w:t>
            </w:r>
          </w:p>
        </w:tc>
        <w:tc>
          <w:tcPr>
            <w:tcW w:w="1073" w:type="dxa"/>
            <w:hideMark/>
          </w:tcPr>
          <w:p w14:paraId="5EDB98D8" w14:textId="77777777" w:rsidR="00DB1C15" w:rsidRPr="00DB1C15" w:rsidRDefault="00DB1C15" w:rsidP="00DB1C15">
            <w:pPr>
              <w:rPr>
                <w:sz w:val="20"/>
                <w:szCs w:val="20"/>
              </w:rPr>
            </w:pPr>
            <w:r w:rsidRPr="00DB1C15">
              <w:rPr>
                <w:sz w:val="20"/>
                <w:szCs w:val="20"/>
              </w:rPr>
              <w:t xml:space="preserve">244,11  </w:t>
            </w:r>
          </w:p>
        </w:tc>
        <w:tc>
          <w:tcPr>
            <w:tcW w:w="966" w:type="dxa"/>
            <w:hideMark/>
          </w:tcPr>
          <w:p w14:paraId="29837FAB" w14:textId="77777777" w:rsidR="00DB1C15" w:rsidRPr="00DB1C15" w:rsidRDefault="00DB1C15" w:rsidP="00DB1C15">
            <w:pPr>
              <w:rPr>
                <w:sz w:val="20"/>
                <w:szCs w:val="20"/>
              </w:rPr>
            </w:pPr>
            <w:r w:rsidRPr="00DB1C15">
              <w:rPr>
                <w:sz w:val="20"/>
                <w:szCs w:val="20"/>
              </w:rPr>
              <w:t xml:space="preserve">-5,79  </w:t>
            </w:r>
          </w:p>
        </w:tc>
        <w:tc>
          <w:tcPr>
            <w:tcW w:w="661" w:type="dxa"/>
            <w:hideMark/>
          </w:tcPr>
          <w:p w14:paraId="34C59DDC" w14:textId="77777777" w:rsidR="00DB1C15" w:rsidRPr="00DB1C15" w:rsidRDefault="00DB1C15" w:rsidP="00DB1C15">
            <w:pPr>
              <w:rPr>
                <w:sz w:val="20"/>
                <w:szCs w:val="20"/>
              </w:rPr>
            </w:pPr>
            <w:r w:rsidRPr="00DB1C15">
              <w:rPr>
                <w:sz w:val="20"/>
                <w:szCs w:val="20"/>
              </w:rPr>
              <w:t xml:space="preserve">2,86  </w:t>
            </w:r>
          </w:p>
        </w:tc>
      </w:tr>
      <w:tr w:rsidR="00DB1C15" w:rsidRPr="00DB1C15" w14:paraId="782659CE" w14:textId="77777777" w:rsidTr="00AA7E59">
        <w:trPr>
          <w:trHeight w:val="312"/>
        </w:trPr>
        <w:tc>
          <w:tcPr>
            <w:tcW w:w="454" w:type="dxa"/>
            <w:hideMark/>
          </w:tcPr>
          <w:p w14:paraId="3EB55EB6" w14:textId="77777777" w:rsidR="00DB1C15" w:rsidRPr="00DB1C15" w:rsidRDefault="00DB1C15" w:rsidP="00DB1C15">
            <w:pPr>
              <w:rPr>
                <w:sz w:val="20"/>
                <w:szCs w:val="20"/>
              </w:rPr>
            </w:pPr>
            <w:r w:rsidRPr="00DB1C15">
              <w:rPr>
                <w:sz w:val="20"/>
                <w:szCs w:val="20"/>
              </w:rPr>
              <w:t>42</w:t>
            </w:r>
          </w:p>
        </w:tc>
        <w:tc>
          <w:tcPr>
            <w:tcW w:w="3273" w:type="dxa"/>
            <w:hideMark/>
          </w:tcPr>
          <w:p w14:paraId="4EFF3ED6" w14:textId="77777777" w:rsidR="00DB1C15" w:rsidRPr="00DB1C15" w:rsidRDefault="00DB1C15" w:rsidP="00DB1C15">
            <w:pPr>
              <w:rPr>
                <w:sz w:val="20"/>
                <w:szCs w:val="20"/>
              </w:rPr>
            </w:pPr>
            <w:r w:rsidRPr="00DB1C15">
              <w:rPr>
                <w:sz w:val="20"/>
                <w:szCs w:val="20"/>
              </w:rPr>
              <w:t>Предрейсовый осмотр</w:t>
            </w:r>
          </w:p>
        </w:tc>
        <w:tc>
          <w:tcPr>
            <w:tcW w:w="1062" w:type="dxa"/>
            <w:hideMark/>
          </w:tcPr>
          <w:p w14:paraId="311A85F7" w14:textId="77777777" w:rsidR="00DB1C15" w:rsidRPr="00DB1C15" w:rsidRDefault="00DB1C15" w:rsidP="00DB1C15">
            <w:pPr>
              <w:rPr>
                <w:sz w:val="20"/>
                <w:szCs w:val="20"/>
              </w:rPr>
            </w:pPr>
            <w:r w:rsidRPr="00DB1C15">
              <w:rPr>
                <w:sz w:val="20"/>
                <w:szCs w:val="20"/>
              </w:rPr>
              <w:t>тыс. руб.</w:t>
            </w:r>
          </w:p>
        </w:tc>
        <w:tc>
          <w:tcPr>
            <w:tcW w:w="1066" w:type="dxa"/>
            <w:hideMark/>
          </w:tcPr>
          <w:p w14:paraId="61920F9F" w14:textId="77777777" w:rsidR="00DB1C15" w:rsidRPr="00DB1C15" w:rsidRDefault="00DB1C15" w:rsidP="00DB1C15">
            <w:pPr>
              <w:rPr>
                <w:sz w:val="20"/>
                <w:szCs w:val="20"/>
              </w:rPr>
            </w:pPr>
            <w:r w:rsidRPr="00DB1C15">
              <w:rPr>
                <w:sz w:val="20"/>
                <w:szCs w:val="20"/>
              </w:rPr>
              <w:t xml:space="preserve">145,23  </w:t>
            </w:r>
          </w:p>
        </w:tc>
        <w:tc>
          <w:tcPr>
            <w:tcW w:w="1073" w:type="dxa"/>
            <w:hideMark/>
          </w:tcPr>
          <w:p w14:paraId="3B6E3E20" w14:textId="77777777" w:rsidR="00DB1C15" w:rsidRPr="00DB1C15" w:rsidRDefault="00DB1C15" w:rsidP="00DB1C15">
            <w:pPr>
              <w:rPr>
                <w:sz w:val="20"/>
                <w:szCs w:val="20"/>
              </w:rPr>
            </w:pPr>
            <w:r w:rsidRPr="00DB1C15">
              <w:rPr>
                <w:sz w:val="20"/>
                <w:szCs w:val="20"/>
              </w:rPr>
              <w:t xml:space="preserve">152,93  </w:t>
            </w:r>
          </w:p>
        </w:tc>
        <w:tc>
          <w:tcPr>
            <w:tcW w:w="1073" w:type="dxa"/>
            <w:hideMark/>
          </w:tcPr>
          <w:p w14:paraId="0F5212AB" w14:textId="77777777" w:rsidR="00DB1C15" w:rsidRPr="00DB1C15" w:rsidRDefault="00DB1C15" w:rsidP="00DB1C15">
            <w:pPr>
              <w:rPr>
                <w:sz w:val="20"/>
                <w:szCs w:val="20"/>
              </w:rPr>
            </w:pPr>
            <w:r w:rsidRPr="00DB1C15">
              <w:rPr>
                <w:sz w:val="20"/>
                <w:szCs w:val="20"/>
              </w:rPr>
              <w:t xml:space="preserve">149,39  </w:t>
            </w:r>
          </w:p>
        </w:tc>
        <w:tc>
          <w:tcPr>
            <w:tcW w:w="966" w:type="dxa"/>
            <w:hideMark/>
          </w:tcPr>
          <w:p w14:paraId="5AA2D0B5" w14:textId="77777777" w:rsidR="00DB1C15" w:rsidRPr="00DB1C15" w:rsidRDefault="00DB1C15" w:rsidP="00DB1C15">
            <w:pPr>
              <w:rPr>
                <w:sz w:val="20"/>
                <w:szCs w:val="20"/>
              </w:rPr>
            </w:pPr>
            <w:r w:rsidRPr="00DB1C15">
              <w:rPr>
                <w:sz w:val="20"/>
                <w:szCs w:val="20"/>
              </w:rPr>
              <w:t xml:space="preserve">-3,54  </w:t>
            </w:r>
          </w:p>
        </w:tc>
        <w:tc>
          <w:tcPr>
            <w:tcW w:w="661" w:type="dxa"/>
            <w:hideMark/>
          </w:tcPr>
          <w:p w14:paraId="332D9E80" w14:textId="77777777" w:rsidR="00DB1C15" w:rsidRPr="00DB1C15" w:rsidRDefault="00DB1C15" w:rsidP="00DB1C15">
            <w:pPr>
              <w:rPr>
                <w:sz w:val="20"/>
                <w:szCs w:val="20"/>
              </w:rPr>
            </w:pPr>
            <w:r w:rsidRPr="00DB1C15">
              <w:rPr>
                <w:sz w:val="20"/>
                <w:szCs w:val="20"/>
              </w:rPr>
              <w:t xml:space="preserve">2,86  </w:t>
            </w:r>
          </w:p>
        </w:tc>
      </w:tr>
      <w:tr w:rsidR="00DB1C15" w:rsidRPr="00DB1C15" w14:paraId="2236C30D" w14:textId="77777777" w:rsidTr="00AA7E59">
        <w:trPr>
          <w:trHeight w:val="312"/>
        </w:trPr>
        <w:tc>
          <w:tcPr>
            <w:tcW w:w="454" w:type="dxa"/>
            <w:hideMark/>
          </w:tcPr>
          <w:p w14:paraId="725034B6" w14:textId="77777777" w:rsidR="00DB1C15" w:rsidRPr="00DB1C15" w:rsidRDefault="00DB1C15" w:rsidP="00DB1C15">
            <w:pPr>
              <w:rPr>
                <w:sz w:val="20"/>
                <w:szCs w:val="20"/>
              </w:rPr>
            </w:pPr>
            <w:r w:rsidRPr="00DB1C15">
              <w:rPr>
                <w:sz w:val="20"/>
                <w:szCs w:val="20"/>
              </w:rPr>
              <w:t>43</w:t>
            </w:r>
          </w:p>
        </w:tc>
        <w:tc>
          <w:tcPr>
            <w:tcW w:w="3273" w:type="dxa"/>
            <w:hideMark/>
          </w:tcPr>
          <w:p w14:paraId="0A031425" w14:textId="77777777" w:rsidR="00DB1C15" w:rsidRPr="00DB1C15" w:rsidRDefault="00DB1C15" w:rsidP="00DB1C15">
            <w:pPr>
              <w:rPr>
                <w:sz w:val="20"/>
                <w:szCs w:val="20"/>
              </w:rPr>
            </w:pPr>
            <w:r w:rsidRPr="00DB1C15">
              <w:rPr>
                <w:sz w:val="20"/>
                <w:szCs w:val="20"/>
              </w:rPr>
              <w:t>Дополнительное страхование от несчастных случаев</w:t>
            </w:r>
          </w:p>
        </w:tc>
        <w:tc>
          <w:tcPr>
            <w:tcW w:w="1062" w:type="dxa"/>
            <w:hideMark/>
          </w:tcPr>
          <w:p w14:paraId="332883D1" w14:textId="77777777" w:rsidR="00DB1C15" w:rsidRPr="00DB1C15" w:rsidRDefault="00DB1C15" w:rsidP="00DB1C15">
            <w:pPr>
              <w:rPr>
                <w:sz w:val="20"/>
                <w:szCs w:val="20"/>
              </w:rPr>
            </w:pPr>
            <w:r w:rsidRPr="00DB1C15">
              <w:rPr>
                <w:sz w:val="20"/>
                <w:szCs w:val="20"/>
              </w:rPr>
              <w:t>тыс. руб.</w:t>
            </w:r>
          </w:p>
        </w:tc>
        <w:tc>
          <w:tcPr>
            <w:tcW w:w="1066" w:type="dxa"/>
            <w:hideMark/>
          </w:tcPr>
          <w:p w14:paraId="3455C17E" w14:textId="77777777" w:rsidR="00DB1C15" w:rsidRPr="00DB1C15" w:rsidRDefault="00DB1C15" w:rsidP="00DB1C15">
            <w:pPr>
              <w:rPr>
                <w:sz w:val="20"/>
                <w:szCs w:val="20"/>
              </w:rPr>
            </w:pPr>
            <w:r w:rsidRPr="00DB1C15">
              <w:rPr>
                <w:sz w:val="20"/>
                <w:szCs w:val="20"/>
              </w:rPr>
              <w:t> </w:t>
            </w:r>
          </w:p>
        </w:tc>
        <w:tc>
          <w:tcPr>
            <w:tcW w:w="1073" w:type="dxa"/>
            <w:hideMark/>
          </w:tcPr>
          <w:p w14:paraId="58ECCD13" w14:textId="77777777" w:rsidR="00DB1C15" w:rsidRPr="00DB1C15" w:rsidRDefault="00DB1C15" w:rsidP="00DB1C15">
            <w:pPr>
              <w:rPr>
                <w:sz w:val="20"/>
                <w:szCs w:val="20"/>
              </w:rPr>
            </w:pPr>
            <w:r w:rsidRPr="00DB1C15">
              <w:rPr>
                <w:sz w:val="20"/>
                <w:szCs w:val="20"/>
              </w:rPr>
              <w:t> </w:t>
            </w:r>
          </w:p>
        </w:tc>
        <w:tc>
          <w:tcPr>
            <w:tcW w:w="1073" w:type="dxa"/>
            <w:hideMark/>
          </w:tcPr>
          <w:p w14:paraId="0F8424A0" w14:textId="77777777" w:rsidR="00DB1C15" w:rsidRPr="00DB1C15" w:rsidRDefault="00DB1C15" w:rsidP="00DB1C15">
            <w:pPr>
              <w:rPr>
                <w:sz w:val="20"/>
                <w:szCs w:val="20"/>
              </w:rPr>
            </w:pPr>
            <w:r w:rsidRPr="00DB1C15">
              <w:rPr>
                <w:sz w:val="20"/>
                <w:szCs w:val="20"/>
              </w:rPr>
              <w:t> </w:t>
            </w:r>
          </w:p>
        </w:tc>
        <w:tc>
          <w:tcPr>
            <w:tcW w:w="966" w:type="dxa"/>
            <w:hideMark/>
          </w:tcPr>
          <w:p w14:paraId="5B7DD5FB" w14:textId="77777777" w:rsidR="00DB1C15" w:rsidRPr="00DB1C15" w:rsidRDefault="00DB1C15" w:rsidP="00DB1C15">
            <w:pPr>
              <w:rPr>
                <w:sz w:val="20"/>
                <w:szCs w:val="20"/>
              </w:rPr>
            </w:pPr>
            <w:r w:rsidRPr="00DB1C15">
              <w:rPr>
                <w:sz w:val="20"/>
                <w:szCs w:val="20"/>
              </w:rPr>
              <w:t> </w:t>
            </w:r>
          </w:p>
        </w:tc>
        <w:tc>
          <w:tcPr>
            <w:tcW w:w="661" w:type="dxa"/>
            <w:hideMark/>
          </w:tcPr>
          <w:p w14:paraId="0586DF72" w14:textId="77777777" w:rsidR="00DB1C15" w:rsidRPr="00DB1C15" w:rsidRDefault="00DB1C15" w:rsidP="00DB1C15">
            <w:pPr>
              <w:rPr>
                <w:sz w:val="20"/>
                <w:szCs w:val="20"/>
              </w:rPr>
            </w:pPr>
            <w:r w:rsidRPr="00DB1C15">
              <w:rPr>
                <w:sz w:val="20"/>
                <w:szCs w:val="20"/>
              </w:rPr>
              <w:t> </w:t>
            </w:r>
          </w:p>
        </w:tc>
      </w:tr>
      <w:tr w:rsidR="00DB1C15" w:rsidRPr="00DB1C15" w14:paraId="566B02FB" w14:textId="77777777" w:rsidTr="00AA7E59">
        <w:trPr>
          <w:trHeight w:val="624"/>
        </w:trPr>
        <w:tc>
          <w:tcPr>
            <w:tcW w:w="454" w:type="dxa"/>
            <w:hideMark/>
          </w:tcPr>
          <w:p w14:paraId="29E58AC3" w14:textId="77777777" w:rsidR="00DB1C15" w:rsidRPr="00DB1C15" w:rsidRDefault="00DB1C15" w:rsidP="00DB1C15">
            <w:pPr>
              <w:rPr>
                <w:sz w:val="20"/>
                <w:szCs w:val="20"/>
              </w:rPr>
            </w:pPr>
            <w:r w:rsidRPr="00DB1C15">
              <w:rPr>
                <w:sz w:val="20"/>
                <w:szCs w:val="20"/>
              </w:rPr>
              <w:t>44</w:t>
            </w:r>
          </w:p>
        </w:tc>
        <w:tc>
          <w:tcPr>
            <w:tcW w:w="3273" w:type="dxa"/>
            <w:hideMark/>
          </w:tcPr>
          <w:p w14:paraId="660927CA" w14:textId="77777777" w:rsidR="00DB1C15" w:rsidRPr="00DB1C15" w:rsidRDefault="00DB1C15" w:rsidP="00DB1C15">
            <w:pPr>
              <w:rPr>
                <w:sz w:val="20"/>
                <w:szCs w:val="20"/>
              </w:rPr>
            </w:pPr>
            <w:r w:rsidRPr="00DB1C15">
              <w:rPr>
                <w:sz w:val="20"/>
                <w:szCs w:val="20"/>
              </w:rPr>
              <w:t>Программа производственного контроля (замер вредных, опасных произв. факторов на всех рабочих местах)</w:t>
            </w:r>
          </w:p>
        </w:tc>
        <w:tc>
          <w:tcPr>
            <w:tcW w:w="1062" w:type="dxa"/>
            <w:hideMark/>
          </w:tcPr>
          <w:p w14:paraId="08485F21" w14:textId="77777777" w:rsidR="00DB1C15" w:rsidRPr="00DB1C15" w:rsidRDefault="00DB1C15" w:rsidP="00DB1C15">
            <w:pPr>
              <w:rPr>
                <w:sz w:val="20"/>
                <w:szCs w:val="20"/>
              </w:rPr>
            </w:pPr>
            <w:r w:rsidRPr="00DB1C15">
              <w:rPr>
                <w:sz w:val="20"/>
                <w:szCs w:val="20"/>
              </w:rPr>
              <w:t>тыс. руб.</w:t>
            </w:r>
          </w:p>
        </w:tc>
        <w:tc>
          <w:tcPr>
            <w:tcW w:w="1066" w:type="dxa"/>
            <w:hideMark/>
          </w:tcPr>
          <w:p w14:paraId="5B763A4C" w14:textId="77777777" w:rsidR="00DB1C15" w:rsidRPr="00DB1C15" w:rsidRDefault="00DB1C15" w:rsidP="00DB1C15">
            <w:pPr>
              <w:rPr>
                <w:sz w:val="20"/>
                <w:szCs w:val="20"/>
              </w:rPr>
            </w:pPr>
            <w:r w:rsidRPr="00DB1C15">
              <w:rPr>
                <w:sz w:val="20"/>
                <w:szCs w:val="20"/>
              </w:rPr>
              <w:t xml:space="preserve">229,29  </w:t>
            </w:r>
          </w:p>
        </w:tc>
        <w:tc>
          <w:tcPr>
            <w:tcW w:w="1073" w:type="dxa"/>
            <w:hideMark/>
          </w:tcPr>
          <w:p w14:paraId="61A7501F" w14:textId="77777777" w:rsidR="00DB1C15" w:rsidRPr="00DB1C15" w:rsidRDefault="00DB1C15" w:rsidP="00DB1C15">
            <w:pPr>
              <w:rPr>
                <w:sz w:val="20"/>
                <w:szCs w:val="20"/>
              </w:rPr>
            </w:pPr>
            <w:r w:rsidRPr="00DB1C15">
              <w:rPr>
                <w:sz w:val="20"/>
                <w:szCs w:val="20"/>
              </w:rPr>
              <w:t xml:space="preserve">241,44  </w:t>
            </w:r>
          </w:p>
        </w:tc>
        <w:tc>
          <w:tcPr>
            <w:tcW w:w="1073" w:type="dxa"/>
            <w:hideMark/>
          </w:tcPr>
          <w:p w14:paraId="6AB99F48" w14:textId="77777777" w:rsidR="00DB1C15" w:rsidRPr="00DB1C15" w:rsidRDefault="00DB1C15" w:rsidP="00DB1C15">
            <w:pPr>
              <w:rPr>
                <w:sz w:val="20"/>
                <w:szCs w:val="20"/>
              </w:rPr>
            </w:pPr>
            <w:r w:rsidRPr="00DB1C15">
              <w:rPr>
                <w:sz w:val="20"/>
                <w:szCs w:val="20"/>
              </w:rPr>
              <w:t xml:space="preserve">235,85  </w:t>
            </w:r>
          </w:p>
        </w:tc>
        <w:tc>
          <w:tcPr>
            <w:tcW w:w="966" w:type="dxa"/>
            <w:hideMark/>
          </w:tcPr>
          <w:p w14:paraId="6E208E2E" w14:textId="77777777" w:rsidR="00DB1C15" w:rsidRPr="00DB1C15" w:rsidRDefault="00DB1C15" w:rsidP="00DB1C15">
            <w:pPr>
              <w:rPr>
                <w:sz w:val="20"/>
                <w:szCs w:val="20"/>
              </w:rPr>
            </w:pPr>
            <w:r w:rsidRPr="00DB1C15">
              <w:rPr>
                <w:sz w:val="20"/>
                <w:szCs w:val="20"/>
              </w:rPr>
              <w:t xml:space="preserve">-5,59  </w:t>
            </w:r>
          </w:p>
        </w:tc>
        <w:tc>
          <w:tcPr>
            <w:tcW w:w="661" w:type="dxa"/>
            <w:hideMark/>
          </w:tcPr>
          <w:p w14:paraId="71FB72AB" w14:textId="77777777" w:rsidR="00DB1C15" w:rsidRPr="00DB1C15" w:rsidRDefault="00DB1C15" w:rsidP="00DB1C15">
            <w:pPr>
              <w:rPr>
                <w:sz w:val="20"/>
                <w:szCs w:val="20"/>
              </w:rPr>
            </w:pPr>
            <w:r w:rsidRPr="00DB1C15">
              <w:rPr>
                <w:sz w:val="20"/>
                <w:szCs w:val="20"/>
              </w:rPr>
              <w:t xml:space="preserve">2,86  </w:t>
            </w:r>
          </w:p>
        </w:tc>
      </w:tr>
      <w:tr w:rsidR="00DB1C15" w:rsidRPr="00DB1C15" w14:paraId="7AD9969C" w14:textId="77777777" w:rsidTr="00AA7E59">
        <w:trPr>
          <w:trHeight w:val="312"/>
        </w:trPr>
        <w:tc>
          <w:tcPr>
            <w:tcW w:w="454" w:type="dxa"/>
            <w:hideMark/>
          </w:tcPr>
          <w:p w14:paraId="625E3092" w14:textId="77777777" w:rsidR="00DB1C15" w:rsidRPr="00DB1C15" w:rsidRDefault="00DB1C15" w:rsidP="00DB1C15">
            <w:pPr>
              <w:rPr>
                <w:sz w:val="20"/>
                <w:szCs w:val="20"/>
              </w:rPr>
            </w:pPr>
            <w:r w:rsidRPr="00DB1C15">
              <w:rPr>
                <w:sz w:val="20"/>
                <w:szCs w:val="20"/>
              </w:rPr>
              <w:t>45</w:t>
            </w:r>
          </w:p>
        </w:tc>
        <w:tc>
          <w:tcPr>
            <w:tcW w:w="3273" w:type="dxa"/>
            <w:hideMark/>
          </w:tcPr>
          <w:p w14:paraId="527A45A0" w14:textId="77777777" w:rsidR="00DB1C15" w:rsidRPr="00DB1C15" w:rsidRDefault="00DB1C15" w:rsidP="00DB1C15">
            <w:pPr>
              <w:rPr>
                <w:sz w:val="20"/>
                <w:szCs w:val="20"/>
              </w:rPr>
            </w:pPr>
            <w:r w:rsidRPr="00DB1C15">
              <w:rPr>
                <w:sz w:val="20"/>
                <w:szCs w:val="20"/>
              </w:rPr>
              <w:t>Дератизация и дезинсекция</w:t>
            </w:r>
          </w:p>
        </w:tc>
        <w:tc>
          <w:tcPr>
            <w:tcW w:w="1062" w:type="dxa"/>
            <w:hideMark/>
          </w:tcPr>
          <w:p w14:paraId="37CDFD3E" w14:textId="77777777" w:rsidR="00DB1C15" w:rsidRPr="00DB1C15" w:rsidRDefault="00DB1C15" w:rsidP="00DB1C15">
            <w:pPr>
              <w:rPr>
                <w:sz w:val="20"/>
                <w:szCs w:val="20"/>
              </w:rPr>
            </w:pPr>
            <w:r w:rsidRPr="00DB1C15">
              <w:rPr>
                <w:sz w:val="20"/>
                <w:szCs w:val="20"/>
              </w:rPr>
              <w:t>тыс. руб.</w:t>
            </w:r>
          </w:p>
        </w:tc>
        <w:tc>
          <w:tcPr>
            <w:tcW w:w="1066" w:type="dxa"/>
            <w:hideMark/>
          </w:tcPr>
          <w:p w14:paraId="7478FF7F" w14:textId="77777777" w:rsidR="00DB1C15" w:rsidRPr="00DB1C15" w:rsidRDefault="00DB1C15" w:rsidP="00DB1C15">
            <w:pPr>
              <w:rPr>
                <w:sz w:val="20"/>
                <w:szCs w:val="20"/>
              </w:rPr>
            </w:pPr>
            <w:r w:rsidRPr="00DB1C15">
              <w:rPr>
                <w:sz w:val="20"/>
                <w:szCs w:val="20"/>
              </w:rPr>
              <w:t xml:space="preserve">97,46  </w:t>
            </w:r>
          </w:p>
        </w:tc>
        <w:tc>
          <w:tcPr>
            <w:tcW w:w="1073" w:type="dxa"/>
            <w:hideMark/>
          </w:tcPr>
          <w:p w14:paraId="60EEB261" w14:textId="77777777" w:rsidR="00DB1C15" w:rsidRPr="00DB1C15" w:rsidRDefault="00DB1C15" w:rsidP="00DB1C15">
            <w:pPr>
              <w:rPr>
                <w:sz w:val="20"/>
                <w:szCs w:val="20"/>
              </w:rPr>
            </w:pPr>
            <w:r w:rsidRPr="00DB1C15">
              <w:rPr>
                <w:sz w:val="20"/>
                <w:szCs w:val="20"/>
              </w:rPr>
              <w:t xml:space="preserve">102,62  </w:t>
            </w:r>
          </w:p>
        </w:tc>
        <w:tc>
          <w:tcPr>
            <w:tcW w:w="1073" w:type="dxa"/>
            <w:hideMark/>
          </w:tcPr>
          <w:p w14:paraId="403E2E32" w14:textId="77777777" w:rsidR="00DB1C15" w:rsidRPr="00DB1C15" w:rsidRDefault="00DB1C15" w:rsidP="00DB1C15">
            <w:pPr>
              <w:rPr>
                <w:sz w:val="20"/>
                <w:szCs w:val="20"/>
              </w:rPr>
            </w:pPr>
            <w:r w:rsidRPr="00DB1C15">
              <w:rPr>
                <w:sz w:val="20"/>
                <w:szCs w:val="20"/>
              </w:rPr>
              <w:t xml:space="preserve">100,24  </w:t>
            </w:r>
          </w:p>
        </w:tc>
        <w:tc>
          <w:tcPr>
            <w:tcW w:w="966" w:type="dxa"/>
            <w:hideMark/>
          </w:tcPr>
          <w:p w14:paraId="2C7F10C7" w14:textId="77777777" w:rsidR="00DB1C15" w:rsidRPr="00DB1C15" w:rsidRDefault="00DB1C15" w:rsidP="00DB1C15">
            <w:pPr>
              <w:rPr>
                <w:sz w:val="20"/>
                <w:szCs w:val="20"/>
              </w:rPr>
            </w:pPr>
            <w:r w:rsidRPr="00DB1C15">
              <w:rPr>
                <w:sz w:val="20"/>
                <w:szCs w:val="20"/>
              </w:rPr>
              <w:t xml:space="preserve">-2,38  </w:t>
            </w:r>
          </w:p>
        </w:tc>
        <w:tc>
          <w:tcPr>
            <w:tcW w:w="661" w:type="dxa"/>
            <w:hideMark/>
          </w:tcPr>
          <w:p w14:paraId="21B36941" w14:textId="77777777" w:rsidR="00DB1C15" w:rsidRPr="00DB1C15" w:rsidRDefault="00DB1C15" w:rsidP="00DB1C15">
            <w:pPr>
              <w:rPr>
                <w:sz w:val="20"/>
                <w:szCs w:val="20"/>
              </w:rPr>
            </w:pPr>
            <w:r w:rsidRPr="00DB1C15">
              <w:rPr>
                <w:sz w:val="20"/>
                <w:szCs w:val="20"/>
              </w:rPr>
              <w:t xml:space="preserve">2,86  </w:t>
            </w:r>
          </w:p>
        </w:tc>
      </w:tr>
      <w:tr w:rsidR="00DB1C15" w:rsidRPr="00DB1C15" w14:paraId="44C98A28" w14:textId="77777777" w:rsidTr="00AA7E59">
        <w:trPr>
          <w:trHeight w:val="312"/>
        </w:trPr>
        <w:tc>
          <w:tcPr>
            <w:tcW w:w="454" w:type="dxa"/>
            <w:hideMark/>
          </w:tcPr>
          <w:p w14:paraId="0873E120" w14:textId="77777777" w:rsidR="00DB1C15" w:rsidRPr="00DB1C15" w:rsidRDefault="00DB1C15" w:rsidP="00DB1C15">
            <w:pPr>
              <w:rPr>
                <w:sz w:val="20"/>
                <w:szCs w:val="20"/>
              </w:rPr>
            </w:pPr>
            <w:r w:rsidRPr="00DB1C15">
              <w:rPr>
                <w:sz w:val="20"/>
                <w:szCs w:val="20"/>
              </w:rPr>
              <w:t>46</w:t>
            </w:r>
          </w:p>
        </w:tc>
        <w:tc>
          <w:tcPr>
            <w:tcW w:w="3273" w:type="dxa"/>
            <w:hideMark/>
          </w:tcPr>
          <w:p w14:paraId="6090453E" w14:textId="77777777" w:rsidR="00DB1C15" w:rsidRPr="00DB1C15" w:rsidRDefault="00DB1C15" w:rsidP="00DB1C15">
            <w:pPr>
              <w:rPr>
                <w:sz w:val="20"/>
                <w:szCs w:val="20"/>
              </w:rPr>
            </w:pPr>
            <w:r w:rsidRPr="00DB1C15">
              <w:rPr>
                <w:sz w:val="20"/>
                <w:szCs w:val="20"/>
              </w:rPr>
              <w:t>Проверка диэлектрических средств защиты</w:t>
            </w:r>
          </w:p>
        </w:tc>
        <w:tc>
          <w:tcPr>
            <w:tcW w:w="1062" w:type="dxa"/>
            <w:hideMark/>
          </w:tcPr>
          <w:p w14:paraId="19BD3358" w14:textId="77777777" w:rsidR="00DB1C15" w:rsidRPr="00DB1C15" w:rsidRDefault="00DB1C15" w:rsidP="00DB1C15">
            <w:pPr>
              <w:rPr>
                <w:sz w:val="20"/>
                <w:szCs w:val="20"/>
              </w:rPr>
            </w:pPr>
            <w:r w:rsidRPr="00DB1C15">
              <w:rPr>
                <w:sz w:val="20"/>
                <w:szCs w:val="20"/>
              </w:rPr>
              <w:t>тыс. руб.</w:t>
            </w:r>
          </w:p>
        </w:tc>
        <w:tc>
          <w:tcPr>
            <w:tcW w:w="1066" w:type="dxa"/>
            <w:hideMark/>
          </w:tcPr>
          <w:p w14:paraId="0A6765F4" w14:textId="77777777" w:rsidR="00DB1C15" w:rsidRPr="00DB1C15" w:rsidRDefault="00DB1C15" w:rsidP="00DB1C15">
            <w:pPr>
              <w:rPr>
                <w:sz w:val="20"/>
                <w:szCs w:val="20"/>
              </w:rPr>
            </w:pPr>
            <w:r w:rsidRPr="00DB1C15">
              <w:rPr>
                <w:sz w:val="20"/>
                <w:szCs w:val="20"/>
              </w:rPr>
              <w:t xml:space="preserve">66,90  </w:t>
            </w:r>
          </w:p>
        </w:tc>
        <w:tc>
          <w:tcPr>
            <w:tcW w:w="1073" w:type="dxa"/>
            <w:hideMark/>
          </w:tcPr>
          <w:p w14:paraId="3BBEF0D9" w14:textId="77777777" w:rsidR="00DB1C15" w:rsidRPr="00DB1C15" w:rsidRDefault="00DB1C15" w:rsidP="00DB1C15">
            <w:pPr>
              <w:rPr>
                <w:sz w:val="20"/>
                <w:szCs w:val="20"/>
              </w:rPr>
            </w:pPr>
            <w:r w:rsidRPr="00DB1C15">
              <w:rPr>
                <w:sz w:val="20"/>
                <w:szCs w:val="20"/>
              </w:rPr>
              <w:t xml:space="preserve">70,45  </w:t>
            </w:r>
          </w:p>
        </w:tc>
        <w:tc>
          <w:tcPr>
            <w:tcW w:w="1073" w:type="dxa"/>
            <w:hideMark/>
          </w:tcPr>
          <w:p w14:paraId="272A78F2" w14:textId="77777777" w:rsidR="00DB1C15" w:rsidRPr="00DB1C15" w:rsidRDefault="00DB1C15" w:rsidP="00DB1C15">
            <w:pPr>
              <w:rPr>
                <w:sz w:val="20"/>
                <w:szCs w:val="20"/>
              </w:rPr>
            </w:pPr>
            <w:r w:rsidRPr="00DB1C15">
              <w:rPr>
                <w:sz w:val="20"/>
                <w:szCs w:val="20"/>
              </w:rPr>
              <w:t xml:space="preserve">68,82  </w:t>
            </w:r>
          </w:p>
        </w:tc>
        <w:tc>
          <w:tcPr>
            <w:tcW w:w="966" w:type="dxa"/>
            <w:hideMark/>
          </w:tcPr>
          <w:p w14:paraId="236E93AA" w14:textId="77777777" w:rsidR="00DB1C15" w:rsidRPr="00DB1C15" w:rsidRDefault="00DB1C15" w:rsidP="00DB1C15">
            <w:pPr>
              <w:rPr>
                <w:sz w:val="20"/>
                <w:szCs w:val="20"/>
              </w:rPr>
            </w:pPr>
            <w:r w:rsidRPr="00DB1C15">
              <w:rPr>
                <w:sz w:val="20"/>
                <w:szCs w:val="20"/>
              </w:rPr>
              <w:t xml:space="preserve">-1,63  </w:t>
            </w:r>
          </w:p>
        </w:tc>
        <w:tc>
          <w:tcPr>
            <w:tcW w:w="661" w:type="dxa"/>
            <w:hideMark/>
          </w:tcPr>
          <w:p w14:paraId="642399A0" w14:textId="77777777" w:rsidR="00DB1C15" w:rsidRPr="00DB1C15" w:rsidRDefault="00DB1C15" w:rsidP="00DB1C15">
            <w:pPr>
              <w:rPr>
                <w:sz w:val="20"/>
                <w:szCs w:val="20"/>
              </w:rPr>
            </w:pPr>
            <w:r w:rsidRPr="00DB1C15">
              <w:rPr>
                <w:sz w:val="20"/>
                <w:szCs w:val="20"/>
              </w:rPr>
              <w:t xml:space="preserve">2,86  </w:t>
            </w:r>
          </w:p>
        </w:tc>
      </w:tr>
      <w:tr w:rsidR="00DB1C15" w:rsidRPr="00DB1C15" w14:paraId="19BE0C26" w14:textId="77777777" w:rsidTr="00AA7E59">
        <w:trPr>
          <w:trHeight w:val="624"/>
        </w:trPr>
        <w:tc>
          <w:tcPr>
            <w:tcW w:w="454" w:type="dxa"/>
            <w:hideMark/>
          </w:tcPr>
          <w:p w14:paraId="02C6041D" w14:textId="77777777" w:rsidR="00DB1C15" w:rsidRPr="00DB1C15" w:rsidRDefault="00DB1C15" w:rsidP="00DB1C15">
            <w:pPr>
              <w:rPr>
                <w:sz w:val="20"/>
                <w:szCs w:val="20"/>
              </w:rPr>
            </w:pPr>
            <w:r w:rsidRPr="00DB1C15">
              <w:rPr>
                <w:sz w:val="20"/>
                <w:szCs w:val="20"/>
              </w:rPr>
              <w:t>47</w:t>
            </w:r>
          </w:p>
        </w:tc>
        <w:tc>
          <w:tcPr>
            <w:tcW w:w="3273" w:type="dxa"/>
            <w:hideMark/>
          </w:tcPr>
          <w:p w14:paraId="01988F60" w14:textId="77777777" w:rsidR="00DB1C15" w:rsidRPr="00DB1C15" w:rsidRDefault="00DB1C15" w:rsidP="00DB1C15">
            <w:pPr>
              <w:rPr>
                <w:sz w:val="20"/>
                <w:szCs w:val="20"/>
              </w:rPr>
            </w:pPr>
            <w:r w:rsidRPr="00DB1C15">
              <w:rPr>
                <w:sz w:val="20"/>
                <w:szCs w:val="20"/>
              </w:rPr>
              <w:t>Продукция по охране труда и безопасности (смывающие, обеззараживающие средства)</w:t>
            </w:r>
          </w:p>
        </w:tc>
        <w:tc>
          <w:tcPr>
            <w:tcW w:w="1062" w:type="dxa"/>
            <w:hideMark/>
          </w:tcPr>
          <w:p w14:paraId="54C10A40" w14:textId="77777777" w:rsidR="00DB1C15" w:rsidRPr="00DB1C15" w:rsidRDefault="00DB1C15" w:rsidP="00DB1C15">
            <w:pPr>
              <w:rPr>
                <w:sz w:val="20"/>
                <w:szCs w:val="20"/>
              </w:rPr>
            </w:pPr>
            <w:r w:rsidRPr="00DB1C15">
              <w:rPr>
                <w:sz w:val="20"/>
                <w:szCs w:val="20"/>
              </w:rPr>
              <w:t>тыс. руб.</w:t>
            </w:r>
          </w:p>
        </w:tc>
        <w:tc>
          <w:tcPr>
            <w:tcW w:w="1066" w:type="dxa"/>
            <w:hideMark/>
          </w:tcPr>
          <w:p w14:paraId="0CB328D1" w14:textId="77777777" w:rsidR="00DB1C15" w:rsidRPr="00DB1C15" w:rsidRDefault="00DB1C15" w:rsidP="00DB1C15">
            <w:pPr>
              <w:rPr>
                <w:sz w:val="20"/>
                <w:szCs w:val="20"/>
              </w:rPr>
            </w:pPr>
            <w:r w:rsidRPr="00DB1C15">
              <w:rPr>
                <w:sz w:val="20"/>
                <w:szCs w:val="20"/>
              </w:rPr>
              <w:t xml:space="preserve">269,17  </w:t>
            </w:r>
          </w:p>
        </w:tc>
        <w:tc>
          <w:tcPr>
            <w:tcW w:w="1073" w:type="dxa"/>
            <w:hideMark/>
          </w:tcPr>
          <w:p w14:paraId="50318C0D" w14:textId="77777777" w:rsidR="00DB1C15" w:rsidRPr="00DB1C15" w:rsidRDefault="00DB1C15" w:rsidP="00DB1C15">
            <w:pPr>
              <w:rPr>
                <w:sz w:val="20"/>
                <w:szCs w:val="20"/>
              </w:rPr>
            </w:pPr>
            <w:r w:rsidRPr="00DB1C15">
              <w:rPr>
                <w:sz w:val="20"/>
                <w:szCs w:val="20"/>
              </w:rPr>
              <w:t xml:space="preserve">283,43  </w:t>
            </w:r>
          </w:p>
        </w:tc>
        <w:tc>
          <w:tcPr>
            <w:tcW w:w="1073" w:type="dxa"/>
            <w:hideMark/>
          </w:tcPr>
          <w:p w14:paraId="17D6BC6C" w14:textId="77777777" w:rsidR="00DB1C15" w:rsidRPr="00DB1C15" w:rsidRDefault="00DB1C15" w:rsidP="00DB1C15">
            <w:pPr>
              <w:rPr>
                <w:sz w:val="20"/>
                <w:szCs w:val="20"/>
              </w:rPr>
            </w:pPr>
            <w:r w:rsidRPr="00DB1C15">
              <w:rPr>
                <w:sz w:val="20"/>
                <w:szCs w:val="20"/>
              </w:rPr>
              <w:t xml:space="preserve">276,87  </w:t>
            </w:r>
          </w:p>
        </w:tc>
        <w:tc>
          <w:tcPr>
            <w:tcW w:w="966" w:type="dxa"/>
            <w:hideMark/>
          </w:tcPr>
          <w:p w14:paraId="24072BB7" w14:textId="77777777" w:rsidR="00DB1C15" w:rsidRPr="00DB1C15" w:rsidRDefault="00DB1C15" w:rsidP="00DB1C15">
            <w:pPr>
              <w:rPr>
                <w:sz w:val="20"/>
                <w:szCs w:val="20"/>
              </w:rPr>
            </w:pPr>
            <w:r w:rsidRPr="00DB1C15">
              <w:rPr>
                <w:sz w:val="20"/>
                <w:szCs w:val="20"/>
              </w:rPr>
              <w:t xml:space="preserve">-6,56  </w:t>
            </w:r>
          </w:p>
        </w:tc>
        <w:tc>
          <w:tcPr>
            <w:tcW w:w="661" w:type="dxa"/>
            <w:hideMark/>
          </w:tcPr>
          <w:p w14:paraId="4224D2F6" w14:textId="77777777" w:rsidR="00DB1C15" w:rsidRPr="00DB1C15" w:rsidRDefault="00DB1C15" w:rsidP="00DB1C15">
            <w:pPr>
              <w:rPr>
                <w:sz w:val="20"/>
                <w:szCs w:val="20"/>
              </w:rPr>
            </w:pPr>
            <w:r w:rsidRPr="00DB1C15">
              <w:rPr>
                <w:sz w:val="20"/>
                <w:szCs w:val="20"/>
              </w:rPr>
              <w:t xml:space="preserve">2,86  </w:t>
            </w:r>
          </w:p>
        </w:tc>
      </w:tr>
      <w:tr w:rsidR="00DB1C15" w:rsidRPr="00DB1C15" w14:paraId="45FE010A" w14:textId="77777777" w:rsidTr="00AA7E59">
        <w:trPr>
          <w:trHeight w:val="312"/>
        </w:trPr>
        <w:tc>
          <w:tcPr>
            <w:tcW w:w="454" w:type="dxa"/>
            <w:hideMark/>
          </w:tcPr>
          <w:p w14:paraId="2AE4CD0C" w14:textId="77777777" w:rsidR="00DB1C15" w:rsidRPr="00DB1C15" w:rsidRDefault="00DB1C15" w:rsidP="00DB1C15">
            <w:pPr>
              <w:rPr>
                <w:sz w:val="20"/>
                <w:szCs w:val="20"/>
              </w:rPr>
            </w:pPr>
            <w:r w:rsidRPr="00DB1C15">
              <w:rPr>
                <w:sz w:val="20"/>
                <w:szCs w:val="20"/>
              </w:rPr>
              <w:t>48</w:t>
            </w:r>
          </w:p>
        </w:tc>
        <w:tc>
          <w:tcPr>
            <w:tcW w:w="3273" w:type="dxa"/>
            <w:hideMark/>
          </w:tcPr>
          <w:p w14:paraId="269B0487" w14:textId="77777777" w:rsidR="00DB1C15" w:rsidRPr="00DB1C15" w:rsidRDefault="00DB1C15" w:rsidP="00DB1C15">
            <w:pPr>
              <w:rPr>
                <w:sz w:val="20"/>
                <w:szCs w:val="20"/>
              </w:rPr>
            </w:pPr>
            <w:r w:rsidRPr="00DB1C15">
              <w:rPr>
                <w:sz w:val="20"/>
                <w:szCs w:val="20"/>
              </w:rPr>
              <w:t>Затраты на СИЗ, спецодежду</w:t>
            </w:r>
          </w:p>
        </w:tc>
        <w:tc>
          <w:tcPr>
            <w:tcW w:w="1062" w:type="dxa"/>
            <w:hideMark/>
          </w:tcPr>
          <w:p w14:paraId="2409673E" w14:textId="77777777" w:rsidR="00DB1C15" w:rsidRPr="00DB1C15" w:rsidRDefault="00DB1C15" w:rsidP="00DB1C15">
            <w:pPr>
              <w:rPr>
                <w:sz w:val="20"/>
                <w:szCs w:val="20"/>
              </w:rPr>
            </w:pPr>
            <w:r w:rsidRPr="00DB1C15">
              <w:rPr>
                <w:sz w:val="20"/>
                <w:szCs w:val="20"/>
              </w:rPr>
              <w:t>тыс. руб.</w:t>
            </w:r>
          </w:p>
        </w:tc>
        <w:tc>
          <w:tcPr>
            <w:tcW w:w="1066" w:type="dxa"/>
            <w:hideMark/>
          </w:tcPr>
          <w:p w14:paraId="17CA71D8" w14:textId="77777777" w:rsidR="00DB1C15" w:rsidRPr="00DB1C15" w:rsidRDefault="00DB1C15" w:rsidP="00DB1C15">
            <w:pPr>
              <w:rPr>
                <w:sz w:val="20"/>
                <w:szCs w:val="20"/>
              </w:rPr>
            </w:pPr>
            <w:r w:rsidRPr="00DB1C15">
              <w:rPr>
                <w:sz w:val="20"/>
                <w:szCs w:val="20"/>
              </w:rPr>
              <w:t xml:space="preserve">906,43  </w:t>
            </w:r>
          </w:p>
        </w:tc>
        <w:tc>
          <w:tcPr>
            <w:tcW w:w="1073" w:type="dxa"/>
            <w:hideMark/>
          </w:tcPr>
          <w:p w14:paraId="4C7E2769" w14:textId="77777777" w:rsidR="00DB1C15" w:rsidRPr="00DB1C15" w:rsidRDefault="00DB1C15" w:rsidP="00DB1C15">
            <w:pPr>
              <w:rPr>
                <w:sz w:val="20"/>
                <w:szCs w:val="20"/>
              </w:rPr>
            </w:pPr>
            <w:r w:rsidRPr="00DB1C15">
              <w:rPr>
                <w:sz w:val="20"/>
                <w:szCs w:val="20"/>
              </w:rPr>
              <w:t xml:space="preserve">954,47  </w:t>
            </w:r>
          </w:p>
        </w:tc>
        <w:tc>
          <w:tcPr>
            <w:tcW w:w="1073" w:type="dxa"/>
            <w:hideMark/>
          </w:tcPr>
          <w:p w14:paraId="1EBACCF9" w14:textId="77777777" w:rsidR="00DB1C15" w:rsidRPr="00DB1C15" w:rsidRDefault="00DB1C15" w:rsidP="00DB1C15">
            <w:pPr>
              <w:rPr>
                <w:sz w:val="20"/>
                <w:szCs w:val="20"/>
              </w:rPr>
            </w:pPr>
            <w:r w:rsidRPr="00DB1C15">
              <w:rPr>
                <w:sz w:val="20"/>
                <w:szCs w:val="20"/>
              </w:rPr>
              <w:t xml:space="preserve">932,36  </w:t>
            </w:r>
          </w:p>
        </w:tc>
        <w:tc>
          <w:tcPr>
            <w:tcW w:w="966" w:type="dxa"/>
            <w:hideMark/>
          </w:tcPr>
          <w:p w14:paraId="7F564086" w14:textId="77777777" w:rsidR="00DB1C15" w:rsidRPr="00DB1C15" w:rsidRDefault="00DB1C15" w:rsidP="00DB1C15">
            <w:pPr>
              <w:rPr>
                <w:sz w:val="20"/>
                <w:szCs w:val="20"/>
              </w:rPr>
            </w:pPr>
            <w:r w:rsidRPr="00DB1C15">
              <w:rPr>
                <w:sz w:val="20"/>
                <w:szCs w:val="20"/>
              </w:rPr>
              <w:t xml:space="preserve">-22,11  </w:t>
            </w:r>
          </w:p>
        </w:tc>
        <w:tc>
          <w:tcPr>
            <w:tcW w:w="661" w:type="dxa"/>
            <w:hideMark/>
          </w:tcPr>
          <w:p w14:paraId="2AF64D3E" w14:textId="77777777" w:rsidR="00DB1C15" w:rsidRPr="00DB1C15" w:rsidRDefault="00DB1C15" w:rsidP="00DB1C15">
            <w:pPr>
              <w:rPr>
                <w:sz w:val="20"/>
                <w:szCs w:val="20"/>
              </w:rPr>
            </w:pPr>
            <w:r w:rsidRPr="00DB1C15">
              <w:rPr>
                <w:sz w:val="20"/>
                <w:szCs w:val="20"/>
              </w:rPr>
              <w:t xml:space="preserve">2,86  </w:t>
            </w:r>
          </w:p>
        </w:tc>
      </w:tr>
      <w:tr w:rsidR="00DB1C15" w:rsidRPr="00DB1C15" w14:paraId="4E75CEC0" w14:textId="77777777" w:rsidTr="00AA7E59">
        <w:trPr>
          <w:trHeight w:val="312"/>
        </w:trPr>
        <w:tc>
          <w:tcPr>
            <w:tcW w:w="454" w:type="dxa"/>
            <w:hideMark/>
          </w:tcPr>
          <w:p w14:paraId="3C7ABB58" w14:textId="77777777" w:rsidR="00DB1C15" w:rsidRPr="00DB1C15" w:rsidRDefault="00DB1C15" w:rsidP="00DB1C15">
            <w:pPr>
              <w:rPr>
                <w:sz w:val="20"/>
                <w:szCs w:val="20"/>
              </w:rPr>
            </w:pPr>
            <w:r w:rsidRPr="00DB1C15">
              <w:rPr>
                <w:sz w:val="20"/>
                <w:szCs w:val="20"/>
              </w:rPr>
              <w:t>49</w:t>
            </w:r>
          </w:p>
        </w:tc>
        <w:tc>
          <w:tcPr>
            <w:tcW w:w="3273" w:type="dxa"/>
            <w:hideMark/>
          </w:tcPr>
          <w:p w14:paraId="4B71E939" w14:textId="77777777" w:rsidR="00DB1C15" w:rsidRPr="00DB1C15" w:rsidRDefault="00DB1C15" w:rsidP="00DB1C15">
            <w:pPr>
              <w:rPr>
                <w:sz w:val="20"/>
                <w:szCs w:val="20"/>
              </w:rPr>
            </w:pPr>
            <w:r w:rsidRPr="00DB1C15">
              <w:rPr>
                <w:sz w:val="20"/>
                <w:szCs w:val="20"/>
              </w:rPr>
              <w:t xml:space="preserve"> - расходы на оплату других работ и услуг </w:t>
            </w:r>
          </w:p>
        </w:tc>
        <w:tc>
          <w:tcPr>
            <w:tcW w:w="1062" w:type="dxa"/>
            <w:hideMark/>
          </w:tcPr>
          <w:p w14:paraId="6C0D09C5" w14:textId="77777777" w:rsidR="00DB1C15" w:rsidRPr="00DB1C15" w:rsidRDefault="00DB1C15" w:rsidP="00DB1C15">
            <w:pPr>
              <w:rPr>
                <w:sz w:val="20"/>
                <w:szCs w:val="20"/>
              </w:rPr>
            </w:pPr>
            <w:r w:rsidRPr="00DB1C15">
              <w:rPr>
                <w:sz w:val="20"/>
                <w:szCs w:val="20"/>
              </w:rPr>
              <w:t>тыс. руб.</w:t>
            </w:r>
          </w:p>
        </w:tc>
        <w:tc>
          <w:tcPr>
            <w:tcW w:w="1066" w:type="dxa"/>
            <w:hideMark/>
          </w:tcPr>
          <w:p w14:paraId="4B3CB125" w14:textId="77777777" w:rsidR="00DB1C15" w:rsidRPr="00DB1C15" w:rsidRDefault="00DB1C15" w:rsidP="00DB1C15">
            <w:pPr>
              <w:rPr>
                <w:sz w:val="20"/>
                <w:szCs w:val="20"/>
              </w:rPr>
            </w:pPr>
            <w:r w:rsidRPr="00DB1C15">
              <w:rPr>
                <w:sz w:val="20"/>
                <w:szCs w:val="20"/>
              </w:rPr>
              <w:t xml:space="preserve">1 588,37  </w:t>
            </w:r>
          </w:p>
        </w:tc>
        <w:tc>
          <w:tcPr>
            <w:tcW w:w="1073" w:type="dxa"/>
            <w:hideMark/>
          </w:tcPr>
          <w:p w14:paraId="7264A58A" w14:textId="77777777" w:rsidR="00DB1C15" w:rsidRPr="00DB1C15" w:rsidRDefault="00DB1C15" w:rsidP="00DB1C15">
            <w:pPr>
              <w:rPr>
                <w:sz w:val="20"/>
                <w:szCs w:val="20"/>
              </w:rPr>
            </w:pPr>
            <w:r w:rsidRPr="00DB1C15">
              <w:rPr>
                <w:sz w:val="20"/>
                <w:szCs w:val="20"/>
              </w:rPr>
              <w:t xml:space="preserve">1 672,55  </w:t>
            </w:r>
          </w:p>
        </w:tc>
        <w:tc>
          <w:tcPr>
            <w:tcW w:w="1073" w:type="dxa"/>
            <w:hideMark/>
          </w:tcPr>
          <w:p w14:paraId="1A2F9BD1" w14:textId="77777777" w:rsidR="00DB1C15" w:rsidRPr="00DB1C15" w:rsidRDefault="00DB1C15" w:rsidP="00DB1C15">
            <w:pPr>
              <w:rPr>
                <w:sz w:val="20"/>
                <w:szCs w:val="20"/>
              </w:rPr>
            </w:pPr>
            <w:r w:rsidRPr="00DB1C15">
              <w:rPr>
                <w:sz w:val="20"/>
                <w:szCs w:val="20"/>
              </w:rPr>
              <w:t xml:space="preserve">1 633,81  </w:t>
            </w:r>
          </w:p>
        </w:tc>
        <w:tc>
          <w:tcPr>
            <w:tcW w:w="966" w:type="dxa"/>
            <w:hideMark/>
          </w:tcPr>
          <w:p w14:paraId="2F795DFE" w14:textId="77777777" w:rsidR="00DB1C15" w:rsidRPr="00DB1C15" w:rsidRDefault="00DB1C15" w:rsidP="00DB1C15">
            <w:pPr>
              <w:rPr>
                <w:sz w:val="20"/>
                <w:szCs w:val="20"/>
              </w:rPr>
            </w:pPr>
            <w:r w:rsidRPr="00DB1C15">
              <w:rPr>
                <w:sz w:val="20"/>
                <w:szCs w:val="20"/>
              </w:rPr>
              <w:t xml:space="preserve">-38,74  </w:t>
            </w:r>
          </w:p>
        </w:tc>
        <w:tc>
          <w:tcPr>
            <w:tcW w:w="661" w:type="dxa"/>
            <w:hideMark/>
          </w:tcPr>
          <w:p w14:paraId="5E17B489" w14:textId="77777777" w:rsidR="00DB1C15" w:rsidRPr="00DB1C15" w:rsidRDefault="00DB1C15" w:rsidP="00DB1C15">
            <w:pPr>
              <w:rPr>
                <w:sz w:val="20"/>
                <w:szCs w:val="20"/>
              </w:rPr>
            </w:pPr>
            <w:r w:rsidRPr="00DB1C15">
              <w:rPr>
                <w:sz w:val="20"/>
                <w:szCs w:val="20"/>
              </w:rPr>
              <w:t xml:space="preserve">2,86  </w:t>
            </w:r>
          </w:p>
        </w:tc>
      </w:tr>
      <w:tr w:rsidR="00DB1C15" w:rsidRPr="00DB1C15" w14:paraId="013469AA" w14:textId="77777777" w:rsidTr="00AA7E59">
        <w:trPr>
          <w:trHeight w:val="312"/>
        </w:trPr>
        <w:tc>
          <w:tcPr>
            <w:tcW w:w="454" w:type="dxa"/>
            <w:hideMark/>
          </w:tcPr>
          <w:p w14:paraId="18897392" w14:textId="77777777" w:rsidR="00DB1C15" w:rsidRPr="00DB1C15" w:rsidRDefault="00DB1C15" w:rsidP="00DB1C15">
            <w:pPr>
              <w:rPr>
                <w:sz w:val="20"/>
                <w:szCs w:val="20"/>
              </w:rPr>
            </w:pPr>
            <w:r w:rsidRPr="00DB1C15">
              <w:rPr>
                <w:sz w:val="20"/>
                <w:szCs w:val="20"/>
              </w:rPr>
              <w:t>50</w:t>
            </w:r>
          </w:p>
        </w:tc>
        <w:tc>
          <w:tcPr>
            <w:tcW w:w="3273" w:type="dxa"/>
            <w:hideMark/>
          </w:tcPr>
          <w:p w14:paraId="6C235704" w14:textId="77777777" w:rsidR="00DB1C15" w:rsidRPr="00DB1C15" w:rsidRDefault="00DB1C15" w:rsidP="00DB1C15">
            <w:pPr>
              <w:rPr>
                <w:sz w:val="20"/>
                <w:szCs w:val="20"/>
              </w:rPr>
            </w:pPr>
            <w:r w:rsidRPr="00DB1C15">
              <w:rPr>
                <w:sz w:val="20"/>
                <w:szCs w:val="20"/>
              </w:rPr>
              <w:t>Услуги на проведение работ в сфере экологии</w:t>
            </w:r>
          </w:p>
        </w:tc>
        <w:tc>
          <w:tcPr>
            <w:tcW w:w="1062" w:type="dxa"/>
            <w:hideMark/>
          </w:tcPr>
          <w:p w14:paraId="22CE3063" w14:textId="77777777" w:rsidR="00DB1C15" w:rsidRPr="00DB1C15" w:rsidRDefault="00DB1C15" w:rsidP="00DB1C15">
            <w:pPr>
              <w:rPr>
                <w:sz w:val="20"/>
                <w:szCs w:val="20"/>
              </w:rPr>
            </w:pPr>
            <w:r w:rsidRPr="00DB1C15">
              <w:rPr>
                <w:sz w:val="20"/>
                <w:szCs w:val="20"/>
              </w:rPr>
              <w:t>тыс. руб.</w:t>
            </w:r>
          </w:p>
        </w:tc>
        <w:tc>
          <w:tcPr>
            <w:tcW w:w="1066" w:type="dxa"/>
            <w:hideMark/>
          </w:tcPr>
          <w:p w14:paraId="5B230A39" w14:textId="77777777" w:rsidR="00DB1C15" w:rsidRPr="00DB1C15" w:rsidRDefault="00DB1C15" w:rsidP="00DB1C15">
            <w:pPr>
              <w:rPr>
                <w:sz w:val="20"/>
                <w:szCs w:val="20"/>
              </w:rPr>
            </w:pPr>
            <w:r w:rsidRPr="00DB1C15">
              <w:rPr>
                <w:sz w:val="20"/>
                <w:szCs w:val="20"/>
              </w:rPr>
              <w:t xml:space="preserve">1 118,20  </w:t>
            </w:r>
          </w:p>
        </w:tc>
        <w:tc>
          <w:tcPr>
            <w:tcW w:w="1073" w:type="dxa"/>
            <w:hideMark/>
          </w:tcPr>
          <w:p w14:paraId="6A4C18C0" w14:textId="77777777" w:rsidR="00DB1C15" w:rsidRPr="00DB1C15" w:rsidRDefault="00DB1C15" w:rsidP="00DB1C15">
            <w:pPr>
              <w:rPr>
                <w:sz w:val="20"/>
                <w:szCs w:val="20"/>
              </w:rPr>
            </w:pPr>
            <w:r w:rsidRPr="00DB1C15">
              <w:rPr>
                <w:sz w:val="20"/>
                <w:szCs w:val="20"/>
              </w:rPr>
              <w:t xml:space="preserve">1 177,47  </w:t>
            </w:r>
          </w:p>
        </w:tc>
        <w:tc>
          <w:tcPr>
            <w:tcW w:w="1073" w:type="dxa"/>
            <w:hideMark/>
          </w:tcPr>
          <w:p w14:paraId="045E7B1C" w14:textId="77777777" w:rsidR="00DB1C15" w:rsidRPr="00DB1C15" w:rsidRDefault="00DB1C15" w:rsidP="00DB1C15">
            <w:pPr>
              <w:rPr>
                <w:sz w:val="20"/>
                <w:szCs w:val="20"/>
              </w:rPr>
            </w:pPr>
            <w:r w:rsidRPr="00DB1C15">
              <w:rPr>
                <w:sz w:val="20"/>
                <w:szCs w:val="20"/>
              </w:rPr>
              <w:t xml:space="preserve">1 150,20  </w:t>
            </w:r>
          </w:p>
        </w:tc>
        <w:tc>
          <w:tcPr>
            <w:tcW w:w="966" w:type="dxa"/>
            <w:hideMark/>
          </w:tcPr>
          <w:p w14:paraId="37A5903A" w14:textId="77777777" w:rsidR="00DB1C15" w:rsidRPr="00DB1C15" w:rsidRDefault="00DB1C15" w:rsidP="00DB1C15">
            <w:pPr>
              <w:rPr>
                <w:sz w:val="20"/>
                <w:szCs w:val="20"/>
              </w:rPr>
            </w:pPr>
            <w:r w:rsidRPr="00DB1C15">
              <w:rPr>
                <w:sz w:val="20"/>
                <w:szCs w:val="20"/>
              </w:rPr>
              <w:t xml:space="preserve">-27,27  </w:t>
            </w:r>
          </w:p>
        </w:tc>
        <w:tc>
          <w:tcPr>
            <w:tcW w:w="661" w:type="dxa"/>
            <w:hideMark/>
          </w:tcPr>
          <w:p w14:paraId="659ADD9B" w14:textId="77777777" w:rsidR="00DB1C15" w:rsidRPr="00DB1C15" w:rsidRDefault="00DB1C15" w:rsidP="00DB1C15">
            <w:pPr>
              <w:rPr>
                <w:sz w:val="20"/>
                <w:szCs w:val="20"/>
              </w:rPr>
            </w:pPr>
            <w:r w:rsidRPr="00DB1C15">
              <w:rPr>
                <w:sz w:val="20"/>
                <w:szCs w:val="20"/>
              </w:rPr>
              <w:t xml:space="preserve">2,86  </w:t>
            </w:r>
          </w:p>
        </w:tc>
      </w:tr>
      <w:tr w:rsidR="00DB1C15" w:rsidRPr="00DB1C15" w14:paraId="298A72A0" w14:textId="77777777" w:rsidTr="00AA7E59">
        <w:trPr>
          <w:trHeight w:val="312"/>
        </w:trPr>
        <w:tc>
          <w:tcPr>
            <w:tcW w:w="454" w:type="dxa"/>
            <w:hideMark/>
          </w:tcPr>
          <w:p w14:paraId="52C656E1" w14:textId="77777777" w:rsidR="00DB1C15" w:rsidRPr="00DB1C15" w:rsidRDefault="00DB1C15" w:rsidP="00DB1C15">
            <w:pPr>
              <w:rPr>
                <w:i/>
                <w:iCs/>
                <w:sz w:val="20"/>
                <w:szCs w:val="20"/>
              </w:rPr>
            </w:pPr>
            <w:r w:rsidRPr="00DB1C15">
              <w:rPr>
                <w:i/>
                <w:iCs/>
                <w:sz w:val="20"/>
                <w:szCs w:val="20"/>
              </w:rPr>
              <w:t>51</w:t>
            </w:r>
          </w:p>
        </w:tc>
        <w:tc>
          <w:tcPr>
            <w:tcW w:w="3273" w:type="dxa"/>
            <w:hideMark/>
          </w:tcPr>
          <w:p w14:paraId="1DFFD174" w14:textId="77777777" w:rsidR="00DB1C15" w:rsidRPr="00DB1C15" w:rsidRDefault="00DB1C15" w:rsidP="00DB1C15">
            <w:pPr>
              <w:rPr>
                <w:i/>
                <w:iCs/>
                <w:sz w:val="20"/>
                <w:szCs w:val="20"/>
              </w:rPr>
            </w:pPr>
            <w:r w:rsidRPr="00DB1C15">
              <w:rPr>
                <w:i/>
                <w:iCs/>
                <w:sz w:val="20"/>
                <w:szCs w:val="20"/>
              </w:rPr>
              <w:t xml:space="preserve">Размещение и утилизация </w:t>
            </w:r>
            <w:proofErr w:type="spellStart"/>
            <w:r w:rsidRPr="00DB1C15">
              <w:rPr>
                <w:i/>
                <w:iCs/>
                <w:sz w:val="20"/>
                <w:szCs w:val="20"/>
              </w:rPr>
              <w:t>твердобытовых</w:t>
            </w:r>
            <w:proofErr w:type="spellEnd"/>
            <w:r w:rsidRPr="00DB1C15">
              <w:rPr>
                <w:i/>
                <w:iCs/>
                <w:sz w:val="20"/>
                <w:szCs w:val="20"/>
              </w:rPr>
              <w:t xml:space="preserve"> отходов</w:t>
            </w:r>
          </w:p>
        </w:tc>
        <w:tc>
          <w:tcPr>
            <w:tcW w:w="1062" w:type="dxa"/>
            <w:hideMark/>
          </w:tcPr>
          <w:p w14:paraId="7A131AAA" w14:textId="77777777" w:rsidR="00DB1C15" w:rsidRPr="00DB1C15" w:rsidRDefault="00DB1C15" w:rsidP="00DB1C15">
            <w:pPr>
              <w:rPr>
                <w:sz w:val="20"/>
                <w:szCs w:val="20"/>
              </w:rPr>
            </w:pPr>
            <w:r w:rsidRPr="00DB1C15">
              <w:rPr>
                <w:sz w:val="20"/>
                <w:szCs w:val="20"/>
              </w:rPr>
              <w:t>тыс. руб.</w:t>
            </w:r>
          </w:p>
        </w:tc>
        <w:tc>
          <w:tcPr>
            <w:tcW w:w="1066" w:type="dxa"/>
            <w:hideMark/>
          </w:tcPr>
          <w:p w14:paraId="49F2EF8E" w14:textId="77777777" w:rsidR="00DB1C15" w:rsidRPr="00DB1C15" w:rsidRDefault="00DB1C15" w:rsidP="00DB1C15">
            <w:pPr>
              <w:rPr>
                <w:sz w:val="20"/>
                <w:szCs w:val="20"/>
              </w:rPr>
            </w:pPr>
            <w:r w:rsidRPr="00DB1C15">
              <w:rPr>
                <w:sz w:val="20"/>
                <w:szCs w:val="20"/>
              </w:rPr>
              <w:t xml:space="preserve">432,05  </w:t>
            </w:r>
          </w:p>
        </w:tc>
        <w:tc>
          <w:tcPr>
            <w:tcW w:w="1073" w:type="dxa"/>
            <w:hideMark/>
          </w:tcPr>
          <w:p w14:paraId="07DD07E9" w14:textId="77777777" w:rsidR="00DB1C15" w:rsidRPr="00DB1C15" w:rsidRDefault="00DB1C15" w:rsidP="00DB1C15">
            <w:pPr>
              <w:rPr>
                <w:sz w:val="20"/>
                <w:szCs w:val="20"/>
              </w:rPr>
            </w:pPr>
            <w:r w:rsidRPr="00DB1C15">
              <w:rPr>
                <w:sz w:val="20"/>
                <w:szCs w:val="20"/>
              </w:rPr>
              <w:t xml:space="preserve">454,95  </w:t>
            </w:r>
          </w:p>
        </w:tc>
        <w:tc>
          <w:tcPr>
            <w:tcW w:w="1073" w:type="dxa"/>
            <w:hideMark/>
          </w:tcPr>
          <w:p w14:paraId="458529A5" w14:textId="77777777" w:rsidR="00DB1C15" w:rsidRPr="00DB1C15" w:rsidRDefault="00DB1C15" w:rsidP="00DB1C15">
            <w:pPr>
              <w:rPr>
                <w:sz w:val="20"/>
                <w:szCs w:val="20"/>
              </w:rPr>
            </w:pPr>
            <w:r w:rsidRPr="00DB1C15">
              <w:rPr>
                <w:sz w:val="20"/>
                <w:szCs w:val="20"/>
              </w:rPr>
              <w:t xml:space="preserve">444,41  </w:t>
            </w:r>
          </w:p>
        </w:tc>
        <w:tc>
          <w:tcPr>
            <w:tcW w:w="966" w:type="dxa"/>
            <w:hideMark/>
          </w:tcPr>
          <w:p w14:paraId="209B7B08" w14:textId="77777777" w:rsidR="00DB1C15" w:rsidRPr="00DB1C15" w:rsidRDefault="00DB1C15" w:rsidP="00DB1C15">
            <w:pPr>
              <w:rPr>
                <w:sz w:val="20"/>
                <w:szCs w:val="20"/>
              </w:rPr>
            </w:pPr>
            <w:r w:rsidRPr="00DB1C15">
              <w:rPr>
                <w:sz w:val="20"/>
                <w:szCs w:val="20"/>
              </w:rPr>
              <w:t xml:space="preserve">-10,54  </w:t>
            </w:r>
          </w:p>
        </w:tc>
        <w:tc>
          <w:tcPr>
            <w:tcW w:w="661" w:type="dxa"/>
            <w:hideMark/>
          </w:tcPr>
          <w:p w14:paraId="07CB9E74" w14:textId="77777777" w:rsidR="00DB1C15" w:rsidRPr="00DB1C15" w:rsidRDefault="00DB1C15" w:rsidP="00DB1C15">
            <w:pPr>
              <w:rPr>
                <w:sz w:val="20"/>
                <w:szCs w:val="20"/>
              </w:rPr>
            </w:pPr>
            <w:r w:rsidRPr="00DB1C15">
              <w:rPr>
                <w:sz w:val="20"/>
                <w:szCs w:val="20"/>
              </w:rPr>
              <w:t xml:space="preserve">2,86  </w:t>
            </w:r>
          </w:p>
        </w:tc>
      </w:tr>
      <w:tr w:rsidR="00DB1C15" w:rsidRPr="00DB1C15" w14:paraId="1564A7DA" w14:textId="77777777" w:rsidTr="00AA7E59">
        <w:trPr>
          <w:trHeight w:val="312"/>
        </w:trPr>
        <w:tc>
          <w:tcPr>
            <w:tcW w:w="454" w:type="dxa"/>
            <w:hideMark/>
          </w:tcPr>
          <w:p w14:paraId="3F5C3D97" w14:textId="77777777" w:rsidR="00DB1C15" w:rsidRPr="00DB1C15" w:rsidRDefault="00DB1C15" w:rsidP="00DB1C15">
            <w:pPr>
              <w:rPr>
                <w:i/>
                <w:iCs/>
                <w:sz w:val="20"/>
                <w:szCs w:val="20"/>
              </w:rPr>
            </w:pPr>
            <w:r w:rsidRPr="00DB1C15">
              <w:rPr>
                <w:i/>
                <w:iCs/>
                <w:sz w:val="20"/>
                <w:szCs w:val="20"/>
              </w:rPr>
              <w:t>52</w:t>
            </w:r>
          </w:p>
        </w:tc>
        <w:tc>
          <w:tcPr>
            <w:tcW w:w="3273" w:type="dxa"/>
            <w:hideMark/>
          </w:tcPr>
          <w:p w14:paraId="50B39F0C" w14:textId="77777777" w:rsidR="00DB1C15" w:rsidRPr="00DB1C15" w:rsidRDefault="00DB1C15" w:rsidP="00DB1C15">
            <w:pPr>
              <w:rPr>
                <w:i/>
                <w:iCs/>
                <w:sz w:val="20"/>
                <w:szCs w:val="20"/>
              </w:rPr>
            </w:pPr>
            <w:r w:rsidRPr="00DB1C15">
              <w:rPr>
                <w:i/>
                <w:iCs/>
                <w:sz w:val="20"/>
                <w:szCs w:val="20"/>
              </w:rPr>
              <w:t>Проведение производственного контроля</w:t>
            </w:r>
          </w:p>
        </w:tc>
        <w:tc>
          <w:tcPr>
            <w:tcW w:w="1062" w:type="dxa"/>
            <w:hideMark/>
          </w:tcPr>
          <w:p w14:paraId="15E97D5B" w14:textId="77777777" w:rsidR="00DB1C15" w:rsidRPr="00DB1C15" w:rsidRDefault="00DB1C15" w:rsidP="00DB1C15">
            <w:pPr>
              <w:rPr>
                <w:sz w:val="20"/>
                <w:szCs w:val="20"/>
              </w:rPr>
            </w:pPr>
            <w:r w:rsidRPr="00DB1C15">
              <w:rPr>
                <w:sz w:val="20"/>
                <w:szCs w:val="20"/>
              </w:rPr>
              <w:t>тыс. руб.</w:t>
            </w:r>
          </w:p>
        </w:tc>
        <w:tc>
          <w:tcPr>
            <w:tcW w:w="1066" w:type="dxa"/>
            <w:hideMark/>
          </w:tcPr>
          <w:p w14:paraId="397AD869" w14:textId="77777777" w:rsidR="00DB1C15" w:rsidRPr="00DB1C15" w:rsidRDefault="00DB1C15" w:rsidP="00DB1C15">
            <w:pPr>
              <w:rPr>
                <w:sz w:val="20"/>
                <w:szCs w:val="20"/>
              </w:rPr>
            </w:pPr>
            <w:r w:rsidRPr="00DB1C15">
              <w:rPr>
                <w:sz w:val="20"/>
                <w:szCs w:val="20"/>
              </w:rPr>
              <w:t xml:space="preserve">117,47  </w:t>
            </w:r>
          </w:p>
        </w:tc>
        <w:tc>
          <w:tcPr>
            <w:tcW w:w="1073" w:type="dxa"/>
            <w:hideMark/>
          </w:tcPr>
          <w:p w14:paraId="38CD1182" w14:textId="77777777" w:rsidR="00DB1C15" w:rsidRPr="00DB1C15" w:rsidRDefault="00DB1C15" w:rsidP="00DB1C15">
            <w:pPr>
              <w:rPr>
                <w:sz w:val="20"/>
                <w:szCs w:val="20"/>
              </w:rPr>
            </w:pPr>
            <w:r w:rsidRPr="00DB1C15">
              <w:rPr>
                <w:sz w:val="20"/>
                <w:szCs w:val="20"/>
              </w:rPr>
              <w:t xml:space="preserve">123,69  </w:t>
            </w:r>
          </w:p>
        </w:tc>
        <w:tc>
          <w:tcPr>
            <w:tcW w:w="1073" w:type="dxa"/>
            <w:hideMark/>
          </w:tcPr>
          <w:p w14:paraId="2E256824" w14:textId="77777777" w:rsidR="00DB1C15" w:rsidRPr="00DB1C15" w:rsidRDefault="00DB1C15" w:rsidP="00DB1C15">
            <w:pPr>
              <w:rPr>
                <w:sz w:val="20"/>
                <w:szCs w:val="20"/>
              </w:rPr>
            </w:pPr>
            <w:r w:rsidRPr="00DB1C15">
              <w:rPr>
                <w:sz w:val="20"/>
                <w:szCs w:val="20"/>
              </w:rPr>
              <w:t xml:space="preserve">120,83  </w:t>
            </w:r>
          </w:p>
        </w:tc>
        <w:tc>
          <w:tcPr>
            <w:tcW w:w="966" w:type="dxa"/>
            <w:hideMark/>
          </w:tcPr>
          <w:p w14:paraId="6C190498" w14:textId="77777777" w:rsidR="00DB1C15" w:rsidRPr="00DB1C15" w:rsidRDefault="00DB1C15" w:rsidP="00DB1C15">
            <w:pPr>
              <w:rPr>
                <w:sz w:val="20"/>
                <w:szCs w:val="20"/>
              </w:rPr>
            </w:pPr>
            <w:r w:rsidRPr="00DB1C15">
              <w:rPr>
                <w:sz w:val="20"/>
                <w:szCs w:val="20"/>
              </w:rPr>
              <w:t xml:space="preserve">-2,86  </w:t>
            </w:r>
          </w:p>
        </w:tc>
        <w:tc>
          <w:tcPr>
            <w:tcW w:w="661" w:type="dxa"/>
            <w:hideMark/>
          </w:tcPr>
          <w:p w14:paraId="16D21B0E" w14:textId="77777777" w:rsidR="00DB1C15" w:rsidRPr="00DB1C15" w:rsidRDefault="00DB1C15" w:rsidP="00DB1C15">
            <w:pPr>
              <w:rPr>
                <w:sz w:val="20"/>
                <w:szCs w:val="20"/>
              </w:rPr>
            </w:pPr>
            <w:r w:rsidRPr="00DB1C15">
              <w:rPr>
                <w:sz w:val="20"/>
                <w:szCs w:val="20"/>
              </w:rPr>
              <w:t xml:space="preserve">2,86  </w:t>
            </w:r>
          </w:p>
        </w:tc>
      </w:tr>
      <w:tr w:rsidR="00DB1C15" w:rsidRPr="00DB1C15" w14:paraId="473E7F32" w14:textId="77777777" w:rsidTr="00AA7E59">
        <w:trPr>
          <w:trHeight w:val="312"/>
        </w:trPr>
        <w:tc>
          <w:tcPr>
            <w:tcW w:w="454" w:type="dxa"/>
            <w:hideMark/>
          </w:tcPr>
          <w:p w14:paraId="51881FC6" w14:textId="77777777" w:rsidR="00DB1C15" w:rsidRPr="00DB1C15" w:rsidRDefault="00DB1C15" w:rsidP="00DB1C15">
            <w:pPr>
              <w:rPr>
                <w:i/>
                <w:iCs/>
                <w:sz w:val="20"/>
                <w:szCs w:val="20"/>
              </w:rPr>
            </w:pPr>
            <w:r w:rsidRPr="00DB1C15">
              <w:rPr>
                <w:i/>
                <w:iCs/>
                <w:sz w:val="20"/>
                <w:szCs w:val="20"/>
              </w:rPr>
              <w:t>53</w:t>
            </w:r>
          </w:p>
        </w:tc>
        <w:tc>
          <w:tcPr>
            <w:tcW w:w="3273" w:type="dxa"/>
            <w:hideMark/>
          </w:tcPr>
          <w:p w14:paraId="6E37D701" w14:textId="77777777" w:rsidR="00DB1C15" w:rsidRPr="00DB1C15" w:rsidRDefault="00DB1C15" w:rsidP="00DB1C15">
            <w:pPr>
              <w:rPr>
                <w:i/>
                <w:iCs/>
                <w:sz w:val="20"/>
                <w:szCs w:val="20"/>
              </w:rPr>
            </w:pPr>
            <w:r w:rsidRPr="00DB1C15">
              <w:rPr>
                <w:i/>
                <w:iCs/>
                <w:sz w:val="20"/>
                <w:szCs w:val="20"/>
              </w:rPr>
              <w:t>Разработка проектно-разрешительной документации</w:t>
            </w:r>
          </w:p>
        </w:tc>
        <w:tc>
          <w:tcPr>
            <w:tcW w:w="1062" w:type="dxa"/>
            <w:hideMark/>
          </w:tcPr>
          <w:p w14:paraId="6F4026AA" w14:textId="77777777" w:rsidR="00DB1C15" w:rsidRPr="00DB1C15" w:rsidRDefault="00DB1C15" w:rsidP="00DB1C15">
            <w:pPr>
              <w:rPr>
                <w:sz w:val="20"/>
                <w:szCs w:val="20"/>
              </w:rPr>
            </w:pPr>
            <w:r w:rsidRPr="00DB1C15">
              <w:rPr>
                <w:sz w:val="20"/>
                <w:szCs w:val="20"/>
              </w:rPr>
              <w:t>тыс. руб.</w:t>
            </w:r>
          </w:p>
        </w:tc>
        <w:tc>
          <w:tcPr>
            <w:tcW w:w="1066" w:type="dxa"/>
            <w:hideMark/>
          </w:tcPr>
          <w:p w14:paraId="0B1837C7" w14:textId="77777777" w:rsidR="00DB1C15" w:rsidRPr="00DB1C15" w:rsidRDefault="00DB1C15" w:rsidP="00DB1C15">
            <w:pPr>
              <w:rPr>
                <w:sz w:val="20"/>
                <w:szCs w:val="20"/>
              </w:rPr>
            </w:pPr>
            <w:r w:rsidRPr="00DB1C15">
              <w:rPr>
                <w:sz w:val="20"/>
                <w:szCs w:val="20"/>
              </w:rPr>
              <w:t xml:space="preserve">568,69  </w:t>
            </w:r>
          </w:p>
        </w:tc>
        <w:tc>
          <w:tcPr>
            <w:tcW w:w="1073" w:type="dxa"/>
            <w:hideMark/>
          </w:tcPr>
          <w:p w14:paraId="3B20960D" w14:textId="77777777" w:rsidR="00DB1C15" w:rsidRPr="00DB1C15" w:rsidRDefault="00DB1C15" w:rsidP="00DB1C15">
            <w:pPr>
              <w:rPr>
                <w:sz w:val="20"/>
                <w:szCs w:val="20"/>
              </w:rPr>
            </w:pPr>
            <w:r w:rsidRPr="00DB1C15">
              <w:rPr>
                <w:sz w:val="20"/>
                <w:szCs w:val="20"/>
              </w:rPr>
              <w:t xml:space="preserve">598,83  </w:t>
            </w:r>
          </w:p>
        </w:tc>
        <w:tc>
          <w:tcPr>
            <w:tcW w:w="1073" w:type="dxa"/>
            <w:hideMark/>
          </w:tcPr>
          <w:p w14:paraId="6C293282" w14:textId="77777777" w:rsidR="00DB1C15" w:rsidRPr="00DB1C15" w:rsidRDefault="00DB1C15" w:rsidP="00DB1C15">
            <w:pPr>
              <w:rPr>
                <w:sz w:val="20"/>
                <w:szCs w:val="20"/>
              </w:rPr>
            </w:pPr>
            <w:r w:rsidRPr="00DB1C15">
              <w:rPr>
                <w:sz w:val="20"/>
                <w:szCs w:val="20"/>
              </w:rPr>
              <w:t xml:space="preserve">584,96  </w:t>
            </w:r>
          </w:p>
        </w:tc>
        <w:tc>
          <w:tcPr>
            <w:tcW w:w="966" w:type="dxa"/>
            <w:hideMark/>
          </w:tcPr>
          <w:p w14:paraId="03839181" w14:textId="77777777" w:rsidR="00DB1C15" w:rsidRPr="00DB1C15" w:rsidRDefault="00DB1C15" w:rsidP="00DB1C15">
            <w:pPr>
              <w:rPr>
                <w:sz w:val="20"/>
                <w:szCs w:val="20"/>
              </w:rPr>
            </w:pPr>
            <w:r w:rsidRPr="00DB1C15">
              <w:rPr>
                <w:sz w:val="20"/>
                <w:szCs w:val="20"/>
              </w:rPr>
              <w:t xml:space="preserve">-13,87  </w:t>
            </w:r>
          </w:p>
        </w:tc>
        <w:tc>
          <w:tcPr>
            <w:tcW w:w="661" w:type="dxa"/>
            <w:hideMark/>
          </w:tcPr>
          <w:p w14:paraId="6971A11B" w14:textId="77777777" w:rsidR="00DB1C15" w:rsidRPr="00DB1C15" w:rsidRDefault="00DB1C15" w:rsidP="00DB1C15">
            <w:pPr>
              <w:rPr>
                <w:sz w:val="20"/>
                <w:szCs w:val="20"/>
              </w:rPr>
            </w:pPr>
            <w:r w:rsidRPr="00DB1C15">
              <w:rPr>
                <w:sz w:val="20"/>
                <w:szCs w:val="20"/>
              </w:rPr>
              <w:t xml:space="preserve">2,86  </w:t>
            </w:r>
          </w:p>
        </w:tc>
      </w:tr>
      <w:tr w:rsidR="00DB1C15" w:rsidRPr="00DB1C15" w14:paraId="1334B111" w14:textId="77777777" w:rsidTr="00AA7E59">
        <w:trPr>
          <w:trHeight w:val="312"/>
        </w:trPr>
        <w:tc>
          <w:tcPr>
            <w:tcW w:w="454" w:type="dxa"/>
            <w:hideMark/>
          </w:tcPr>
          <w:p w14:paraId="43A27AB4" w14:textId="77777777" w:rsidR="00DB1C15" w:rsidRPr="00DB1C15" w:rsidRDefault="00DB1C15" w:rsidP="00DB1C15">
            <w:pPr>
              <w:rPr>
                <w:i/>
                <w:iCs/>
                <w:sz w:val="20"/>
                <w:szCs w:val="20"/>
              </w:rPr>
            </w:pPr>
            <w:r w:rsidRPr="00DB1C15">
              <w:rPr>
                <w:i/>
                <w:iCs/>
                <w:sz w:val="20"/>
                <w:szCs w:val="20"/>
              </w:rPr>
              <w:t>54</w:t>
            </w:r>
          </w:p>
        </w:tc>
        <w:tc>
          <w:tcPr>
            <w:tcW w:w="3273" w:type="dxa"/>
            <w:hideMark/>
          </w:tcPr>
          <w:p w14:paraId="4B4A278D" w14:textId="77777777" w:rsidR="00DB1C15" w:rsidRPr="00DB1C15" w:rsidRDefault="00DB1C15" w:rsidP="00DB1C15">
            <w:pPr>
              <w:rPr>
                <w:i/>
                <w:iCs/>
                <w:sz w:val="20"/>
                <w:szCs w:val="20"/>
              </w:rPr>
            </w:pPr>
            <w:r w:rsidRPr="00DB1C15">
              <w:rPr>
                <w:i/>
                <w:iCs/>
                <w:sz w:val="20"/>
                <w:szCs w:val="20"/>
              </w:rPr>
              <w:t>оформление лицензии и нормативов образования отходов производства</w:t>
            </w:r>
          </w:p>
        </w:tc>
        <w:tc>
          <w:tcPr>
            <w:tcW w:w="1062" w:type="dxa"/>
            <w:hideMark/>
          </w:tcPr>
          <w:p w14:paraId="76DC3618" w14:textId="77777777" w:rsidR="00DB1C15" w:rsidRPr="00DB1C15" w:rsidRDefault="00DB1C15" w:rsidP="00DB1C15">
            <w:pPr>
              <w:rPr>
                <w:sz w:val="20"/>
                <w:szCs w:val="20"/>
              </w:rPr>
            </w:pPr>
            <w:r w:rsidRPr="00DB1C15">
              <w:rPr>
                <w:sz w:val="20"/>
                <w:szCs w:val="20"/>
              </w:rPr>
              <w:t>тыс. руб.</w:t>
            </w:r>
          </w:p>
        </w:tc>
        <w:tc>
          <w:tcPr>
            <w:tcW w:w="1066" w:type="dxa"/>
            <w:hideMark/>
          </w:tcPr>
          <w:p w14:paraId="791429CE" w14:textId="77777777" w:rsidR="00DB1C15" w:rsidRPr="00DB1C15" w:rsidRDefault="00DB1C15" w:rsidP="00DB1C15">
            <w:pPr>
              <w:rPr>
                <w:sz w:val="20"/>
                <w:szCs w:val="20"/>
              </w:rPr>
            </w:pPr>
            <w:r w:rsidRPr="00DB1C15">
              <w:rPr>
                <w:sz w:val="20"/>
                <w:szCs w:val="20"/>
              </w:rPr>
              <w:t> </w:t>
            </w:r>
          </w:p>
        </w:tc>
        <w:tc>
          <w:tcPr>
            <w:tcW w:w="1073" w:type="dxa"/>
            <w:hideMark/>
          </w:tcPr>
          <w:p w14:paraId="1594C40B" w14:textId="77777777" w:rsidR="00DB1C15" w:rsidRPr="00DB1C15" w:rsidRDefault="00DB1C15" w:rsidP="00DB1C15">
            <w:pPr>
              <w:rPr>
                <w:sz w:val="20"/>
                <w:szCs w:val="20"/>
              </w:rPr>
            </w:pPr>
            <w:r w:rsidRPr="00DB1C15">
              <w:rPr>
                <w:sz w:val="20"/>
                <w:szCs w:val="20"/>
              </w:rPr>
              <w:t> </w:t>
            </w:r>
          </w:p>
        </w:tc>
        <w:tc>
          <w:tcPr>
            <w:tcW w:w="1073" w:type="dxa"/>
            <w:hideMark/>
          </w:tcPr>
          <w:p w14:paraId="07318562" w14:textId="77777777" w:rsidR="00DB1C15" w:rsidRPr="00DB1C15" w:rsidRDefault="00DB1C15" w:rsidP="00DB1C15">
            <w:pPr>
              <w:rPr>
                <w:sz w:val="20"/>
                <w:szCs w:val="20"/>
              </w:rPr>
            </w:pPr>
            <w:r w:rsidRPr="00DB1C15">
              <w:rPr>
                <w:sz w:val="20"/>
                <w:szCs w:val="20"/>
              </w:rPr>
              <w:t> </w:t>
            </w:r>
          </w:p>
        </w:tc>
        <w:tc>
          <w:tcPr>
            <w:tcW w:w="966" w:type="dxa"/>
            <w:hideMark/>
          </w:tcPr>
          <w:p w14:paraId="11D6BA99" w14:textId="77777777" w:rsidR="00DB1C15" w:rsidRPr="00DB1C15" w:rsidRDefault="00DB1C15" w:rsidP="00DB1C15">
            <w:pPr>
              <w:rPr>
                <w:sz w:val="20"/>
                <w:szCs w:val="20"/>
              </w:rPr>
            </w:pPr>
            <w:r w:rsidRPr="00DB1C15">
              <w:rPr>
                <w:sz w:val="20"/>
                <w:szCs w:val="20"/>
              </w:rPr>
              <w:t> </w:t>
            </w:r>
          </w:p>
        </w:tc>
        <w:tc>
          <w:tcPr>
            <w:tcW w:w="661" w:type="dxa"/>
            <w:hideMark/>
          </w:tcPr>
          <w:p w14:paraId="75C149AF" w14:textId="77777777" w:rsidR="00DB1C15" w:rsidRPr="00DB1C15" w:rsidRDefault="00DB1C15" w:rsidP="00DB1C15">
            <w:pPr>
              <w:rPr>
                <w:sz w:val="20"/>
                <w:szCs w:val="20"/>
              </w:rPr>
            </w:pPr>
            <w:r w:rsidRPr="00DB1C15">
              <w:rPr>
                <w:sz w:val="20"/>
                <w:szCs w:val="20"/>
              </w:rPr>
              <w:t> </w:t>
            </w:r>
          </w:p>
        </w:tc>
      </w:tr>
      <w:tr w:rsidR="00DB1C15" w:rsidRPr="00DB1C15" w14:paraId="54D378D8" w14:textId="77777777" w:rsidTr="00AA7E59">
        <w:trPr>
          <w:trHeight w:val="312"/>
        </w:trPr>
        <w:tc>
          <w:tcPr>
            <w:tcW w:w="454" w:type="dxa"/>
            <w:hideMark/>
          </w:tcPr>
          <w:p w14:paraId="6779A1A1" w14:textId="77777777" w:rsidR="00DB1C15" w:rsidRPr="00DB1C15" w:rsidRDefault="00DB1C15" w:rsidP="00DB1C15">
            <w:pPr>
              <w:rPr>
                <w:sz w:val="20"/>
                <w:szCs w:val="20"/>
              </w:rPr>
            </w:pPr>
            <w:r w:rsidRPr="00DB1C15">
              <w:rPr>
                <w:sz w:val="20"/>
                <w:szCs w:val="20"/>
              </w:rPr>
              <w:t>55</w:t>
            </w:r>
          </w:p>
        </w:tc>
        <w:tc>
          <w:tcPr>
            <w:tcW w:w="3273" w:type="dxa"/>
            <w:hideMark/>
          </w:tcPr>
          <w:p w14:paraId="403A9021" w14:textId="77777777" w:rsidR="00DB1C15" w:rsidRPr="00DB1C15" w:rsidRDefault="00DB1C15" w:rsidP="00DB1C15">
            <w:pPr>
              <w:rPr>
                <w:sz w:val="20"/>
                <w:szCs w:val="20"/>
              </w:rPr>
            </w:pPr>
            <w:r w:rsidRPr="00DB1C15">
              <w:rPr>
                <w:sz w:val="20"/>
                <w:szCs w:val="20"/>
              </w:rPr>
              <w:t>Услуги по пожарной охране/пожарная безопасность, перезарядка огнетушителей</w:t>
            </w:r>
          </w:p>
        </w:tc>
        <w:tc>
          <w:tcPr>
            <w:tcW w:w="1062" w:type="dxa"/>
            <w:hideMark/>
          </w:tcPr>
          <w:p w14:paraId="21B81862" w14:textId="77777777" w:rsidR="00DB1C15" w:rsidRPr="00DB1C15" w:rsidRDefault="00DB1C15" w:rsidP="00DB1C15">
            <w:pPr>
              <w:rPr>
                <w:sz w:val="20"/>
                <w:szCs w:val="20"/>
              </w:rPr>
            </w:pPr>
            <w:r w:rsidRPr="00DB1C15">
              <w:rPr>
                <w:sz w:val="20"/>
                <w:szCs w:val="20"/>
              </w:rPr>
              <w:t>тыс. руб.</w:t>
            </w:r>
          </w:p>
        </w:tc>
        <w:tc>
          <w:tcPr>
            <w:tcW w:w="1066" w:type="dxa"/>
            <w:hideMark/>
          </w:tcPr>
          <w:p w14:paraId="2E8C2BA3" w14:textId="77777777" w:rsidR="00DB1C15" w:rsidRPr="00DB1C15" w:rsidRDefault="00DB1C15" w:rsidP="00DB1C15">
            <w:pPr>
              <w:rPr>
                <w:sz w:val="20"/>
                <w:szCs w:val="20"/>
              </w:rPr>
            </w:pPr>
            <w:r w:rsidRPr="00DB1C15">
              <w:rPr>
                <w:sz w:val="20"/>
                <w:szCs w:val="20"/>
              </w:rPr>
              <w:t xml:space="preserve">470,16  </w:t>
            </w:r>
          </w:p>
        </w:tc>
        <w:tc>
          <w:tcPr>
            <w:tcW w:w="1073" w:type="dxa"/>
            <w:hideMark/>
          </w:tcPr>
          <w:p w14:paraId="5272E35B" w14:textId="77777777" w:rsidR="00DB1C15" w:rsidRPr="00DB1C15" w:rsidRDefault="00DB1C15" w:rsidP="00DB1C15">
            <w:pPr>
              <w:rPr>
                <w:sz w:val="20"/>
                <w:szCs w:val="20"/>
              </w:rPr>
            </w:pPr>
            <w:r w:rsidRPr="00DB1C15">
              <w:rPr>
                <w:sz w:val="20"/>
                <w:szCs w:val="20"/>
              </w:rPr>
              <w:t xml:space="preserve">495,08  </w:t>
            </w:r>
          </w:p>
        </w:tc>
        <w:tc>
          <w:tcPr>
            <w:tcW w:w="1073" w:type="dxa"/>
            <w:hideMark/>
          </w:tcPr>
          <w:p w14:paraId="1C88FD6A" w14:textId="77777777" w:rsidR="00DB1C15" w:rsidRPr="00DB1C15" w:rsidRDefault="00DB1C15" w:rsidP="00DB1C15">
            <w:pPr>
              <w:rPr>
                <w:sz w:val="20"/>
                <w:szCs w:val="20"/>
              </w:rPr>
            </w:pPr>
            <w:r w:rsidRPr="00DB1C15">
              <w:rPr>
                <w:sz w:val="20"/>
                <w:szCs w:val="20"/>
              </w:rPr>
              <w:t xml:space="preserve">483,62  </w:t>
            </w:r>
          </w:p>
        </w:tc>
        <w:tc>
          <w:tcPr>
            <w:tcW w:w="966" w:type="dxa"/>
            <w:hideMark/>
          </w:tcPr>
          <w:p w14:paraId="4E6E9FCD" w14:textId="77777777" w:rsidR="00DB1C15" w:rsidRPr="00DB1C15" w:rsidRDefault="00DB1C15" w:rsidP="00DB1C15">
            <w:pPr>
              <w:rPr>
                <w:sz w:val="20"/>
                <w:szCs w:val="20"/>
              </w:rPr>
            </w:pPr>
            <w:r w:rsidRPr="00DB1C15">
              <w:rPr>
                <w:sz w:val="20"/>
                <w:szCs w:val="20"/>
              </w:rPr>
              <w:t xml:space="preserve">-11,46  </w:t>
            </w:r>
          </w:p>
        </w:tc>
        <w:tc>
          <w:tcPr>
            <w:tcW w:w="661" w:type="dxa"/>
            <w:hideMark/>
          </w:tcPr>
          <w:p w14:paraId="04F56294" w14:textId="77777777" w:rsidR="00DB1C15" w:rsidRPr="00DB1C15" w:rsidRDefault="00DB1C15" w:rsidP="00DB1C15">
            <w:pPr>
              <w:rPr>
                <w:sz w:val="20"/>
                <w:szCs w:val="20"/>
              </w:rPr>
            </w:pPr>
            <w:r w:rsidRPr="00DB1C15">
              <w:rPr>
                <w:sz w:val="20"/>
                <w:szCs w:val="20"/>
              </w:rPr>
              <w:t xml:space="preserve">2,86  </w:t>
            </w:r>
          </w:p>
        </w:tc>
      </w:tr>
      <w:tr w:rsidR="00DB1C15" w:rsidRPr="00DB1C15" w14:paraId="3DD76324" w14:textId="77777777" w:rsidTr="00AA7E59">
        <w:trPr>
          <w:trHeight w:val="312"/>
        </w:trPr>
        <w:tc>
          <w:tcPr>
            <w:tcW w:w="454" w:type="dxa"/>
            <w:hideMark/>
          </w:tcPr>
          <w:p w14:paraId="4FCFCF55" w14:textId="77777777" w:rsidR="00DB1C15" w:rsidRPr="00DB1C15" w:rsidRDefault="00DB1C15" w:rsidP="00DB1C15">
            <w:pPr>
              <w:rPr>
                <w:bCs/>
                <w:sz w:val="20"/>
                <w:szCs w:val="20"/>
              </w:rPr>
            </w:pPr>
            <w:r w:rsidRPr="00DB1C15">
              <w:rPr>
                <w:bCs/>
                <w:sz w:val="20"/>
                <w:szCs w:val="20"/>
              </w:rPr>
              <w:t>56</w:t>
            </w:r>
          </w:p>
        </w:tc>
        <w:tc>
          <w:tcPr>
            <w:tcW w:w="3273" w:type="dxa"/>
            <w:hideMark/>
          </w:tcPr>
          <w:p w14:paraId="7251DA0D" w14:textId="77777777" w:rsidR="00DB1C15" w:rsidRPr="00DB1C15" w:rsidRDefault="00DB1C15" w:rsidP="00DB1C15">
            <w:pPr>
              <w:rPr>
                <w:bCs/>
                <w:sz w:val="20"/>
                <w:szCs w:val="20"/>
              </w:rPr>
            </w:pPr>
            <w:r w:rsidRPr="00DB1C15">
              <w:rPr>
                <w:bCs/>
                <w:sz w:val="20"/>
                <w:szCs w:val="20"/>
              </w:rPr>
              <w:t xml:space="preserve"> Расходы на служебные командировки</w:t>
            </w:r>
          </w:p>
        </w:tc>
        <w:tc>
          <w:tcPr>
            <w:tcW w:w="1062" w:type="dxa"/>
            <w:hideMark/>
          </w:tcPr>
          <w:p w14:paraId="49270D53" w14:textId="77777777" w:rsidR="00DB1C15" w:rsidRPr="00DB1C15" w:rsidRDefault="00DB1C15" w:rsidP="00DB1C15">
            <w:pPr>
              <w:rPr>
                <w:sz w:val="20"/>
                <w:szCs w:val="20"/>
              </w:rPr>
            </w:pPr>
            <w:r w:rsidRPr="00DB1C15">
              <w:rPr>
                <w:sz w:val="20"/>
                <w:szCs w:val="20"/>
              </w:rPr>
              <w:t>тыс. руб.</w:t>
            </w:r>
          </w:p>
        </w:tc>
        <w:tc>
          <w:tcPr>
            <w:tcW w:w="1066" w:type="dxa"/>
            <w:hideMark/>
          </w:tcPr>
          <w:p w14:paraId="7A36F281" w14:textId="77777777" w:rsidR="00DB1C15" w:rsidRPr="00DB1C15" w:rsidRDefault="00DB1C15" w:rsidP="00DB1C15">
            <w:pPr>
              <w:rPr>
                <w:bCs/>
                <w:sz w:val="20"/>
                <w:szCs w:val="20"/>
              </w:rPr>
            </w:pPr>
            <w:r w:rsidRPr="00DB1C15">
              <w:rPr>
                <w:bCs/>
                <w:sz w:val="20"/>
                <w:szCs w:val="20"/>
              </w:rPr>
              <w:t xml:space="preserve">212,05  </w:t>
            </w:r>
          </w:p>
        </w:tc>
        <w:tc>
          <w:tcPr>
            <w:tcW w:w="1073" w:type="dxa"/>
            <w:hideMark/>
          </w:tcPr>
          <w:p w14:paraId="29023866" w14:textId="77777777" w:rsidR="00DB1C15" w:rsidRPr="00DB1C15" w:rsidRDefault="00DB1C15" w:rsidP="00DB1C15">
            <w:pPr>
              <w:rPr>
                <w:bCs/>
                <w:sz w:val="20"/>
                <w:szCs w:val="20"/>
              </w:rPr>
            </w:pPr>
            <w:r w:rsidRPr="00DB1C15">
              <w:rPr>
                <w:bCs/>
                <w:sz w:val="20"/>
                <w:szCs w:val="20"/>
              </w:rPr>
              <w:t xml:space="preserve">223,29  </w:t>
            </w:r>
          </w:p>
        </w:tc>
        <w:tc>
          <w:tcPr>
            <w:tcW w:w="1073" w:type="dxa"/>
            <w:hideMark/>
          </w:tcPr>
          <w:p w14:paraId="553A6C82" w14:textId="77777777" w:rsidR="00DB1C15" w:rsidRPr="00DB1C15" w:rsidRDefault="00DB1C15" w:rsidP="00DB1C15">
            <w:pPr>
              <w:rPr>
                <w:bCs/>
                <w:sz w:val="20"/>
                <w:szCs w:val="20"/>
              </w:rPr>
            </w:pPr>
            <w:r w:rsidRPr="00DB1C15">
              <w:rPr>
                <w:bCs/>
                <w:sz w:val="20"/>
                <w:szCs w:val="20"/>
              </w:rPr>
              <w:t xml:space="preserve">218,12  </w:t>
            </w:r>
          </w:p>
        </w:tc>
        <w:tc>
          <w:tcPr>
            <w:tcW w:w="966" w:type="dxa"/>
            <w:hideMark/>
          </w:tcPr>
          <w:p w14:paraId="3D618DB2" w14:textId="77777777" w:rsidR="00DB1C15" w:rsidRPr="00DB1C15" w:rsidRDefault="00DB1C15" w:rsidP="00DB1C15">
            <w:pPr>
              <w:rPr>
                <w:bCs/>
                <w:sz w:val="20"/>
                <w:szCs w:val="20"/>
              </w:rPr>
            </w:pPr>
            <w:r w:rsidRPr="00DB1C15">
              <w:rPr>
                <w:bCs/>
                <w:sz w:val="20"/>
                <w:szCs w:val="20"/>
              </w:rPr>
              <w:t xml:space="preserve">-5,17  </w:t>
            </w:r>
          </w:p>
        </w:tc>
        <w:tc>
          <w:tcPr>
            <w:tcW w:w="661" w:type="dxa"/>
            <w:hideMark/>
          </w:tcPr>
          <w:p w14:paraId="6285B0AA" w14:textId="77777777" w:rsidR="00DB1C15" w:rsidRPr="00DB1C15" w:rsidRDefault="00DB1C15" w:rsidP="00DB1C15">
            <w:pPr>
              <w:rPr>
                <w:bCs/>
                <w:sz w:val="20"/>
                <w:szCs w:val="20"/>
              </w:rPr>
            </w:pPr>
            <w:r w:rsidRPr="00DB1C15">
              <w:rPr>
                <w:bCs/>
                <w:sz w:val="20"/>
                <w:szCs w:val="20"/>
              </w:rPr>
              <w:t xml:space="preserve">2,86  </w:t>
            </w:r>
          </w:p>
        </w:tc>
      </w:tr>
      <w:tr w:rsidR="00DB1C15" w:rsidRPr="00DB1C15" w14:paraId="54277288" w14:textId="77777777" w:rsidTr="00AA7E59">
        <w:trPr>
          <w:trHeight w:val="312"/>
        </w:trPr>
        <w:tc>
          <w:tcPr>
            <w:tcW w:w="454" w:type="dxa"/>
            <w:hideMark/>
          </w:tcPr>
          <w:p w14:paraId="0B033FD0" w14:textId="77777777" w:rsidR="00DB1C15" w:rsidRPr="00DB1C15" w:rsidRDefault="00DB1C15" w:rsidP="00DB1C15">
            <w:pPr>
              <w:rPr>
                <w:bCs/>
                <w:sz w:val="20"/>
                <w:szCs w:val="20"/>
              </w:rPr>
            </w:pPr>
            <w:r w:rsidRPr="00DB1C15">
              <w:rPr>
                <w:bCs/>
                <w:sz w:val="20"/>
                <w:szCs w:val="20"/>
              </w:rPr>
              <w:lastRenderedPageBreak/>
              <w:t>57</w:t>
            </w:r>
          </w:p>
        </w:tc>
        <w:tc>
          <w:tcPr>
            <w:tcW w:w="3273" w:type="dxa"/>
            <w:hideMark/>
          </w:tcPr>
          <w:p w14:paraId="16B3B8FA" w14:textId="77777777" w:rsidR="00DB1C15" w:rsidRPr="00DB1C15" w:rsidRDefault="00DB1C15" w:rsidP="00DB1C15">
            <w:pPr>
              <w:rPr>
                <w:bCs/>
                <w:sz w:val="20"/>
                <w:szCs w:val="20"/>
              </w:rPr>
            </w:pPr>
            <w:r w:rsidRPr="00DB1C15">
              <w:rPr>
                <w:bCs/>
                <w:sz w:val="20"/>
                <w:szCs w:val="20"/>
              </w:rPr>
              <w:t xml:space="preserve"> Расходы на обучение персонала</w:t>
            </w:r>
          </w:p>
        </w:tc>
        <w:tc>
          <w:tcPr>
            <w:tcW w:w="1062" w:type="dxa"/>
            <w:hideMark/>
          </w:tcPr>
          <w:p w14:paraId="07CBFAF5" w14:textId="77777777" w:rsidR="00DB1C15" w:rsidRPr="00DB1C15" w:rsidRDefault="00DB1C15" w:rsidP="00DB1C15">
            <w:pPr>
              <w:rPr>
                <w:sz w:val="20"/>
                <w:szCs w:val="20"/>
              </w:rPr>
            </w:pPr>
            <w:r w:rsidRPr="00DB1C15">
              <w:rPr>
                <w:sz w:val="20"/>
                <w:szCs w:val="20"/>
              </w:rPr>
              <w:t>тыс. руб.</w:t>
            </w:r>
          </w:p>
        </w:tc>
        <w:tc>
          <w:tcPr>
            <w:tcW w:w="1066" w:type="dxa"/>
            <w:hideMark/>
          </w:tcPr>
          <w:p w14:paraId="37673BF5" w14:textId="77777777" w:rsidR="00DB1C15" w:rsidRPr="00DB1C15" w:rsidRDefault="00DB1C15" w:rsidP="00DB1C15">
            <w:pPr>
              <w:rPr>
                <w:bCs/>
                <w:sz w:val="20"/>
                <w:szCs w:val="20"/>
              </w:rPr>
            </w:pPr>
            <w:r w:rsidRPr="00DB1C15">
              <w:rPr>
                <w:bCs/>
                <w:sz w:val="20"/>
                <w:szCs w:val="20"/>
              </w:rPr>
              <w:t xml:space="preserve">858,60  </w:t>
            </w:r>
          </w:p>
        </w:tc>
        <w:tc>
          <w:tcPr>
            <w:tcW w:w="1073" w:type="dxa"/>
            <w:hideMark/>
          </w:tcPr>
          <w:p w14:paraId="0E73ED44" w14:textId="77777777" w:rsidR="00DB1C15" w:rsidRPr="00DB1C15" w:rsidRDefault="00DB1C15" w:rsidP="00DB1C15">
            <w:pPr>
              <w:rPr>
                <w:bCs/>
                <w:sz w:val="20"/>
                <w:szCs w:val="20"/>
              </w:rPr>
            </w:pPr>
            <w:r w:rsidRPr="00DB1C15">
              <w:rPr>
                <w:bCs/>
                <w:sz w:val="20"/>
                <w:szCs w:val="20"/>
              </w:rPr>
              <w:t xml:space="preserve">904,11  </w:t>
            </w:r>
          </w:p>
        </w:tc>
        <w:tc>
          <w:tcPr>
            <w:tcW w:w="1073" w:type="dxa"/>
            <w:hideMark/>
          </w:tcPr>
          <w:p w14:paraId="1061F337" w14:textId="77777777" w:rsidR="00DB1C15" w:rsidRPr="00DB1C15" w:rsidRDefault="00DB1C15" w:rsidP="00DB1C15">
            <w:pPr>
              <w:rPr>
                <w:bCs/>
                <w:sz w:val="20"/>
                <w:szCs w:val="20"/>
              </w:rPr>
            </w:pPr>
            <w:r w:rsidRPr="00DB1C15">
              <w:rPr>
                <w:bCs/>
                <w:sz w:val="20"/>
                <w:szCs w:val="20"/>
              </w:rPr>
              <w:t xml:space="preserve">883,17  </w:t>
            </w:r>
          </w:p>
        </w:tc>
        <w:tc>
          <w:tcPr>
            <w:tcW w:w="966" w:type="dxa"/>
            <w:hideMark/>
          </w:tcPr>
          <w:p w14:paraId="18BC5096" w14:textId="77777777" w:rsidR="00DB1C15" w:rsidRPr="00DB1C15" w:rsidRDefault="00DB1C15" w:rsidP="00DB1C15">
            <w:pPr>
              <w:rPr>
                <w:bCs/>
                <w:sz w:val="20"/>
                <w:szCs w:val="20"/>
              </w:rPr>
            </w:pPr>
            <w:r w:rsidRPr="00DB1C15">
              <w:rPr>
                <w:bCs/>
                <w:sz w:val="20"/>
                <w:szCs w:val="20"/>
              </w:rPr>
              <w:t xml:space="preserve">-20,94  </w:t>
            </w:r>
          </w:p>
        </w:tc>
        <w:tc>
          <w:tcPr>
            <w:tcW w:w="661" w:type="dxa"/>
            <w:hideMark/>
          </w:tcPr>
          <w:p w14:paraId="0B6C4889" w14:textId="77777777" w:rsidR="00DB1C15" w:rsidRPr="00DB1C15" w:rsidRDefault="00DB1C15" w:rsidP="00DB1C15">
            <w:pPr>
              <w:rPr>
                <w:bCs/>
                <w:sz w:val="20"/>
                <w:szCs w:val="20"/>
              </w:rPr>
            </w:pPr>
            <w:r w:rsidRPr="00DB1C15">
              <w:rPr>
                <w:bCs/>
                <w:sz w:val="20"/>
                <w:szCs w:val="20"/>
              </w:rPr>
              <w:t xml:space="preserve">2,86  </w:t>
            </w:r>
          </w:p>
        </w:tc>
      </w:tr>
      <w:tr w:rsidR="00DB1C15" w:rsidRPr="00DB1C15" w14:paraId="7563237E" w14:textId="77777777" w:rsidTr="00AA7E59">
        <w:trPr>
          <w:trHeight w:val="312"/>
        </w:trPr>
        <w:tc>
          <w:tcPr>
            <w:tcW w:w="454" w:type="dxa"/>
            <w:hideMark/>
          </w:tcPr>
          <w:p w14:paraId="08619F2E" w14:textId="77777777" w:rsidR="00DB1C15" w:rsidRPr="00DB1C15" w:rsidRDefault="00DB1C15" w:rsidP="00DB1C15">
            <w:pPr>
              <w:rPr>
                <w:bCs/>
                <w:sz w:val="20"/>
                <w:szCs w:val="20"/>
              </w:rPr>
            </w:pPr>
            <w:r w:rsidRPr="00DB1C15">
              <w:rPr>
                <w:bCs/>
                <w:sz w:val="20"/>
                <w:szCs w:val="20"/>
              </w:rPr>
              <w:t>58</w:t>
            </w:r>
          </w:p>
        </w:tc>
        <w:tc>
          <w:tcPr>
            <w:tcW w:w="3273" w:type="dxa"/>
            <w:hideMark/>
          </w:tcPr>
          <w:p w14:paraId="24245E09" w14:textId="77777777" w:rsidR="00DB1C15" w:rsidRPr="00DB1C15" w:rsidRDefault="00DB1C15" w:rsidP="00DB1C15">
            <w:pPr>
              <w:rPr>
                <w:bCs/>
                <w:sz w:val="20"/>
                <w:szCs w:val="20"/>
              </w:rPr>
            </w:pPr>
            <w:r w:rsidRPr="00DB1C15">
              <w:rPr>
                <w:bCs/>
                <w:sz w:val="20"/>
                <w:szCs w:val="20"/>
              </w:rPr>
              <w:t xml:space="preserve"> Лизинговый платёж</w:t>
            </w:r>
          </w:p>
        </w:tc>
        <w:tc>
          <w:tcPr>
            <w:tcW w:w="1062" w:type="dxa"/>
            <w:hideMark/>
          </w:tcPr>
          <w:p w14:paraId="22384D32" w14:textId="77777777" w:rsidR="00DB1C15" w:rsidRPr="00DB1C15" w:rsidRDefault="00DB1C15" w:rsidP="00DB1C15">
            <w:pPr>
              <w:rPr>
                <w:sz w:val="20"/>
                <w:szCs w:val="20"/>
              </w:rPr>
            </w:pPr>
            <w:r w:rsidRPr="00DB1C15">
              <w:rPr>
                <w:sz w:val="20"/>
                <w:szCs w:val="20"/>
              </w:rPr>
              <w:t>тыс. руб.</w:t>
            </w:r>
          </w:p>
        </w:tc>
        <w:tc>
          <w:tcPr>
            <w:tcW w:w="1066" w:type="dxa"/>
            <w:hideMark/>
          </w:tcPr>
          <w:p w14:paraId="64F64D68" w14:textId="77777777" w:rsidR="00DB1C15" w:rsidRPr="00DB1C15" w:rsidRDefault="00DB1C15" w:rsidP="00DB1C15">
            <w:pPr>
              <w:rPr>
                <w:bCs/>
                <w:sz w:val="20"/>
                <w:szCs w:val="20"/>
              </w:rPr>
            </w:pPr>
            <w:r w:rsidRPr="00DB1C15">
              <w:rPr>
                <w:bCs/>
                <w:sz w:val="20"/>
                <w:szCs w:val="20"/>
              </w:rPr>
              <w:t xml:space="preserve">0,00  </w:t>
            </w:r>
          </w:p>
        </w:tc>
        <w:tc>
          <w:tcPr>
            <w:tcW w:w="1073" w:type="dxa"/>
            <w:hideMark/>
          </w:tcPr>
          <w:p w14:paraId="58046B3E" w14:textId="77777777" w:rsidR="00DB1C15" w:rsidRPr="00DB1C15" w:rsidRDefault="00DB1C15" w:rsidP="00DB1C15">
            <w:pPr>
              <w:rPr>
                <w:bCs/>
                <w:sz w:val="20"/>
                <w:szCs w:val="20"/>
              </w:rPr>
            </w:pPr>
            <w:r w:rsidRPr="00DB1C15">
              <w:rPr>
                <w:bCs/>
                <w:sz w:val="20"/>
                <w:szCs w:val="20"/>
              </w:rPr>
              <w:t xml:space="preserve">0,00  </w:t>
            </w:r>
          </w:p>
        </w:tc>
        <w:tc>
          <w:tcPr>
            <w:tcW w:w="1073" w:type="dxa"/>
            <w:hideMark/>
          </w:tcPr>
          <w:p w14:paraId="3C9308E8" w14:textId="77777777" w:rsidR="00DB1C15" w:rsidRPr="00DB1C15" w:rsidRDefault="00DB1C15" w:rsidP="00DB1C15">
            <w:pPr>
              <w:rPr>
                <w:bCs/>
                <w:sz w:val="20"/>
                <w:szCs w:val="20"/>
              </w:rPr>
            </w:pPr>
            <w:r w:rsidRPr="00DB1C15">
              <w:rPr>
                <w:bCs/>
                <w:sz w:val="20"/>
                <w:szCs w:val="20"/>
              </w:rPr>
              <w:t xml:space="preserve">0,00  </w:t>
            </w:r>
          </w:p>
        </w:tc>
        <w:tc>
          <w:tcPr>
            <w:tcW w:w="966" w:type="dxa"/>
            <w:hideMark/>
          </w:tcPr>
          <w:p w14:paraId="6FC98EE2" w14:textId="77777777" w:rsidR="00DB1C15" w:rsidRPr="00DB1C15" w:rsidRDefault="00DB1C15" w:rsidP="00DB1C15">
            <w:pPr>
              <w:rPr>
                <w:bCs/>
                <w:sz w:val="20"/>
                <w:szCs w:val="20"/>
              </w:rPr>
            </w:pPr>
            <w:r w:rsidRPr="00DB1C15">
              <w:rPr>
                <w:bCs/>
                <w:sz w:val="20"/>
                <w:szCs w:val="20"/>
              </w:rPr>
              <w:t xml:space="preserve">0,00  </w:t>
            </w:r>
          </w:p>
        </w:tc>
        <w:tc>
          <w:tcPr>
            <w:tcW w:w="661" w:type="dxa"/>
            <w:hideMark/>
          </w:tcPr>
          <w:p w14:paraId="227B75CE" w14:textId="77777777" w:rsidR="00DB1C15" w:rsidRPr="00DB1C15" w:rsidRDefault="00DB1C15" w:rsidP="00DB1C15">
            <w:pPr>
              <w:rPr>
                <w:bCs/>
                <w:sz w:val="20"/>
                <w:szCs w:val="20"/>
              </w:rPr>
            </w:pPr>
            <w:r w:rsidRPr="00DB1C15">
              <w:rPr>
                <w:bCs/>
                <w:sz w:val="20"/>
                <w:szCs w:val="20"/>
              </w:rPr>
              <w:t> </w:t>
            </w:r>
          </w:p>
        </w:tc>
      </w:tr>
      <w:tr w:rsidR="00DB1C15" w:rsidRPr="00DB1C15" w14:paraId="5350922A" w14:textId="77777777" w:rsidTr="00AA7E59">
        <w:trPr>
          <w:trHeight w:val="312"/>
        </w:trPr>
        <w:tc>
          <w:tcPr>
            <w:tcW w:w="454" w:type="dxa"/>
            <w:hideMark/>
          </w:tcPr>
          <w:p w14:paraId="775599CC" w14:textId="77777777" w:rsidR="00DB1C15" w:rsidRPr="00DB1C15" w:rsidRDefault="00DB1C15" w:rsidP="00DB1C15">
            <w:pPr>
              <w:rPr>
                <w:bCs/>
                <w:sz w:val="20"/>
                <w:szCs w:val="20"/>
              </w:rPr>
            </w:pPr>
            <w:r w:rsidRPr="00DB1C15">
              <w:rPr>
                <w:bCs/>
                <w:sz w:val="20"/>
                <w:szCs w:val="20"/>
              </w:rPr>
              <w:t>59</w:t>
            </w:r>
          </w:p>
        </w:tc>
        <w:tc>
          <w:tcPr>
            <w:tcW w:w="3273" w:type="dxa"/>
            <w:hideMark/>
          </w:tcPr>
          <w:p w14:paraId="29FA1F39" w14:textId="77777777" w:rsidR="00DB1C15" w:rsidRPr="00DB1C15" w:rsidRDefault="00DB1C15" w:rsidP="00DB1C15">
            <w:pPr>
              <w:rPr>
                <w:bCs/>
                <w:sz w:val="20"/>
                <w:szCs w:val="20"/>
              </w:rPr>
            </w:pPr>
            <w:r w:rsidRPr="00DB1C15">
              <w:rPr>
                <w:bCs/>
                <w:sz w:val="20"/>
                <w:szCs w:val="20"/>
              </w:rPr>
              <w:t xml:space="preserve"> Арендная плата</w:t>
            </w:r>
          </w:p>
        </w:tc>
        <w:tc>
          <w:tcPr>
            <w:tcW w:w="1062" w:type="dxa"/>
            <w:hideMark/>
          </w:tcPr>
          <w:p w14:paraId="7B8C87C6" w14:textId="77777777" w:rsidR="00DB1C15" w:rsidRPr="00DB1C15" w:rsidRDefault="00DB1C15" w:rsidP="00DB1C15">
            <w:pPr>
              <w:rPr>
                <w:sz w:val="20"/>
                <w:szCs w:val="20"/>
              </w:rPr>
            </w:pPr>
            <w:r w:rsidRPr="00DB1C15">
              <w:rPr>
                <w:sz w:val="20"/>
                <w:szCs w:val="20"/>
              </w:rPr>
              <w:t>тыс. руб.</w:t>
            </w:r>
          </w:p>
        </w:tc>
        <w:tc>
          <w:tcPr>
            <w:tcW w:w="1066" w:type="dxa"/>
            <w:hideMark/>
          </w:tcPr>
          <w:p w14:paraId="5941AE5D" w14:textId="77777777" w:rsidR="00DB1C15" w:rsidRPr="00DB1C15" w:rsidRDefault="00DB1C15" w:rsidP="00DB1C15">
            <w:pPr>
              <w:rPr>
                <w:bCs/>
                <w:sz w:val="20"/>
                <w:szCs w:val="20"/>
              </w:rPr>
            </w:pPr>
            <w:r w:rsidRPr="00DB1C15">
              <w:rPr>
                <w:bCs/>
                <w:sz w:val="20"/>
                <w:szCs w:val="20"/>
              </w:rPr>
              <w:t xml:space="preserve">2 731,22  </w:t>
            </w:r>
          </w:p>
        </w:tc>
        <w:tc>
          <w:tcPr>
            <w:tcW w:w="1073" w:type="dxa"/>
            <w:hideMark/>
          </w:tcPr>
          <w:p w14:paraId="47CB144E" w14:textId="77777777" w:rsidR="00DB1C15" w:rsidRPr="00DB1C15" w:rsidRDefault="00DB1C15" w:rsidP="00DB1C15">
            <w:pPr>
              <w:rPr>
                <w:bCs/>
                <w:sz w:val="20"/>
                <w:szCs w:val="20"/>
              </w:rPr>
            </w:pPr>
            <w:r w:rsidRPr="00DB1C15">
              <w:rPr>
                <w:bCs/>
                <w:sz w:val="20"/>
                <w:szCs w:val="20"/>
              </w:rPr>
              <w:t xml:space="preserve">2 875,97  </w:t>
            </w:r>
          </w:p>
        </w:tc>
        <w:tc>
          <w:tcPr>
            <w:tcW w:w="1073" w:type="dxa"/>
            <w:hideMark/>
          </w:tcPr>
          <w:p w14:paraId="54D6CB1A" w14:textId="77777777" w:rsidR="00DB1C15" w:rsidRPr="00DB1C15" w:rsidRDefault="00DB1C15" w:rsidP="00DB1C15">
            <w:pPr>
              <w:rPr>
                <w:bCs/>
                <w:sz w:val="20"/>
                <w:szCs w:val="20"/>
              </w:rPr>
            </w:pPr>
            <w:r w:rsidRPr="00DB1C15">
              <w:rPr>
                <w:bCs/>
                <w:sz w:val="20"/>
                <w:szCs w:val="20"/>
              </w:rPr>
              <w:t xml:space="preserve">2 809,36  </w:t>
            </w:r>
          </w:p>
        </w:tc>
        <w:tc>
          <w:tcPr>
            <w:tcW w:w="966" w:type="dxa"/>
            <w:hideMark/>
          </w:tcPr>
          <w:p w14:paraId="4F3A8B52" w14:textId="77777777" w:rsidR="00DB1C15" w:rsidRPr="00DB1C15" w:rsidRDefault="00DB1C15" w:rsidP="00DB1C15">
            <w:pPr>
              <w:rPr>
                <w:bCs/>
                <w:sz w:val="20"/>
                <w:szCs w:val="20"/>
              </w:rPr>
            </w:pPr>
            <w:r w:rsidRPr="00DB1C15">
              <w:rPr>
                <w:bCs/>
                <w:sz w:val="20"/>
                <w:szCs w:val="20"/>
              </w:rPr>
              <w:t xml:space="preserve">-66,61  </w:t>
            </w:r>
          </w:p>
        </w:tc>
        <w:tc>
          <w:tcPr>
            <w:tcW w:w="661" w:type="dxa"/>
            <w:hideMark/>
          </w:tcPr>
          <w:p w14:paraId="13FFB1B1" w14:textId="77777777" w:rsidR="00DB1C15" w:rsidRPr="00DB1C15" w:rsidRDefault="00DB1C15" w:rsidP="00DB1C15">
            <w:pPr>
              <w:rPr>
                <w:bCs/>
                <w:sz w:val="20"/>
                <w:szCs w:val="20"/>
              </w:rPr>
            </w:pPr>
            <w:r w:rsidRPr="00DB1C15">
              <w:rPr>
                <w:bCs/>
                <w:sz w:val="20"/>
                <w:szCs w:val="20"/>
              </w:rPr>
              <w:t xml:space="preserve">2,86  </w:t>
            </w:r>
          </w:p>
        </w:tc>
      </w:tr>
      <w:tr w:rsidR="00DB1C15" w:rsidRPr="00DB1C15" w14:paraId="25C4B41C" w14:textId="77777777" w:rsidTr="00AA7E59">
        <w:trPr>
          <w:trHeight w:val="312"/>
        </w:trPr>
        <w:tc>
          <w:tcPr>
            <w:tcW w:w="454" w:type="dxa"/>
            <w:hideMark/>
          </w:tcPr>
          <w:p w14:paraId="55043E4E" w14:textId="77777777" w:rsidR="00DB1C15" w:rsidRPr="00DB1C15" w:rsidRDefault="00DB1C15" w:rsidP="00DB1C15">
            <w:pPr>
              <w:rPr>
                <w:sz w:val="20"/>
                <w:szCs w:val="20"/>
              </w:rPr>
            </w:pPr>
            <w:r w:rsidRPr="00DB1C15">
              <w:rPr>
                <w:sz w:val="20"/>
                <w:szCs w:val="20"/>
              </w:rPr>
              <w:t>60</w:t>
            </w:r>
          </w:p>
        </w:tc>
        <w:tc>
          <w:tcPr>
            <w:tcW w:w="3273" w:type="dxa"/>
            <w:hideMark/>
          </w:tcPr>
          <w:p w14:paraId="1ED72981" w14:textId="77777777" w:rsidR="00DB1C15" w:rsidRPr="00DB1C15" w:rsidRDefault="00DB1C15" w:rsidP="00DB1C15">
            <w:pPr>
              <w:rPr>
                <w:sz w:val="20"/>
                <w:szCs w:val="20"/>
              </w:rPr>
            </w:pPr>
            <w:r w:rsidRPr="00DB1C15">
              <w:rPr>
                <w:sz w:val="20"/>
                <w:szCs w:val="20"/>
              </w:rPr>
              <w:t xml:space="preserve"> - аренда транспортных средств, </w:t>
            </w:r>
            <w:proofErr w:type="spellStart"/>
            <w:r w:rsidRPr="00DB1C15">
              <w:rPr>
                <w:sz w:val="20"/>
                <w:szCs w:val="20"/>
              </w:rPr>
              <w:t>вкл</w:t>
            </w:r>
            <w:proofErr w:type="spellEnd"/>
            <w:r w:rsidRPr="00DB1C15">
              <w:rPr>
                <w:sz w:val="20"/>
                <w:szCs w:val="20"/>
              </w:rPr>
              <w:t xml:space="preserve"> </w:t>
            </w:r>
            <w:proofErr w:type="spellStart"/>
            <w:r w:rsidRPr="00DB1C15">
              <w:rPr>
                <w:sz w:val="20"/>
                <w:szCs w:val="20"/>
              </w:rPr>
              <w:t>трансп</w:t>
            </w:r>
            <w:proofErr w:type="spellEnd"/>
            <w:r w:rsidRPr="00DB1C15">
              <w:rPr>
                <w:sz w:val="20"/>
                <w:szCs w:val="20"/>
              </w:rPr>
              <w:t xml:space="preserve"> налог</w:t>
            </w:r>
          </w:p>
        </w:tc>
        <w:tc>
          <w:tcPr>
            <w:tcW w:w="1062" w:type="dxa"/>
            <w:hideMark/>
          </w:tcPr>
          <w:p w14:paraId="3F5FF44F" w14:textId="77777777" w:rsidR="00DB1C15" w:rsidRPr="00DB1C15" w:rsidRDefault="00DB1C15" w:rsidP="00DB1C15">
            <w:pPr>
              <w:rPr>
                <w:sz w:val="20"/>
                <w:szCs w:val="20"/>
              </w:rPr>
            </w:pPr>
            <w:r w:rsidRPr="00DB1C15">
              <w:rPr>
                <w:sz w:val="20"/>
                <w:szCs w:val="20"/>
              </w:rPr>
              <w:t>тыс. руб.</w:t>
            </w:r>
          </w:p>
        </w:tc>
        <w:tc>
          <w:tcPr>
            <w:tcW w:w="1066" w:type="dxa"/>
            <w:hideMark/>
          </w:tcPr>
          <w:p w14:paraId="5F2C4840" w14:textId="77777777" w:rsidR="00DB1C15" w:rsidRPr="00DB1C15" w:rsidRDefault="00DB1C15" w:rsidP="00DB1C15">
            <w:pPr>
              <w:rPr>
                <w:sz w:val="20"/>
                <w:szCs w:val="20"/>
              </w:rPr>
            </w:pPr>
            <w:r w:rsidRPr="00DB1C15">
              <w:rPr>
                <w:sz w:val="20"/>
                <w:szCs w:val="20"/>
              </w:rPr>
              <w:t xml:space="preserve">1 684,89  </w:t>
            </w:r>
          </w:p>
        </w:tc>
        <w:tc>
          <w:tcPr>
            <w:tcW w:w="1073" w:type="dxa"/>
            <w:hideMark/>
          </w:tcPr>
          <w:p w14:paraId="40DC9904" w14:textId="77777777" w:rsidR="00DB1C15" w:rsidRPr="00DB1C15" w:rsidRDefault="00DB1C15" w:rsidP="00DB1C15">
            <w:pPr>
              <w:rPr>
                <w:sz w:val="20"/>
                <w:szCs w:val="20"/>
              </w:rPr>
            </w:pPr>
            <w:r w:rsidRPr="00DB1C15">
              <w:rPr>
                <w:sz w:val="20"/>
                <w:szCs w:val="20"/>
              </w:rPr>
              <w:t xml:space="preserve">1 774,19  </w:t>
            </w:r>
          </w:p>
        </w:tc>
        <w:tc>
          <w:tcPr>
            <w:tcW w:w="1073" w:type="dxa"/>
            <w:hideMark/>
          </w:tcPr>
          <w:p w14:paraId="69E6F928" w14:textId="77777777" w:rsidR="00DB1C15" w:rsidRPr="00DB1C15" w:rsidRDefault="00DB1C15" w:rsidP="00DB1C15">
            <w:pPr>
              <w:rPr>
                <w:sz w:val="20"/>
                <w:szCs w:val="20"/>
              </w:rPr>
            </w:pPr>
            <w:r w:rsidRPr="00DB1C15">
              <w:rPr>
                <w:sz w:val="20"/>
                <w:szCs w:val="20"/>
              </w:rPr>
              <w:t xml:space="preserve">1 733,10  </w:t>
            </w:r>
          </w:p>
        </w:tc>
        <w:tc>
          <w:tcPr>
            <w:tcW w:w="966" w:type="dxa"/>
            <w:hideMark/>
          </w:tcPr>
          <w:p w14:paraId="5CF1510A" w14:textId="77777777" w:rsidR="00DB1C15" w:rsidRPr="00DB1C15" w:rsidRDefault="00DB1C15" w:rsidP="00DB1C15">
            <w:pPr>
              <w:rPr>
                <w:sz w:val="20"/>
                <w:szCs w:val="20"/>
              </w:rPr>
            </w:pPr>
            <w:r w:rsidRPr="00DB1C15">
              <w:rPr>
                <w:sz w:val="20"/>
                <w:szCs w:val="20"/>
              </w:rPr>
              <w:t xml:space="preserve">-41,09  </w:t>
            </w:r>
          </w:p>
        </w:tc>
        <w:tc>
          <w:tcPr>
            <w:tcW w:w="661" w:type="dxa"/>
            <w:hideMark/>
          </w:tcPr>
          <w:p w14:paraId="30BEE0D9" w14:textId="77777777" w:rsidR="00DB1C15" w:rsidRPr="00DB1C15" w:rsidRDefault="00DB1C15" w:rsidP="00DB1C15">
            <w:pPr>
              <w:rPr>
                <w:sz w:val="20"/>
                <w:szCs w:val="20"/>
              </w:rPr>
            </w:pPr>
            <w:r w:rsidRPr="00DB1C15">
              <w:rPr>
                <w:sz w:val="20"/>
                <w:szCs w:val="20"/>
              </w:rPr>
              <w:t xml:space="preserve">2,86  </w:t>
            </w:r>
          </w:p>
        </w:tc>
      </w:tr>
      <w:tr w:rsidR="00DB1C15" w:rsidRPr="00DB1C15" w14:paraId="2EB9EFA1" w14:textId="77777777" w:rsidTr="00AA7E59">
        <w:trPr>
          <w:trHeight w:val="312"/>
        </w:trPr>
        <w:tc>
          <w:tcPr>
            <w:tcW w:w="454" w:type="dxa"/>
            <w:hideMark/>
          </w:tcPr>
          <w:p w14:paraId="063E5065" w14:textId="77777777" w:rsidR="00DB1C15" w:rsidRPr="00DB1C15" w:rsidRDefault="00DB1C15" w:rsidP="00DB1C15">
            <w:pPr>
              <w:rPr>
                <w:sz w:val="20"/>
                <w:szCs w:val="20"/>
              </w:rPr>
            </w:pPr>
            <w:r w:rsidRPr="00DB1C15">
              <w:rPr>
                <w:sz w:val="20"/>
                <w:szCs w:val="20"/>
              </w:rPr>
              <w:t>61</w:t>
            </w:r>
          </w:p>
        </w:tc>
        <w:tc>
          <w:tcPr>
            <w:tcW w:w="3273" w:type="dxa"/>
            <w:hideMark/>
          </w:tcPr>
          <w:p w14:paraId="1F9EEB57" w14:textId="77777777" w:rsidR="00DB1C15" w:rsidRPr="00DB1C15" w:rsidRDefault="00DB1C15" w:rsidP="00DB1C15">
            <w:pPr>
              <w:rPr>
                <w:sz w:val="20"/>
                <w:szCs w:val="20"/>
              </w:rPr>
            </w:pPr>
            <w:r w:rsidRPr="00DB1C15">
              <w:rPr>
                <w:sz w:val="20"/>
                <w:szCs w:val="20"/>
              </w:rPr>
              <w:t xml:space="preserve"> - аренда офиса</w:t>
            </w:r>
          </w:p>
        </w:tc>
        <w:tc>
          <w:tcPr>
            <w:tcW w:w="1062" w:type="dxa"/>
            <w:hideMark/>
          </w:tcPr>
          <w:p w14:paraId="2EB7285F" w14:textId="77777777" w:rsidR="00DB1C15" w:rsidRPr="00DB1C15" w:rsidRDefault="00DB1C15" w:rsidP="00DB1C15">
            <w:pPr>
              <w:rPr>
                <w:sz w:val="20"/>
                <w:szCs w:val="20"/>
              </w:rPr>
            </w:pPr>
            <w:r w:rsidRPr="00DB1C15">
              <w:rPr>
                <w:sz w:val="20"/>
                <w:szCs w:val="20"/>
              </w:rPr>
              <w:t>тыс. руб.</w:t>
            </w:r>
          </w:p>
        </w:tc>
        <w:tc>
          <w:tcPr>
            <w:tcW w:w="1066" w:type="dxa"/>
            <w:hideMark/>
          </w:tcPr>
          <w:p w14:paraId="43948E17" w14:textId="77777777" w:rsidR="00DB1C15" w:rsidRPr="00DB1C15" w:rsidRDefault="00DB1C15" w:rsidP="00DB1C15">
            <w:pPr>
              <w:rPr>
                <w:sz w:val="20"/>
                <w:szCs w:val="20"/>
              </w:rPr>
            </w:pPr>
            <w:r w:rsidRPr="00DB1C15">
              <w:rPr>
                <w:sz w:val="20"/>
                <w:szCs w:val="20"/>
              </w:rPr>
              <w:t xml:space="preserve">1 046,32  </w:t>
            </w:r>
          </w:p>
        </w:tc>
        <w:tc>
          <w:tcPr>
            <w:tcW w:w="1073" w:type="dxa"/>
            <w:hideMark/>
          </w:tcPr>
          <w:p w14:paraId="351BF06F" w14:textId="77777777" w:rsidR="00DB1C15" w:rsidRPr="00DB1C15" w:rsidRDefault="00DB1C15" w:rsidP="00DB1C15">
            <w:pPr>
              <w:rPr>
                <w:sz w:val="20"/>
                <w:szCs w:val="20"/>
              </w:rPr>
            </w:pPr>
            <w:r w:rsidRPr="00DB1C15">
              <w:rPr>
                <w:sz w:val="20"/>
                <w:szCs w:val="20"/>
              </w:rPr>
              <w:t xml:space="preserve">1 101,78  </w:t>
            </w:r>
          </w:p>
        </w:tc>
        <w:tc>
          <w:tcPr>
            <w:tcW w:w="1073" w:type="dxa"/>
            <w:hideMark/>
          </w:tcPr>
          <w:p w14:paraId="0BE39144" w14:textId="77777777" w:rsidR="00DB1C15" w:rsidRPr="00DB1C15" w:rsidRDefault="00DB1C15" w:rsidP="00DB1C15">
            <w:pPr>
              <w:rPr>
                <w:sz w:val="20"/>
                <w:szCs w:val="20"/>
              </w:rPr>
            </w:pPr>
            <w:r w:rsidRPr="00DB1C15">
              <w:rPr>
                <w:sz w:val="20"/>
                <w:szCs w:val="20"/>
              </w:rPr>
              <w:t xml:space="preserve">1 076,25  </w:t>
            </w:r>
          </w:p>
        </w:tc>
        <w:tc>
          <w:tcPr>
            <w:tcW w:w="966" w:type="dxa"/>
            <w:hideMark/>
          </w:tcPr>
          <w:p w14:paraId="3448A75C" w14:textId="77777777" w:rsidR="00DB1C15" w:rsidRPr="00DB1C15" w:rsidRDefault="00DB1C15" w:rsidP="00DB1C15">
            <w:pPr>
              <w:rPr>
                <w:sz w:val="20"/>
                <w:szCs w:val="20"/>
              </w:rPr>
            </w:pPr>
            <w:r w:rsidRPr="00DB1C15">
              <w:rPr>
                <w:sz w:val="20"/>
                <w:szCs w:val="20"/>
              </w:rPr>
              <w:t xml:space="preserve">-25,53  </w:t>
            </w:r>
          </w:p>
        </w:tc>
        <w:tc>
          <w:tcPr>
            <w:tcW w:w="661" w:type="dxa"/>
            <w:hideMark/>
          </w:tcPr>
          <w:p w14:paraId="62493D1A" w14:textId="77777777" w:rsidR="00DB1C15" w:rsidRPr="00DB1C15" w:rsidRDefault="00DB1C15" w:rsidP="00DB1C15">
            <w:pPr>
              <w:rPr>
                <w:sz w:val="20"/>
                <w:szCs w:val="20"/>
              </w:rPr>
            </w:pPr>
            <w:r w:rsidRPr="00DB1C15">
              <w:rPr>
                <w:sz w:val="20"/>
                <w:szCs w:val="20"/>
              </w:rPr>
              <w:t xml:space="preserve">2,86  </w:t>
            </w:r>
          </w:p>
        </w:tc>
      </w:tr>
      <w:tr w:rsidR="00DB1C15" w:rsidRPr="00DB1C15" w14:paraId="0DD75EEA" w14:textId="77777777" w:rsidTr="00AA7E59">
        <w:trPr>
          <w:trHeight w:val="312"/>
        </w:trPr>
        <w:tc>
          <w:tcPr>
            <w:tcW w:w="454" w:type="dxa"/>
            <w:hideMark/>
          </w:tcPr>
          <w:p w14:paraId="2E2ABD85" w14:textId="77777777" w:rsidR="00DB1C15" w:rsidRPr="00DB1C15" w:rsidRDefault="00DB1C15" w:rsidP="00DB1C15">
            <w:pPr>
              <w:rPr>
                <w:sz w:val="20"/>
                <w:szCs w:val="20"/>
              </w:rPr>
            </w:pPr>
            <w:r w:rsidRPr="00DB1C15">
              <w:rPr>
                <w:sz w:val="20"/>
                <w:szCs w:val="20"/>
              </w:rPr>
              <w:t>62</w:t>
            </w:r>
          </w:p>
        </w:tc>
        <w:tc>
          <w:tcPr>
            <w:tcW w:w="3273" w:type="dxa"/>
            <w:hideMark/>
          </w:tcPr>
          <w:p w14:paraId="38B55C7A" w14:textId="77777777" w:rsidR="00DB1C15" w:rsidRPr="00DB1C15" w:rsidRDefault="00DB1C15" w:rsidP="00DB1C15">
            <w:pPr>
              <w:rPr>
                <w:sz w:val="20"/>
                <w:szCs w:val="20"/>
              </w:rPr>
            </w:pPr>
            <w:r w:rsidRPr="00DB1C15">
              <w:rPr>
                <w:sz w:val="20"/>
                <w:szCs w:val="20"/>
              </w:rPr>
              <w:t xml:space="preserve"> - аренда производственного комплекса</w:t>
            </w:r>
          </w:p>
        </w:tc>
        <w:tc>
          <w:tcPr>
            <w:tcW w:w="1062" w:type="dxa"/>
            <w:hideMark/>
          </w:tcPr>
          <w:p w14:paraId="20A980E6" w14:textId="77777777" w:rsidR="00DB1C15" w:rsidRPr="00DB1C15" w:rsidRDefault="00DB1C15" w:rsidP="00DB1C15">
            <w:pPr>
              <w:rPr>
                <w:sz w:val="20"/>
                <w:szCs w:val="20"/>
              </w:rPr>
            </w:pPr>
            <w:r w:rsidRPr="00DB1C15">
              <w:rPr>
                <w:sz w:val="20"/>
                <w:szCs w:val="20"/>
              </w:rPr>
              <w:t>тыс. руб.</w:t>
            </w:r>
          </w:p>
        </w:tc>
        <w:tc>
          <w:tcPr>
            <w:tcW w:w="1066" w:type="dxa"/>
            <w:hideMark/>
          </w:tcPr>
          <w:p w14:paraId="21C2C376" w14:textId="77777777" w:rsidR="00DB1C15" w:rsidRPr="00DB1C15" w:rsidRDefault="00DB1C15" w:rsidP="00DB1C15">
            <w:pPr>
              <w:rPr>
                <w:sz w:val="20"/>
                <w:szCs w:val="20"/>
              </w:rPr>
            </w:pPr>
            <w:r w:rsidRPr="00DB1C15">
              <w:rPr>
                <w:sz w:val="20"/>
                <w:szCs w:val="20"/>
              </w:rPr>
              <w:t> </w:t>
            </w:r>
          </w:p>
        </w:tc>
        <w:tc>
          <w:tcPr>
            <w:tcW w:w="1073" w:type="dxa"/>
            <w:hideMark/>
          </w:tcPr>
          <w:p w14:paraId="47D1396B" w14:textId="77777777" w:rsidR="00DB1C15" w:rsidRPr="00DB1C15" w:rsidRDefault="00DB1C15" w:rsidP="00DB1C15">
            <w:pPr>
              <w:rPr>
                <w:sz w:val="20"/>
                <w:szCs w:val="20"/>
              </w:rPr>
            </w:pPr>
            <w:r w:rsidRPr="00DB1C15">
              <w:rPr>
                <w:sz w:val="20"/>
                <w:szCs w:val="20"/>
              </w:rPr>
              <w:t> </w:t>
            </w:r>
          </w:p>
        </w:tc>
        <w:tc>
          <w:tcPr>
            <w:tcW w:w="1073" w:type="dxa"/>
            <w:hideMark/>
          </w:tcPr>
          <w:p w14:paraId="40949683" w14:textId="77777777" w:rsidR="00DB1C15" w:rsidRPr="00DB1C15" w:rsidRDefault="00DB1C15" w:rsidP="00DB1C15">
            <w:pPr>
              <w:rPr>
                <w:sz w:val="20"/>
                <w:szCs w:val="20"/>
              </w:rPr>
            </w:pPr>
            <w:r w:rsidRPr="00DB1C15">
              <w:rPr>
                <w:sz w:val="20"/>
                <w:szCs w:val="20"/>
              </w:rPr>
              <w:t> </w:t>
            </w:r>
          </w:p>
        </w:tc>
        <w:tc>
          <w:tcPr>
            <w:tcW w:w="966" w:type="dxa"/>
            <w:hideMark/>
          </w:tcPr>
          <w:p w14:paraId="1F5EF4DC" w14:textId="77777777" w:rsidR="00DB1C15" w:rsidRPr="00DB1C15" w:rsidRDefault="00DB1C15" w:rsidP="00DB1C15">
            <w:pPr>
              <w:rPr>
                <w:sz w:val="20"/>
                <w:szCs w:val="20"/>
              </w:rPr>
            </w:pPr>
            <w:r w:rsidRPr="00DB1C15">
              <w:rPr>
                <w:sz w:val="20"/>
                <w:szCs w:val="20"/>
              </w:rPr>
              <w:t> </w:t>
            </w:r>
          </w:p>
        </w:tc>
        <w:tc>
          <w:tcPr>
            <w:tcW w:w="661" w:type="dxa"/>
            <w:hideMark/>
          </w:tcPr>
          <w:p w14:paraId="18E46A86" w14:textId="77777777" w:rsidR="00DB1C15" w:rsidRPr="00DB1C15" w:rsidRDefault="00DB1C15" w:rsidP="00DB1C15">
            <w:pPr>
              <w:rPr>
                <w:sz w:val="20"/>
                <w:szCs w:val="20"/>
              </w:rPr>
            </w:pPr>
            <w:r w:rsidRPr="00DB1C15">
              <w:rPr>
                <w:sz w:val="20"/>
                <w:szCs w:val="20"/>
              </w:rPr>
              <w:t> </w:t>
            </w:r>
          </w:p>
        </w:tc>
      </w:tr>
      <w:tr w:rsidR="00DB1C15" w:rsidRPr="00DB1C15" w14:paraId="46D189E5" w14:textId="77777777" w:rsidTr="00AA7E59">
        <w:trPr>
          <w:trHeight w:val="312"/>
        </w:trPr>
        <w:tc>
          <w:tcPr>
            <w:tcW w:w="454" w:type="dxa"/>
            <w:hideMark/>
          </w:tcPr>
          <w:p w14:paraId="1A60EE62" w14:textId="77777777" w:rsidR="00DB1C15" w:rsidRPr="00DB1C15" w:rsidRDefault="00DB1C15" w:rsidP="00DB1C15">
            <w:pPr>
              <w:rPr>
                <w:bCs/>
                <w:sz w:val="20"/>
                <w:szCs w:val="20"/>
              </w:rPr>
            </w:pPr>
            <w:r w:rsidRPr="00DB1C15">
              <w:rPr>
                <w:bCs/>
                <w:sz w:val="20"/>
                <w:szCs w:val="20"/>
              </w:rPr>
              <w:t>63</w:t>
            </w:r>
          </w:p>
        </w:tc>
        <w:tc>
          <w:tcPr>
            <w:tcW w:w="3273" w:type="dxa"/>
            <w:hideMark/>
          </w:tcPr>
          <w:p w14:paraId="13A5E1FF" w14:textId="77777777" w:rsidR="00DB1C15" w:rsidRPr="00DB1C15" w:rsidRDefault="00DB1C15" w:rsidP="00DB1C15">
            <w:pPr>
              <w:rPr>
                <w:bCs/>
                <w:sz w:val="20"/>
                <w:szCs w:val="20"/>
              </w:rPr>
            </w:pPr>
            <w:r w:rsidRPr="00DB1C15">
              <w:rPr>
                <w:bCs/>
                <w:sz w:val="20"/>
                <w:szCs w:val="20"/>
              </w:rPr>
              <w:t xml:space="preserve"> Другие расходы, в т.ч.:</w:t>
            </w:r>
          </w:p>
        </w:tc>
        <w:tc>
          <w:tcPr>
            <w:tcW w:w="1062" w:type="dxa"/>
            <w:hideMark/>
          </w:tcPr>
          <w:p w14:paraId="5DDBB68C" w14:textId="77777777" w:rsidR="00DB1C15" w:rsidRPr="00DB1C15" w:rsidRDefault="00DB1C15" w:rsidP="00DB1C15">
            <w:pPr>
              <w:rPr>
                <w:sz w:val="20"/>
                <w:szCs w:val="20"/>
              </w:rPr>
            </w:pPr>
            <w:r w:rsidRPr="00DB1C15">
              <w:rPr>
                <w:sz w:val="20"/>
                <w:szCs w:val="20"/>
              </w:rPr>
              <w:t>тыс. руб.</w:t>
            </w:r>
          </w:p>
        </w:tc>
        <w:tc>
          <w:tcPr>
            <w:tcW w:w="1066" w:type="dxa"/>
            <w:hideMark/>
          </w:tcPr>
          <w:p w14:paraId="50F6FA91" w14:textId="77777777" w:rsidR="00DB1C15" w:rsidRPr="00DB1C15" w:rsidRDefault="00DB1C15" w:rsidP="00DB1C15">
            <w:pPr>
              <w:rPr>
                <w:bCs/>
                <w:sz w:val="20"/>
                <w:szCs w:val="20"/>
              </w:rPr>
            </w:pPr>
            <w:r w:rsidRPr="00DB1C15">
              <w:rPr>
                <w:bCs/>
                <w:sz w:val="20"/>
                <w:szCs w:val="20"/>
              </w:rPr>
              <w:t xml:space="preserve">883,07  </w:t>
            </w:r>
          </w:p>
        </w:tc>
        <w:tc>
          <w:tcPr>
            <w:tcW w:w="1073" w:type="dxa"/>
            <w:hideMark/>
          </w:tcPr>
          <w:p w14:paraId="2DF7611F" w14:textId="77777777" w:rsidR="00DB1C15" w:rsidRPr="00DB1C15" w:rsidRDefault="00DB1C15" w:rsidP="00DB1C15">
            <w:pPr>
              <w:rPr>
                <w:bCs/>
                <w:sz w:val="20"/>
                <w:szCs w:val="20"/>
              </w:rPr>
            </w:pPr>
            <w:r w:rsidRPr="00DB1C15">
              <w:rPr>
                <w:bCs/>
                <w:sz w:val="20"/>
                <w:szCs w:val="20"/>
              </w:rPr>
              <w:t xml:space="preserve">929,87  </w:t>
            </w:r>
          </w:p>
        </w:tc>
        <w:tc>
          <w:tcPr>
            <w:tcW w:w="1073" w:type="dxa"/>
            <w:hideMark/>
          </w:tcPr>
          <w:p w14:paraId="0655B0F1" w14:textId="77777777" w:rsidR="00DB1C15" w:rsidRPr="00DB1C15" w:rsidRDefault="00DB1C15" w:rsidP="00DB1C15">
            <w:pPr>
              <w:rPr>
                <w:bCs/>
                <w:sz w:val="20"/>
                <w:szCs w:val="20"/>
              </w:rPr>
            </w:pPr>
            <w:r w:rsidRPr="00DB1C15">
              <w:rPr>
                <w:bCs/>
                <w:sz w:val="20"/>
                <w:szCs w:val="20"/>
              </w:rPr>
              <w:t xml:space="preserve">908,33  </w:t>
            </w:r>
          </w:p>
        </w:tc>
        <w:tc>
          <w:tcPr>
            <w:tcW w:w="966" w:type="dxa"/>
            <w:hideMark/>
          </w:tcPr>
          <w:p w14:paraId="2071B664" w14:textId="77777777" w:rsidR="00DB1C15" w:rsidRPr="00DB1C15" w:rsidRDefault="00DB1C15" w:rsidP="00DB1C15">
            <w:pPr>
              <w:rPr>
                <w:bCs/>
                <w:sz w:val="20"/>
                <w:szCs w:val="20"/>
              </w:rPr>
            </w:pPr>
            <w:r w:rsidRPr="00DB1C15">
              <w:rPr>
                <w:bCs/>
                <w:sz w:val="20"/>
                <w:szCs w:val="20"/>
              </w:rPr>
              <w:t xml:space="preserve">-21,54  </w:t>
            </w:r>
          </w:p>
        </w:tc>
        <w:tc>
          <w:tcPr>
            <w:tcW w:w="661" w:type="dxa"/>
            <w:hideMark/>
          </w:tcPr>
          <w:p w14:paraId="456ECD94" w14:textId="77777777" w:rsidR="00DB1C15" w:rsidRPr="00DB1C15" w:rsidRDefault="00DB1C15" w:rsidP="00DB1C15">
            <w:pPr>
              <w:rPr>
                <w:bCs/>
                <w:sz w:val="20"/>
                <w:szCs w:val="20"/>
              </w:rPr>
            </w:pPr>
            <w:r w:rsidRPr="00DB1C15">
              <w:rPr>
                <w:bCs/>
                <w:sz w:val="20"/>
                <w:szCs w:val="20"/>
              </w:rPr>
              <w:t xml:space="preserve">2,86  </w:t>
            </w:r>
          </w:p>
        </w:tc>
      </w:tr>
      <w:tr w:rsidR="00DB1C15" w:rsidRPr="00DB1C15" w14:paraId="745BAAEB" w14:textId="77777777" w:rsidTr="00AA7E59">
        <w:trPr>
          <w:trHeight w:val="312"/>
        </w:trPr>
        <w:tc>
          <w:tcPr>
            <w:tcW w:w="454" w:type="dxa"/>
            <w:hideMark/>
          </w:tcPr>
          <w:p w14:paraId="6FA3FBF1" w14:textId="77777777" w:rsidR="00DB1C15" w:rsidRPr="00DB1C15" w:rsidRDefault="00DB1C15" w:rsidP="00DB1C15">
            <w:pPr>
              <w:rPr>
                <w:bCs/>
                <w:sz w:val="20"/>
                <w:szCs w:val="20"/>
              </w:rPr>
            </w:pPr>
            <w:r w:rsidRPr="00DB1C15">
              <w:rPr>
                <w:bCs/>
                <w:sz w:val="20"/>
                <w:szCs w:val="20"/>
              </w:rPr>
              <w:t>64</w:t>
            </w:r>
          </w:p>
        </w:tc>
        <w:tc>
          <w:tcPr>
            <w:tcW w:w="3273" w:type="dxa"/>
            <w:hideMark/>
          </w:tcPr>
          <w:p w14:paraId="01054005" w14:textId="77777777" w:rsidR="00DB1C15" w:rsidRPr="00DB1C15" w:rsidRDefault="00DB1C15" w:rsidP="00DB1C15">
            <w:pPr>
              <w:rPr>
                <w:sz w:val="20"/>
                <w:szCs w:val="20"/>
              </w:rPr>
            </w:pPr>
            <w:r w:rsidRPr="00DB1C15">
              <w:rPr>
                <w:sz w:val="20"/>
                <w:szCs w:val="20"/>
              </w:rPr>
              <w:t>Расходы на канцелярские товары</w:t>
            </w:r>
          </w:p>
        </w:tc>
        <w:tc>
          <w:tcPr>
            <w:tcW w:w="1062" w:type="dxa"/>
            <w:hideMark/>
          </w:tcPr>
          <w:p w14:paraId="4175AFD8" w14:textId="77777777" w:rsidR="00DB1C15" w:rsidRPr="00DB1C15" w:rsidRDefault="00DB1C15" w:rsidP="00DB1C15">
            <w:pPr>
              <w:rPr>
                <w:sz w:val="20"/>
                <w:szCs w:val="20"/>
              </w:rPr>
            </w:pPr>
            <w:r w:rsidRPr="00DB1C15">
              <w:rPr>
                <w:sz w:val="20"/>
                <w:szCs w:val="20"/>
              </w:rPr>
              <w:t>тыс. руб.</w:t>
            </w:r>
          </w:p>
        </w:tc>
        <w:tc>
          <w:tcPr>
            <w:tcW w:w="1066" w:type="dxa"/>
            <w:hideMark/>
          </w:tcPr>
          <w:p w14:paraId="5AE7DBDE" w14:textId="77777777" w:rsidR="00DB1C15" w:rsidRPr="00DB1C15" w:rsidRDefault="00DB1C15" w:rsidP="00DB1C15">
            <w:pPr>
              <w:rPr>
                <w:sz w:val="20"/>
                <w:szCs w:val="20"/>
              </w:rPr>
            </w:pPr>
            <w:r w:rsidRPr="00DB1C15">
              <w:rPr>
                <w:sz w:val="20"/>
                <w:szCs w:val="20"/>
              </w:rPr>
              <w:t xml:space="preserve">0,00  </w:t>
            </w:r>
          </w:p>
        </w:tc>
        <w:tc>
          <w:tcPr>
            <w:tcW w:w="1073" w:type="dxa"/>
            <w:hideMark/>
          </w:tcPr>
          <w:p w14:paraId="0BEAB642" w14:textId="77777777" w:rsidR="00DB1C15" w:rsidRPr="00DB1C15" w:rsidRDefault="00DB1C15" w:rsidP="00DB1C15">
            <w:pPr>
              <w:rPr>
                <w:sz w:val="20"/>
                <w:szCs w:val="20"/>
              </w:rPr>
            </w:pPr>
            <w:r w:rsidRPr="00DB1C15">
              <w:rPr>
                <w:sz w:val="20"/>
                <w:szCs w:val="20"/>
              </w:rPr>
              <w:t xml:space="preserve">216,07  </w:t>
            </w:r>
          </w:p>
        </w:tc>
        <w:tc>
          <w:tcPr>
            <w:tcW w:w="1073" w:type="dxa"/>
            <w:hideMark/>
          </w:tcPr>
          <w:p w14:paraId="465EB6F3" w14:textId="77777777" w:rsidR="00DB1C15" w:rsidRPr="00DB1C15" w:rsidRDefault="00DB1C15" w:rsidP="00DB1C15">
            <w:pPr>
              <w:rPr>
                <w:sz w:val="20"/>
                <w:szCs w:val="20"/>
              </w:rPr>
            </w:pPr>
            <w:r w:rsidRPr="00DB1C15">
              <w:rPr>
                <w:sz w:val="20"/>
                <w:szCs w:val="20"/>
              </w:rPr>
              <w:t xml:space="preserve">0,00  </w:t>
            </w:r>
          </w:p>
        </w:tc>
        <w:tc>
          <w:tcPr>
            <w:tcW w:w="966" w:type="dxa"/>
            <w:hideMark/>
          </w:tcPr>
          <w:p w14:paraId="3A9D723A" w14:textId="77777777" w:rsidR="00DB1C15" w:rsidRPr="00DB1C15" w:rsidRDefault="00DB1C15" w:rsidP="00DB1C15">
            <w:pPr>
              <w:rPr>
                <w:sz w:val="20"/>
                <w:szCs w:val="20"/>
              </w:rPr>
            </w:pPr>
            <w:r w:rsidRPr="00DB1C15">
              <w:rPr>
                <w:sz w:val="20"/>
                <w:szCs w:val="20"/>
              </w:rPr>
              <w:t xml:space="preserve">-216,07  </w:t>
            </w:r>
          </w:p>
        </w:tc>
        <w:tc>
          <w:tcPr>
            <w:tcW w:w="661" w:type="dxa"/>
            <w:hideMark/>
          </w:tcPr>
          <w:p w14:paraId="4533EEC4" w14:textId="77777777" w:rsidR="00DB1C15" w:rsidRPr="00DB1C15" w:rsidRDefault="00DB1C15" w:rsidP="00DB1C15">
            <w:pPr>
              <w:rPr>
                <w:sz w:val="20"/>
                <w:szCs w:val="20"/>
              </w:rPr>
            </w:pPr>
            <w:r w:rsidRPr="00DB1C15">
              <w:rPr>
                <w:sz w:val="20"/>
                <w:szCs w:val="20"/>
              </w:rPr>
              <w:t> </w:t>
            </w:r>
          </w:p>
        </w:tc>
      </w:tr>
      <w:tr w:rsidR="00DB1C15" w:rsidRPr="00DB1C15" w14:paraId="3E2F2BD7" w14:textId="77777777" w:rsidTr="00AA7E59">
        <w:trPr>
          <w:trHeight w:val="312"/>
        </w:trPr>
        <w:tc>
          <w:tcPr>
            <w:tcW w:w="454" w:type="dxa"/>
            <w:hideMark/>
          </w:tcPr>
          <w:p w14:paraId="7BB8F1C7" w14:textId="77777777" w:rsidR="00DB1C15" w:rsidRPr="00DB1C15" w:rsidRDefault="00DB1C15" w:rsidP="00DB1C15">
            <w:pPr>
              <w:rPr>
                <w:bCs/>
                <w:sz w:val="20"/>
                <w:szCs w:val="20"/>
              </w:rPr>
            </w:pPr>
            <w:r w:rsidRPr="00DB1C15">
              <w:rPr>
                <w:bCs/>
                <w:sz w:val="20"/>
                <w:szCs w:val="20"/>
              </w:rPr>
              <w:t>65</w:t>
            </w:r>
          </w:p>
        </w:tc>
        <w:tc>
          <w:tcPr>
            <w:tcW w:w="3273" w:type="dxa"/>
            <w:hideMark/>
          </w:tcPr>
          <w:p w14:paraId="01205B9A" w14:textId="77777777" w:rsidR="00DB1C15" w:rsidRPr="00DB1C15" w:rsidRDefault="00DB1C15" w:rsidP="00DB1C15">
            <w:pPr>
              <w:rPr>
                <w:sz w:val="20"/>
                <w:szCs w:val="20"/>
              </w:rPr>
            </w:pPr>
            <w:r w:rsidRPr="00DB1C15">
              <w:rPr>
                <w:sz w:val="20"/>
                <w:szCs w:val="20"/>
              </w:rPr>
              <w:t>Прочие другие расходы</w:t>
            </w:r>
          </w:p>
        </w:tc>
        <w:tc>
          <w:tcPr>
            <w:tcW w:w="1062" w:type="dxa"/>
            <w:hideMark/>
          </w:tcPr>
          <w:p w14:paraId="5166E39C" w14:textId="77777777" w:rsidR="00DB1C15" w:rsidRPr="00DB1C15" w:rsidRDefault="00DB1C15" w:rsidP="00DB1C15">
            <w:pPr>
              <w:rPr>
                <w:sz w:val="20"/>
                <w:szCs w:val="20"/>
              </w:rPr>
            </w:pPr>
            <w:r w:rsidRPr="00DB1C15">
              <w:rPr>
                <w:sz w:val="20"/>
                <w:szCs w:val="20"/>
              </w:rPr>
              <w:t>тыс. руб.</w:t>
            </w:r>
          </w:p>
        </w:tc>
        <w:tc>
          <w:tcPr>
            <w:tcW w:w="1066" w:type="dxa"/>
            <w:hideMark/>
          </w:tcPr>
          <w:p w14:paraId="7336A825" w14:textId="77777777" w:rsidR="00DB1C15" w:rsidRPr="00DB1C15" w:rsidRDefault="00DB1C15" w:rsidP="00DB1C15">
            <w:pPr>
              <w:rPr>
                <w:sz w:val="20"/>
                <w:szCs w:val="20"/>
              </w:rPr>
            </w:pPr>
            <w:r w:rsidRPr="00DB1C15">
              <w:rPr>
                <w:sz w:val="20"/>
                <w:szCs w:val="20"/>
              </w:rPr>
              <w:t xml:space="preserve">0,00  </w:t>
            </w:r>
          </w:p>
        </w:tc>
        <w:tc>
          <w:tcPr>
            <w:tcW w:w="1073" w:type="dxa"/>
            <w:hideMark/>
          </w:tcPr>
          <w:p w14:paraId="12DD7BE5" w14:textId="77777777" w:rsidR="00DB1C15" w:rsidRPr="00DB1C15" w:rsidRDefault="00DB1C15" w:rsidP="00DB1C15">
            <w:pPr>
              <w:rPr>
                <w:sz w:val="20"/>
                <w:szCs w:val="20"/>
              </w:rPr>
            </w:pPr>
            <w:r w:rsidRPr="00DB1C15">
              <w:rPr>
                <w:sz w:val="20"/>
                <w:szCs w:val="20"/>
              </w:rPr>
              <w:t xml:space="preserve">713,80  </w:t>
            </w:r>
          </w:p>
        </w:tc>
        <w:tc>
          <w:tcPr>
            <w:tcW w:w="1073" w:type="dxa"/>
            <w:hideMark/>
          </w:tcPr>
          <w:p w14:paraId="55E6BBC2" w14:textId="77777777" w:rsidR="00DB1C15" w:rsidRPr="00DB1C15" w:rsidRDefault="00DB1C15" w:rsidP="00DB1C15">
            <w:pPr>
              <w:rPr>
                <w:sz w:val="20"/>
                <w:szCs w:val="20"/>
              </w:rPr>
            </w:pPr>
            <w:r w:rsidRPr="00DB1C15">
              <w:rPr>
                <w:sz w:val="20"/>
                <w:szCs w:val="20"/>
              </w:rPr>
              <w:t xml:space="preserve">0,00  </w:t>
            </w:r>
          </w:p>
        </w:tc>
        <w:tc>
          <w:tcPr>
            <w:tcW w:w="966" w:type="dxa"/>
            <w:hideMark/>
          </w:tcPr>
          <w:p w14:paraId="0FBDEAD4" w14:textId="77777777" w:rsidR="00DB1C15" w:rsidRPr="00DB1C15" w:rsidRDefault="00DB1C15" w:rsidP="00DB1C15">
            <w:pPr>
              <w:rPr>
                <w:sz w:val="20"/>
                <w:szCs w:val="20"/>
              </w:rPr>
            </w:pPr>
            <w:r w:rsidRPr="00DB1C15">
              <w:rPr>
                <w:sz w:val="20"/>
                <w:szCs w:val="20"/>
              </w:rPr>
              <w:t xml:space="preserve">-713,80  </w:t>
            </w:r>
          </w:p>
        </w:tc>
        <w:tc>
          <w:tcPr>
            <w:tcW w:w="661" w:type="dxa"/>
            <w:hideMark/>
          </w:tcPr>
          <w:p w14:paraId="03E68955" w14:textId="77777777" w:rsidR="00DB1C15" w:rsidRPr="00DB1C15" w:rsidRDefault="00DB1C15" w:rsidP="00DB1C15">
            <w:pPr>
              <w:rPr>
                <w:sz w:val="20"/>
                <w:szCs w:val="20"/>
              </w:rPr>
            </w:pPr>
            <w:r w:rsidRPr="00DB1C15">
              <w:rPr>
                <w:sz w:val="20"/>
                <w:szCs w:val="20"/>
              </w:rPr>
              <w:t> </w:t>
            </w:r>
          </w:p>
        </w:tc>
      </w:tr>
      <w:tr w:rsidR="00DB1C15" w:rsidRPr="00DB1C15" w14:paraId="5E4449EF" w14:textId="77777777" w:rsidTr="00AA7E59">
        <w:trPr>
          <w:trHeight w:val="312"/>
        </w:trPr>
        <w:tc>
          <w:tcPr>
            <w:tcW w:w="454" w:type="dxa"/>
            <w:hideMark/>
          </w:tcPr>
          <w:p w14:paraId="32B1A628" w14:textId="77777777" w:rsidR="00DB1C15" w:rsidRPr="00DB1C15" w:rsidRDefault="00DB1C15" w:rsidP="00DB1C15">
            <w:pPr>
              <w:rPr>
                <w:bCs/>
                <w:sz w:val="20"/>
                <w:szCs w:val="20"/>
              </w:rPr>
            </w:pPr>
            <w:r w:rsidRPr="00DB1C15">
              <w:rPr>
                <w:bCs/>
                <w:sz w:val="20"/>
                <w:szCs w:val="20"/>
              </w:rPr>
              <w:t>66</w:t>
            </w:r>
          </w:p>
        </w:tc>
        <w:tc>
          <w:tcPr>
            <w:tcW w:w="3273" w:type="dxa"/>
            <w:hideMark/>
          </w:tcPr>
          <w:p w14:paraId="64401835" w14:textId="77777777" w:rsidR="00DB1C15" w:rsidRPr="00DB1C15" w:rsidRDefault="00DB1C15" w:rsidP="00DB1C15">
            <w:pPr>
              <w:rPr>
                <w:sz w:val="20"/>
                <w:szCs w:val="20"/>
              </w:rPr>
            </w:pPr>
            <w:r w:rsidRPr="00DB1C15">
              <w:rPr>
                <w:sz w:val="20"/>
                <w:szCs w:val="20"/>
              </w:rPr>
              <w:t>Почтово-телеграфные расходы</w:t>
            </w:r>
          </w:p>
        </w:tc>
        <w:tc>
          <w:tcPr>
            <w:tcW w:w="1062" w:type="dxa"/>
            <w:hideMark/>
          </w:tcPr>
          <w:p w14:paraId="09ED94A1" w14:textId="77777777" w:rsidR="00DB1C15" w:rsidRPr="00DB1C15" w:rsidRDefault="00DB1C15" w:rsidP="00DB1C15">
            <w:pPr>
              <w:rPr>
                <w:sz w:val="20"/>
                <w:szCs w:val="20"/>
              </w:rPr>
            </w:pPr>
            <w:r w:rsidRPr="00DB1C15">
              <w:rPr>
                <w:sz w:val="20"/>
                <w:szCs w:val="20"/>
              </w:rPr>
              <w:t>тыс. руб.</w:t>
            </w:r>
          </w:p>
        </w:tc>
        <w:tc>
          <w:tcPr>
            <w:tcW w:w="1066" w:type="dxa"/>
            <w:hideMark/>
          </w:tcPr>
          <w:p w14:paraId="7A6BA320" w14:textId="77777777" w:rsidR="00DB1C15" w:rsidRPr="00DB1C15" w:rsidRDefault="00DB1C15" w:rsidP="00DB1C15">
            <w:pPr>
              <w:rPr>
                <w:sz w:val="20"/>
                <w:szCs w:val="20"/>
              </w:rPr>
            </w:pPr>
            <w:r w:rsidRPr="00DB1C15">
              <w:rPr>
                <w:sz w:val="20"/>
                <w:szCs w:val="20"/>
              </w:rPr>
              <w:t xml:space="preserve">0,00  </w:t>
            </w:r>
          </w:p>
        </w:tc>
        <w:tc>
          <w:tcPr>
            <w:tcW w:w="1073" w:type="dxa"/>
            <w:hideMark/>
          </w:tcPr>
          <w:p w14:paraId="0E5DFD23" w14:textId="77777777" w:rsidR="00DB1C15" w:rsidRPr="00DB1C15" w:rsidRDefault="00DB1C15" w:rsidP="00DB1C15">
            <w:pPr>
              <w:rPr>
                <w:sz w:val="20"/>
                <w:szCs w:val="20"/>
              </w:rPr>
            </w:pPr>
            <w:r w:rsidRPr="00DB1C15">
              <w:rPr>
                <w:sz w:val="20"/>
                <w:szCs w:val="20"/>
              </w:rPr>
              <w:t xml:space="preserve">33,23  </w:t>
            </w:r>
          </w:p>
        </w:tc>
        <w:tc>
          <w:tcPr>
            <w:tcW w:w="1073" w:type="dxa"/>
            <w:hideMark/>
          </w:tcPr>
          <w:p w14:paraId="46C4DA97" w14:textId="77777777" w:rsidR="00DB1C15" w:rsidRPr="00DB1C15" w:rsidRDefault="00DB1C15" w:rsidP="00DB1C15">
            <w:pPr>
              <w:rPr>
                <w:sz w:val="20"/>
                <w:szCs w:val="20"/>
              </w:rPr>
            </w:pPr>
            <w:r w:rsidRPr="00DB1C15">
              <w:rPr>
                <w:sz w:val="20"/>
                <w:szCs w:val="20"/>
              </w:rPr>
              <w:t xml:space="preserve">0,00  </w:t>
            </w:r>
          </w:p>
        </w:tc>
        <w:tc>
          <w:tcPr>
            <w:tcW w:w="966" w:type="dxa"/>
            <w:hideMark/>
          </w:tcPr>
          <w:p w14:paraId="0902B983" w14:textId="77777777" w:rsidR="00DB1C15" w:rsidRPr="00DB1C15" w:rsidRDefault="00DB1C15" w:rsidP="00DB1C15">
            <w:pPr>
              <w:rPr>
                <w:sz w:val="20"/>
                <w:szCs w:val="20"/>
              </w:rPr>
            </w:pPr>
            <w:r w:rsidRPr="00DB1C15">
              <w:rPr>
                <w:sz w:val="20"/>
                <w:szCs w:val="20"/>
              </w:rPr>
              <w:t xml:space="preserve">-33,23  </w:t>
            </w:r>
          </w:p>
        </w:tc>
        <w:tc>
          <w:tcPr>
            <w:tcW w:w="661" w:type="dxa"/>
            <w:hideMark/>
          </w:tcPr>
          <w:p w14:paraId="48938439" w14:textId="77777777" w:rsidR="00DB1C15" w:rsidRPr="00DB1C15" w:rsidRDefault="00DB1C15" w:rsidP="00DB1C15">
            <w:pPr>
              <w:rPr>
                <w:sz w:val="20"/>
                <w:szCs w:val="20"/>
              </w:rPr>
            </w:pPr>
            <w:r w:rsidRPr="00DB1C15">
              <w:rPr>
                <w:sz w:val="20"/>
                <w:szCs w:val="20"/>
              </w:rPr>
              <w:t> </w:t>
            </w:r>
          </w:p>
        </w:tc>
      </w:tr>
      <w:tr w:rsidR="00DB1C15" w:rsidRPr="00DB1C15" w14:paraId="3AE6B9E9" w14:textId="77777777" w:rsidTr="00AA7E59">
        <w:trPr>
          <w:trHeight w:val="312"/>
        </w:trPr>
        <w:tc>
          <w:tcPr>
            <w:tcW w:w="454" w:type="dxa"/>
            <w:hideMark/>
          </w:tcPr>
          <w:p w14:paraId="7CD53DBF" w14:textId="77777777" w:rsidR="00DB1C15" w:rsidRPr="00DB1C15" w:rsidRDefault="00DB1C15" w:rsidP="00DB1C15">
            <w:pPr>
              <w:rPr>
                <w:bCs/>
                <w:sz w:val="20"/>
                <w:szCs w:val="20"/>
              </w:rPr>
            </w:pPr>
            <w:r w:rsidRPr="00DB1C15">
              <w:rPr>
                <w:bCs/>
                <w:sz w:val="20"/>
                <w:szCs w:val="20"/>
              </w:rPr>
              <w:t>67</w:t>
            </w:r>
          </w:p>
        </w:tc>
        <w:tc>
          <w:tcPr>
            <w:tcW w:w="3273" w:type="dxa"/>
            <w:hideMark/>
          </w:tcPr>
          <w:p w14:paraId="1BAEC61E" w14:textId="77777777" w:rsidR="00DB1C15" w:rsidRPr="00DB1C15" w:rsidRDefault="00DB1C15" w:rsidP="00DB1C15">
            <w:pPr>
              <w:rPr>
                <w:sz w:val="20"/>
                <w:szCs w:val="20"/>
              </w:rPr>
            </w:pPr>
            <w:r w:rsidRPr="00DB1C15">
              <w:rPr>
                <w:sz w:val="20"/>
                <w:szCs w:val="20"/>
              </w:rPr>
              <w:t>Приобретение ПО</w:t>
            </w:r>
          </w:p>
        </w:tc>
        <w:tc>
          <w:tcPr>
            <w:tcW w:w="1062" w:type="dxa"/>
            <w:hideMark/>
          </w:tcPr>
          <w:p w14:paraId="1AF33EF3" w14:textId="77777777" w:rsidR="00DB1C15" w:rsidRPr="00DB1C15" w:rsidRDefault="00DB1C15" w:rsidP="00DB1C15">
            <w:pPr>
              <w:rPr>
                <w:sz w:val="20"/>
                <w:szCs w:val="20"/>
              </w:rPr>
            </w:pPr>
            <w:r w:rsidRPr="00DB1C15">
              <w:rPr>
                <w:sz w:val="20"/>
                <w:szCs w:val="20"/>
              </w:rPr>
              <w:t>тыс. руб.</w:t>
            </w:r>
          </w:p>
        </w:tc>
        <w:tc>
          <w:tcPr>
            <w:tcW w:w="1066" w:type="dxa"/>
            <w:hideMark/>
          </w:tcPr>
          <w:p w14:paraId="00C29FC9" w14:textId="77777777" w:rsidR="00DB1C15" w:rsidRPr="00DB1C15" w:rsidRDefault="00DB1C15" w:rsidP="00DB1C15">
            <w:pPr>
              <w:rPr>
                <w:sz w:val="20"/>
                <w:szCs w:val="20"/>
              </w:rPr>
            </w:pPr>
            <w:r w:rsidRPr="00DB1C15">
              <w:rPr>
                <w:sz w:val="20"/>
                <w:szCs w:val="20"/>
              </w:rPr>
              <w:t xml:space="preserve">0,00  </w:t>
            </w:r>
          </w:p>
        </w:tc>
        <w:tc>
          <w:tcPr>
            <w:tcW w:w="1073" w:type="dxa"/>
            <w:hideMark/>
          </w:tcPr>
          <w:p w14:paraId="45789BA4" w14:textId="77777777" w:rsidR="00DB1C15" w:rsidRPr="00DB1C15" w:rsidRDefault="00DB1C15" w:rsidP="00DB1C15">
            <w:pPr>
              <w:rPr>
                <w:sz w:val="20"/>
                <w:szCs w:val="20"/>
              </w:rPr>
            </w:pPr>
            <w:r w:rsidRPr="00DB1C15">
              <w:rPr>
                <w:sz w:val="20"/>
                <w:szCs w:val="20"/>
              </w:rPr>
              <w:t xml:space="preserve">121,44  </w:t>
            </w:r>
          </w:p>
        </w:tc>
        <w:tc>
          <w:tcPr>
            <w:tcW w:w="1073" w:type="dxa"/>
            <w:hideMark/>
          </w:tcPr>
          <w:p w14:paraId="3EF7B035" w14:textId="77777777" w:rsidR="00DB1C15" w:rsidRPr="00DB1C15" w:rsidRDefault="00DB1C15" w:rsidP="00DB1C15">
            <w:pPr>
              <w:rPr>
                <w:sz w:val="20"/>
                <w:szCs w:val="20"/>
              </w:rPr>
            </w:pPr>
            <w:r w:rsidRPr="00DB1C15">
              <w:rPr>
                <w:sz w:val="20"/>
                <w:szCs w:val="20"/>
              </w:rPr>
              <w:t xml:space="preserve">0,00  </w:t>
            </w:r>
          </w:p>
        </w:tc>
        <w:tc>
          <w:tcPr>
            <w:tcW w:w="966" w:type="dxa"/>
            <w:hideMark/>
          </w:tcPr>
          <w:p w14:paraId="3F2FA716" w14:textId="77777777" w:rsidR="00DB1C15" w:rsidRPr="00DB1C15" w:rsidRDefault="00DB1C15" w:rsidP="00DB1C15">
            <w:pPr>
              <w:rPr>
                <w:sz w:val="20"/>
                <w:szCs w:val="20"/>
              </w:rPr>
            </w:pPr>
            <w:r w:rsidRPr="00DB1C15">
              <w:rPr>
                <w:sz w:val="20"/>
                <w:szCs w:val="20"/>
              </w:rPr>
              <w:t xml:space="preserve">-121,44  </w:t>
            </w:r>
          </w:p>
        </w:tc>
        <w:tc>
          <w:tcPr>
            <w:tcW w:w="661" w:type="dxa"/>
            <w:hideMark/>
          </w:tcPr>
          <w:p w14:paraId="2229DBEC" w14:textId="77777777" w:rsidR="00DB1C15" w:rsidRPr="00DB1C15" w:rsidRDefault="00DB1C15" w:rsidP="00DB1C15">
            <w:pPr>
              <w:rPr>
                <w:sz w:val="20"/>
                <w:szCs w:val="20"/>
              </w:rPr>
            </w:pPr>
            <w:r w:rsidRPr="00DB1C15">
              <w:rPr>
                <w:sz w:val="20"/>
                <w:szCs w:val="20"/>
              </w:rPr>
              <w:t> </w:t>
            </w:r>
          </w:p>
        </w:tc>
      </w:tr>
      <w:tr w:rsidR="00DB1C15" w:rsidRPr="00DB1C15" w14:paraId="7C2E75FA" w14:textId="77777777" w:rsidTr="00AA7E59">
        <w:trPr>
          <w:trHeight w:val="312"/>
        </w:trPr>
        <w:tc>
          <w:tcPr>
            <w:tcW w:w="454" w:type="dxa"/>
            <w:hideMark/>
          </w:tcPr>
          <w:p w14:paraId="4076FCEE" w14:textId="77777777" w:rsidR="00DB1C15" w:rsidRPr="00DB1C15" w:rsidRDefault="00DB1C15" w:rsidP="00DB1C15">
            <w:pPr>
              <w:rPr>
                <w:bCs/>
                <w:sz w:val="20"/>
                <w:szCs w:val="20"/>
              </w:rPr>
            </w:pPr>
            <w:r w:rsidRPr="00DB1C15">
              <w:rPr>
                <w:bCs/>
                <w:sz w:val="20"/>
                <w:szCs w:val="20"/>
              </w:rPr>
              <w:t>68</w:t>
            </w:r>
          </w:p>
        </w:tc>
        <w:tc>
          <w:tcPr>
            <w:tcW w:w="3273" w:type="dxa"/>
            <w:hideMark/>
          </w:tcPr>
          <w:p w14:paraId="2FD215C5" w14:textId="77777777" w:rsidR="00DB1C15" w:rsidRPr="00DB1C15" w:rsidRDefault="00DB1C15" w:rsidP="00DB1C15">
            <w:pPr>
              <w:rPr>
                <w:sz w:val="20"/>
                <w:szCs w:val="20"/>
              </w:rPr>
            </w:pPr>
            <w:r w:rsidRPr="00DB1C15">
              <w:rPr>
                <w:sz w:val="20"/>
                <w:szCs w:val="20"/>
              </w:rPr>
              <w:t>Периодические издания</w:t>
            </w:r>
          </w:p>
        </w:tc>
        <w:tc>
          <w:tcPr>
            <w:tcW w:w="1062" w:type="dxa"/>
            <w:hideMark/>
          </w:tcPr>
          <w:p w14:paraId="299A0235" w14:textId="77777777" w:rsidR="00DB1C15" w:rsidRPr="00DB1C15" w:rsidRDefault="00DB1C15" w:rsidP="00DB1C15">
            <w:pPr>
              <w:rPr>
                <w:sz w:val="20"/>
                <w:szCs w:val="20"/>
              </w:rPr>
            </w:pPr>
            <w:r w:rsidRPr="00DB1C15">
              <w:rPr>
                <w:sz w:val="20"/>
                <w:szCs w:val="20"/>
              </w:rPr>
              <w:t>тыс. руб.</w:t>
            </w:r>
          </w:p>
        </w:tc>
        <w:tc>
          <w:tcPr>
            <w:tcW w:w="1066" w:type="dxa"/>
            <w:hideMark/>
          </w:tcPr>
          <w:p w14:paraId="1453645A" w14:textId="77777777" w:rsidR="00DB1C15" w:rsidRPr="00DB1C15" w:rsidRDefault="00DB1C15" w:rsidP="00DB1C15">
            <w:pPr>
              <w:rPr>
                <w:sz w:val="20"/>
                <w:szCs w:val="20"/>
              </w:rPr>
            </w:pPr>
            <w:r w:rsidRPr="00DB1C15">
              <w:rPr>
                <w:sz w:val="20"/>
                <w:szCs w:val="20"/>
              </w:rPr>
              <w:t> </w:t>
            </w:r>
          </w:p>
        </w:tc>
        <w:tc>
          <w:tcPr>
            <w:tcW w:w="1073" w:type="dxa"/>
            <w:hideMark/>
          </w:tcPr>
          <w:p w14:paraId="5E3D93E8" w14:textId="77777777" w:rsidR="00DB1C15" w:rsidRPr="00DB1C15" w:rsidRDefault="00DB1C15" w:rsidP="00DB1C15">
            <w:pPr>
              <w:rPr>
                <w:sz w:val="20"/>
                <w:szCs w:val="20"/>
              </w:rPr>
            </w:pPr>
            <w:r w:rsidRPr="00DB1C15">
              <w:rPr>
                <w:sz w:val="20"/>
                <w:szCs w:val="20"/>
              </w:rPr>
              <w:t> </w:t>
            </w:r>
          </w:p>
        </w:tc>
        <w:tc>
          <w:tcPr>
            <w:tcW w:w="1073" w:type="dxa"/>
            <w:hideMark/>
          </w:tcPr>
          <w:p w14:paraId="7B60027F" w14:textId="77777777" w:rsidR="00DB1C15" w:rsidRPr="00DB1C15" w:rsidRDefault="00DB1C15" w:rsidP="00DB1C15">
            <w:pPr>
              <w:rPr>
                <w:sz w:val="20"/>
                <w:szCs w:val="20"/>
              </w:rPr>
            </w:pPr>
            <w:r w:rsidRPr="00DB1C15">
              <w:rPr>
                <w:sz w:val="20"/>
                <w:szCs w:val="20"/>
              </w:rPr>
              <w:t> </w:t>
            </w:r>
          </w:p>
        </w:tc>
        <w:tc>
          <w:tcPr>
            <w:tcW w:w="966" w:type="dxa"/>
            <w:hideMark/>
          </w:tcPr>
          <w:p w14:paraId="2D4CAC76" w14:textId="77777777" w:rsidR="00DB1C15" w:rsidRPr="00DB1C15" w:rsidRDefault="00DB1C15" w:rsidP="00DB1C15">
            <w:pPr>
              <w:rPr>
                <w:sz w:val="20"/>
                <w:szCs w:val="20"/>
              </w:rPr>
            </w:pPr>
            <w:r w:rsidRPr="00DB1C15">
              <w:rPr>
                <w:sz w:val="20"/>
                <w:szCs w:val="20"/>
              </w:rPr>
              <w:t> </w:t>
            </w:r>
          </w:p>
        </w:tc>
        <w:tc>
          <w:tcPr>
            <w:tcW w:w="661" w:type="dxa"/>
            <w:hideMark/>
          </w:tcPr>
          <w:p w14:paraId="7180FB1D" w14:textId="77777777" w:rsidR="00DB1C15" w:rsidRPr="00DB1C15" w:rsidRDefault="00DB1C15" w:rsidP="00DB1C15">
            <w:pPr>
              <w:rPr>
                <w:sz w:val="20"/>
                <w:szCs w:val="20"/>
              </w:rPr>
            </w:pPr>
            <w:r w:rsidRPr="00DB1C15">
              <w:rPr>
                <w:sz w:val="20"/>
                <w:szCs w:val="20"/>
              </w:rPr>
              <w:t> </w:t>
            </w:r>
          </w:p>
        </w:tc>
      </w:tr>
      <w:tr w:rsidR="00DB1C15" w:rsidRPr="00DB1C15" w14:paraId="729AFFCE" w14:textId="77777777" w:rsidTr="00AA7E59">
        <w:trPr>
          <w:trHeight w:val="312"/>
        </w:trPr>
        <w:tc>
          <w:tcPr>
            <w:tcW w:w="454" w:type="dxa"/>
            <w:hideMark/>
          </w:tcPr>
          <w:p w14:paraId="1D70EE22" w14:textId="77777777" w:rsidR="00DB1C15" w:rsidRPr="00DB1C15" w:rsidRDefault="00DB1C15" w:rsidP="00DB1C15">
            <w:pPr>
              <w:rPr>
                <w:bCs/>
                <w:sz w:val="20"/>
                <w:szCs w:val="20"/>
              </w:rPr>
            </w:pPr>
            <w:r w:rsidRPr="00DB1C15">
              <w:rPr>
                <w:bCs/>
                <w:sz w:val="20"/>
                <w:szCs w:val="20"/>
              </w:rPr>
              <w:t>69</w:t>
            </w:r>
          </w:p>
        </w:tc>
        <w:tc>
          <w:tcPr>
            <w:tcW w:w="3273" w:type="dxa"/>
            <w:hideMark/>
          </w:tcPr>
          <w:p w14:paraId="106C6100" w14:textId="77777777" w:rsidR="00DB1C15" w:rsidRPr="00DB1C15" w:rsidRDefault="00DB1C15" w:rsidP="00DB1C15">
            <w:pPr>
              <w:rPr>
                <w:sz w:val="20"/>
                <w:szCs w:val="20"/>
              </w:rPr>
            </w:pPr>
            <w:r w:rsidRPr="00DB1C15">
              <w:rPr>
                <w:sz w:val="20"/>
                <w:szCs w:val="20"/>
              </w:rPr>
              <w:t xml:space="preserve">прочие расходы, в </w:t>
            </w:r>
            <w:proofErr w:type="spellStart"/>
            <w:r w:rsidRPr="00DB1C15">
              <w:rPr>
                <w:sz w:val="20"/>
                <w:szCs w:val="20"/>
              </w:rPr>
              <w:t>тч</w:t>
            </w:r>
            <w:proofErr w:type="spellEnd"/>
            <w:r w:rsidRPr="00DB1C15">
              <w:rPr>
                <w:sz w:val="20"/>
                <w:szCs w:val="20"/>
              </w:rPr>
              <w:t xml:space="preserve"> КАСКО</w:t>
            </w:r>
          </w:p>
        </w:tc>
        <w:tc>
          <w:tcPr>
            <w:tcW w:w="1062" w:type="dxa"/>
            <w:hideMark/>
          </w:tcPr>
          <w:p w14:paraId="28D1FDE4" w14:textId="77777777" w:rsidR="00DB1C15" w:rsidRPr="00DB1C15" w:rsidRDefault="00DB1C15" w:rsidP="00DB1C15">
            <w:pPr>
              <w:rPr>
                <w:sz w:val="20"/>
                <w:szCs w:val="20"/>
              </w:rPr>
            </w:pPr>
            <w:r w:rsidRPr="00DB1C15">
              <w:rPr>
                <w:sz w:val="20"/>
                <w:szCs w:val="20"/>
              </w:rPr>
              <w:t>тыс. руб.</w:t>
            </w:r>
          </w:p>
        </w:tc>
        <w:tc>
          <w:tcPr>
            <w:tcW w:w="1066" w:type="dxa"/>
            <w:hideMark/>
          </w:tcPr>
          <w:p w14:paraId="1B05D2D8" w14:textId="77777777" w:rsidR="00DB1C15" w:rsidRPr="00DB1C15" w:rsidRDefault="00DB1C15" w:rsidP="00DB1C15">
            <w:pPr>
              <w:rPr>
                <w:sz w:val="20"/>
                <w:szCs w:val="20"/>
              </w:rPr>
            </w:pPr>
            <w:r w:rsidRPr="00DB1C15">
              <w:rPr>
                <w:sz w:val="20"/>
                <w:szCs w:val="20"/>
              </w:rPr>
              <w:t> </w:t>
            </w:r>
          </w:p>
        </w:tc>
        <w:tc>
          <w:tcPr>
            <w:tcW w:w="1073" w:type="dxa"/>
            <w:hideMark/>
          </w:tcPr>
          <w:p w14:paraId="49767917" w14:textId="77777777" w:rsidR="00DB1C15" w:rsidRPr="00DB1C15" w:rsidRDefault="00DB1C15" w:rsidP="00DB1C15">
            <w:pPr>
              <w:rPr>
                <w:sz w:val="20"/>
                <w:szCs w:val="20"/>
              </w:rPr>
            </w:pPr>
            <w:r w:rsidRPr="00DB1C15">
              <w:rPr>
                <w:sz w:val="20"/>
                <w:szCs w:val="20"/>
              </w:rPr>
              <w:t> </w:t>
            </w:r>
          </w:p>
        </w:tc>
        <w:tc>
          <w:tcPr>
            <w:tcW w:w="1073" w:type="dxa"/>
            <w:hideMark/>
          </w:tcPr>
          <w:p w14:paraId="61105247" w14:textId="77777777" w:rsidR="00DB1C15" w:rsidRPr="00DB1C15" w:rsidRDefault="00DB1C15" w:rsidP="00DB1C15">
            <w:pPr>
              <w:rPr>
                <w:sz w:val="20"/>
                <w:szCs w:val="20"/>
              </w:rPr>
            </w:pPr>
            <w:r w:rsidRPr="00DB1C15">
              <w:rPr>
                <w:sz w:val="20"/>
                <w:szCs w:val="20"/>
              </w:rPr>
              <w:t> </w:t>
            </w:r>
          </w:p>
        </w:tc>
        <w:tc>
          <w:tcPr>
            <w:tcW w:w="966" w:type="dxa"/>
            <w:hideMark/>
          </w:tcPr>
          <w:p w14:paraId="4A314F59" w14:textId="77777777" w:rsidR="00DB1C15" w:rsidRPr="00DB1C15" w:rsidRDefault="00DB1C15" w:rsidP="00DB1C15">
            <w:pPr>
              <w:rPr>
                <w:sz w:val="20"/>
                <w:szCs w:val="20"/>
              </w:rPr>
            </w:pPr>
            <w:r w:rsidRPr="00DB1C15">
              <w:rPr>
                <w:sz w:val="20"/>
                <w:szCs w:val="20"/>
              </w:rPr>
              <w:t> </w:t>
            </w:r>
          </w:p>
        </w:tc>
        <w:tc>
          <w:tcPr>
            <w:tcW w:w="661" w:type="dxa"/>
            <w:hideMark/>
          </w:tcPr>
          <w:p w14:paraId="60BDF633" w14:textId="77777777" w:rsidR="00DB1C15" w:rsidRPr="00DB1C15" w:rsidRDefault="00DB1C15" w:rsidP="00DB1C15">
            <w:pPr>
              <w:rPr>
                <w:sz w:val="20"/>
                <w:szCs w:val="20"/>
              </w:rPr>
            </w:pPr>
            <w:r w:rsidRPr="00DB1C15">
              <w:rPr>
                <w:sz w:val="20"/>
                <w:szCs w:val="20"/>
              </w:rPr>
              <w:t> </w:t>
            </w:r>
          </w:p>
        </w:tc>
      </w:tr>
      <w:tr w:rsidR="00DB1C15" w:rsidRPr="00DB1C15" w14:paraId="4F4A385E" w14:textId="77777777" w:rsidTr="00AA7E59">
        <w:trPr>
          <w:trHeight w:val="312"/>
        </w:trPr>
        <w:tc>
          <w:tcPr>
            <w:tcW w:w="454" w:type="dxa"/>
            <w:hideMark/>
          </w:tcPr>
          <w:p w14:paraId="3F5476A6" w14:textId="77777777" w:rsidR="00DB1C15" w:rsidRPr="00DB1C15" w:rsidRDefault="00DB1C15" w:rsidP="00DB1C15">
            <w:pPr>
              <w:rPr>
                <w:bCs/>
                <w:sz w:val="20"/>
                <w:szCs w:val="20"/>
              </w:rPr>
            </w:pPr>
            <w:r w:rsidRPr="00DB1C15">
              <w:rPr>
                <w:bCs/>
                <w:sz w:val="20"/>
                <w:szCs w:val="20"/>
              </w:rPr>
              <w:t>70</w:t>
            </w:r>
          </w:p>
        </w:tc>
        <w:tc>
          <w:tcPr>
            <w:tcW w:w="3273" w:type="dxa"/>
            <w:hideMark/>
          </w:tcPr>
          <w:p w14:paraId="26589F0A" w14:textId="77777777" w:rsidR="00DB1C15" w:rsidRPr="00DB1C15" w:rsidRDefault="00DB1C15" w:rsidP="00DB1C15">
            <w:pPr>
              <w:rPr>
                <w:sz w:val="20"/>
                <w:szCs w:val="20"/>
              </w:rPr>
            </w:pPr>
            <w:r w:rsidRPr="00DB1C15">
              <w:rPr>
                <w:sz w:val="20"/>
                <w:szCs w:val="20"/>
              </w:rPr>
              <w:t>Расходы на услуги банка</w:t>
            </w:r>
          </w:p>
        </w:tc>
        <w:tc>
          <w:tcPr>
            <w:tcW w:w="1062" w:type="dxa"/>
            <w:hideMark/>
          </w:tcPr>
          <w:p w14:paraId="30DA0937" w14:textId="77777777" w:rsidR="00DB1C15" w:rsidRPr="00DB1C15" w:rsidRDefault="00DB1C15" w:rsidP="00DB1C15">
            <w:pPr>
              <w:rPr>
                <w:sz w:val="20"/>
                <w:szCs w:val="20"/>
              </w:rPr>
            </w:pPr>
            <w:r w:rsidRPr="00DB1C15">
              <w:rPr>
                <w:sz w:val="20"/>
                <w:szCs w:val="20"/>
              </w:rPr>
              <w:t>тыс. руб.</w:t>
            </w:r>
          </w:p>
        </w:tc>
        <w:tc>
          <w:tcPr>
            <w:tcW w:w="1066" w:type="dxa"/>
            <w:hideMark/>
          </w:tcPr>
          <w:p w14:paraId="37A060DE" w14:textId="77777777" w:rsidR="00DB1C15" w:rsidRPr="00DB1C15" w:rsidRDefault="00DB1C15" w:rsidP="00DB1C15">
            <w:pPr>
              <w:rPr>
                <w:sz w:val="20"/>
                <w:szCs w:val="20"/>
              </w:rPr>
            </w:pPr>
            <w:r w:rsidRPr="00DB1C15">
              <w:rPr>
                <w:sz w:val="20"/>
                <w:szCs w:val="20"/>
              </w:rPr>
              <w:t xml:space="preserve">0,00  </w:t>
            </w:r>
          </w:p>
        </w:tc>
        <w:tc>
          <w:tcPr>
            <w:tcW w:w="1073" w:type="dxa"/>
            <w:hideMark/>
          </w:tcPr>
          <w:p w14:paraId="1EB0EEFB" w14:textId="77777777" w:rsidR="00DB1C15" w:rsidRPr="00DB1C15" w:rsidRDefault="00DB1C15" w:rsidP="00DB1C15">
            <w:pPr>
              <w:rPr>
                <w:sz w:val="20"/>
                <w:szCs w:val="20"/>
              </w:rPr>
            </w:pPr>
            <w:r w:rsidRPr="00DB1C15">
              <w:rPr>
                <w:sz w:val="20"/>
                <w:szCs w:val="20"/>
              </w:rPr>
              <w:t xml:space="preserve">324,89  </w:t>
            </w:r>
          </w:p>
        </w:tc>
        <w:tc>
          <w:tcPr>
            <w:tcW w:w="1073" w:type="dxa"/>
            <w:hideMark/>
          </w:tcPr>
          <w:p w14:paraId="04CCCDDB" w14:textId="77777777" w:rsidR="00DB1C15" w:rsidRPr="00DB1C15" w:rsidRDefault="00DB1C15" w:rsidP="00DB1C15">
            <w:pPr>
              <w:rPr>
                <w:sz w:val="20"/>
                <w:szCs w:val="20"/>
              </w:rPr>
            </w:pPr>
            <w:r w:rsidRPr="00DB1C15">
              <w:rPr>
                <w:sz w:val="20"/>
                <w:szCs w:val="20"/>
              </w:rPr>
              <w:t xml:space="preserve">0,00  </w:t>
            </w:r>
          </w:p>
        </w:tc>
        <w:tc>
          <w:tcPr>
            <w:tcW w:w="966" w:type="dxa"/>
            <w:hideMark/>
          </w:tcPr>
          <w:p w14:paraId="400206A7" w14:textId="77777777" w:rsidR="00DB1C15" w:rsidRPr="00DB1C15" w:rsidRDefault="00DB1C15" w:rsidP="00DB1C15">
            <w:pPr>
              <w:rPr>
                <w:sz w:val="20"/>
                <w:szCs w:val="20"/>
              </w:rPr>
            </w:pPr>
            <w:r w:rsidRPr="00DB1C15">
              <w:rPr>
                <w:sz w:val="20"/>
                <w:szCs w:val="20"/>
              </w:rPr>
              <w:t xml:space="preserve">-324,89  </w:t>
            </w:r>
          </w:p>
        </w:tc>
        <w:tc>
          <w:tcPr>
            <w:tcW w:w="661" w:type="dxa"/>
            <w:hideMark/>
          </w:tcPr>
          <w:p w14:paraId="28C60212" w14:textId="77777777" w:rsidR="00DB1C15" w:rsidRPr="00DB1C15" w:rsidRDefault="00DB1C15" w:rsidP="00DB1C15">
            <w:pPr>
              <w:rPr>
                <w:sz w:val="20"/>
                <w:szCs w:val="20"/>
              </w:rPr>
            </w:pPr>
            <w:r w:rsidRPr="00DB1C15">
              <w:rPr>
                <w:sz w:val="20"/>
                <w:szCs w:val="20"/>
              </w:rPr>
              <w:t> </w:t>
            </w:r>
          </w:p>
        </w:tc>
      </w:tr>
      <w:tr w:rsidR="00DB1C15" w:rsidRPr="00DB1C15" w14:paraId="2EFEBDA6" w14:textId="77777777" w:rsidTr="00AA7E59">
        <w:trPr>
          <w:trHeight w:val="312"/>
        </w:trPr>
        <w:tc>
          <w:tcPr>
            <w:tcW w:w="454" w:type="dxa"/>
            <w:hideMark/>
          </w:tcPr>
          <w:p w14:paraId="6D614117" w14:textId="77777777" w:rsidR="00DB1C15" w:rsidRPr="00DB1C15" w:rsidRDefault="00DB1C15" w:rsidP="00DB1C15">
            <w:pPr>
              <w:rPr>
                <w:bCs/>
                <w:sz w:val="20"/>
                <w:szCs w:val="20"/>
              </w:rPr>
            </w:pPr>
            <w:r w:rsidRPr="00DB1C15">
              <w:rPr>
                <w:bCs/>
                <w:sz w:val="20"/>
                <w:szCs w:val="20"/>
              </w:rPr>
              <w:t>71</w:t>
            </w:r>
          </w:p>
        </w:tc>
        <w:tc>
          <w:tcPr>
            <w:tcW w:w="3273" w:type="dxa"/>
            <w:hideMark/>
          </w:tcPr>
          <w:p w14:paraId="470B127B" w14:textId="77777777" w:rsidR="00DB1C15" w:rsidRPr="00DB1C15" w:rsidRDefault="00DB1C15" w:rsidP="00DB1C15">
            <w:pPr>
              <w:rPr>
                <w:sz w:val="20"/>
                <w:szCs w:val="20"/>
              </w:rPr>
            </w:pPr>
            <w:r w:rsidRPr="00DB1C15">
              <w:rPr>
                <w:sz w:val="20"/>
                <w:szCs w:val="20"/>
              </w:rPr>
              <w:t>ГЛОНАС</w:t>
            </w:r>
          </w:p>
        </w:tc>
        <w:tc>
          <w:tcPr>
            <w:tcW w:w="1062" w:type="dxa"/>
            <w:hideMark/>
          </w:tcPr>
          <w:p w14:paraId="0ED0CDBB" w14:textId="77777777" w:rsidR="00DB1C15" w:rsidRPr="00DB1C15" w:rsidRDefault="00DB1C15" w:rsidP="00DB1C15">
            <w:pPr>
              <w:rPr>
                <w:sz w:val="20"/>
                <w:szCs w:val="20"/>
              </w:rPr>
            </w:pPr>
            <w:r w:rsidRPr="00DB1C15">
              <w:rPr>
                <w:sz w:val="20"/>
                <w:szCs w:val="20"/>
              </w:rPr>
              <w:t>тыс. руб.</w:t>
            </w:r>
          </w:p>
        </w:tc>
        <w:tc>
          <w:tcPr>
            <w:tcW w:w="1066" w:type="dxa"/>
            <w:hideMark/>
          </w:tcPr>
          <w:p w14:paraId="7B7138A0" w14:textId="77777777" w:rsidR="00DB1C15" w:rsidRPr="00DB1C15" w:rsidRDefault="00DB1C15" w:rsidP="00DB1C15">
            <w:pPr>
              <w:rPr>
                <w:sz w:val="20"/>
                <w:szCs w:val="20"/>
              </w:rPr>
            </w:pPr>
            <w:r w:rsidRPr="00DB1C15">
              <w:rPr>
                <w:sz w:val="20"/>
                <w:szCs w:val="20"/>
              </w:rPr>
              <w:t xml:space="preserve">0,00  </w:t>
            </w:r>
          </w:p>
        </w:tc>
        <w:tc>
          <w:tcPr>
            <w:tcW w:w="1073" w:type="dxa"/>
            <w:hideMark/>
          </w:tcPr>
          <w:p w14:paraId="41964D15" w14:textId="77777777" w:rsidR="00DB1C15" w:rsidRPr="00DB1C15" w:rsidRDefault="00DB1C15" w:rsidP="00DB1C15">
            <w:pPr>
              <w:rPr>
                <w:sz w:val="20"/>
                <w:szCs w:val="20"/>
              </w:rPr>
            </w:pPr>
            <w:r w:rsidRPr="00DB1C15">
              <w:rPr>
                <w:sz w:val="20"/>
                <w:szCs w:val="20"/>
              </w:rPr>
              <w:t xml:space="preserve">234,24  </w:t>
            </w:r>
          </w:p>
        </w:tc>
        <w:tc>
          <w:tcPr>
            <w:tcW w:w="1073" w:type="dxa"/>
            <w:hideMark/>
          </w:tcPr>
          <w:p w14:paraId="3E17FB51" w14:textId="77777777" w:rsidR="00DB1C15" w:rsidRPr="00DB1C15" w:rsidRDefault="00DB1C15" w:rsidP="00DB1C15">
            <w:pPr>
              <w:rPr>
                <w:sz w:val="20"/>
                <w:szCs w:val="20"/>
              </w:rPr>
            </w:pPr>
            <w:r w:rsidRPr="00DB1C15">
              <w:rPr>
                <w:sz w:val="20"/>
                <w:szCs w:val="20"/>
              </w:rPr>
              <w:t xml:space="preserve">0,00  </w:t>
            </w:r>
          </w:p>
        </w:tc>
        <w:tc>
          <w:tcPr>
            <w:tcW w:w="966" w:type="dxa"/>
            <w:hideMark/>
          </w:tcPr>
          <w:p w14:paraId="3911205A" w14:textId="77777777" w:rsidR="00DB1C15" w:rsidRPr="00DB1C15" w:rsidRDefault="00DB1C15" w:rsidP="00DB1C15">
            <w:pPr>
              <w:rPr>
                <w:sz w:val="20"/>
                <w:szCs w:val="20"/>
              </w:rPr>
            </w:pPr>
            <w:r w:rsidRPr="00DB1C15">
              <w:rPr>
                <w:sz w:val="20"/>
                <w:szCs w:val="20"/>
              </w:rPr>
              <w:t xml:space="preserve">-234,24  </w:t>
            </w:r>
          </w:p>
        </w:tc>
        <w:tc>
          <w:tcPr>
            <w:tcW w:w="661" w:type="dxa"/>
            <w:hideMark/>
          </w:tcPr>
          <w:p w14:paraId="6112F2F0" w14:textId="77777777" w:rsidR="00DB1C15" w:rsidRPr="00DB1C15" w:rsidRDefault="00DB1C15" w:rsidP="00DB1C15">
            <w:pPr>
              <w:rPr>
                <w:sz w:val="20"/>
                <w:szCs w:val="20"/>
              </w:rPr>
            </w:pPr>
            <w:r w:rsidRPr="00DB1C15">
              <w:rPr>
                <w:sz w:val="20"/>
                <w:szCs w:val="20"/>
              </w:rPr>
              <w:t> </w:t>
            </w:r>
          </w:p>
        </w:tc>
      </w:tr>
      <w:tr w:rsidR="00DB1C15" w:rsidRPr="00DB1C15" w14:paraId="277213F0" w14:textId="77777777" w:rsidTr="00AA7E59">
        <w:trPr>
          <w:trHeight w:val="312"/>
        </w:trPr>
        <w:tc>
          <w:tcPr>
            <w:tcW w:w="454" w:type="dxa"/>
            <w:hideMark/>
          </w:tcPr>
          <w:p w14:paraId="7DBE68AF" w14:textId="77777777" w:rsidR="00DB1C15" w:rsidRPr="00DB1C15" w:rsidRDefault="00DB1C15" w:rsidP="00DB1C15">
            <w:pPr>
              <w:rPr>
                <w:bCs/>
                <w:sz w:val="20"/>
                <w:szCs w:val="20"/>
              </w:rPr>
            </w:pPr>
            <w:r w:rsidRPr="00DB1C15">
              <w:rPr>
                <w:bCs/>
                <w:sz w:val="20"/>
                <w:szCs w:val="20"/>
              </w:rPr>
              <w:t>72</w:t>
            </w:r>
          </w:p>
        </w:tc>
        <w:tc>
          <w:tcPr>
            <w:tcW w:w="3273" w:type="dxa"/>
            <w:hideMark/>
          </w:tcPr>
          <w:p w14:paraId="0CC30A8C" w14:textId="77777777" w:rsidR="00DB1C15" w:rsidRPr="00DB1C15" w:rsidRDefault="00DB1C15" w:rsidP="00DB1C15">
            <w:pPr>
              <w:rPr>
                <w:bCs/>
                <w:sz w:val="20"/>
                <w:szCs w:val="20"/>
              </w:rPr>
            </w:pPr>
            <w:r w:rsidRPr="00DB1C15">
              <w:rPr>
                <w:bCs/>
                <w:sz w:val="20"/>
                <w:szCs w:val="20"/>
              </w:rPr>
              <w:t>ИТОГО базовый уровень операционных расходов</w:t>
            </w:r>
          </w:p>
        </w:tc>
        <w:tc>
          <w:tcPr>
            <w:tcW w:w="1062" w:type="dxa"/>
            <w:hideMark/>
          </w:tcPr>
          <w:p w14:paraId="317851D6" w14:textId="77777777" w:rsidR="00DB1C15" w:rsidRPr="00DB1C15" w:rsidRDefault="00DB1C15" w:rsidP="00DB1C15">
            <w:pPr>
              <w:rPr>
                <w:sz w:val="20"/>
                <w:szCs w:val="20"/>
              </w:rPr>
            </w:pPr>
            <w:r w:rsidRPr="00DB1C15">
              <w:rPr>
                <w:sz w:val="20"/>
                <w:szCs w:val="20"/>
              </w:rPr>
              <w:t>тыс. руб.</w:t>
            </w:r>
          </w:p>
        </w:tc>
        <w:tc>
          <w:tcPr>
            <w:tcW w:w="1066" w:type="dxa"/>
            <w:hideMark/>
          </w:tcPr>
          <w:p w14:paraId="6FE84253" w14:textId="77777777" w:rsidR="00DB1C15" w:rsidRPr="00DB1C15" w:rsidRDefault="00DB1C15" w:rsidP="00DB1C15">
            <w:pPr>
              <w:rPr>
                <w:bCs/>
                <w:sz w:val="20"/>
                <w:szCs w:val="20"/>
              </w:rPr>
            </w:pPr>
            <w:r w:rsidRPr="00DB1C15">
              <w:rPr>
                <w:bCs/>
                <w:sz w:val="20"/>
                <w:szCs w:val="20"/>
              </w:rPr>
              <w:t>69416,01</w:t>
            </w:r>
          </w:p>
        </w:tc>
        <w:tc>
          <w:tcPr>
            <w:tcW w:w="1073" w:type="dxa"/>
            <w:hideMark/>
          </w:tcPr>
          <w:p w14:paraId="3C456436" w14:textId="77777777" w:rsidR="00DB1C15" w:rsidRPr="00DB1C15" w:rsidRDefault="00DB1C15" w:rsidP="00DB1C15">
            <w:pPr>
              <w:rPr>
                <w:bCs/>
                <w:sz w:val="20"/>
                <w:szCs w:val="20"/>
              </w:rPr>
            </w:pPr>
            <w:r w:rsidRPr="00DB1C15">
              <w:rPr>
                <w:bCs/>
                <w:sz w:val="20"/>
                <w:szCs w:val="20"/>
              </w:rPr>
              <w:t>73095,12</w:t>
            </w:r>
          </w:p>
        </w:tc>
        <w:tc>
          <w:tcPr>
            <w:tcW w:w="1073" w:type="dxa"/>
            <w:hideMark/>
          </w:tcPr>
          <w:p w14:paraId="4D224169" w14:textId="77777777" w:rsidR="00DB1C15" w:rsidRPr="00DB1C15" w:rsidRDefault="00DB1C15" w:rsidP="00DB1C15">
            <w:pPr>
              <w:rPr>
                <w:bCs/>
                <w:sz w:val="20"/>
                <w:szCs w:val="20"/>
              </w:rPr>
            </w:pPr>
            <w:r w:rsidRPr="00DB1C15">
              <w:rPr>
                <w:bCs/>
                <w:sz w:val="20"/>
                <w:szCs w:val="20"/>
              </w:rPr>
              <w:t>71402,01</w:t>
            </w:r>
          </w:p>
        </w:tc>
        <w:tc>
          <w:tcPr>
            <w:tcW w:w="966" w:type="dxa"/>
            <w:hideMark/>
          </w:tcPr>
          <w:p w14:paraId="36343229" w14:textId="77777777" w:rsidR="00DB1C15" w:rsidRPr="00DB1C15" w:rsidRDefault="00DB1C15" w:rsidP="00DB1C15">
            <w:pPr>
              <w:rPr>
                <w:bCs/>
                <w:sz w:val="20"/>
                <w:szCs w:val="20"/>
              </w:rPr>
            </w:pPr>
            <w:r w:rsidRPr="00DB1C15">
              <w:rPr>
                <w:bCs/>
                <w:sz w:val="20"/>
                <w:szCs w:val="20"/>
              </w:rPr>
              <w:t>-1693,11</w:t>
            </w:r>
          </w:p>
        </w:tc>
        <w:tc>
          <w:tcPr>
            <w:tcW w:w="661" w:type="dxa"/>
            <w:hideMark/>
          </w:tcPr>
          <w:p w14:paraId="0B7520A5" w14:textId="77777777" w:rsidR="00DB1C15" w:rsidRPr="00DB1C15" w:rsidRDefault="00DB1C15" w:rsidP="00DB1C15">
            <w:pPr>
              <w:rPr>
                <w:bCs/>
                <w:sz w:val="20"/>
                <w:szCs w:val="20"/>
              </w:rPr>
            </w:pPr>
            <w:r w:rsidRPr="00DB1C15">
              <w:rPr>
                <w:bCs/>
                <w:sz w:val="20"/>
                <w:szCs w:val="20"/>
              </w:rPr>
              <w:t>2,86</w:t>
            </w:r>
          </w:p>
        </w:tc>
      </w:tr>
    </w:tbl>
    <w:p w14:paraId="5E73A84A" w14:textId="77777777" w:rsidR="00DB1C15" w:rsidRPr="00DB1C15" w:rsidRDefault="00DB1C15" w:rsidP="00DB1C15">
      <w:pPr>
        <w:rPr>
          <w:color w:val="FF0000"/>
          <w:szCs w:val="20"/>
        </w:rPr>
      </w:pPr>
    </w:p>
    <w:p w14:paraId="160C1160" w14:textId="77777777" w:rsidR="00DB1C15" w:rsidRPr="00DB1C15" w:rsidRDefault="00DB1C15" w:rsidP="00DB1C15">
      <w:pPr>
        <w:ind w:firstLine="502"/>
        <w:jc w:val="both"/>
        <w:rPr>
          <w:sz w:val="28"/>
          <w:szCs w:val="28"/>
        </w:rPr>
      </w:pPr>
      <w:r w:rsidRPr="00DB1C15">
        <w:rPr>
          <w:sz w:val="28"/>
          <w:szCs w:val="28"/>
        </w:rPr>
        <w:t xml:space="preserve">Предприятием были заявлены расходы по операционным расходам на уровне 73095,12 тыс. руб. </w:t>
      </w:r>
    </w:p>
    <w:p w14:paraId="68035854" w14:textId="77777777" w:rsidR="00DB1C15" w:rsidRPr="00DB1C15" w:rsidRDefault="00DB1C15" w:rsidP="00DB1C15">
      <w:pPr>
        <w:ind w:firstLine="708"/>
        <w:jc w:val="both"/>
        <w:rPr>
          <w:sz w:val="28"/>
          <w:szCs w:val="28"/>
        </w:rPr>
      </w:pPr>
      <w:r w:rsidRPr="00DB1C15">
        <w:rPr>
          <w:sz w:val="28"/>
          <w:szCs w:val="28"/>
        </w:rPr>
        <w:t>Корректировка плановых расходов по данному разделу на 2022 год относительно предложений предприятия в сторону снижения составила 1693,11 тыс. руб., в связи с применением ИПЦ, отличного от предложений предприятия.</w:t>
      </w:r>
    </w:p>
    <w:p w14:paraId="63608127" w14:textId="77777777" w:rsidR="00DB1C15" w:rsidRPr="00DB1C15" w:rsidRDefault="00DB1C15" w:rsidP="00DB1C15">
      <w:pPr>
        <w:rPr>
          <w:szCs w:val="20"/>
        </w:rPr>
      </w:pPr>
    </w:p>
    <w:p w14:paraId="0847B1ED" w14:textId="77777777" w:rsidR="00DB1C15" w:rsidRPr="00DB1C15" w:rsidRDefault="00DB1C15" w:rsidP="006B1096">
      <w:pPr>
        <w:keepNext/>
        <w:numPr>
          <w:ilvl w:val="0"/>
          <w:numId w:val="8"/>
        </w:numPr>
        <w:jc w:val="center"/>
        <w:outlineLvl w:val="2"/>
        <w:rPr>
          <w:b/>
          <w:sz w:val="28"/>
          <w:szCs w:val="28"/>
        </w:rPr>
      </w:pPr>
      <w:bookmarkStart w:id="29" w:name="_Toc80697671"/>
      <w:r w:rsidRPr="00DB1C15">
        <w:rPr>
          <w:b/>
          <w:sz w:val="28"/>
          <w:szCs w:val="28"/>
        </w:rPr>
        <w:t>Неподконтрольные расходы</w:t>
      </w:r>
      <w:bookmarkEnd w:id="29"/>
    </w:p>
    <w:p w14:paraId="41819522" w14:textId="77777777" w:rsidR="00DB1C15" w:rsidRPr="00DB1C15" w:rsidRDefault="00DB1C15" w:rsidP="00DB1C15">
      <w:pPr>
        <w:autoSpaceDE w:val="0"/>
        <w:autoSpaceDN w:val="0"/>
        <w:adjustRightInd w:val="0"/>
        <w:ind w:firstLine="851"/>
        <w:contextualSpacing/>
        <w:jc w:val="both"/>
        <w:rPr>
          <w:rFonts w:eastAsia="Calibri"/>
          <w:sz w:val="28"/>
          <w:szCs w:val="28"/>
        </w:rPr>
      </w:pPr>
      <w:r w:rsidRPr="00DB1C15">
        <w:rPr>
          <w:rFonts w:eastAsia="Calibri"/>
          <w:sz w:val="28"/>
          <w:szCs w:val="28"/>
        </w:rPr>
        <w:t xml:space="preserve">Согласно </w:t>
      </w:r>
      <w:proofErr w:type="spellStart"/>
      <w:r w:rsidRPr="00DB1C15">
        <w:rPr>
          <w:rFonts w:eastAsia="Calibri"/>
          <w:sz w:val="28"/>
          <w:szCs w:val="28"/>
        </w:rPr>
        <w:t>абз</w:t>
      </w:r>
      <w:proofErr w:type="spellEnd"/>
      <w:r w:rsidRPr="00DB1C15">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2343107F" w14:textId="77777777" w:rsidR="00DB1C15" w:rsidRPr="00DB1C15" w:rsidRDefault="00DB1C15" w:rsidP="00DB1C15">
      <w:pPr>
        <w:autoSpaceDE w:val="0"/>
        <w:autoSpaceDN w:val="0"/>
        <w:adjustRightInd w:val="0"/>
        <w:ind w:firstLine="851"/>
        <w:contextualSpacing/>
        <w:jc w:val="both"/>
        <w:rPr>
          <w:rFonts w:eastAsia="Calibri"/>
          <w:sz w:val="28"/>
          <w:szCs w:val="28"/>
        </w:rPr>
      </w:pPr>
      <w:r w:rsidRPr="00DB1C15">
        <w:rPr>
          <w:rFonts w:eastAsia="Calibri"/>
          <w:sz w:val="28"/>
          <w:szCs w:val="28"/>
        </w:rPr>
        <w:lastRenderedPageBreak/>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5EDC9520" w14:textId="77777777" w:rsidR="00DB1C15" w:rsidRPr="00DB1C15" w:rsidRDefault="00DB1C15" w:rsidP="00DB1C15">
      <w:pPr>
        <w:autoSpaceDE w:val="0"/>
        <w:autoSpaceDN w:val="0"/>
        <w:adjustRightInd w:val="0"/>
        <w:ind w:firstLine="851"/>
        <w:contextualSpacing/>
        <w:jc w:val="both"/>
        <w:rPr>
          <w:rFonts w:eastAsia="Calibri"/>
          <w:sz w:val="28"/>
          <w:szCs w:val="28"/>
        </w:rPr>
      </w:pPr>
      <w:r w:rsidRPr="00DB1C15">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4F51E748" w14:textId="77777777" w:rsidR="00DB1C15" w:rsidRPr="00DB1C15" w:rsidRDefault="00DB1C15" w:rsidP="00DB1C15">
      <w:pPr>
        <w:autoSpaceDE w:val="0"/>
        <w:autoSpaceDN w:val="0"/>
        <w:adjustRightInd w:val="0"/>
        <w:ind w:firstLine="851"/>
        <w:contextualSpacing/>
        <w:jc w:val="both"/>
        <w:rPr>
          <w:rFonts w:eastAsia="Calibri"/>
          <w:sz w:val="28"/>
          <w:szCs w:val="28"/>
        </w:rPr>
      </w:pPr>
      <w:r w:rsidRPr="00DB1C15">
        <w:rPr>
          <w:rFonts w:eastAsia="Calibri"/>
          <w:sz w:val="28"/>
          <w:szCs w:val="28"/>
        </w:rPr>
        <w:t>в) концессионную плату;</w:t>
      </w:r>
    </w:p>
    <w:p w14:paraId="14229C43" w14:textId="77777777" w:rsidR="00DB1C15" w:rsidRPr="00DB1C15" w:rsidRDefault="00DB1C15" w:rsidP="00DB1C15">
      <w:pPr>
        <w:autoSpaceDE w:val="0"/>
        <w:autoSpaceDN w:val="0"/>
        <w:adjustRightInd w:val="0"/>
        <w:ind w:firstLine="851"/>
        <w:contextualSpacing/>
        <w:jc w:val="both"/>
        <w:rPr>
          <w:rFonts w:eastAsia="Calibri"/>
          <w:sz w:val="28"/>
          <w:szCs w:val="28"/>
        </w:rPr>
      </w:pPr>
      <w:r w:rsidRPr="00DB1C15">
        <w:rPr>
          <w:rFonts w:eastAsia="Calibri"/>
          <w:sz w:val="28"/>
          <w:szCs w:val="28"/>
        </w:rPr>
        <w:t>г) арендную плату;</w:t>
      </w:r>
    </w:p>
    <w:p w14:paraId="0ED1676C" w14:textId="77777777" w:rsidR="00DB1C15" w:rsidRPr="00DB1C15" w:rsidRDefault="00DB1C15" w:rsidP="00DB1C15">
      <w:pPr>
        <w:autoSpaceDE w:val="0"/>
        <w:autoSpaceDN w:val="0"/>
        <w:adjustRightInd w:val="0"/>
        <w:ind w:firstLine="851"/>
        <w:contextualSpacing/>
        <w:jc w:val="both"/>
        <w:rPr>
          <w:rFonts w:eastAsia="Calibri"/>
          <w:sz w:val="28"/>
          <w:szCs w:val="28"/>
        </w:rPr>
      </w:pPr>
      <w:r w:rsidRPr="00DB1C15">
        <w:rPr>
          <w:rFonts w:eastAsia="Calibri"/>
          <w:sz w:val="28"/>
          <w:szCs w:val="28"/>
        </w:rPr>
        <w:t>д) расходы по сомнительным долгам (подпункт «а» пункта 47);</w:t>
      </w:r>
    </w:p>
    <w:p w14:paraId="12794CBD" w14:textId="77777777" w:rsidR="00DB1C15" w:rsidRPr="00DB1C15" w:rsidRDefault="00DB1C15" w:rsidP="00DB1C15">
      <w:pPr>
        <w:autoSpaceDE w:val="0"/>
        <w:autoSpaceDN w:val="0"/>
        <w:adjustRightInd w:val="0"/>
        <w:ind w:firstLine="851"/>
        <w:contextualSpacing/>
        <w:jc w:val="both"/>
        <w:rPr>
          <w:rFonts w:eastAsia="Calibri"/>
          <w:sz w:val="28"/>
          <w:szCs w:val="28"/>
        </w:rPr>
      </w:pPr>
      <w:r w:rsidRPr="00DB1C15">
        <w:rPr>
          <w:rFonts w:eastAsia="Calibri"/>
          <w:sz w:val="28"/>
          <w:szCs w:val="28"/>
        </w:rPr>
        <w:t>е) отчисления на социальные нужды и включает величину амортизации основных средств.</w:t>
      </w:r>
    </w:p>
    <w:p w14:paraId="5281B278" w14:textId="77777777" w:rsidR="00DB1C15" w:rsidRPr="00DB1C15" w:rsidRDefault="00DB1C15" w:rsidP="00DB1C15">
      <w:pPr>
        <w:autoSpaceDE w:val="0"/>
        <w:autoSpaceDN w:val="0"/>
        <w:adjustRightInd w:val="0"/>
        <w:ind w:firstLine="851"/>
        <w:contextualSpacing/>
        <w:jc w:val="both"/>
        <w:rPr>
          <w:rFonts w:eastAsia="Calibri"/>
          <w:sz w:val="28"/>
          <w:szCs w:val="28"/>
        </w:rPr>
      </w:pPr>
      <w:r w:rsidRPr="00DB1C15">
        <w:rPr>
          <w:rFonts w:eastAsia="Calibri"/>
          <w:sz w:val="28"/>
          <w:szCs w:val="28"/>
        </w:rPr>
        <w:t>ж) налог на прибыль.</w:t>
      </w:r>
    </w:p>
    <w:p w14:paraId="54A88E31" w14:textId="77777777" w:rsidR="00DB1C15" w:rsidRPr="00DB1C15" w:rsidRDefault="00DB1C15" w:rsidP="00DB1C15">
      <w:pPr>
        <w:rPr>
          <w:color w:val="FF0000"/>
          <w:szCs w:val="20"/>
        </w:rPr>
      </w:pPr>
    </w:p>
    <w:p w14:paraId="6163DD84" w14:textId="77777777" w:rsidR="00DB1C15" w:rsidRPr="00DB1C15" w:rsidRDefault="00DB1C15" w:rsidP="00DB1C15">
      <w:pPr>
        <w:keepNext/>
        <w:jc w:val="center"/>
        <w:outlineLvl w:val="2"/>
        <w:rPr>
          <w:b/>
          <w:sz w:val="28"/>
          <w:szCs w:val="28"/>
        </w:rPr>
      </w:pPr>
      <w:bookmarkStart w:id="30" w:name="_Toc28686634"/>
      <w:bookmarkStart w:id="31" w:name="_Toc80697672"/>
      <w:r w:rsidRPr="00DB1C15">
        <w:rPr>
          <w:b/>
          <w:sz w:val="28"/>
          <w:szCs w:val="28"/>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30"/>
      <w:bookmarkEnd w:id="31"/>
    </w:p>
    <w:p w14:paraId="4F360A7C" w14:textId="77777777" w:rsidR="00DB1C15" w:rsidRPr="00DB1C15" w:rsidRDefault="00DB1C15" w:rsidP="00DB1C15">
      <w:pPr>
        <w:rPr>
          <w:color w:val="FF0000"/>
          <w:szCs w:val="20"/>
        </w:rPr>
      </w:pPr>
    </w:p>
    <w:p w14:paraId="673D28B6" w14:textId="77777777" w:rsidR="00DB1C15" w:rsidRPr="00DB1C15" w:rsidRDefault="00DB1C15" w:rsidP="00DB1C15">
      <w:pPr>
        <w:keepNext/>
        <w:jc w:val="center"/>
        <w:outlineLvl w:val="2"/>
        <w:rPr>
          <w:rFonts w:eastAsia="Calibri"/>
          <w:b/>
          <w:sz w:val="28"/>
          <w:szCs w:val="28"/>
        </w:rPr>
      </w:pPr>
      <w:bookmarkStart w:id="32" w:name="_Toc29799902"/>
      <w:bookmarkStart w:id="33" w:name="_Toc80697673"/>
      <w:r w:rsidRPr="00DB1C15">
        <w:rPr>
          <w:rFonts w:eastAsia="Calibri"/>
          <w:b/>
          <w:sz w:val="28"/>
          <w:szCs w:val="28"/>
        </w:rPr>
        <w:t>Водоотведение</w:t>
      </w:r>
      <w:bookmarkEnd w:id="32"/>
      <w:bookmarkEnd w:id="33"/>
    </w:p>
    <w:p w14:paraId="304FBD03" w14:textId="77777777" w:rsidR="00DB1C15" w:rsidRPr="00DB1C15" w:rsidRDefault="00DB1C15" w:rsidP="00DB1C15">
      <w:pPr>
        <w:ind w:firstLine="708"/>
        <w:jc w:val="both"/>
        <w:rPr>
          <w:rFonts w:eastAsia="Calibri"/>
          <w:sz w:val="28"/>
          <w:szCs w:val="28"/>
        </w:rPr>
      </w:pPr>
      <w:r w:rsidRPr="00DB1C15">
        <w:rPr>
          <w:rFonts w:eastAsia="Calibri"/>
          <w:sz w:val="28"/>
          <w:szCs w:val="28"/>
        </w:rPr>
        <w:t>Предложения предприятия по данной статье на 2022 год составили 65,</w:t>
      </w:r>
      <w:proofErr w:type="gramStart"/>
      <w:r w:rsidRPr="00DB1C15">
        <w:rPr>
          <w:rFonts w:eastAsia="Calibri"/>
          <w:sz w:val="28"/>
          <w:szCs w:val="28"/>
        </w:rPr>
        <w:t>21  тыс.</w:t>
      </w:r>
      <w:proofErr w:type="gramEnd"/>
      <w:r w:rsidRPr="00DB1C15">
        <w:rPr>
          <w:rFonts w:eastAsia="Calibri"/>
          <w:sz w:val="28"/>
          <w:szCs w:val="28"/>
        </w:rPr>
        <w:t xml:space="preserve"> руб. при объеме водоотведения 1,04 тыс. м3 и цене 62,62 руб./м3.</w:t>
      </w:r>
    </w:p>
    <w:p w14:paraId="7E12EF55" w14:textId="77777777" w:rsidR="00DB1C15" w:rsidRPr="00DB1C15" w:rsidRDefault="00DB1C15" w:rsidP="00DB1C15">
      <w:pPr>
        <w:ind w:firstLine="851"/>
        <w:jc w:val="both"/>
        <w:rPr>
          <w:snapToGrid w:val="0"/>
          <w:sz w:val="28"/>
          <w:szCs w:val="28"/>
        </w:rPr>
      </w:pPr>
      <w:r w:rsidRPr="00DB1C15">
        <w:rPr>
          <w:snapToGrid w:val="0"/>
          <w:sz w:val="28"/>
          <w:szCs w:val="28"/>
        </w:rPr>
        <w:t>Экспертами предлагается принять объем стоков на производство тепловой энергии с учетом пересчета нормативного объема 5,48 тыс. м3 (на первый год долгосрочного периода), принятого на объем отпуска тепловой энергии 42 390,12 Гкал, на плановый объем полезного отпуска в 2021 году               46 444,00 Гкал (п.34 Методических указаний). Объем стоков принят экспертами в размере 6,00 тыс. м3. Так как предприятие предлагает объем стоков 1,04 тыс. м3, то эксперты согласились с предложением предприятия.</w:t>
      </w:r>
    </w:p>
    <w:p w14:paraId="37748884" w14:textId="77777777" w:rsidR="00DB1C15" w:rsidRPr="00DB1C15" w:rsidRDefault="00DB1C15" w:rsidP="00DB1C15">
      <w:pPr>
        <w:tabs>
          <w:tab w:val="left" w:pos="1890"/>
        </w:tabs>
        <w:ind w:firstLine="720"/>
        <w:jc w:val="both"/>
        <w:rPr>
          <w:snapToGrid w:val="0"/>
          <w:sz w:val="28"/>
          <w:szCs w:val="28"/>
        </w:rPr>
      </w:pPr>
      <w:r w:rsidRPr="00DB1C15">
        <w:rPr>
          <w:snapToGrid w:val="0"/>
          <w:sz w:val="28"/>
          <w:szCs w:val="28"/>
        </w:rPr>
        <w:t>На территории г. Мариинска водоотведением сточных вод занимается единственный исполнитель ООО «</w:t>
      </w:r>
      <w:proofErr w:type="spellStart"/>
      <w:r w:rsidRPr="00DB1C15">
        <w:rPr>
          <w:snapToGrid w:val="0"/>
          <w:sz w:val="28"/>
          <w:szCs w:val="28"/>
        </w:rPr>
        <w:t>Горводоканал</w:t>
      </w:r>
      <w:proofErr w:type="spellEnd"/>
      <w:r w:rsidRPr="00DB1C15">
        <w:rPr>
          <w:snapToGrid w:val="0"/>
          <w:sz w:val="28"/>
          <w:szCs w:val="28"/>
        </w:rPr>
        <w:t xml:space="preserve">». </w:t>
      </w:r>
    </w:p>
    <w:p w14:paraId="0CA5F484" w14:textId="77777777" w:rsidR="00DB1C15" w:rsidRPr="00DB1C15" w:rsidRDefault="00DB1C15" w:rsidP="00DB1C15">
      <w:pPr>
        <w:ind w:firstLine="540"/>
        <w:jc w:val="both"/>
        <w:rPr>
          <w:snapToGrid w:val="0"/>
          <w:sz w:val="28"/>
          <w:szCs w:val="28"/>
        </w:rPr>
      </w:pPr>
      <w:r w:rsidRPr="00DB1C15">
        <w:rPr>
          <w:snapToGrid w:val="0"/>
          <w:sz w:val="28"/>
          <w:szCs w:val="28"/>
        </w:rPr>
        <w:t>В целях принятия решения по уровню цен на водоотведение в 2021, эксперты опирались на цены, установленные постановлением РЭК от 01.12.2020 № 479 «О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B1C15">
        <w:rPr>
          <w:snapToGrid w:val="0"/>
          <w:sz w:val="28"/>
          <w:szCs w:val="28"/>
        </w:rPr>
        <w:t>Горводоканал</w:t>
      </w:r>
      <w:proofErr w:type="spellEnd"/>
      <w:r w:rsidRPr="00DB1C15">
        <w:rPr>
          <w:snapToGrid w:val="0"/>
          <w:sz w:val="28"/>
          <w:szCs w:val="28"/>
        </w:rPr>
        <w:t xml:space="preserve">» (Мариинский муниципальный район) в части 2021 года». </w:t>
      </w:r>
    </w:p>
    <w:p w14:paraId="55A22725" w14:textId="77777777" w:rsidR="00DB1C15" w:rsidRPr="00DB1C15" w:rsidRDefault="00DB1C15" w:rsidP="00DB1C15">
      <w:pPr>
        <w:ind w:firstLine="567"/>
        <w:jc w:val="both"/>
        <w:rPr>
          <w:rFonts w:eastAsia="Calibri"/>
          <w:sz w:val="28"/>
          <w:szCs w:val="28"/>
        </w:rPr>
      </w:pPr>
      <w:r w:rsidRPr="00DB1C15">
        <w:rPr>
          <w:rFonts w:eastAsia="Calibri"/>
          <w:sz w:val="28"/>
          <w:szCs w:val="28"/>
        </w:rPr>
        <w:t xml:space="preserve">Стоимость водоотведения на 2022 год принята на уровне 69,11 руб./м3, исходя из тарифов по полугодиям с 01.01.2022 – 67,91 руб./м3 (исходя из не превышения тарифа в 1 полугодии 2022 года относительно 2 полугодия 2021 года), с 01.07.2022 к тарифу с 01.01.2022– применен индекс дефлятор Минэкономразвития России 104,0%, что составило 70,63 руб./м3. Применены доли полезного отпуска тепла по полугодиям 0,56 и 0,44, соответственно. </w:t>
      </w:r>
      <w:r w:rsidRPr="00DB1C15">
        <w:rPr>
          <w:rFonts w:eastAsia="Calibri"/>
          <w:sz w:val="28"/>
          <w:szCs w:val="28"/>
        </w:rPr>
        <w:lastRenderedPageBreak/>
        <w:t>Соответственно расходы по статье составили 1,04</w:t>
      </w:r>
      <w:r w:rsidRPr="00DB1C15">
        <w:rPr>
          <w:snapToGrid w:val="0"/>
          <w:sz w:val="28"/>
          <w:szCs w:val="28"/>
        </w:rPr>
        <w:t xml:space="preserve"> тыс. м3 х </w:t>
      </w:r>
      <w:r w:rsidRPr="00DB1C15">
        <w:rPr>
          <w:rFonts w:eastAsia="Calibri"/>
          <w:sz w:val="28"/>
          <w:szCs w:val="28"/>
        </w:rPr>
        <w:t>69,11 руб./м3 = 71,87 тыс. руб.</w:t>
      </w:r>
    </w:p>
    <w:p w14:paraId="48C4A350" w14:textId="77777777" w:rsidR="00DB1C15" w:rsidRPr="00DB1C15" w:rsidRDefault="00DB1C15" w:rsidP="00DB1C15">
      <w:pPr>
        <w:ind w:firstLine="567"/>
        <w:jc w:val="both"/>
        <w:rPr>
          <w:rFonts w:eastAsia="Calibri"/>
          <w:sz w:val="28"/>
          <w:szCs w:val="28"/>
        </w:rPr>
      </w:pPr>
      <w:r w:rsidRPr="00DB1C15">
        <w:rPr>
          <w:rFonts w:eastAsia="Calibri"/>
          <w:sz w:val="28"/>
          <w:szCs w:val="28"/>
        </w:rPr>
        <w:t>В связи с тем, что предприятием стоимость стоков заявлена меньше, чем по расчету экспертов, принят уровень предприятия 65,21 тыс. руб.</w:t>
      </w:r>
    </w:p>
    <w:p w14:paraId="3ABA0AFB" w14:textId="77777777" w:rsidR="00DB1C15" w:rsidRPr="00DB1C15" w:rsidRDefault="00DB1C15" w:rsidP="00DB1C15">
      <w:pPr>
        <w:keepNext/>
        <w:jc w:val="center"/>
        <w:outlineLvl w:val="2"/>
        <w:rPr>
          <w:b/>
          <w:sz w:val="28"/>
          <w:szCs w:val="28"/>
        </w:rPr>
      </w:pPr>
      <w:bookmarkStart w:id="34" w:name="_Toc28686635"/>
      <w:bookmarkStart w:id="35" w:name="_Toc80697674"/>
      <w:r w:rsidRPr="00DB1C15">
        <w:rPr>
          <w:b/>
          <w:sz w:val="28"/>
          <w:szCs w:val="28"/>
        </w:rPr>
        <w:t>Арендная плата</w:t>
      </w:r>
      <w:bookmarkEnd w:id="34"/>
      <w:bookmarkEnd w:id="35"/>
    </w:p>
    <w:p w14:paraId="0E440DA3" w14:textId="77777777" w:rsidR="00DB1C15" w:rsidRPr="00DB1C15" w:rsidRDefault="00DB1C15" w:rsidP="00DB1C15">
      <w:pPr>
        <w:tabs>
          <w:tab w:val="left" w:pos="567"/>
        </w:tabs>
        <w:autoSpaceDE w:val="0"/>
        <w:autoSpaceDN w:val="0"/>
        <w:adjustRightInd w:val="0"/>
        <w:contextualSpacing/>
        <w:jc w:val="both"/>
        <w:rPr>
          <w:sz w:val="28"/>
          <w:szCs w:val="28"/>
        </w:rPr>
      </w:pPr>
      <w:r w:rsidRPr="00DB1C15">
        <w:rPr>
          <w:sz w:val="28"/>
          <w:szCs w:val="28"/>
        </w:rPr>
        <w:tab/>
      </w:r>
      <w:r w:rsidRPr="00DB1C15">
        <w:rPr>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63CBE082" w14:textId="77777777" w:rsidR="00DB1C15" w:rsidRPr="00DB1C15" w:rsidRDefault="00DB1C15" w:rsidP="00DB1C15">
      <w:pPr>
        <w:ind w:firstLine="708"/>
        <w:jc w:val="both"/>
        <w:rPr>
          <w:snapToGrid w:val="0"/>
          <w:sz w:val="28"/>
          <w:szCs w:val="28"/>
        </w:rPr>
      </w:pPr>
      <w:r w:rsidRPr="00DB1C15">
        <w:rPr>
          <w:sz w:val="28"/>
          <w:szCs w:val="28"/>
        </w:rPr>
        <w:t>Предприятием заявлены расходы по данной статье в размере 1470,97 тыс. руб. («Договоры аренды земельных участков» том 4 тарифного дела ссылка             № 17. Документы предприятием направлены в электронном виде через систему ЕИАС в формате шаблона DOCS.FORM.6.42,</w:t>
      </w:r>
      <w:r w:rsidRPr="00DB1C15">
        <w:rPr>
          <w:snapToGrid w:val="0"/>
          <w:sz w:val="28"/>
          <w:szCs w:val="28"/>
        </w:rPr>
        <w:t xml:space="preserve"> который в соответствии с постановлением РЭК КО № 297 от 30.10.2018 являются официальной отчетностью).</w:t>
      </w:r>
    </w:p>
    <w:p w14:paraId="1F70C135" w14:textId="77777777" w:rsidR="00DB1C15" w:rsidRPr="00DB1C15" w:rsidRDefault="00DB1C15" w:rsidP="00DB1C15">
      <w:pPr>
        <w:tabs>
          <w:tab w:val="left" w:pos="709"/>
        </w:tabs>
        <w:autoSpaceDE w:val="0"/>
        <w:autoSpaceDN w:val="0"/>
        <w:adjustRightInd w:val="0"/>
        <w:contextualSpacing/>
        <w:jc w:val="both"/>
        <w:rPr>
          <w:sz w:val="28"/>
          <w:szCs w:val="28"/>
        </w:rPr>
      </w:pPr>
      <w:r w:rsidRPr="00DB1C15">
        <w:rPr>
          <w:color w:val="FF0000"/>
          <w:sz w:val="28"/>
          <w:szCs w:val="28"/>
        </w:rPr>
        <w:tab/>
      </w:r>
      <w:r w:rsidRPr="00DB1C15">
        <w:rPr>
          <w:sz w:val="28"/>
          <w:szCs w:val="28"/>
        </w:rPr>
        <w:t>В затраты по статье предприятие заявляет только аренду земельных участков под бойлерную, угольный склад и тракт углеподачи.</w:t>
      </w:r>
    </w:p>
    <w:p w14:paraId="43B0C9E6" w14:textId="77777777" w:rsidR="00DB1C15" w:rsidRPr="00DB1C15" w:rsidRDefault="00DB1C15" w:rsidP="00DB1C15">
      <w:pPr>
        <w:tabs>
          <w:tab w:val="left" w:pos="709"/>
        </w:tabs>
        <w:autoSpaceDE w:val="0"/>
        <w:autoSpaceDN w:val="0"/>
        <w:adjustRightInd w:val="0"/>
        <w:contextualSpacing/>
        <w:jc w:val="both"/>
        <w:rPr>
          <w:sz w:val="28"/>
          <w:szCs w:val="28"/>
        </w:rPr>
      </w:pPr>
      <w:r w:rsidRPr="00DB1C15">
        <w:rPr>
          <w:sz w:val="28"/>
          <w:szCs w:val="28"/>
        </w:rPr>
        <w:tab/>
        <w:t>Затраты, принятые по данной статье в разрезе договоров и контрагентов представлены в таблице 5.</w:t>
      </w:r>
    </w:p>
    <w:p w14:paraId="703E4682" w14:textId="77777777" w:rsidR="00DB1C15" w:rsidRPr="00DB1C15" w:rsidRDefault="00DB1C15" w:rsidP="00DB1C15">
      <w:pPr>
        <w:tabs>
          <w:tab w:val="left" w:pos="1134"/>
        </w:tabs>
        <w:autoSpaceDE w:val="0"/>
        <w:autoSpaceDN w:val="0"/>
        <w:adjustRightInd w:val="0"/>
        <w:spacing w:line="360" w:lineRule="auto"/>
        <w:contextualSpacing/>
        <w:jc w:val="right"/>
        <w:rPr>
          <w:sz w:val="28"/>
          <w:szCs w:val="28"/>
        </w:rPr>
      </w:pPr>
      <w:r w:rsidRPr="00DB1C15">
        <w:rPr>
          <w:color w:val="FF0000"/>
          <w:sz w:val="28"/>
          <w:szCs w:val="28"/>
        </w:rPr>
        <w:tab/>
      </w:r>
      <w:r w:rsidRPr="00DB1C15">
        <w:rPr>
          <w:color w:val="FF0000"/>
          <w:sz w:val="28"/>
          <w:szCs w:val="28"/>
        </w:rPr>
        <w:tab/>
      </w:r>
      <w:r w:rsidRPr="00DB1C15">
        <w:rPr>
          <w:color w:val="FF0000"/>
          <w:sz w:val="28"/>
          <w:szCs w:val="28"/>
        </w:rPr>
        <w:tab/>
      </w:r>
      <w:r w:rsidRPr="00DB1C15">
        <w:rPr>
          <w:color w:val="FF0000"/>
          <w:sz w:val="28"/>
          <w:szCs w:val="28"/>
        </w:rPr>
        <w:tab/>
      </w:r>
      <w:r w:rsidRPr="00DB1C15">
        <w:rPr>
          <w:color w:val="FF0000"/>
          <w:sz w:val="28"/>
          <w:szCs w:val="28"/>
        </w:rPr>
        <w:tab/>
      </w:r>
      <w:r w:rsidRPr="00DB1C15">
        <w:rPr>
          <w:color w:val="FF0000"/>
          <w:sz w:val="28"/>
          <w:szCs w:val="28"/>
        </w:rPr>
        <w:tab/>
      </w:r>
      <w:r w:rsidRPr="00DB1C15">
        <w:rPr>
          <w:color w:val="FF0000"/>
          <w:sz w:val="28"/>
          <w:szCs w:val="28"/>
        </w:rPr>
        <w:tab/>
      </w:r>
      <w:r w:rsidRPr="00DB1C15">
        <w:rPr>
          <w:color w:val="FF0000"/>
          <w:sz w:val="28"/>
          <w:szCs w:val="28"/>
        </w:rPr>
        <w:tab/>
      </w:r>
      <w:r w:rsidRPr="00DB1C15">
        <w:rPr>
          <w:color w:val="FF0000"/>
          <w:sz w:val="28"/>
          <w:szCs w:val="28"/>
        </w:rPr>
        <w:tab/>
      </w:r>
      <w:r w:rsidRPr="00DB1C15">
        <w:rPr>
          <w:color w:val="FF0000"/>
          <w:sz w:val="28"/>
          <w:szCs w:val="28"/>
        </w:rPr>
        <w:tab/>
      </w:r>
      <w:r w:rsidRPr="00DB1C15">
        <w:rPr>
          <w:sz w:val="28"/>
          <w:szCs w:val="28"/>
        </w:rPr>
        <w:t>Таблица 5</w:t>
      </w:r>
    </w:p>
    <w:tbl>
      <w:tblPr>
        <w:tblW w:w="9781" w:type="dxa"/>
        <w:tblLook w:val="04A0" w:firstRow="1" w:lastRow="0" w:firstColumn="1" w:lastColumn="0" w:noHBand="0" w:noVBand="1"/>
      </w:tblPr>
      <w:tblGrid>
        <w:gridCol w:w="960"/>
        <w:gridCol w:w="5260"/>
        <w:gridCol w:w="1860"/>
        <w:gridCol w:w="1701"/>
      </w:tblGrid>
      <w:tr w:rsidR="00DB1C15" w:rsidRPr="00DB1C15" w14:paraId="189A4282" w14:textId="77777777" w:rsidTr="00AA7E59">
        <w:trPr>
          <w:trHeight w:val="300"/>
        </w:trPr>
        <w:tc>
          <w:tcPr>
            <w:tcW w:w="9781" w:type="dxa"/>
            <w:gridSpan w:val="4"/>
            <w:tcBorders>
              <w:top w:val="nil"/>
              <w:left w:val="nil"/>
              <w:bottom w:val="single" w:sz="4" w:space="0" w:color="auto"/>
              <w:right w:val="nil"/>
            </w:tcBorders>
            <w:shd w:val="clear" w:color="auto" w:fill="auto"/>
            <w:vAlign w:val="center"/>
            <w:hideMark/>
          </w:tcPr>
          <w:p w14:paraId="2023CDC8" w14:textId="77777777" w:rsidR="00DB1C15" w:rsidRPr="00DB1C15" w:rsidRDefault="00DB1C15" w:rsidP="00DB1C15">
            <w:pPr>
              <w:contextualSpacing/>
              <w:jc w:val="center"/>
              <w:rPr>
                <w:b/>
                <w:bCs/>
                <w:sz w:val="28"/>
              </w:rPr>
            </w:pPr>
            <w:r w:rsidRPr="00DB1C15">
              <w:rPr>
                <w:b/>
                <w:bCs/>
                <w:sz w:val="28"/>
              </w:rPr>
              <w:t>Аренда земельных участков</w:t>
            </w:r>
          </w:p>
        </w:tc>
      </w:tr>
      <w:tr w:rsidR="00DB1C15" w:rsidRPr="00DB1C15" w14:paraId="014E2AB3" w14:textId="77777777" w:rsidTr="00AA7E59">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0F62853" w14:textId="77777777" w:rsidR="00DB1C15" w:rsidRPr="00DB1C15" w:rsidRDefault="00DB1C15" w:rsidP="00DB1C15">
            <w:pPr>
              <w:contextualSpacing/>
              <w:rPr>
                <w:sz w:val="28"/>
                <w:szCs w:val="22"/>
              </w:rPr>
            </w:pPr>
            <w:r w:rsidRPr="00DB1C15">
              <w:rPr>
                <w:sz w:val="28"/>
                <w:szCs w:val="22"/>
              </w:rPr>
              <w:t>№ п/п</w:t>
            </w:r>
          </w:p>
        </w:tc>
        <w:tc>
          <w:tcPr>
            <w:tcW w:w="5260" w:type="dxa"/>
            <w:tcBorders>
              <w:top w:val="nil"/>
              <w:left w:val="nil"/>
              <w:bottom w:val="single" w:sz="4" w:space="0" w:color="auto"/>
              <w:right w:val="single" w:sz="4" w:space="0" w:color="auto"/>
            </w:tcBorders>
            <w:shd w:val="clear" w:color="auto" w:fill="auto"/>
            <w:vAlign w:val="bottom"/>
            <w:hideMark/>
          </w:tcPr>
          <w:p w14:paraId="2E75F3B6" w14:textId="77777777" w:rsidR="00DB1C15" w:rsidRPr="00DB1C15" w:rsidRDefault="00DB1C15" w:rsidP="00DB1C15">
            <w:pPr>
              <w:contextualSpacing/>
              <w:jc w:val="center"/>
              <w:rPr>
                <w:sz w:val="28"/>
                <w:szCs w:val="22"/>
              </w:rPr>
            </w:pPr>
            <w:r w:rsidRPr="00DB1C15">
              <w:rPr>
                <w:sz w:val="28"/>
                <w:szCs w:val="22"/>
              </w:rPr>
              <w:t>основание</w:t>
            </w:r>
          </w:p>
        </w:tc>
        <w:tc>
          <w:tcPr>
            <w:tcW w:w="1860" w:type="dxa"/>
            <w:tcBorders>
              <w:top w:val="nil"/>
              <w:left w:val="nil"/>
              <w:bottom w:val="single" w:sz="4" w:space="0" w:color="auto"/>
              <w:right w:val="single" w:sz="4" w:space="0" w:color="auto"/>
            </w:tcBorders>
            <w:shd w:val="clear" w:color="auto" w:fill="auto"/>
            <w:vAlign w:val="bottom"/>
            <w:hideMark/>
          </w:tcPr>
          <w:p w14:paraId="7E1354D2" w14:textId="77777777" w:rsidR="00DB1C15" w:rsidRPr="00DB1C15" w:rsidRDefault="00DB1C15" w:rsidP="00DB1C15">
            <w:pPr>
              <w:contextualSpacing/>
              <w:jc w:val="center"/>
              <w:rPr>
                <w:sz w:val="28"/>
                <w:szCs w:val="22"/>
              </w:rPr>
            </w:pPr>
            <w:r w:rsidRPr="00DB1C15">
              <w:rPr>
                <w:sz w:val="28"/>
                <w:szCs w:val="22"/>
              </w:rPr>
              <w:t>Предприятие, тыс. руб.</w:t>
            </w:r>
          </w:p>
        </w:tc>
        <w:tc>
          <w:tcPr>
            <w:tcW w:w="1701" w:type="dxa"/>
            <w:tcBorders>
              <w:top w:val="nil"/>
              <w:left w:val="nil"/>
              <w:bottom w:val="single" w:sz="4" w:space="0" w:color="auto"/>
              <w:right w:val="single" w:sz="4" w:space="0" w:color="auto"/>
            </w:tcBorders>
          </w:tcPr>
          <w:p w14:paraId="46A9F5F9" w14:textId="77777777" w:rsidR="00DB1C15" w:rsidRPr="00DB1C15" w:rsidRDefault="00DB1C15" w:rsidP="00DB1C15">
            <w:pPr>
              <w:contextualSpacing/>
              <w:jc w:val="center"/>
              <w:rPr>
                <w:sz w:val="28"/>
                <w:szCs w:val="22"/>
              </w:rPr>
            </w:pPr>
            <w:r w:rsidRPr="00DB1C15">
              <w:rPr>
                <w:sz w:val="28"/>
                <w:szCs w:val="22"/>
              </w:rPr>
              <w:t xml:space="preserve">Эксперты, </w:t>
            </w:r>
            <w:proofErr w:type="spellStart"/>
            <w:r w:rsidRPr="00DB1C15">
              <w:rPr>
                <w:sz w:val="28"/>
                <w:szCs w:val="22"/>
              </w:rPr>
              <w:t>тыс.руб</w:t>
            </w:r>
            <w:proofErr w:type="spellEnd"/>
            <w:r w:rsidRPr="00DB1C15">
              <w:rPr>
                <w:sz w:val="28"/>
                <w:szCs w:val="22"/>
              </w:rPr>
              <w:t>.</w:t>
            </w:r>
          </w:p>
        </w:tc>
      </w:tr>
      <w:tr w:rsidR="00DB1C15" w:rsidRPr="00DB1C15" w14:paraId="1032D166" w14:textId="77777777" w:rsidTr="00AA7E59">
        <w:trPr>
          <w:trHeight w:val="5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C8D551" w14:textId="77777777" w:rsidR="00DB1C15" w:rsidRPr="00DB1C15" w:rsidRDefault="00DB1C15" w:rsidP="00DB1C15">
            <w:pPr>
              <w:contextualSpacing/>
              <w:jc w:val="center"/>
              <w:rPr>
                <w:sz w:val="28"/>
                <w:szCs w:val="22"/>
              </w:rPr>
            </w:pPr>
            <w:r w:rsidRPr="00DB1C15">
              <w:rPr>
                <w:sz w:val="28"/>
                <w:szCs w:val="22"/>
              </w:rPr>
              <w:t>1.</w:t>
            </w:r>
          </w:p>
        </w:tc>
        <w:tc>
          <w:tcPr>
            <w:tcW w:w="5260" w:type="dxa"/>
            <w:tcBorders>
              <w:top w:val="nil"/>
              <w:left w:val="nil"/>
              <w:bottom w:val="single" w:sz="4" w:space="0" w:color="auto"/>
              <w:right w:val="single" w:sz="4" w:space="0" w:color="auto"/>
            </w:tcBorders>
            <w:shd w:val="clear" w:color="auto" w:fill="auto"/>
            <w:vAlign w:val="center"/>
            <w:hideMark/>
          </w:tcPr>
          <w:p w14:paraId="69AC586B" w14:textId="77777777" w:rsidR="00DB1C15" w:rsidRPr="00DB1C15" w:rsidRDefault="00DB1C15" w:rsidP="00DB1C15">
            <w:pPr>
              <w:contextualSpacing/>
              <w:rPr>
                <w:sz w:val="28"/>
                <w:szCs w:val="22"/>
              </w:rPr>
            </w:pPr>
            <w:r w:rsidRPr="00DB1C15">
              <w:rPr>
                <w:sz w:val="28"/>
                <w:szCs w:val="22"/>
              </w:rPr>
              <w:t>Договор аренды на срок с 03.07.2017 по 02.07.2022 от 09.10.2017 № 10 с Управлением жизнеобеспечения Мариинского городского поселения.</w:t>
            </w:r>
          </w:p>
        </w:tc>
        <w:tc>
          <w:tcPr>
            <w:tcW w:w="1860" w:type="dxa"/>
            <w:tcBorders>
              <w:top w:val="nil"/>
              <w:left w:val="nil"/>
              <w:bottom w:val="single" w:sz="4" w:space="0" w:color="auto"/>
              <w:right w:val="single" w:sz="4" w:space="0" w:color="auto"/>
            </w:tcBorders>
            <w:shd w:val="clear" w:color="auto" w:fill="auto"/>
            <w:vAlign w:val="center"/>
          </w:tcPr>
          <w:p w14:paraId="13C8FDF8" w14:textId="77777777" w:rsidR="00DB1C15" w:rsidRPr="00DB1C15" w:rsidRDefault="00DB1C15" w:rsidP="00DB1C15">
            <w:pPr>
              <w:contextualSpacing/>
              <w:jc w:val="center"/>
              <w:rPr>
                <w:sz w:val="28"/>
                <w:szCs w:val="22"/>
              </w:rPr>
            </w:pPr>
          </w:p>
        </w:tc>
        <w:tc>
          <w:tcPr>
            <w:tcW w:w="1701" w:type="dxa"/>
            <w:tcBorders>
              <w:top w:val="nil"/>
              <w:left w:val="nil"/>
              <w:bottom w:val="single" w:sz="4" w:space="0" w:color="auto"/>
              <w:right w:val="single" w:sz="4" w:space="0" w:color="auto"/>
            </w:tcBorders>
            <w:vAlign w:val="center"/>
          </w:tcPr>
          <w:p w14:paraId="20C3BCE8" w14:textId="77777777" w:rsidR="00DB1C15" w:rsidRPr="00DB1C15" w:rsidRDefault="00DB1C15" w:rsidP="00DB1C15">
            <w:pPr>
              <w:contextualSpacing/>
              <w:jc w:val="center"/>
              <w:rPr>
                <w:sz w:val="28"/>
                <w:szCs w:val="22"/>
              </w:rPr>
            </w:pPr>
            <w:r w:rsidRPr="00DB1C15">
              <w:rPr>
                <w:sz w:val="28"/>
                <w:szCs w:val="22"/>
              </w:rPr>
              <w:t>1 114,57</w:t>
            </w:r>
          </w:p>
        </w:tc>
      </w:tr>
      <w:tr w:rsidR="00DB1C15" w:rsidRPr="00DB1C15" w14:paraId="6CAD3893" w14:textId="77777777" w:rsidTr="00AA7E59">
        <w:trPr>
          <w:trHeight w:val="56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7E39D" w14:textId="77777777" w:rsidR="00DB1C15" w:rsidRPr="00DB1C15" w:rsidRDefault="00DB1C15" w:rsidP="00DB1C15">
            <w:pPr>
              <w:jc w:val="center"/>
              <w:rPr>
                <w:sz w:val="28"/>
                <w:szCs w:val="22"/>
              </w:rPr>
            </w:pPr>
            <w:r w:rsidRPr="00DB1C15">
              <w:rPr>
                <w:sz w:val="28"/>
                <w:szCs w:val="22"/>
              </w:rPr>
              <w:t>2.</w:t>
            </w:r>
          </w:p>
        </w:tc>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3C24B" w14:textId="77777777" w:rsidR="00DB1C15" w:rsidRPr="00DB1C15" w:rsidRDefault="00DB1C15" w:rsidP="00DB1C15">
            <w:pPr>
              <w:rPr>
                <w:sz w:val="28"/>
                <w:szCs w:val="22"/>
              </w:rPr>
            </w:pPr>
            <w:r w:rsidRPr="00DB1C15">
              <w:rPr>
                <w:sz w:val="28"/>
                <w:szCs w:val="22"/>
              </w:rPr>
              <w:t>Договор аренды от 01.02.2018 + дополнительные соглашения с ИП Шишкин.</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1A34C" w14:textId="77777777" w:rsidR="00DB1C15" w:rsidRPr="00DB1C15" w:rsidRDefault="00DB1C15" w:rsidP="00DB1C15">
            <w:pPr>
              <w:jc w:val="center"/>
              <w:rPr>
                <w:sz w:val="28"/>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6224B3E" w14:textId="77777777" w:rsidR="00DB1C15" w:rsidRPr="00DB1C15" w:rsidRDefault="00DB1C15" w:rsidP="00DB1C15">
            <w:pPr>
              <w:jc w:val="center"/>
              <w:rPr>
                <w:sz w:val="28"/>
                <w:szCs w:val="22"/>
              </w:rPr>
            </w:pPr>
            <w:r w:rsidRPr="00DB1C15">
              <w:rPr>
                <w:sz w:val="28"/>
                <w:szCs w:val="22"/>
              </w:rPr>
              <w:t>316,80</w:t>
            </w:r>
          </w:p>
        </w:tc>
      </w:tr>
      <w:tr w:rsidR="00DB1C15" w:rsidRPr="00DB1C15" w14:paraId="7C4452B9" w14:textId="77777777" w:rsidTr="00AA7E59">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0624D" w14:textId="77777777" w:rsidR="00DB1C15" w:rsidRPr="00DB1C15" w:rsidRDefault="00DB1C15" w:rsidP="00DB1C15">
            <w:pPr>
              <w:rPr>
                <w:sz w:val="28"/>
                <w:szCs w:val="22"/>
              </w:rPr>
            </w:pPr>
            <w:r w:rsidRPr="00DB1C15">
              <w:rPr>
                <w:sz w:val="28"/>
                <w:szCs w:val="22"/>
              </w:rPr>
              <w:t> </w:t>
            </w:r>
          </w:p>
        </w:tc>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80A67" w14:textId="77777777" w:rsidR="00DB1C15" w:rsidRPr="00DB1C15" w:rsidRDefault="00DB1C15" w:rsidP="00DB1C15">
            <w:pPr>
              <w:rPr>
                <w:sz w:val="28"/>
                <w:szCs w:val="22"/>
              </w:rPr>
            </w:pPr>
            <w:r w:rsidRPr="00DB1C15">
              <w:rPr>
                <w:sz w:val="28"/>
                <w:szCs w:val="22"/>
              </w:rPr>
              <w:t>ИТОГО:</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3D082" w14:textId="77777777" w:rsidR="00DB1C15" w:rsidRPr="00DB1C15" w:rsidRDefault="00DB1C15" w:rsidP="00DB1C15">
            <w:pPr>
              <w:jc w:val="center"/>
              <w:rPr>
                <w:sz w:val="28"/>
                <w:szCs w:val="22"/>
              </w:rPr>
            </w:pPr>
            <w:r w:rsidRPr="00DB1C15">
              <w:rPr>
                <w:sz w:val="28"/>
                <w:szCs w:val="22"/>
              </w:rPr>
              <w:t>1470,97</w:t>
            </w:r>
          </w:p>
        </w:tc>
        <w:tc>
          <w:tcPr>
            <w:tcW w:w="1701" w:type="dxa"/>
            <w:tcBorders>
              <w:top w:val="single" w:sz="4" w:space="0" w:color="auto"/>
              <w:left w:val="single" w:sz="4" w:space="0" w:color="auto"/>
              <w:bottom w:val="single" w:sz="4" w:space="0" w:color="auto"/>
              <w:right w:val="single" w:sz="4" w:space="0" w:color="auto"/>
            </w:tcBorders>
          </w:tcPr>
          <w:p w14:paraId="1482E2D2" w14:textId="77777777" w:rsidR="00DB1C15" w:rsidRPr="00DB1C15" w:rsidRDefault="00DB1C15" w:rsidP="00DB1C15">
            <w:pPr>
              <w:jc w:val="center"/>
              <w:rPr>
                <w:sz w:val="28"/>
                <w:szCs w:val="22"/>
              </w:rPr>
            </w:pPr>
            <w:r w:rsidRPr="00DB1C15">
              <w:rPr>
                <w:sz w:val="28"/>
                <w:szCs w:val="22"/>
              </w:rPr>
              <w:t>1 431,37</w:t>
            </w:r>
          </w:p>
        </w:tc>
      </w:tr>
    </w:tbl>
    <w:p w14:paraId="64268B80" w14:textId="77777777" w:rsidR="00DB1C15" w:rsidRPr="00DB1C15" w:rsidRDefault="00DB1C15" w:rsidP="00DB1C15">
      <w:pPr>
        <w:tabs>
          <w:tab w:val="left" w:pos="1134"/>
        </w:tabs>
        <w:autoSpaceDE w:val="0"/>
        <w:autoSpaceDN w:val="0"/>
        <w:adjustRightInd w:val="0"/>
        <w:jc w:val="both"/>
        <w:rPr>
          <w:sz w:val="28"/>
          <w:szCs w:val="22"/>
        </w:rPr>
      </w:pPr>
      <w:r w:rsidRPr="00DB1C15">
        <w:rPr>
          <w:sz w:val="28"/>
          <w:szCs w:val="28"/>
        </w:rPr>
        <w:tab/>
        <w:t xml:space="preserve">Эксперты проанализировали величину арендной платы по муниципальным участкам, которая составила 11,35 руб. м² (это участки с кадастровыми номерами 42:27:0102001:272 и 42:27:0000000:220) Данную цену применим к земельным участкам по договору аренды с </w:t>
      </w:r>
      <w:r w:rsidRPr="00DB1C15">
        <w:rPr>
          <w:sz w:val="28"/>
          <w:szCs w:val="22"/>
        </w:rPr>
        <w:t>ИП Шишкин (кадастровые номера участков 42:27:0101003:1344 и 42:27:0101003:1345).</w:t>
      </w:r>
    </w:p>
    <w:p w14:paraId="35C296ED" w14:textId="77777777" w:rsidR="00DB1C15" w:rsidRPr="00DB1C15" w:rsidRDefault="00DB1C15" w:rsidP="00DB1C15">
      <w:pPr>
        <w:tabs>
          <w:tab w:val="left" w:pos="709"/>
        </w:tabs>
        <w:autoSpaceDE w:val="0"/>
        <w:autoSpaceDN w:val="0"/>
        <w:adjustRightInd w:val="0"/>
        <w:jc w:val="both"/>
        <w:rPr>
          <w:sz w:val="28"/>
          <w:szCs w:val="28"/>
        </w:rPr>
      </w:pPr>
      <w:r w:rsidRPr="00DB1C15">
        <w:rPr>
          <w:sz w:val="28"/>
          <w:szCs w:val="22"/>
        </w:rPr>
        <w:tab/>
        <w:t>Площади данных участков составят 93 + 3637 = 3730</w:t>
      </w:r>
      <w:r w:rsidRPr="00DB1C15">
        <w:rPr>
          <w:szCs w:val="20"/>
        </w:rPr>
        <w:t xml:space="preserve"> </w:t>
      </w:r>
      <w:r w:rsidRPr="00DB1C15">
        <w:rPr>
          <w:sz w:val="28"/>
          <w:szCs w:val="22"/>
        </w:rPr>
        <w:t>м². Сумма арендной платы по аналогии с арендой муниципальных</w:t>
      </w:r>
      <w:r w:rsidRPr="00DB1C15">
        <w:rPr>
          <w:sz w:val="28"/>
          <w:szCs w:val="28"/>
        </w:rPr>
        <w:tab/>
        <w:t xml:space="preserve">участков составит </w:t>
      </w:r>
    </w:p>
    <w:p w14:paraId="0524CB62" w14:textId="77777777" w:rsidR="00DB1C15" w:rsidRPr="00DB1C15" w:rsidRDefault="00DB1C15" w:rsidP="00DB1C15">
      <w:pPr>
        <w:tabs>
          <w:tab w:val="left" w:pos="709"/>
        </w:tabs>
        <w:autoSpaceDE w:val="0"/>
        <w:autoSpaceDN w:val="0"/>
        <w:adjustRightInd w:val="0"/>
        <w:jc w:val="both"/>
        <w:rPr>
          <w:sz w:val="28"/>
          <w:szCs w:val="28"/>
        </w:rPr>
      </w:pPr>
      <w:r w:rsidRPr="00DB1C15">
        <w:rPr>
          <w:sz w:val="28"/>
          <w:szCs w:val="28"/>
        </w:rPr>
        <w:t xml:space="preserve">11,35 руб. м² х 3730 </w:t>
      </w:r>
      <w:r w:rsidRPr="00DB1C15">
        <w:rPr>
          <w:sz w:val="28"/>
          <w:szCs w:val="22"/>
        </w:rPr>
        <w:t>м² = 42,34 тыс. руб.</w:t>
      </w:r>
    </w:p>
    <w:p w14:paraId="6F9B1470" w14:textId="77777777" w:rsidR="00DB1C15" w:rsidRPr="00DB1C15" w:rsidRDefault="00DB1C15" w:rsidP="00DB1C15">
      <w:pPr>
        <w:tabs>
          <w:tab w:val="left" w:pos="709"/>
        </w:tabs>
        <w:autoSpaceDE w:val="0"/>
        <w:autoSpaceDN w:val="0"/>
        <w:adjustRightInd w:val="0"/>
        <w:jc w:val="both"/>
        <w:rPr>
          <w:sz w:val="28"/>
          <w:szCs w:val="28"/>
        </w:rPr>
      </w:pPr>
      <w:r w:rsidRPr="00DB1C15">
        <w:rPr>
          <w:sz w:val="28"/>
          <w:szCs w:val="28"/>
        </w:rPr>
        <w:tab/>
        <w:t xml:space="preserve">Эксперты предлагают принять затраты по статье на уровне </w:t>
      </w:r>
      <w:r w:rsidRPr="00DB1C15">
        <w:rPr>
          <w:sz w:val="28"/>
          <w:szCs w:val="22"/>
        </w:rPr>
        <w:t>1 114,57 тыс. руб. + 42,34 тыс. руб. = 1156,91 тыс. руб.</w:t>
      </w:r>
    </w:p>
    <w:p w14:paraId="2B6C027A" w14:textId="77777777" w:rsidR="00DB1C15" w:rsidRPr="00DB1C15" w:rsidRDefault="00DB1C15" w:rsidP="00DB1C15">
      <w:pPr>
        <w:jc w:val="both"/>
        <w:rPr>
          <w:sz w:val="28"/>
          <w:szCs w:val="28"/>
        </w:rPr>
      </w:pPr>
      <w:r w:rsidRPr="00DB1C15">
        <w:rPr>
          <w:szCs w:val="20"/>
        </w:rPr>
        <w:tab/>
      </w:r>
      <w:r w:rsidRPr="00DB1C15">
        <w:rPr>
          <w:sz w:val="28"/>
          <w:szCs w:val="28"/>
        </w:rPr>
        <w:t xml:space="preserve">Корректировка от предложений предприятия в сторону снижения составила 314,06 тыс. руб., в связи с недостаточным обоснованием.  </w:t>
      </w:r>
    </w:p>
    <w:p w14:paraId="69A7CA79" w14:textId="77777777" w:rsidR="00DB1C15" w:rsidRPr="00DB1C15" w:rsidRDefault="00DB1C15" w:rsidP="00DB1C15">
      <w:pPr>
        <w:rPr>
          <w:sz w:val="28"/>
          <w:szCs w:val="28"/>
        </w:rPr>
      </w:pPr>
    </w:p>
    <w:p w14:paraId="650F8116" w14:textId="77777777" w:rsidR="00DB1C15" w:rsidRPr="00DB1C15" w:rsidRDefault="00DB1C15" w:rsidP="00DB1C15">
      <w:pPr>
        <w:keepNext/>
        <w:jc w:val="center"/>
        <w:outlineLvl w:val="2"/>
        <w:rPr>
          <w:b/>
          <w:sz w:val="28"/>
          <w:szCs w:val="28"/>
        </w:rPr>
      </w:pPr>
      <w:r w:rsidRPr="00DB1C15">
        <w:rPr>
          <w:b/>
          <w:sz w:val="28"/>
          <w:szCs w:val="28"/>
        </w:rPr>
        <w:lastRenderedPageBreak/>
        <w:tab/>
      </w:r>
      <w:bookmarkStart w:id="36" w:name="_Toc533588296"/>
      <w:bookmarkStart w:id="37" w:name="_Toc28686639"/>
      <w:bookmarkStart w:id="38" w:name="_Toc80697675"/>
      <w:bookmarkStart w:id="39" w:name="_Toc28686636"/>
      <w:r w:rsidRPr="00DB1C15">
        <w:rPr>
          <w:b/>
          <w:sz w:val="28"/>
          <w:szCs w:val="28"/>
        </w:rPr>
        <w:t>Расходы по налогу на загрязнение окружающей среды</w:t>
      </w:r>
      <w:bookmarkEnd w:id="36"/>
      <w:bookmarkEnd w:id="37"/>
      <w:bookmarkEnd w:id="38"/>
    </w:p>
    <w:p w14:paraId="1ED80FDF" w14:textId="77777777" w:rsidR="00DB1C15" w:rsidRPr="00DB1C15" w:rsidRDefault="00DB1C15" w:rsidP="00DB1C15">
      <w:pPr>
        <w:tabs>
          <w:tab w:val="left" w:pos="1890"/>
        </w:tabs>
        <w:ind w:firstLine="720"/>
        <w:jc w:val="both"/>
        <w:rPr>
          <w:sz w:val="28"/>
          <w:szCs w:val="28"/>
        </w:rPr>
      </w:pPr>
      <w:r w:rsidRPr="00DB1C15">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1E5A08C" w14:textId="77777777" w:rsidR="00DB1C15" w:rsidRPr="00DB1C15" w:rsidRDefault="00DB1C15" w:rsidP="00DB1C15">
      <w:pPr>
        <w:tabs>
          <w:tab w:val="left" w:pos="1890"/>
        </w:tabs>
        <w:ind w:firstLine="720"/>
        <w:jc w:val="both"/>
        <w:rPr>
          <w:sz w:val="28"/>
          <w:szCs w:val="28"/>
        </w:rPr>
      </w:pPr>
      <w:r w:rsidRPr="00DB1C15">
        <w:rPr>
          <w:sz w:val="28"/>
          <w:szCs w:val="28"/>
        </w:rPr>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w:t>
      </w:r>
      <w:proofErr w:type="gramStart"/>
      <w:r w:rsidRPr="00DB1C15">
        <w:rPr>
          <w:sz w:val="28"/>
          <w:szCs w:val="28"/>
        </w:rPr>
        <w:t>03.03.2017  №</w:t>
      </w:r>
      <w:proofErr w:type="gramEnd"/>
      <w:r w:rsidRPr="00DB1C15">
        <w:rPr>
          <w:sz w:val="28"/>
          <w:szCs w:val="28"/>
        </w:rPr>
        <w:t xml:space="preserve"> 255.</w:t>
      </w:r>
    </w:p>
    <w:p w14:paraId="414D0016" w14:textId="77777777" w:rsidR="00DB1C15" w:rsidRPr="00DB1C15" w:rsidRDefault="00DB1C15" w:rsidP="00DB1C15">
      <w:pPr>
        <w:tabs>
          <w:tab w:val="left" w:pos="1890"/>
        </w:tabs>
        <w:ind w:firstLine="720"/>
        <w:jc w:val="both"/>
        <w:rPr>
          <w:sz w:val="28"/>
          <w:szCs w:val="28"/>
        </w:rPr>
      </w:pPr>
      <w:r w:rsidRPr="00DB1C15">
        <w:rPr>
          <w:sz w:val="28"/>
          <w:szCs w:val="28"/>
        </w:rPr>
        <w:t>Законодательство предусматривает взимание платы за следующие виды вредного воздействия на окружающую среду:</w:t>
      </w:r>
    </w:p>
    <w:p w14:paraId="4209350B" w14:textId="77777777" w:rsidR="00DB1C15" w:rsidRPr="00DB1C15" w:rsidRDefault="00DB1C15" w:rsidP="00DB1C15">
      <w:pPr>
        <w:tabs>
          <w:tab w:val="left" w:pos="1890"/>
        </w:tabs>
        <w:ind w:firstLine="720"/>
        <w:jc w:val="both"/>
        <w:rPr>
          <w:sz w:val="28"/>
          <w:szCs w:val="28"/>
        </w:rPr>
      </w:pPr>
      <w:r w:rsidRPr="00DB1C15">
        <w:rPr>
          <w:sz w:val="28"/>
          <w:szCs w:val="28"/>
        </w:rPr>
        <w:t>1) выброс в атмосферу загрязняющих веществ от стационарных и передвижных источников;</w:t>
      </w:r>
    </w:p>
    <w:p w14:paraId="7644B3CB" w14:textId="77777777" w:rsidR="00DB1C15" w:rsidRPr="00DB1C15" w:rsidRDefault="00DB1C15" w:rsidP="00DB1C15">
      <w:pPr>
        <w:tabs>
          <w:tab w:val="left" w:pos="1890"/>
        </w:tabs>
        <w:ind w:firstLine="720"/>
        <w:jc w:val="both"/>
        <w:rPr>
          <w:sz w:val="28"/>
          <w:szCs w:val="28"/>
        </w:rPr>
      </w:pPr>
      <w:r w:rsidRPr="00DB1C15">
        <w:rPr>
          <w:sz w:val="28"/>
          <w:szCs w:val="28"/>
        </w:rPr>
        <w:t>2) сброс загрязняющих веществ в поверхностные и подземные водные объекты;</w:t>
      </w:r>
    </w:p>
    <w:p w14:paraId="44B279EB" w14:textId="77777777" w:rsidR="00DB1C15" w:rsidRPr="00DB1C15" w:rsidRDefault="00DB1C15" w:rsidP="00DB1C15">
      <w:pPr>
        <w:tabs>
          <w:tab w:val="left" w:pos="1890"/>
        </w:tabs>
        <w:ind w:firstLine="720"/>
        <w:jc w:val="both"/>
        <w:rPr>
          <w:sz w:val="28"/>
          <w:szCs w:val="28"/>
        </w:rPr>
      </w:pPr>
      <w:r w:rsidRPr="00DB1C15">
        <w:rPr>
          <w:sz w:val="28"/>
          <w:szCs w:val="28"/>
        </w:rPr>
        <w:t>3) размещение отходов;</w:t>
      </w:r>
    </w:p>
    <w:p w14:paraId="0DFBF9ED" w14:textId="77777777" w:rsidR="00DB1C15" w:rsidRPr="00DB1C15" w:rsidRDefault="00DB1C15" w:rsidP="00DB1C15">
      <w:pPr>
        <w:tabs>
          <w:tab w:val="left" w:pos="1890"/>
        </w:tabs>
        <w:ind w:firstLine="720"/>
        <w:jc w:val="both"/>
        <w:rPr>
          <w:sz w:val="28"/>
          <w:szCs w:val="28"/>
        </w:rPr>
      </w:pPr>
      <w:r w:rsidRPr="00DB1C15">
        <w:rPr>
          <w:sz w:val="28"/>
          <w:szCs w:val="28"/>
        </w:rPr>
        <w:t>4) другие виды вредного воздействия (шум, вибрация, электромагнитные и радиационные воздействия и т.п.).</w:t>
      </w:r>
    </w:p>
    <w:p w14:paraId="16AFAC80" w14:textId="77777777" w:rsidR="00DB1C15" w:rsidRPr="00DB1C15" w:rsidRDefault="00DB1C15" w:rsidP="00DB1C15">
      <w:pPr>
        <w:tabs>
          <w:tab w:val="left" w:pos="1890"/>
        </w:tabs>
        <w:ind w:firstLine="720"/>
        <w:jc w:val="both"/>
        <w:rPr>
          <w:sz w:val="28"/>
          <w:szCs w:val="28"/>
        </w:rPr>
      </w:pPr>
      <w:r w:rsidRPr="00DB1C15">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6C797533" w14:textId="77777777" w:rsidR="00DB1C15" w:rsidRPr="00DB1C15" w:rsidRDefault="00DB1C15" w:rsidP="00DB1C15">
      <w:pPr>
        <w:tabs>
          <w:tab w:val="left" w:pos="1890"/>
        </w:tabs>
        <w:ind w:firstLine="720"/>
        <w:jc w:val="both"/>
        <w:rPr>
          <w:sz w:val="28"/>
          <w:szCs w:val="28"/>
        </w:rPr>
      </w:pPr>
      <w:r w:rsidRPr="00DB1C15">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0A922968" w14:textId="77777777" w:rsidR="00DB1C15" w:rsidRPr="00DB1C15" w:rsidRDefault="00DB1C15" w:rsidP="00DB1C15">
      <w:pPr>
        <w:ind w:firstLine="851"/>
        <w:jc w:val="both"/>
        <w:rPr>
          <w:snapToGrid w:val="0"/>
          <w:sz w:val="28"/>
          <w:szCs w:val="28"/>
        </w:rPr>
      </w:pPr>
      <w:r w:rsidRPr="00DB1C15">
        <w:rPr>
          <w:snapToGrid w:val="0"/>
          <w:sz w:val="28"/>
          <w:szCs w:val="28"/>
        </w:rPr>
        <w:t xml:space="preserve">Предприятием заявлены расходы по статье на уровне 20,58 тыс. руб.,        </w:t>
      </w:r>
      <w:proofErr w:type="gramStart"/>
      <w:r w:rsidRPr="00DB1C15">
        <w:rPr>
          <w:snapToGrid w:val="0"/>
          <w:sz w:val="28"/>
          <w:szCs w:val="28"/>
        </w:rPr>
        <w:t xml:space="preserve">   (</w:t>
      </w:r>
      <w:proofErr w:type="gramEnd"/>
      <w:r w:rsidRPr="00DB1C15">
        <w:rPr>
          <w:snapToGrid w:val="0"/>
          <w:sz w:val="28"/>
          <w:szCs w:val="28"/>
        </w:rPr>
        <w:t xml:space="preserve"> платежи за негативное воздействие на окружающую среду на уровне факта 2020 года). В качестве подтверждающих документов представлена декларация о плате за негативное воздействие на окружающую среду (Том 4 тарифного дела ссылка № 15.</w:t>
      </w:r>
      <w:r w:rsidRPr="00DB1C15">
        <w:rPr>
          <w:szCs w:val="20"/>
        </w:rPr>
        <w:t xml:space="preserve"> </w:t>
      </w:r>
      <w:r w:rsidRPr="00DB1C15">
        <w:rPr>
          <w:snapToGrid w:val="0"/>
          <w:sz w:val="28"/>
          <w:szCs w:val="28"/>
        </w:rPr>
        <w:t xml:space="preserve">Документы предприятием направлены в электронном виде через систему ЕИАС в формате шаблона DOCS.FORM.6.42.). </w:t>
      </w:r>
    </w:p>
    <w:p w14:paraId="244B2245" w14:textId="77777777" w:rsidR="00DB1C15" w:rsidRPr="00DB1C15" w:rsidRDefault="00DB1C15" w:rsidP="00DB1C15">
      <w:pPr>
        <w:ind w:firstLine="851"/>
        <w:jc w:val="both"/>
        <w:rPr>
          <w:snapToGrid w:val="0"/>
          <w:sz w:val="28"/>
          <w:szCs w:val="28"/>
        </w:rPr>
      </w:pPr>
      <w:r w:rsidRPr="00DB1C15">
        <w:rPr>
          <w:sz w:val="28"/>
          <w:szCs w:val="28"/>
        </w:rPr>
        <w:t xml:space="preserve">Эксперты, проанализировав представленные обосновывающие документы </w:t>
      </w:r>
      <w:r w:rsidRPr="00DB1C15">
        <w:rPr>
          <w:snapToGrid w:val="0"/>
          <w:sz w:val="28"/>
          <w:szCs w:val="28"/>
        </w:rPr>
        <w:t>считают обоснованными расходы по статье в размере 3,02 тыс. руб., на уровне факта 2020 года.</w:t>
      </w:r>
    </w:p>
    <w:p w14:paraId="716E8056" w14:textId="77777777" w:rsidR="00DB1C15" w:rsidRPr="00DB1C15" w:rsidRDefault="00DB1C15" w:rsidP="00DB1C15">
      <w:pPr>
        <w:ind w:firstLine="851"/>
        <w:jc w:val="both"/>
        <w:rPr>
          <w:snapToGrid w:val="0"/>
          <w:sz w:val="28"/>
          <w:szCs w:val="28"/>
        </w:rPr>
      </w:pPr>
      <w:r w:rsidRPr="00DB1C15">
        <w:rPr>
          <w:snapToGrid w:val="0"/>
          <w:sz w:val="28"/>
          <w:szCs w:val="28"/>
        </w:rPr>
        <w:t>Информация по факту 2020 года получена через систему ЕИАС и заверена электронно-цифровой подписью руководителя в формате шаблона BALANCE.CALC.TARIFF.WARM.2020.FACT, который в соответствии с постановлением РЭК КО № 297 от 30.10.2018, является официальной отчётностью.</w:t>
      </w:r>
    </w:p>
    <w:p w14:paraId="373E6A30" w14:textId="77777777" w:rsidR="00DB1C15" w:rsidRPr="00DB1C15" w:rsidRDefault="00DB1C15" w:rsidP="00DB1C15">
      <w:pPr>
        <w:ind w:firstLine="851"/>
        <w:jc w:val="both"/>
        <w:rPr>
          <w:snapToGrid w:val="0"/>
          <w:sz w:val="28"/>
          <w:szCs w:val="28"/>
        </w:rPr>
      </w:pPr>
      <w:r w:rsidRPr="00DB1C15">
        <w:rPr>
          <w:snapToGrid w:val="0"/>
          <w:sz w:val="28"/>
          <w:szCs w:val="28"/>
        </w:rPr>
        <w:t xml:space="preserve">Корректировка от предложений предприятия в сторону снижения составила 17,56 тыс. руб., в связи с недостаточным обоснованием.  </w:t>
      </w:r>
    </w:p>
    <w:p w14:paraId="707C9285" w14:textId="77777777" w:rsidR="00DB1C15" w:rsidRPr="00DB1C15" w:rsidRDefault="00DB1C15" w:rsidP="00DB1C15">
      <w:pPr>
        <w:ind w:firstLine="851"/>
        <w:jc w:val="both"/>
        <w:rPr>
          <w:snapToGrid w:val="0"/>
          <w:color w:val="FF0000"/>
          <w:sz w:val="28"/>
          <w:szCs w:val="28"/>
        </w:rPr>
      </w:pPr>
    </w:p>
    <w:p w14:paraId="760DE569" w14:textId="77777777" w:rsidR="00DB1C15" w:rsidRPr="00DB1C15" w:rsidRDefault="00DB1C15" w:rsidP="00DB1C15">
      <w:pPr>
        <w:ind w:firstLine="851"/>
        <w:jc w:val="both"/>
        <w:rPr>
          <w:snapToGrid w:val="0"/>
          <w:color w:val="FF0000"/>
          <w:sz w:val="28"/>
          <w:szCs w:val="28"/>
        </w:rPr>
      </w:pPr>
      <w:r w:rsidRPr="00DB1C15">
        <w:rPr>
          <w:snapToGrid w:val="0"/>
          <w:color w:val="FF0000"/>
          <w:sz w:val="28"/>
          <w:szCs w:val="28"/>
        </w:rPr>
        <w:t xml:space="preserve"> </w:t>
      </w:r>
    </w:p>
    <w:p w14:paraId="0E26D8F8" w14:textId="77777777" w:rsidR="00DB1C15" w:rsidRPr="00DB1C15" w:rsidRDefault="00DB1C15" w:rsidP="00DB1C15">
      <w:pPr>
        <w:keepNext/>
        <w:jc w:val="center"/>
        <w:outlineLvl w:val="2"/>
        <w:rPr>
          <w:b/>
          <w:sz w:val="28"/>
          <w:szCs w:val="28"/>
        </w:rPr>
      </w:pPr>
      <w:bookmarkStart w:id="40" w:name="_Toc533588294"/>
      <w:bookmarkStart w:id="41" w:name="_Toc28686637"/>
      <w:bookmarkStart w:id="42" w:name="_Toc80697676"/>
      <w:bookmarkEnd w:id="39"/>
      <w:r w:rsidRPr="00DB1C15">
        <w:rPr>
          <w:b/>
          <w:sz w:val="28"/>
          <w:szCs w:val="28"/>
        </w:rPr>
        <w:lastRenderedPageBreak/>
        <w:t>Расходы на обязательное страхование</w:t>
      </w:r>
      <w:bookmarkEnd w:id="40"/>
      <w:bookmarkEnd w:id="41"/>
      <w:bookmarkEnd w:id="42"/>
    </w:p>
    <w:p w14:paraId="035E6442" w14:textId="77777777" w:rsidR="00DB1C15" w:rsidRPr="00DB1C15" w:rsidRDefault="00DB1C15" w:rsidP="00DB1C15">
      <w:pPr>
        <w:ind w:firstLine="851"/>
        <w:jc w:val="both"/>
        <w:rPr>
          <w:sz w:val="28"/>
          <w:szCs w:val="28"/>
        </w:rPr>
      </w:pPr>
      <w:bookmarkStart w:id="43" w:name="_Toc533588295"/>
      <w:bookmarkStart w:id="44" w:name="_Toc28686638"/>
      <w:r w:rsidRPr="00DB1C15">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5738FA5D" w14:textId="77777777" w:rsidR="00DB1C15" w:rsidRPr="00DB1C15" w:rsidRDefault="00DB1C15" w:rsidP="00DB1C15">
      <w:pPr>
        <w:ind w:firstLine="851"/>
        <w:jc w:val="both"/>
        <w:rPr>
          <w:snapToGrid w:val="0"/>
          <w:sz w:val="28"/>
          <w:szCs w:val="28"/>
        </w:rPr>
      </w:pPr>
      <w:r w:rsidRPr="00DB1C15">
        <w:rPr>
          <w:sz w:val="28"/>
          <w:szCs w:val="28"/>
        </w:rPr>
        <w:t>Предложения предприятия на производство тепловой энергии по статье составляют 261,46   тыс. руб.</w:t>
      </w:r>
      <w:r w:rsidRPr="00DB1C15">
        <w:rPr>
          <w:snapToGrid w:val="0"/>
          <w:sz w:val="28"/>
          <w:szCs w:val="28"/>
        </w:rPr>
        <w:t xml:space="preserve"> («</w:t>
      </w:r>
      <w:r w:rsidRPr="00DB1C15">
        <w:rPr>
          <w:sz w:val="28"/>
          <w:szCs w:val="28"/>
        </w:rPr>
        <w:t>Расчет расходов по страхованию объектов на 2022 г.» том 3 ссылка № 6.</w:t>
      </w:r>
      <w:r w:rsidRPr="00DB1C15">
        <w:rPr>
          <w:szCs w:val="20"/>
        </w:rPr>
        <w:t xml:space="preserve"> </w:t>
      </w:r>
      <w:r w:rsidRPr="00DB1C15">
        <w:rPr>
          <w:snapToGrid w:val="0"/>
          <w:sz w:val="28"/>
          <w:szCs w:val="28"/>
        </w:rPr>
        <w:t xml:space="preserve">Документы предприятием направлены в электронном виде через систему ЕИАС в формате шаблона DOCS.FORM.6.42.). </w:t>
      </w:r>
    </w:p>
    <w:p w14:paraId="3FE99914" w14:textId="77777777" w:rsidR="00DB1C15" w:rsidRPr="00DB1C15" w:rsidRDefault="00DB1C15" w:rsidP="00DB1C15">
      <w:pPr>
        <w:ind w:firstLine="851"/>
        <w:jc w:val="both"/>
        <w:rPr>
          <w:sz w:val="28"/>
          <w:szCs w:val="28"/>
        </w:rPr>
      </w:pPr>
      <w:r w:rsidRPr="00DB1C15">
        <w:rPr>
          <w:sz w:val="28"/>
          <w:szCs w:val="28"/>
        </w:rPr>
        <w:t xml:space="preserve">В качестве обоснования представлен расчет расходов на страхование по ООО «А-Энерго» на 2022 год. Расходы включают затраты по </w:t>
      </w:r>
      <w:r w:rsidRPr="00DB1C15">
        <w:rPr>
          <w:snapToGrid w:val="0"/>
          <w:sz w:val="28"/>
          <w:szCs w:val="28"/>
        </w:rPr>
        <w:t>локализации и ликвидации последствий чрезвычайных ситуаций, затраты на обязательное страхование гражданской ответственности владельца опасного объекта за причинение вреда в результате аварии на опасном объекте, затраты на обязательное страхование гражданской ответственности владельца транспортного средства.</w:t>
      </w:r>
    </w:p>
    <w:p w14:paraId="7FA25F31" w14:textId="77777777" w:rsidR="00DB1C15" w:rsidRPr="00DB1C15" w:rsidRDefault="00DB1C15" w:rsidP="00DB1C15">
      <w:pPr>
        <w:ind w:firstLine="851"/>
        <w:jc w:val="both"/>
        <w:rPr>
          <w:sz w:val="28"/>
          <w:szCs w:val="28"/>
        </w:rPr>
      </w:pPr>
      <w:r w:rsidRPr="00DB1C15">
        <w:rPr>
          <w:sz w:val="28"/>
          <w:szCs w:val="28"/>
        </w:rPr>
        <w:t>По мнению экспертов, экономически обоснованной является сумма 261,46 тыс. руб., на уровне факта 2020 года.</w:t>
      </w:r>
    </w:p>
    <w:p w14:paraId="132ACD38" w14:textId="77777777" w:rsidR="00DB1C15" w:rsidRPr="00DB1C15" w:rsidRDefault="00DB1C15" w:rsidP="00DB1C15">
      <w:pPr>
        <w:ind w:firstLine="851"/>
        <w:jc w:val="both"/>
        <w:rPr>
          <w:snapToGrid w:val="0"/>
          <w:sz w:val="28"/>
          <w:szCs w:val="28"/>
        </w:rPr>
      </w:pPr>
      <w:bookmarkStart w:id="45" w:name="_Toc26352482"/>
      <w:bookmarkStart w:id="46" w:name="_Toc502164070"/>
      <w:r w:rsidRPr="00DB1C15">
        <w:rPr>
          <w:snapToGrid w:val="0"/>
          <w:sz w:val="28"/>
          <w:szCs w:val="28"/>
        </w:rPr>
        <w:t>Информация по факту 2020 года получена через систему ЕИАС и заверена электронно-цифровой подписью руководителя в формате шаблона BALANCE.CALC.TARIFF.WARM.2020.FACT, который в соответствии с постановлением РЭК КО № 297 от 30.10.2018, является официальной отчётностью.</w:t>
      </w:r>
    </w:p>
    <w:p w14:paraId="6C0F9EE7" w14:textId="77777777" w:rsidR="00DB1C15" w:rsidRPr="00DB1C15" w:rsidRDefault="00DB1C15" w:rsidP="00DB1C15">
      <w:pPr>
        <w:keepNext/>
        <w:jc w:val="both"/>
        <w:outlineLvl w:val="2"/>
        <w:rPr>
          <w:b/>
          <w:color w:val="FF0000"/>
          <w:sz w:val="28"/>
          <w:szCs w:val="28"/>
        </w:rPr>
      </w:pPr>
    </w:p>
    <w:p w14:paraId="2E5001A6" w14:textId="77777777" w:rsidR="00DB1C15" w:rsidRPr="00DB1C15" w:rsidRDefault="00DB1C15" w:rsidP="00DB1C15">
      <w:pPr>
        <w:keepNext/>
        <w:jc w:val="center"/>
        <w:outlineLvl w:val="2"/>
        <w:rPr>
          <w:b/>
          <w:sz w:val="28"/>
          <w:szCs w:val="28"/>
        </w:rPr>
      </w:pPr>
      <w:bookmarkStart w:id="47" w:name="_Toc80697677"/>
      <w:r w:rsidRPr="00DB1C15">
        <w:rPr>
          <w:b/>
          <w:sz w:val="28"/>
          <w:szCs w:val="28"/>
        </w:rPr>
        <w:t>Транспортный налог</w:t>
      </w:r>
      <w:bookmarkEnd w:id="45"/>
      <w:bookmarkEnd w:id="47"/>
      <w:r w:rsidRPr="00DB1C15">
        <w:rPr>
          <w:b/>
          <w:sz w:val="28"/>
          <w:szCs w:val="28"/>
        </w:rPr>
        <w:t xml:space="preserve"> </w:t>
      </w:r>
      <w:bookmarkEnd w:id="46"/>
    </w:p>
    <w:p w14:paraId="4E5C0F5A" w14:textId="77777777" w:rsidR="00DB1C15" w:rsidRPr="00DB1C15" w:rsidRDefault="00DB1C15" w:rsidP="00DB1C15">
      <w:pPr>
        <w:ind w:firstLine="851"/>
        <w:jc w:val="both"/>
        <w:rPr>
          <w:sz w:val="28"/>
          <w:szCs w:val="28"/>
        </w:rPr>
      </w:pPr>
      <w:r w:rsidRPr="00DB1C15">
        <w:rPr>
          <w:sz w:val="28"/>
          <w:szCs w:val="28"/>
        </w:rPr>
        <w:t xml:space="preserve">Предприятием заявлены расходы в размере 26,76 тыс. руб. </w:t>
      </w:r>
    </w:p>
    <w:p w14:paraId="3CC5C590" w14:textId="77777777" w:rsidR="00DB1C15" w:rsidRPr="00DB1C15" w:rsidRDefault="00DB1C15" w:rsidP="00DB1C15">
      <w:pPr>
        <w:ind w:firstLine="851"/>
        <w:jc w:val="both"/>
        <w:rPr>
          <w:sz w:val="28"/>
          <w:szCs w:val="28"/>
        </w:rPr>
      </w:pPr>
      <w:r w:rsidRPr="00DB1C15">
        <w:rPr>
          <w:sz w:val="28"/>
          <w:szCs w:val="28"/>
        </w:rPr>
        <w:t xml:space="preserve">В качестве обосновывающего документа представлен расчет транспортного налога за 2020 год. (том 3 ссылка №4). </w:t>
      </w:r>
      <w:r w:rsidRPr="00DB1C15">
        <w:rPr>
          <w:snapToGrid w:val="0"/>
          <w:sz w:val="28"/>
          <w:szCs w:val="28"/>
        </w:rPr>
        <w:t>Документы предприятием направлены в электронном виде через систему ЕИАС в формате шаблона DOCS.FORM.6.42.</w:t>
      </w:r>
      <w:r w:rsidRPr="00DB1C15">
        <w:rPr>
          <w:sz w:val="28"/>
          <w:szCs w:val="28"/>
        </w:rPr>
        <w:t>). Фактическая сумма транспортного налога по итогу 2020 года составила 26,76 тыс. руб.</w:t>
      </w:r>
    </w:p>
    <w:p w14:paraId="0A39054D" w14:textId="77777777" w:rsidR="00DB1C15" w:rsidRPr="00DB1C15" w:rsidRDefault="00DB1C15" w:rsidP="00DB1C15">
      <w:pPr>
        <w:ind w:firstLine="851"/>
        <w:jc w:val="both"/>
        <w:rPr>
          <w:sz w:val="28"/>
          <w:szCs w:val="28"/>
        </w:rPr>
      </w:pPr>
      <w:r w:rsidRPr="00DB1C15">
        <w:rPr>
          <w:sz w:val="28"/>
          <w:szCs w:val="28"/>
        </w:rPr>
        <w:t>Эксперты предлагают принять сумму транспортного налога на уровне предложений предприятия на 2022 год 26,76 тыс. руб.</w:t>
      </w:r>
    </w:p>
    <w:p w14:paraId="488D023C" w14:textId="77777777" w:rsidR="00DB1C15" w:rsidRPr="00DB1C15" w:rsidRDefault="00DB1C15" w:rsidP="00DB1C15">
      <w:pPr>
        <w:ind w:firstLine="851"/>
        <w:jc w:val="both"/>
        <w:rPr>
          <w:snapToGrid w:val="0"/>
          <w:sz w:val="28"/>
          <w:szCs w:val="28"/>
        </w:rPr>
      </w:pPr>
      <w:r w:rsidRPr="00DB1C15">
        <w:rPr>
          <w:snapToGrid w:val="0"/>
          <w:sz w:val="28"/>
          <w:szCs w:val="28"/>
        </w:rPr>
        <w:t>Информация по факту 2020 года получена через систему ЕИАС и заверена электронно-цифровой подписью руководителя в формате шаблона BALANCE.CALC.TARIFF.WARM.2020.FACT, который в соответствии с постановлением РЭК КО № 297 от 30.10.2018, является официальной отчётностью.</w:t>
      </w:r>
    </w:p>
    <w:p w14:paraId="649B9887" w14:textId="77777777" w:rsidR="00DB1C15" w:rsidRPr="00DB1C15" w:rsidRDefault="00DB1C15" w:rsidP="00DB1C15">
      <w:pPr>
        <w:spacing w:line="360" w:lineRule="auto"/>
        <w:ind w:firstLine="851"/>
        <w:jc w:val="both"/>
        <w:rPr>
          <w:color w:val="FF0000"/>
          <w:sz w:val="28"/>
          <w:szCs w:val="28"/>
        </w:rPr>
      </w:pPr>
    </w:p>
    <w:p w14:paraId="40375FFD" w14:textId="77777777" w:rsidR="00DB1C15" w:rsidRPr="00DB1C15" w:rsidRDefault="00DB1C15" w:rsidP="00DB1C15">
      <w:pPr>
        <w:keepNext/>
        <w:jc w:val="center"/>
        <w:outlineLvl w:val="2"/>
        <w:rPr>
          <w:b/>
          <w:sz w:val="28"/>
          <w:szCs w:val="28"/>
        </w:rPr>
      </w:pPr>
      <w:bookmarkStart w:id="48" w:name="_Toc80697678"/>
      <w:r w:rsidRPr="00DB1C15">
        <w:rPr>
          <w:b/>
          <w:sz w:val="28"/>
          <w:szCs w:val="28"/>
        </w:rPr>
        <w:t>Расходы по налогу на имущество</w:t>
      </w:r>
      <w:bookmarkEnd w:id="43"/>
      <w:bookmarkEnd w:id="44"/>
      <w:bookmarkEnd w:id="48"/>
    </w:p>
    <w:p w14:paraId="276A4ACC" w14:textId="77777777" w:rsidR="00DB1C15" w:rsidRPr="00DB1C15" w:rsidRDefault="00DB1C15" w:rsidP="00DB1C15">
      <w:pPr>
        <w:ind w:firstLine="851"/>
        <w:jc w:val="both"/>
        <w:rPr>
          <w:sz w:val="28"/>
          <w:szCs w:val="28"/>
        </w:rPr>
      </w:pPr>
      <w:bookmarkStart w:id="49" w:name="_Toc28686641"/>
      <w:r w:rsidRPr="00DB1C15">
        <w:rPr>
          <w:sz w:val="28"/>
          <w:szCs w:val="28"/>
        </w:rPr>
        <w:t xml:space="preserve">Согласно ст.374 Налогового Кодекса Российской Федерации объектами налогообложения для российских организаций с 2019 года признается недвижимое имущество (в том числе имущество, переданное во временное </w:t>
      </w:r>
      <w:r w:rsidRPr="00DB1C15">
        <w:rPr>
          <w:sz w:val="28"/>
          <w:szCs w:val="28"/>
        </w:rPr>
        <w:lastRenderedPageBreak/>
        <w:t>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33C43E70" w14:textId="77777777" w:rsidR="00DB1C15" w:rsidRPr="00DB1C15" w:rsidRDefault="00DB1C15" w:rsidP="00DB1C15">
      <w:pPr>
        <w:ind w:firstLine="851"/>
        <w:jc w:val="both"/>
        <w:rPr>
          <w:snapToGrid w:val="0"/>
          <w:sz w:val="28"/>
          <w:szCs w:val="28"/>
        </w:rPr>
      </w:pPr>
      <w:r w:rsidRPr="00DB1C15">
        <w:rPr>
          <w:snapToGrid w:val="0"/>
          <w:sz w:val="28"/>
          <w:szCs w:val="28"/>
        </w:rPr>
        <w:t>Налог на имущество организации состоит из трех составляющих: 1. налога на имущество с вновь введенных объектов, согласно инвестиционной программе; 2. налога на имущество с собственных средств предприятия; 3. налога на имущество с переданного в концессию имущества.</w:t>
      </w:r>
    </w:p>
    <w:p w14:paraId="0A9C2FB9" w14:textId="77777777" w:rsidR="00DB1C15" w:rsidRPr="00DB1C15" w:rsidRDefault="00DB1C15" w:rsidP="00DB1C15">
      <w:pPr>
        <w:ind w:firstLine="851"/>
        <w:jc w:val="both"/>
        <w:rPr>
          <w:snapToGrid w:val="0"/>
          <w:sz w:val="28"/>
          <w:szCs w:val="28"/>
        </w:rPr>
      </w:pPr>
      <w:r w:rsidRPr="00DB1C15">
        <w:rPr>
          <w:snapToGrid w:val="0"/>
          <w:sz w:val="28"/>
          <w:szCs w:val="28"/>
        </w:rPr>
        <w:t>Предприятие представило расчет налога на имущество на 2022 год в сумме 1866,9 тыс. руб., в том числе 619,1 тыс. руб. по вновь вводимому имуществу, 1247,9 тыс. руб. по переданному в концессию имуществу, налоговую декларацию за 2020 год («Расчет по налогу на имущество на 2022 г.» (том 3 ссылка 5, том 4 ссылка 13). Документы предприятием направлены в электронном виде через систему ЕИАС в формате шаблона DOCS.FORM.6.42. и дополнительно в электронном виде).</w:t>
      </w:r>
    </w:p>
    <w:p w14:paraId="24DF884D" w14:textId="77777777" w:rsidR="00DB1C15" w:rsidRPr="00DB1C15" w:rsidRDefault="00DB1C15" w:rsidP="00DB1C15">
      <w:pPr>
        <w:ind w:firstLine="851"/>
        <w:jc w:val="both"/>
        <w:rPr>
          <w:snapToGrid w:val="0"/>
          <w:sz w:val="28"/>
          <w:szCs w:val="28"/>
        </w:rPr>
      </w:pPr>
      <w:r w:rsidRPr="00DB1C15">
        <w:rPr>
          <w:sz w:val="28"/>
          <w:szCs w:val="28"/>
        </w:rPr>
        <w:t>Эксперты обращают внимание, что с</w:t>
      </w:r>
      <w:r w:rsidRPr="00DB1C15">
        <w:rPr>
          <w:snapToGrid w:val="0"/>
          <w:sz w:val="28"/>
          <w:szCs w:val="28"/>
        </w:rPr>
        <w:t xml:space="preserve"> 01.01.2019 вступил в силу </w:t>
      </w:r>
      <w:proofErr w:type="spellStart"/>
      <w:r w:rsidRPr="00DB1C15">
        <w:rPr>
          <w:snapToGrid w:val="0"/>
          <w:sz w:val="28"/>
          <w:szCs w:val="28"/>
        </w:rPr>
        <w:t>пп</w:t>
      </w:r>
      <w:proofErr w:type="spellEnd"/>
      <w:r w:rsidRPr="00DB1C15">
        <w:rPr>
          <w:snapToGrid w:val="0"/>
          <w:sz w:val="28"/>
          <w:szCs w:val="28"/>
        </w:rPr>
        <w:t>. «</w:t>
      </w:r>
      <w:proofErr w:type="gramStart"/>
      <w:r w:rsidRPr="00DB1C15">
        <w:rPr>
          <w:snapToGrid w:val="0"/>
          <w:sz w:val="28"/>
          <w:szCs w:val="28"/>
        </w:rPr>
        <w:t xml:space="preserve">а»   </w:t>
      </w:r>
      <w:proofErr w:type="gramEnd"/>
      <w:r w:rsidRPr="00DB1C15">
        <w:rPr>
          <w:snapToGrid w:val="0"/>
          <w:sz w:val="28"/>
          <w:szCs w:val="28"/>
        </w:rPr>
        <w:t xml:space="preserve">         п. 19 ст. 2 Федерального закона от 03.08.2018 № 302-ФЗ. Изменения вносятся в п. 1 ст. 374 НК РФ, где дается понятие объекта налогообложения. Из определения объекта налогообложения налогом на имущество исключено слово «движимое». То есть, с 2019 года облагаться налогом на имущество может только недвижимое имущество.</w:t>
      </w:r>
    </w:p>
    <w:p w14:paraId="2E7CBF60" w14:textId="77777777" w:rsidR="00DB1C15" w:rsidRPr="00DB1C15" w:rsidRDefault="00DB1C15" w:rsidP="00DB1C15">
      <w:pPr>
        <w:ind w:firstLine="708"/>
        <w:jc w:val="both"/>
        <w:rPr>
          <w:snapToGrid w:val="0"/>
          <w:sz w:val="28"/>
          <w:szCs w:val="28"/>
        </w:rPr>
      </w:pPr>
      <w:r w:rsidRPr="00DB1C15">
        <w:rPr>
          <w:snapToGrid w:val="0"/>
          <w:sz w:val="28"/>
          <w:szCs w:val="28"/>
        </w:rPr>
        <w:t>Таким образом, с 01.01.2019 налог на движимое имущество отменен по отношению к таким объектам независимо от даты их приобретения, и от способа или источника поступления движимого имущества.</w:t>
      </w:r>
    </w:p>
    <w:p w14:paraId="02C691B5" w14:textId="77777777" w:rsidR="00DB1C15" w:rsidRPr="00DB1C15" w:rsidRDefault="00DB1C15" w:rsidP="00DB1C15">
      <w:pPr>
        <w:autoSpaceDE w:val="0"/>
        <w:autoSpaceDN w:val="0"/>
        <w:adjustRightInd w:val="0"/>
        <w:ind w:firstLine="708"/>
        <w:jc w:val="both"/>
        <w:rPr>
          <w:sz w:val="28"/>
          <w:szCs w:val="28"/>
        </w:rPr>
      </w:pPr>
      <w:r w:rsidRPr="00DB1C15">
        <w:rPr>
          <w:snapToGrid w:val="0"/>
          <w:sz w:val="28"/>
          <w:szCs w:val="28"/>
        </w:rPr>
        <w:t>Кроме того, эксперты отмечают, что согласно п.</w:t>
      </w:r>
      <w:r w:rsidRPr="00DB1C15">
        <w:rPr>
          <w:sz w:val="28"/>
          <w:szCs w:val="28"/>
        </w:rPr>
        <w:t xml:space="preserve">3.3. ст.380 НК РФ часть </w:t>
      </w:r>
      <w:r w:rsidRPr="00DB1C15">
        <w:rPr>
          <w:sz w:val="28"/>
          <w:szCs w:val="28"/>
          <w:lang w:val="en-US"/>
        </w:rPr>
        <w:t>II</w:t>
      </w:r>
      <w:r w:rsidRPr="00DB1C15">
        <w:rPr>
          <w:sz w:val="28"/>
          <w:szCs w:val="28"/>
        </w:rPr>
        <w:t xml:space="preserve"> налоговые ставки, определяемые законами субъектов Российской Федерации в отношении имущества, указанного в </w:t>
      </w:r>
      <w:hyperlink r:id="rId16" w:history="1">
        <w:r w:rsidRPr="00DB1C15">
          <w:rPr>
            <w:sz w:val="28"/>
            <w:szCs w:val="28"/>
          </w:rPr>
          <w:t>пункте 25 статьи 381</w:t>
        </w:r>
      </w:hyperlink>
      <w:r w:rsidRPr="00DB1C15">
        <w:rPr>
          <w:sz w:val="28"/>
          <w:szCs w:val="28"/>
        </w:rPr>
        <w:t xml:space="preserve"> НК РФ ч.</w:t>
      </w:r>
      <w:r w:rsidRPr="00DB1C15">
        <w:rPr>
          <w:sz w:val="28"/>
          <w:szCs w:val="28"/>
          <w:lang w:val="en-US"/>
        </w:rPr>
        <w:t>II</w:t>
      </w:r>
      <w:r w:rsidRPr="00DB1C15">
        <w:rPr>
          <w:sz w:val="28"/>
          <w:szCs w:val="28"/>
        </w:rPr>
        <w:t xml:space="preserve"> (т.е. льготы в части движимого имущества) теряют свою актуальность, поскольку с 01.01.2019 года все движимое имущество уходит из-под налогообложения.</w:t>
      </w:r>
    </w:p>
    <w:p w14:paraId="16D07957" w14:textId="77777777" w:rsidR="00DB1C15" w:rsidRPr="00DB1C15" w:rsidRDefault="00DB1C15" w:rsidP="00DB1C15">
      <w:pPr>
        <w:autoSpaceDE w:val="0"/>
        <w:autoSpaceDN w:val="0"/>
        <w:adjustRightInd w:val="0"/>
        <w:ind w:firstLine="708"/>
        <w:jc w:val="both"/>
        <w:rPr>
          <w:sz w:val="28"/>
          <w:szCs w:val="28"/>
        </w:rPr>
      </w:pPr>
      <w:r w:rsidRPr="00DB1C15">
        <w:rPr>
          <w:sz w:val="28"/>
          <w:szCs w:val="28"/>
        </w:rPr>
        <w:t>Расчет предприятия не включает расходы на оплату налога на движимое имущество.</w:t>
      </w:r>
    </w:p>
    <w:p w14:paraId="56CBB501" w14:textId="77777777" w:rsidR="00DB1C15" w:rsidRPr="00DB1C15" w:rsidRDefault="00DB1C15" w:rsidP="00DB1C15">
      <w:pPr>
        <w:ind w:firstLine="708"/>
        <w:jc w:val="both"/>
        <w:rPr>
          <w:sz w:val="28"/>
          <w:szCs w:val="28"/>
        </w:rPr>
      </w:pPr>
      <w:r w:rsidRPr="00DB1C15">
        <w:rPr>
          <w:snapToGrid w:val="0"/>
          <w:sz w:val="28"/>
          <w:szCs w:val="28"/>
        </w:rPr>
        <w:t>Согласно представленным расчетам налог на имущество на 2022 год в сумме 619,1 тыс. руб. по вновь вводимому имуществу, в сумме 82,00 тыс. руб. по собственному имуществу, в сумме 1151,86 тыс. руб. по переданному в концессию имуществу (экспертами скорректирована среднегодовая остаточная стоимость имущества) всего в сумме</w:t>
      </w:r>
      <w:r w:rsidRPr="00DB1C15">
        <w:rPr>
          <w:szCs w:val="20"/>
        </w:rPr>
        <w:t xml:space="preserve"> </w:t>
      </w:r>
      <w:r w:rsidRPr="00DB1C15">
        <w:rPr>
          <w:snapToGrid w:val="0"/>
          <w:sz w:val="28"/>
          <w:szCs w:val="28"/>
        </w:rPr>
        <w:t>1852,96</w:t>
      </w:r>
      <w:r w:rsidRPr="00DB1C15">
        <w:rPr>
          <w:szCs w:val="20"/>
        </w:rPr>
        <w:t xml:space="preserve"> </w:t>
      </w:r>
      <w:r w:rsidRPr="00DB1C15">
        <w:rPr>
          <w:snapToGrid w:val="0"/>
          <w:sz w:val="28"/>
          <w:szCs w:val="28"/>
        </w:rPr>
        <w:t>тыс. руб.</w:t>
      </w:r>
      <w:r w:rsidRPr="00DB1C15">
        <w:rPr>
          <w:color w:val="FF0000"/>
          <w:sz w:val="28"/>
          <w:szCs w:val="28"/>
        </w:rPr>
        <w:t xml:space="preserve"> </w:t>
      </w:r>
      <w:r w:rsidRPr="00DB1C15">
        <w:rPr>
          <w:sz w:val="28"/>
          <w:szCs w:val="28"/>
        </w:rPr>
        <w:t>является экономически обоснованной и подлежит включению в НВВ на 2022 год.</w:t>
      </w:r>
    </w:p>
    <w:p w14:paraId="5FEBD342" w14:textId="77777777" w:rsidR="00DB1C15" w:rsidRPr="00DB1C15" w:rsidRDefault="00DB1C15" w:rsidP="00DB1C15">
      <w:pPr>
        <w:keepNext/>
        <w:jc w:val="center"/>
        <w:outlineLvl w:val="2"/>
        <w:rPr>
          <w:b/>
          <w:sz w:val="28"/>
          <w:szCs w:val="28"/>
        </w:rPr>
      </w:pPr>
    </w:p>
    <w:p w14:paraId="75147A64" w14:textId="77777777" w:rsidR="00DB1C15" w:rsidRPr="00DB1C15" w:rsidRDefault="00DB1C15" w:rsidP="00DB1C15">
      <w:pPr>
        <w:keepNext/>
        <w:jc w:val="center"/>
        <w:outlineLvl w:val="2"/>
        <w:rPr>
          <w:b/>
          <w:sz w:val="28"/>
          <w:szCs w:val="28"/>
        </w:rPr>
      </w:pPr>
      <w:bookmarkStart w:id="50" w:name="_Toc80697679"/>
      <w:r w:rsidRPr="00DB1C15">
        <w:rPr>
          <w:b/>
          <w:sz w:val="28"/>
          <w:szCs w:val="28"/>
        </w:rPr>
        <w:t>Отчисления на социальные нужды</w:t>
      </w:r>
      <w:bookmarkEnd w:id="49"/>
      <w:bookmarkEnd w:id="50"/>
    </w:p>
    <w:p w14:paraId="2DA8525A" w14:textId="77777777" w:rsidR="00DB1C15" w:rsidRPr="00DB1C15" w:rsidRDefault="00DB1C15" w:rsidP="00DB1C15">
      <w:pPr>
        <w:tabs>
          <w:tab w:val="left" w:pos="1890"/>
        </w:tabs>
        <w:ind w:firstLine="720"/>
        <w:jc w:val="both"/>
        <w:rPr>
          <w:snapToGrid w:val="0"/>
          <w:sz w:val="27"/>
          <w:szCs w:val="27"/>
        </w:rPr>
      </w:pPr>
      <w:r w:rsidRPr="00DB1C15">
        <w:rPr>
          <w:snapToGrid w:val="0"/>
          <w:sz w:val="27"/>
          <w:szCs w:val="27"/>
        </w:rPr>
        <w:t xml:space="preserve">Предприятие предлагает учесть расходы в сумме 12693,05 тыс. руб. </w:t>
      </w:r>
    </w:p>
    <w:p w14:paraId="2D6C22A2" w14:textId="77777777" w:rsidR="00DB1C15" w:rsidRPr="00DB1C15" w:rsidRDefault="00DB1C15" w:rsidP="00DB1C15">
      <w:pPr>
        <w:tabs>
          <w:tab w:val="left" w:pos="1890"/>
        </w:tabs>
        <w:ind w:firstLine="720"/>
        <w:jc w:val="both"/>
        <w:rPr>
          <w:snapToGrid w:val="0"/>
          <w:sz w:val="27"/>
          <w:szCs w:val="27"/>
        </w:rPr>
      </w:pPr>
      <w:r w:rsidRPr="00DB1C15">
        <w:rPr>
          <w:snapToGrid w:val="0"/>
          <w:sz w:val="27"/>
          <w:szCs w:val="27"/>
        </w:rPr>
        <w:t>В расходы по статье «Отчисления на социальные нужды» включаются:</w:t>
      </w:r>
    </w:p>
    <w:p w14:paraId="287975D2" w14:textId="77777777" w:rsidR="00DB1C15" w:rsidRPr="00DB1C15" w:rsidRDefault="00DB1C15" w:rsidP="00DB1C15">
      <w:pPr>
        <w:tabs>
          <w:tab w:val="left" w:pos="1890"/>
        </w:tabs>
        <w:ind w:firstLine="720"/>
        <w:jc w:val="both"/>
        <w:rPr>
          <w:snapToGrid w:val="0"/>
          <w:sz w:val="27"/>
          <w:szCs w:val="27"/>
        </w:rPr>
      </w:pPr>
      <w:r w:rsidRPr="00DB1C15">
        <w:rPr>
          <w:snapToGrid w:val="0"/>
          <w:sz w:val="27"/>
          <w:szCs w:val="27"/>
        </w:rPr>
        <w:t xml:space="preserve">- сумма страховых взносов в соответствии со ст. 425, 427 Налогового кодекса Российской Федерации (часть вторая) от 05.08.2000 № 117-ФЗ (ред. от 28.12.2016) в Пенсионный фонд Российской Федерации (22 %), Фонд социального страхования Российской Федерации (2,9%), Федеральный фонд обязательного медицинского </w:t>
      </w:r>
      <w:r w:rsidRPr="00DB1C15">
        <w:rPr>
          <w:snapToGrid w:val="0"/>
          <w:sz w:val="27"/>
          <w:szCs w:val="27"/>
        </w:rPr>
        <w:lastRenderedPageBreak/>
        <w:t xml:space="preserve">страхования и территориальные фонды обязательного медицинского страхования (5,1%); </w:t>
      </w:r>
    </w:p>
    <w:p w14:paraId="56A9D261" w14:textId="77777777" w:rsidR="00DB1C15" w:rsidRPr="00DB1C15" w:rsidRDefault="00DB1C15" w:rsidP="00DB1C15">
      <w:pPr>
        <w:tabs>
          <w:tab w:val="left" w:pos="1890"/>
        </w:tabs>
        <w:ind w:firstLine="720"/>
        <w:jc w:val="both"/>
        <w:rPr>
          <w:snapToGrid w:val="0"/>
          <w:sz w:val="28"/>
          <w:szCs w:val="28"/>
        </w:rPr>
      </w:pPr>
      <w:r w:rsidRPr="00DB1C15">
        <w:rPr>
          <w:snapToGrid w:val="0"/>
          <w:sz w:val="27"/>
          <w:szCs w:val="27"/>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w:t>
      </w:r>
      <w:r w:rsidRPr="00DB1C15">
        <w:rPr>
          <w:snapToGrid w:val="0"/>
          <w:sz w:val="28"/>
          <w:szCs w:val="28"/>
        </w:rPr>
        <w:t xml:space="preserve">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редакции от 07.03.2018 № 350-ФЗ) (0,2 % согласно представленному свидетельству).</w:t>
      </w:r>
    </w:p>
    <w:p w14:paraId="4BF8ABF4" w14:textId="77777777" w:rsidR="00DB1C15" w:rsidRPr="00DB1C15" w:rsidRDefault="00DB1C15" w:rsidP="00DB1C15">
      <w:pPr>
        <w:tabs>
          <w:tab w:val="left" w:pos="1890"/>
        </w:tabs>
        <w:ind w:firstLine="720"/>
        <w:jc w:val="both"/>
        <w:rPr>
          <w:snapToGrid w:val="0"/>
          <w:sz w:val="28"/>
          <w:szCs w:val="28"/>
        </w:rPr>
      </w:pPr>
      <w:r w:rsidRPr="00DB1C15">
        <w:rPr>
          <w:snapToGrid w:val="0"/>
          <w:sz w:val="28"/>
          <w:szCs w:val="28"/>
        </w:rPr>
        <w:t>Экспертами в расчет НВВ на 2021 год предлагается учесть страховые взносы в размере 30,20 %, от планового размера ФОТ, учтённого в составе операционных расходов (40 484,</w:t>
      </w:r>
      <w:proofErr w:type="gramStart"/>
      <w:r w:rsidRPr="00DB1C15">
        <w:rPr>
          <w:snapToGrid w:val="0"/>
          <w:sz w:val="28"/>
          <w:szCs w:val="28"/>
        </w:rPr>
        <w:t>25  тыс.</w:t>
      </w:r>
      <w:proofErr w:type="gramEnd"/>
      <w:r w:rsidRPr="00DB1C15">
        <w:rPr>
          <w:snapToGrid w:val="0"/>
          <w:sz w:val="28"/>
          <w:szCs w:val="28"/>
        </w:rPr>
        <w:t xml:space="preserve"> руб.), всего в сумме 12226,24 тыс. руб. </w:t>
      </w:r>
    </w:p>
    <w:p w14:paraId="1DE98BE1" w14:textId="77777777" w:rsidR="00DB1C15" w:rsidRPr="00DB1C15" w:rsidRDefault="00DB1C15" w:rsidP="00DB1C15">
      <w:pPr>
        <w:tabs>
          <w:tab w:val="left" w:pos="1890"/>
        </w:tabs>
        <w:ind w:left="284" w:firstLine="567"/>
        <w:jc w:val="both"/>
        <w:rPr>
          <w:snapToGrid w:val="0"/>
          <w:color w:val="FF0000"/>
          <w:sz w:val="28"/>
          <w:szCs w:val="28"/>
        </w:rPr>
      </w:pPr>
    </w:p>
    <w:p w14:paraId="23A80138" w14:textId="77777777" w:rsidR="00DB1C15" w:rsidRPr="00DB1C15" w:rsidRDefault="00DB1C15" w:rsidP="00DB1C15">
      <w:pPr>
        <w:keepNext/>
        <w:jc w:val="center"/>
        <w:outlineLvl w:val="2"/>
        <w:rPr>
          <w:b/>
          <w:sz w:val="28"/>
          <w:szCs w:val="28"/>
        </w:rPr>
      </w:pPr>
      <w:bookmarkStart w:id="51" w:name="_Toc80697680"/>
      <w:r w:rsidRPr="00DB1C15">
        <w:rPr>
          <w:b/>
          <w:sz w:val="28"/>
          <w:szCs w:val="28"/>
        </w:rPr>
        <w:t>Амортизация основных средств</w:t>
      </w:r>
      <w:bookmarkEnd w:id="51"/>
    </w:p>
    <w:p w14:paraId="7F4389F2" w14:textId="77777777" w:rsidR="00DB1C15" w:rsidRPr="00DB1C15" w:rsidRDefault="00DB1C15" w:rsidP="00DB1C15">
      <w:pPr>
        <w:ind w:firstLine="851"/>
        <w:jc w:val="both"/>
        <w:rPr>
          <w:snapToGrid w:val="0"/>
          <w:sz w:val="28"/>
          <w:szCs w:val="28"/>
        </w:rPr>
      </w:pPr>
      <w:bookmarkStart w:id="52" w:name="_Hlk530319951"/>
      <w:r w:rsidRPr="00DB1C15">
        <w:rPr>
          <w:snapToGrid w:val="0"/>
          <w:sz w:val="28"/>
          <w:szCs w:val="28"/>
        </w:rPr>
        <w:t>Согласно Положению по бухгалтерскому учету № 6/01 «Учет основных средств», (утверждено приказом Минфина № 26н от 30.03.2001) через амортизацию происходит погашение стоимости объектов основных средств.</w:t>
      </w:r>
    </w:p>
    <w:p w14:paraId="5D10097D" w14:textId="77777777" w:rsidR="00DB1C15" w:rsidRPr="00DB1C15" w:rsidRDefault="00DB1C15" w:rsidP="00DB1C15">
      <w:pPr>
        <w:ind w:firstLine="851"/>
        <w:jc w:val="both"/>
        <w:rPr>
          <w:snapToGrid w:val="0"/>
          <w:sz w:val="28"/>
          <w:szCs w:val="28"/>
        </w:rPr>
      </w:pPr>
      <w:r w:rsidRPr="00DB1C15">
        <w:rPr>
          <w:snapToGrid w:val="0"/>
          <w:sz w:val="28"/>
          <w:szCs w:val="28"/>
        </w:rPr>
        <w:t>К основным средствам активы относятся при одновременном выполнении ряда условий, а именно:</w:t>
      </w:r>
    </w:p>
    <w:p w14:paraId="4B48F4EC" w14:textId="77777777" w:rsidR="00DB1C15" w:rsidRPr="00DB1C15" w:rsidRDefault="00DB1C15" w:rsidP="00DB1C15">
      <w:pPr>
        <w:ind w:firstLine="851"/>
        <w:jc w:val="both"/>
        <w:rPr>
          <w:snapToGrid w:val="0"/>
          <w:sz w:val="28"/>
          <w:szCs w:val="28"/>
        </w:rPr>
      </w:pPr>
      <w:r w:rsidRPr="00DB1C15">
        <w:rPr>
          <w:snapToGrid w:val="0"/>
          <w:sz w:val="28"/>
          <w:szCs w:val="28"/>
        </w:rPr>
        <w:t>- использование в производственной деятельности или для управленческих нужд;</w:t>
      </w:r>
    </w:p>
    <w:p w14:paraId="48E8ECE2" w14:textId="77777777" w:rsidR="00DB1C15" w:rsidRPr="00DB1C15" w:rsidRDefault="00DB1C15" w:rsidP="00DB1C15">
      <w:pPr>
        <w:ind w:firstLine="851"/>
        <w:jc w:val="both"/>
        <w:rPr>
          <w:snapToGrid w:val="0"/>
          <w:sz w:val="28"/>
          <w:szCs w:val="28"/>
        </w:rPr>
      </w:pPr>
      <w:r w:rsidRPr="00DB1C15">
        <w:rPr>
          <w:snapToGrid w:val="0"/>
          <w:sz w:val="28"/>
          <w:szCs w:val="28"/>
        </w:rPr>
        <w:t>- использование более 12 месяцев;</w:t>
      </w:r>
    </w:p>
    <w:p w14:paraId="2AD46A34" w14:textId="77777777" w:rsidR="00DB1C15" w:rsidRPr="00DB1C15" w:rsidRDefault="00DB1C15" w:rsidP="00DB1C15">
      <w:pPr>
        <w:ind w:firstLine="851"/>
        <w:jc w:val="both"/>
        <w:rPr>
          <w:snapToGrid w:val="0"/>
          <w:sz w:val="28"/>
          <w:szCs w:val="28"/>
        </w:rPr>
      </w:pPr>
      <w:r w:rsidRPr="00DB1C15">
        <w:rPr>
          <w:snapToGrid w:val="0"/>
          <w:sz w:val="28"/>
          <w:szCs w:val="28"/>
        </w:rPr>
        <w:t>- способность приносить доход;</w:t>
      </w:r>
    </w:p>
    <w:p w14:paraId="31FB0709" w14:textId="77777777" w:rsidR="00DB1C15" w:rsidRPr="00DB1C15" w:rsidRDefault="00DB1C15" w:rsidP="00DB1C15">
      <w:pPr>
        <w:ind w:firstLine="851"/>
        <w:jc w:val="both"/>
        <w:rPr>
          <w:snapToGrid w:val="0"/>
          <w:sz w:val="28"/>
          <w:szCs w:val="28"/>
        </w:rPr>
      </w:pPr>
      <w:r w:rsidRPr="00DB1C15">
        <w:rPr>
          <w:snapToGrid w:val="0"/>
          <w:sz w:val="28"/>
          <w:szCs w:val="28"/>
        </w:rPr>
        <w:t>- если не планируется дальнейшая перепродажа.</w:t>
      </w:r>
    </w:p>
    <w:p w14:paraId="0649BC50" w14:textId="77777777" w:rsidR="00DB1C15" w:rsidRPr="00DB1C15" w:rsidRDefault="00DB1C15" w:rsidP="00DB1C15">
      <w:pPr>
        <w:tabs>
          <w:tab w:val="left" w:pos="1890"/>
        </w:tabs>
        <w:ind w:firstLine="720"/>
        <w:jc w:val="both"/>
        <w:rPr>
          <w:snapToGrid w:val="0"/>
          <w:sz w:val="28"/>
          <w:szCs w:val="28"/>
        </w:rPr>
      </w:pPr>
      <w:r w:rsidRPr="00DB1C15">
        <w:rPr>
          <w:snapToGrid w:val="0"/>
          <w:sz w:val="28"/>
          <w:szCs w:val="28"/>
        </w:rPr>
        <w:t xml:space="preserve">Амортизационные отчисления определяются в соответствии с </w:t>
      </w:r>
      <w:proofErr w:type="spellStart"/>
      <w:r w:rsidRPr="00DB1C15">
        <w:rPr>
          <w:snapToGrid w:val="0"/>
          <w:sz w:val="28"/>
          <w:szCs w:val="28"/>
        </w:rPr>
        <w:t>абз</w:t>
      </w:r>
      <w:proofErr w:type="spellEnd"/>
      <w:r w:rsidRPr="00DB1C15">
        <w:rPr>
          <w:snapToGrid w:val="0"/>
          <w:sz w:val="28"/>
          <w:szCs w:val="28"/>
        </w:rPr>
        <w:t>. 8 п. 39 Методических указаний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5CA0CF2" w14:textId="77777777" w:rsidR="00DB1C15" w:rsidRPr="00DB1C15" w:rsidRDefault="00DB1C15" w:rsidP="00DB1C15">
      <w:pPr>
        <w:ind w:firstLine="851"/>
        <w:jc w:val="both"/>
        <w:rPr>
          <w:snapToGrid w:val="0"/>
          <w:sz w:val="28"/>
          <w:szCs w:val="28"/>
        </w:rPr>
      </w:pPr>
      <w:r w:rsidRPr="00DB1C15">
        <w:rPr>
          <w:snapToGrid w:val="0"/>
          <w:sz w:val="28"/>
          <w:szCs w:val="28"/>
        </w:rPr>
        <w:t>Предложения предприятия по амортизационным отчислениям на производство тепловой энергии составляют 6023,32 тыс. руб. на 2022 год.  Представлены: Расчетная ведомость начисления амортизационных отчислений на 2022 год на собственное имущество и вновь введенное по объектам инвестиционной программы (том 3 ссылка № 7). Документы предприятием направлены в электронном виде через систему ЕИАС в формате шаблона DOCS.FORM.6.42.</w:t>
      </w:r>
    </w:p>
    <w:p w14:paraId="435F8F7B" w14:textId="77777777" w:rsidR="00DB1C15" w:rsidRPr="00DB1C15" w:rsidRDefault="00DB1C15" w:rsidP="00DB1C15">
      <w:pPr>
        <w:ind w:firstLine="709"/>
        <w:jc w:val="both"/>
        <w:rPr>
          <w:sz w:val="28"/>
          <w:szCs w:val="28"/>
        </w:rPr>
      </w:pPr>
      <w:r w:rsidRPr="00DB1C15">
        <w:rPr>
          <w:sz w:val="28"/>
          <w:szCs w:val="28"/>
        </w:rPr>
        <w:t xml:space="preserve">По результатам проведённого анализа представленных материалов, эксперты признают расходы экономически обоснованными и предлагают принять в сумме 6023,32 тыс. руб. </w:t>
      </w:r>
    </w:p>
    <w:p w14:paraId="44104D48" w14:textId="77777777" w:rsidR="00DB1C15" w:rsidRPr="00DB1C15" w:rsidRDefault="00DB1C15" w:rsidP="00DB1C15">
      <w:pPr>
        <w:ind w:firstLine="709"/>
        <w:jc w:val="both"/>
        <w:rPr>
          <w:sz w:val="28"/>
          <w:szCs w:val="28"/>
        </w:rPr>
      </w:pPr>
      <w:r w:rsidRPr="00DB1C15">
        <w:rPr>
          <w:sz w:val="28"/>
          <w:szCs w:val="28"/>
        </w:rPr>
        <w:t>В приложении № 2 представлен расчет начисления амортизации.</w:t>
      </w:r>
    </w:p>
    <w:bookmarkEnd w:id="52"/>
    <w:p w14:paraId="407196B4" w14:textId="77777777" w:rsidR="00DB1C15" w:rsidRPr="00DB1C15" w:rsidRDefault="00DB1C15" w:rsidP="00DB1C15">
      <w:pPr>
        <w:tabs>
          <w:tab w:val="left" w:pos="1890"/>
        </w:tabs>
        <w:ind w:firstLine="720"/>
        <w:jc w:val="both"/>
        <w:rPr>
          <w:snapToGrid w:val="0"/>
          <w:color w:val="FF0000"/>
          <w:sz w:val="28"/>
          <w:szCs w:val="28"/>
        </w:rPr>
      </w:pPr>
    </w:p>
    <w:p w14:paraId="60AF3F2C" w14:textId="77777777" w:rsidR="00DB1C15" w:rsidRPr="00DB1C15" w:rsidRDefault="00DB1C15" w:rsidP="00DB1C15">
      <w:pPr>
        <w:keepNext/>
        <w:jc w:val="center"/>
        <w:outlineLvl w:val="2"/>
        <w:rPr>
          <w:b/>
          <w:sz w:val="28"/>
          <w:szCs w:val="20"/>
        </w:rPr>
      </w:pPr>
      <w:bookmarkStart w:id="53" w:name="_Toc80697681"/>
      <w:bookmarkStart w:id="54" w:name="_Toc28686643"/>
      <w:r w:rsidRPr="00DB1C15">
        <w:rPr>
          <w:b/>
          <w:sz w:val="28"/>
          <w:szCs w:val="20"/>
        </w:rPr>
        <w:lastRenderedPageBreak/>
        <w:t xml:space="preserve">Резерв по </w:t>
      </w:r>
      <w:r w:rsidRPr="00DB1C15">
        <w:rPr>
          <w:b/>
          <w:sz w:val="28"/>
          <w:szCs w:val="28"/>
        </w:rPr>
        <w:t>сомнительным</w:t>
      </w:r>
      <w:r w:rsidRPr="00DB1C15">
        <w:rPr>
          <w:b/>
          <w:sz w:val="28"/>
          <w:szCs w:val="20"/>
        </w:rPr>
        <w:t xml:space="preserve"> долгам.</w:t>
      </w:r>
      <w:bookmarkEnd w:id="53"/>
    </w:p>
    <w:p w14:paraId="3E175546" w14:textId="77777777" w:rsidR="00DB1C15" w:rsidRPr="00DB1C15" w:rsidRDefault="00DB1C15" w:rsidP="00DB1C15">
      <w:pPr>
        <w:tabs>
          <w:tab w:val="left" w:pos="708"/>
          <w:tab w:val="left" w:pos="3960"/>
        </w:tabs>
        <w:ind w:firstLine="709"/>
        <w:jc w:val="both"/>
        <w:rPr>
          <w:bCs/>
          <w:sz w:val="28"/>
          <w:szCs w:val="28"/>
        </w:rPr>
      </w:pPr>
      <w:r w:rsidRPr="00DB1C15">
        <w:rPr>
          <w:bCs/>
          <w:sz w:val="28"/>
          <w:szCs w:val="28"/>
        </w:rPr>
        <w:t xml:space="preserve">Предприятие заявило о создании резерва по сомнительным долгам в размере 1723,01 тыс. руб. </w:t>
      </w:r>
    </w:p>
    <w:p w14:paraId="202F338D" w14:textId="77777777" w:rsidR="00DB1C15" w:rsidRPr="00DB1C15" w:rsidRDefault="00DB1C15" w:rsidP="00DB1C15">
      <w:pPr>
        <w:tabs>
          <w:tab w:val="left" w:pos="708"/>
          <w:tab w:val="left" w:pos="3960"/>
        </w:tabs>
        <w:ind w:firstLine="709"/>
        <w:jc w:val="both"/>
        <w:rPr>
          <w:bCs/>
          <w:sz w:val="28"/>
          <w:szCs w:val="28"/>
          <w:bdr w:val="none" w:sz="0" w:space="0" w:color="auto" w:frame="1"/>
        </w:rPr>
      </w:pPr>
      <w:r w:rsidRPr="00DB1C15">
        <w:rPr>
          <w:bCs/>
          <w:sz w:val="28"/>
          <w:szCs w:val="28"/>
          <w:bdr w:val="none" w:sz="0" w:space="0" w:color="auto" w:frame="1"/>
        </w:rPr>
        <w:t xml:space="preserve">ООО «А-Энерго» </w:t>
      </w:r>
      <w:r w:rsidRPr="00DB1C15">
        <w:rPr>
          <w:sz w:val="28"/>
          <w:szCs w:val="28"/>
        </w:rPr>
        <w:t xml:space="preserve">с 01.11.2016 </w:t>
      </w:r>
      <w:r w:rsidRPr="00DB1C15">
        <w:rPr>
          <w:bCs/>
          <w:sz w:val="28"/>
          <w:szCs w:val="28"/>
          <w:bdr w:val="none" w:sz="0" w:space="0" w:color="auto" w:frame="1"/>
        </w:rPr>
        <w:t>присвоен статус</w:t>
      </w:r>
      <w:r w:rsidRPr="00DB1C15">
        <w:rPr>
          <w:sz w:val="28"/>
          <w:szCs w:val="28"/>
        </w:rPr>
        <w:t xml:space="preserve"> единой теплоснабжающей организации в зоне действия котельной по адресу г. Мариинск, ул. Юбилейная, 2а, п</w:t>
      </w:r>
      <w:r w:rsidRPr="00DB1C15">
        <w:rPr>
          <w:snapToGrid w:val="0"/>
          <w:sz w:val="28"/>
          <w:szCs w:val="28"/>
        </w:rPr>
        <w:t>остановлением администрации Мариинского городского поселения от 04.04.2018 № 133-П «</w:t>
      </w:r>
      <w:r w:rsidRPr="00DB1C15">
        <w:rPr>
          <w:sz w:val="28"/>
          <w:szCs w:val="28"/>
        </w:rPr>
        <w:t xml:space="preserve">О внесении изменений в постановление администрации Мариинского городского поселения от 26.12.2014 № 471-1-П «О присвоении статуса единой теплоснабжающей организации на территории </w:t>
      </w:r>
      <w:r w:rsidRPr="00DB1C15">
        <w:rPr>
          <w:bCs/>
          <w:sz w:val="28"/>
          <w:szCs w:val="28"/>
          <w:bdr w:val="none" w:sz="0" w:space="0" w:color="auto" w:frame="1"/>
        </w:rPr>
        <w:t xml:space="preserve">Мариинского городского поселения». </w:t>
      </w:r>
    </w:p>
    <w:p w14:paraId="4DD968E3" w14:textId="77777777" w:rsidR="00DB1C15" w:rsidRPr="00DB1C15" w:rsidRDefault="00DB1C15" w:rsidP="00DB1C15">
      <w:pPr>
        <w:tabs>
          <w:tab w:val="left" w:pos="708"/>
          <w:tab w:val="left" w:pos="3960"/>
        </w:tabs>
        <w:ind w:firstLine="709"/>
        <w:jc w:val="both"/>
        <w:rPr>
          <w:bCs/>
          <w:sz w:val="28"/>
          <w:szCs w:val="28"/>
          <w:bdr w:val="none" w:sz="0" w:space="0" w:color="auto" w:frame="1"/>
        </w:rPr>
      </w:pPr>
      <w:r w:rsidRPr="00DB1C15">
        <w:rPr>
          <w:bCs/>
          <w:sz w:val="28"/>
          <w:szCs w:val="28"/>
          <w:bdr w:val="none" w:sz="0" w:space="0" w:color="auto" w:frame="1"/>
        </w:rPr>
        <w:t xml:space="preserve">ООО «А-Энерго» предоставило регистр-расчет по сомнительным долгам на 31.12.2020 г. на сумму 1048,73 тыс. руб., акт о рассмотрении результатов инвентаризации дебиторской задолженности </w:t>
      </w:r>
      <w:proofErr w:type="gramStart"/>
      <w:r w:rsidRPr="00DB1C15">
        <w:rPr>
          <w:bCs/>
          <w:sz w:val="28"/>
          <w:szCs w:val="28"/>
          <w:bdr w:val="none" w:sz="0" w:space="0" w:color="auto" w:frame="1"/>
        </w:rPr>
        <w:t>от  26.02.2021</w:t>
      </w:r>
      <w:proofErr w:type="gramEnd"/>
      <w:r w:rsidRPr="00DB1C15">
        <w:rPr>
          <w:bCs/>
          <w:sz w:val="28"/>
          <w:szCs w:val="28"/>
          <w:bdr w:val="none" w:sz="0" w:space="0" w:color="auto" w:frame="1"/>
        </w:rPr>
        <w:t>, расчет резерва по сомнительным долгам (В томе 4 тарифного дела, ссылка 23).</w:t>
      </w:r>
      <w:r w:rsidRPr="00DB1C15">
        <w:rPr>
          <w:snapToGrid w:val="0"/>
          <w:sz w:val="28"/>
          <w:szCs w:val="28"/>
        </w:rPr>
        <w:t xml:space="preserve"> Документы предприятием направлены в электронном виде через систему ЕИАС в формате шаблона DOCS.FORM.6.42), </w:t>
      </w:r>
      <w:r w:rsidRPr="00DB1C15">
        <w:rPr>
          <w:bCs/>
          <w:sz w:val="28"/>
          <w:szCs w:val="28"/>
          <w:bdr w:val="none" w:sz="0" w:space="0" w:color="auto" w:frame="1"/>
        </w:rPr>
        <w:t>а также дополнительно представлены в электронном виде.</w:t>
      </w:r>
    </w:p>
    <w:p w14:paraId="28999CF1" w14:textId="77777777" w:rsidR="00DB1C15" w:rsidRPr="00DB1C15" w:rsidRDefault="00DB1C15" w:rsidP="00DB1C15">
      <w:pPr>
        <w:autoSpaceDE w:val="0"/>
        <w:autoSpaceDN w:val="0"/>
        <w:adjustRightInd w:val="0"/>
        <w:ind w:firstLine="539"/>
        <w:jc w:val="both"/>
        <w:rPr>
          <w:sz w:val="28"/>
          <w:szCs w:val="28"/>
        </w:rPr>
      </w:pPr>
      <w:r w:rsidRPr="00DB1C15">
        <w:rPr>
          <w:sz w:val="28"/>
          <w:szCs w:val="28"/>
        </w:rPr>
        <w:t xml:space="preserve">Согласно </w:t>
      </w:r>
      <w:proofErr w:type="spellStart"/>
      <w:r w:rsidRPr="00DB1C15">
        <w:rPr>
          <w:sz w:val="28"/>
          <w:szCs w:val="28"/>
        </w:rPr>
        <w:t>пп</w:t>
      </w:r>
      <w:proofErr w:type="spellEnd"/>
      <w:r w:rsidRPr="00DB1C15">
        <w:rPr>
          <w:sz w:val="28"/>
          <w:szCs w:val="28"/>
        </w:rPr>
        <w:t>. а, п. 47 Методических указаний №760-э расходы по сомнительным долгам, определяемые в отношении единых теплоснабжающих организаций, принимаются в целях расчета тарифов на тепловую энергию,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2826802D" w14:textId="77777777" w:rsidR="00DB1C15" w:rsidRPr="00DB1C15" w:rsidRDefault="00DB1C15" w:rsidP="00DB1C15">
      <w:pPr>
        <w:tabs>
          <w:tab w:val="left" w:pos="708"/>
          <w:tab w:val="left" w:pos="3960"/>
        </w:tabs>
        <w:ind w:firstLine="709"/>
        <w:jc w:val="both"/>
        <w:rPr>
          <w:bCs/>
          <w:sz w:val="28"/>
          <w:szCs w:val="28"/>
        </w:rPr>
      </w:pPr>
      <w:r w:rsidRPr="00DB1C15">
        <w:rPr>
          <w:bCs/>
          <w:sz w:val="28"/>
          <w:szCs w:val="28"/>
        </w:rPr>
        <w:t>Эксперты произвели альтернативный расчет, согласно которому предельная сумма затрат на резерв по сомнительным долгам может составить 2195,49 тыс. руб.</w:t>
      </w:r>
    </w:p>
    <w:p w14:paraId="681001C8" w14:textId="77777777" w:rsidR="00DB1C15" w:rsidRPr="00DB1C15" w:rsidRDefault="00DB1C15" w:rsidP="00DB1C15">
      <w:pPr>
        <w:jc w:val="both"/>
        <w:rPr>
          <w:sz w:val="28"/>
          <w:szCs w:val="28"/>
        </w:rPr>
      </w:pPr>
      <w:r w:rsidRPr="00DB1C15">
        <w:rPr>
          <w:bCs/>
          <w:sz w:val="28"/>
          <w:szCs w:val="28"/>
        </w:rPr>
        <w:t>[(34 329,95 х 0,56 х 3 557,</w:t>
      </w:r>
      <w:proofErr w:type="gramStart"/>
      <w:r w:rsidRPr="00DB1C15">
        <w:rPr>
          <w:bCs/>
          <w:sz w:val="28"/>
          <w:szCs w:val="28"/>
        </w:rPr>
        <w:t>03  +</w:t>
      </w:r>
      <w:proofErr w:type="gramEnd"/>
      <w:r w:rsidRPr="00DB1C15">
        <w:rPr>
          <w:bCs/>
          <w:sz w:val="28"/>
          <w:szCs w:val="28"/>
        </w:rPr>
        <w:t>34 329,95 х 0,44 х 3 841,59)/1000х2%=</w:t>
      </w:r>
      <w:r w:rsidRPr="00DB1C15">
        <w:rPr>
          <w:szCs w:val="20"/>
        </w:rPr>
        <w:t xml:space="preserve"> </w:t>
      </w:r>
      <w:r w:rsidRPr="00DB1C15">
        <w:rPr>
          <w:sz w:val="28"/>
          <w:szCs w:val="28"/>
        </w:rPr>
        <w:t>2528,22 тыс. руб.],</w:t>
      </w:r>
    </w:p>
    <w:p w14:paraId="492141C7" w14:textId="77777777" w:rsidR="00DB1C15" w:rsidRPr="00DB1C15" w:rsidRDefault="00DB1C15" w:rsidP="00DB1C15">
      <w:pPr>
        <w:jc w:val="both"/>
        <w:rPr>
          <w:sz w:val="28"/>
          <w:szCs w:val="28"/>
        </w:rPr>
      </w:pPr>
    </w:p>
    <w:p w14:paraId="1BE54D41" w14:textId="77777777" w:rsidR="00DB1C15" w:rsidRPr="00DB1C15" w:rsidRDefault="00DB1C15" w:rsidP="00DB1C15">
      <w:pPr>
        <w:autoSpaceDE w:val="0"/>
        <w:autoSpaceDN w:val="0"/>
        <w:adjustRightInd w:val="0"/>
        <w:jc w:val="both"/>
        <w:rPr>
          <w:bCs/>
          <w:sz w:val="28"/>
          <w:szCs w:val="28"/>
        </w:rPr>
      </w:pPr>
      <w:r w:rsidRPr="00DB1C15">
        <w:rPr>
          <w:bCs/>
          <w:sz w:val="28"/>
          <w:szCs w:val="28"/>
        </w:rPr>
        <w:t>где:</w:t>
      </w:r>
    </w:p>
    <w:p w14:paraId="46D187E9" w14:textId="77777777" w:rsidR="00DB1C15" w:rsidRPr="00DB1C15" w:rsidRDefault="00DB1C15" w:rsidP="00DB1C15">
      <w:pPr>
        <w:autoSpaceDE w:val="0"/>
        <w:autoSpaceDN w:val="0"/>
        <w:adjustRightInd w:val="0"/>
        <w:jc w:val="both"/>
        <w:rPr>
          <w:bCs/>
          <w:sz w:val="28"/>
          <w:szCs w:val="28"/>
        </w:rPr>
      </w:pPr>
      <w:r w:rsidRPr="00DB1C15">
        <w:rPr>
          <w:bCs/>
          <w:sz w:val="28"/>
          <w:szCs w:val="28"/>
        </w:rPr>
        <w:t>- 34 329,95 Гкал плановый полезный отпуск на 2021 год, принятый в расчет для жилищных организаций;</w:t>
      </w:r>
    </w:p>
    <w:p w14:paraId="6F57D28E" w14:textId="77777777" w:rsidR="00DB1C15" w:rsidRPr="00DB1C15" w:rsidRDefault="00DB1C15" w:rsidP="00DB1C15">
      <w:pPr>
        <w:autoSpaceDE w:val="0"/>
        <w:autoSpaceDN w:val="0"/>
        <w:adjustRightInd w:val="0"/>
        <w:jc w:val="both"/>
        <w:rPr>
          <w:bCs/>
          <w:sz w:val="28"/>
          <w:szCs w:val="28"/>
        </w:rPr>
      </w:pPr>
      <w:r w:rsidRPr="00DB1C15">
        <w:rPr>
          <w:bCs/>
          <w:sz w:val="28"/>
          <w:szCs w:val="28"/>
        </w:rPr>
        <w:t>- 0,56 и 0,44 – доли отпуска по полугодиям, принятым в расчет в целях расчета тарифов на 2021 год;</w:t>
      </w:r>
    </w:p>
    <w:p w14:paraId="1735746B" w14:textId="77777777" w:rsidR="00DB1C15" w:rsidRPr="00DB1C15" w:rsidRDefault="00DB1C15" w:rsidP="00DB1C15">
      <w:pPr>
        <w:autoSpaceDE w:val="0"/>
        <w:autoSpaceDN w:val="0"/>
        <w:adjustRightInd w:val="0"/>
        <w:jc w:val="both"/>
        <w:rPr>
          <w:snapToGrid w:val="0"/>
          <w:sz w:val="28"/>
          <w:szCs w:val="28"/>
        </w:rPr>
      </w:pPr>
      <w:r w:rsidRPr="00DB1C15">
        <w:rPr>
          <w:bCs/>
          <w:sz w:val="28"/>
          <w:szCs w:val="28"/>
        </w:rPr>
        <w:t xml:space="preserve">- 3 557,03 руб./Гкал и 3 841,59 </w:t>
      </w:r>
      <w:r w:rsidRPr="00DB1C15">
        <w:rPr>
          <w:snapToGrid w:val="0"/>
          <w:sz w:val="28"/>
          <w:szCs w:val="28"/>
        </w:rPr>
        <w:t xml:space="preserve">руб./Гкал тарифы на тепловую энергию, утвержденные на 2021 год. </w:t>
      </w:r>
    </w:p>
    <w:p w14:paraId="78BFF6D2" w14:textId="77777777" w:rsidR="00DB1C15" w:rsidRPr="00DB1C15" w:rsidRDefault="00DB1C15" w:rsidP="00DB1C15">
      <w:pPr>
        <w:autoSpaceDE w:val="0"/>
        <w:autoSpaceDN w:val="0"/>
        <w:adjustRightInd w:val="0"/>
        <w:ind w:firstLine="709"/>
        <w:jc w:val="both"/>
        <w:rPr>
          <w:snapToGrid w:val="0"/>
          <w:sz w:val="28"/>
          <w:szCs w:val="28"/>
        </w:rPr>
      </w:pPr>
      <w:r w:rsidRPr="00DB1C15">
        <w:rPr>
          <w:snapToGrid w:val="0"/>
          <w:sz w:val="28"/>
          <w:szCs w:val="28"/>
        </w:rPr>
        <w:t xml:space="preserve">Поскольку сумма заявленных расходов по резерву по сомнительным долгам в размере 1723,01 тыс. руб., не превышает уровень затрат согласно расчету экспертов 2528,22 тыс. руб., эксперты считают заявленные расходы по сомнительным долгам экономически обоснованными в сумме заявленных предприятием расходов в размере 1723,01 тыс. руб. </w:t>
      </w:r>
    </w:p>
    <w:p w14:paraId="776CE134" w14:textId="77777777" w:rsidR="00DB1C15" w:rsidRPr="00DB1C15" w:rsidRDefault="00DB1C15" w:rsidP="00DB1C15">
      <w:pPr>
        <w:keepNext/>
        <w:jc w:val="center"/>
        <w:outlineLvl w:val="2"/>
        <w:rPr>
          <w:b/>
          <w:color w:val="FF0000"/>
          <w:sz w:val="28"/>
          <w:szCs w:val="28"/>
        </w:rPr>
      </w:pPr>
    </w:p>
    <w:p w14:paraId="27087F1A" w14:textId="77777777" w:rsidR="00DB1C15" w:rsidRPr="00DB1C15" w:rsidRDefault="00DB1C15" w:rsidP="00DB1C15">
      <w:pPr>
        <w:keepNext/>
        <w:jc w:val="center"/>
        <w:outlineLvl w:val="2"/>
        <w:rPr>
          <w:b/>
          <w:sz w:val="28"/>
          <w:szCs w:val="28"/>
        </w:rPr>
      </w:pPr>
      <w:bookmarkStart w:id="55" w:name="_Toc80697682"/>
      <w:r w:rsidRPr="00DB1C15">
        <w:rPr>
          <w:b/>
          <w:sz w:val="28"/>
          <w:szCs w:val="28"/>
        </w:rPr>
        <w:t>Налог на прибыль</w:t>
      </w:r>
      <w:bookmarkEnd w:id="54"/>
      <w:bookmarkEnd w:id="55"/>
    </w:p>
    <w:p w14:paraId="0C00E1FD" w14:textId="77777777" w:rsidR="00DB1C15" w:rsidRPr="00DB1C15" w:rsidRDefault="00DB1C15" w:rsidP="00DB1C15">
      <w:pPr>
        <w:tabs>
          <w:tab w:val="left" w:pos="1890"/>
        </w:tabs>
        <w:ind w:firstLine="720"/>
        <w:jc w:val="both"/>
        <w:rPr>
          <w:sz w:val="28"/>
          <w:szCs w:val="28"/>
        </w:rPr>
      </w:pPr>
      <w:r w:rsidRPr="00DB1C15">
        <w:rPr>
          <w:sz w:val="28"/>
          <w:szCs w:val="28"/>
        </w:rPr>
        <w:t>Предприятием заявлены расходы по статье на нулевом уровне.</w:t>
      </w:r>
    </w:p>
    <w:p w14:paraId="18EA5CB6" w14:textId="77777777" w:rsidR="00DB1C15" w:rsidRPr="00DB1C15" w:rsidRDefault="00DB1C15" w:rsidP="00DB1C15">
      <w:pPr>
        <w:tabs>
          <w:tab w:val="left" w:pos="1890"/>
        </w:tabs>
        <w:ind w:firstLine="720"/>
        <w:jc w:val="both"/>
        <w:rPr>
          <w:snapToGrid w:val="0"/>
          <w:sz w:val="28"/>
          <w:szCs w:val="28"/>
        </w:rPr>
      </w:pPr>
      <w:r w:rsidRPr="00DB1C15">
        <w:rPr>
          <w:snapToGrid w:val="0"/>
          <w:sz w:val="28"/>
          <w:szCs w:val="28"/>
        </w:rPr>
        <w:t>Расходы по уплате налога на прибыль предусмотрены главой 25 Налогового Кодекса РФ, а также Методическими указаниями, и на 2022 год должны быть учтены в необходимой валовой выручке предприятия в размере 20% от налогооблагаемой базы по налогу на прибыль.</w:t>
      </w:r>
    </w:p>
    <w:p w14:paraId="71F375A0" w14:textId="77777777" w:rsidR="00DB1C15" w:rsidRPr="00DB1C15" w:rsidRDefault="00DB1C15" w:rsidP="00DB1C15">
      <w:pPr>
        <w:tabs>
          <w:tab w:val="left" w:pos="1890"/>
        </w:tabs>
        <w:ind w:firstLine="720"/>
        <w:jc w:val="both"/>
        <w:rPr>
          <w:snapToGrid w:val="0"/>
          <w:sz w:val="28"/>
          <w:szCs w:val="28"/>
        </w:rPr>
      </w:pPr>
      <w:r w:rsidRPr="00DB1C15">
        <w:rPr>
          <w:snapToGrid w:val="0"/>
          <w:sz w:val="28"/>
          <w:szCs w:val="28"/>
        </w:rPr>
        <w:t xml:space="preserve">Налог на прибыль на 2022 год принят на нулевом уровне по предложению предприятия. </w:t>
      </w:r>
    </w:p>
    <w:p w14:paraId="23F46E38" w14:textId="77777777" w:rsidR="00DB1C15" w:rsidRPr="00DB1C15" w:rsidRDefault="00DB1C15" w:rsidP="00DB1C15">
      <w:pPr>
        <w:tabs>
          <w:tab w:val="left" w:pos="1890"/>
        </w:tabs>
        <w:ind w:firstLine="720"/>
        <w:jc w:val="both"/>
        <w:rPr>
          <w:snapToGrid w:val="0"/>
          <w:sz w:val="28"/>
          <w:szCs w:val="28"/>
        </w:rPr>
      </w:pPr>
    </w:p>
    <w:p w14:paraId="73350DD1" w14:textId="77777777" w:rsidR="00DB1C15" w:rsidRPr="00DB1C15" w:rsidRDefault="00DB1C15" w:rsidP="00DB1C15">
      <w:pPr>
        <w:tabs>
          <w:tab w:val="left" w:pos="1890"/>
        </w:tabs>
        <w:jc w:val="both"/>
        <w:rPr>
          <w:snapToGrid w:val="0"/>
          <w:sz w:val="28"/>
          <w:szCs w:val="28"/>
        </w:rPr>
      </w:pPr>
      <w:r w:rsidRPr="00DB1C15">
        <w:rPr>
          <w:snapToGrid w:val="0"/>
          <w:color w:val="FF0000"/>
          <w:sz w:val="28"/>
          <w:szCs w:val="28"/>
        </w:rPr>
        <w:t xml:space="preserve">        </w:t>
      </w:r>
      <w:r w:rsidRPr="00DB1C15">
        <w:rPr>
          <w:snapToGrid w:val="0"/>
          <w:sz w:val="28"/>
          <w:szCs w:val="28"/>
        </w:rPr>
        <w:t>Итого, сумма неподконтрольных расходов, подлежащая включению в необходимую валовую выручку на производство и передачу тепловой энергии в 2022 году, по оценке экспертов, составит 23338,89 тыс. руб. (таблица 6), предприятием заявлено 24151,29 тыс. руб.</w:t>
      </w:r>
    </w:p>
    <w:p w14:paraId="556002F6" w14:textId="77777777" w:rsidR="00DB1C15" w:rsidRPr="00DB1C15" w:rsidRDefault="00DB1C15" w:rsidP="00DB1C15">
      <w:pPr>
        <w:tabs>
          <w:tab w:val="left" w:pos="1890"/>
        </w:tabs>
        <w:spacing w:line="360" w:lineRule="auto"/>
        <w:ind w:left="8081" w:right="142" w:hanging="8223"/>
        <w:jc w:val="right"/>
        <w:rPr>
          <w:sz w:val="28"/>
          <w:szCs w:val="28"/>
        </w:rPr>
      </w:pPr>
      <w:r w:rsidRPr="00DB1C15">
        <w:rPr>
          <w:sz w:val="28"/>
          <w:szCs w:val="28"/>
        </w:rPr>
        <w:t>Таблица 6</w:t>
      </w:r>
    </w:p>
    <w:p w14:paraId="5F5E70E8" w14:textId="77777777" w:rsidR="00DB1C15" w:rsidRPr="00DB1C15" w:rsidRDefault="00DB1C15" w:rsidP="00DB1C15">
      <w:pPr>
        <w:keepNext/>
        <w:jc w:val="center"/>
        <w:outlineLvl w:val="2"/>
        <w:rPr>
          <w:b/>
          <w:sz w:val="28"/>
          <w:szCs w:val="28"/>
        </w:rPr>
      </w:pPr>
      <w:bookmarkStart w:id="56" w:name="_Toc21094968"/>
      <w:bookmarkStart w:id="57" w:name="_Toc24891744"/>
      <w:bookmarkStart w:id="58" w:name="_Toc80697683"/>
      <w:r w:rsidRPr="00DB1C15">
        <w:rPr>
          <w:b/>
          <w:sz w:val="28"/>
          <w:szCs w:val="28"/>
        </w:rPr>
        <w:t>Реестр неподконтрольных расходов на тепловую энерги</w:t>
      </w:r>
      <w:bookmarkEnd w:id="56"/>
      <w:r w:rsidRPr="00DB1C15">
        <w:rPr>
          <w:b/>
          <w:sz w:val="28"/>
          <w:szCs w:val="28"/>
        </w:rPr>
        <w:t>ю на 2022 год</w:t>
      </w:r>
      <w:bookmarkEnd w:id="57"/>
      <w:bookmarkEnd w:id="58"/>
    </w:p>
    <w:p w14:paraId="451E5071" w14:textId="77777777" w:rsidR="00DB1C15" w:rsidRPr="00DB1C15" w:rsidRDefault="00DB1C15" w:rsidP="00DB1C15">
      <w:pPr>
        <w:jc w:val="center"/>
        <w:rPr>
          <w:sz w:val="28"/>
          <w:szCs w:val="28"/>
        </w:rPr>
      </w:pPr>
      <w:r w:rsidRPr="00DB1C15">
        <w:rPr>
          <w:sz w:val="28"/>
          <w:szCs w:val="28"/>
        </w:rPr>
        <w:t>(приложение 5.3 к Методическим указаниям)</w:t>
      </w:r>
    </w:p>
    <w:tbl>
      <w:tblPr>
        <w:tblStyle w:val="afc"/>
        <w:tblW w:w="9628" w:type="dxa"/>
        <w:tblLook w:val="04A0" w:firstRow="1" w:lastRow="0" w:firstColumn="1" w:lastColumn="0" w:noHBand="0" w:noVBand="1"/>
      </w:tblPr>
      <w:tblGrid>
        <w:gridCol w:w="624"/>
        <w:gridCol w:w="1745"/>
        <w:gridCol w:w="794"/>
        <w:gridCol w:w="1168"/>
        <w:gridCol w:w="1277"/>
        <w:gridCol w:w="1274"/>
        <w:gridCol w:w="1436"/>
        <w:gridCol w:w="1310"/>
      </w:tblGrid>
      <w:tr w:rsidR="00DB1C15" w:rsidRPr="00DB1C15" w14:paraId="1D7FA4B4" w14:textId="77777777" w:rsidTr="00AA7E59">
        <w:trPr>
          <w:trHeight w:val="1200"/>
          <w:tblHeader/>
        </w:trPr>
        <w:tc>
          <w:tcPr>
            <w:tcW w:w="529" w:type="dxa"/>
            <w:noWrap/>
            <w:hideMark/>
          </w:tcPr>
          <w:p w14:paraId="3700E8ED" w14:textId="77777777" w:rsidR="00DB1C15" w:rsidRPr="00DB1C15" w:rsidRDefault="00DB1C15" w:rsidP="00DB1C15">
            <w:pPr>
              <w:jc w:val="center"/>
              <w:rPr>
                <w:bCs/>
              </w:rPr>
            </w:pPr>
            <w:r w:rsidRPr="00DB1C15">
              <w:rPr>
                <w:bCs/>
              </w:rPr>
              <w:t>№ п/п</w:t>
            </w:r>
          </w:p>
        </w:tc>
        <w:tc>
          <w:tcPr>
            <w:tcW w:w="1478" w:type="dxa"/>
            <w:noWrap/>
            <w:hideMark/>
          </w:tcPr>
          <w:p w14:paraId="38F498D3" w14:textId="77777777" w:rsidR="00DB1C15" w:rsidRPr="00DB1C15" w:rsidRDefault="00DB1C15" w:rsidP="00DB1C15">
            <w:pPr>
              <w:jc w:val="center"/>
              <w:rPr>
                <w:bCs/>
              </w:rPr>
            </w:pPr>
            <w:r w:rsidRPr="00DB1C15">
              <w:rPr>
                <w:bCs/>
              </w:rPr>
              <w:t>Показатели</w:t>
            </w:r>
          </w:p>
        </w:tc>
        <w:tc>
          <w:tcPr>
            <w:tcW w:w="659" w:type="dxa"/>
            <w:noWrap/>
            <w:hideMark/>
          </w:tcPr>
          <w:p w14:paraId="1A97B07E" w14:textId="77777777" w:rsidR="00DB1C15" w:rsidRPr="00DB1C15" w:rsidRDefault="00DB1C15" w:rsidP="00DB1C15">
            <w:pPr>
              <w:jc w:val="center"/>
              <w:rPr>
                <w:bCs/>
              </w:rPr>
            </w:pPr>
            <w:proofErr w:type="spellStart"/>
            <w:r w:rsidRPr="00DB1C15">
              <w:rPr>
                <w:bCs/>
              </w:rPr>
              <w:t>Ед.изм</w:t>
            </w:r>
            <w:proofErr w:type="spellEnd"/>
            <w:r w:rsidRPr="00DB1C15">
              <w:rPr>
                <w:bCs/>
              </w:rPr>
              <w:t>.</w:t>
            </w:r>
          </w:p>
        </w:tc>
        <w:tc>
          <w:tcPr>
            <w:tcW w:w="1220" w:type="dxa"/>
            <w:hideMark/>
          </w:tcPr>
          <w:p w14:paraId="485AA372" w14:textId="77777777" w:rsidR="00DB1C15" w:rsidRPr="00DB1C15" w:rsidRDefault="00DB1C15" w:rsidP="00DB1C15">
            <w:pPr>
              <w:jc w:val="center"/>
              <w:rPr>
                <w:bCs/>
              </w:rPr>
            </w:pPr>
            <w:r w:rsidRPr="00DB1C15">
              <w:rPr>
                <w:bCs/>
              </w:rPr>
              <w:t>Утверждено на 2021 года</w:t>
            </w:r>
          </w:p>
        </w:tc>
        <w:tc>
          <w:tcPr>
            <w:tcW w:w="1360" w:type="dxa"/>
            <w:hideMark/>
          </w:tcPr>
          <w:p w14:paraId="583D25CD" w14:textId="77777777" w:rsidR="00DB1C15" w:rsidRPr="00DB1C15" w:rsidRDefault="00DB1C15" w:rsidP="00DB1C15">
            <w:pPr>
              <w:jc w:val="center"/>
              <w:rPr>
                <w:bCs/>
              </w:rPr>
            </w:pPr>
            <w:r w:rsidRPr="00DB1C15">
              <w:rPr>
                <w:bCs/>
              </w:rPr>
              <w:t>Предложения предприятия на 2022 год</w:t>
            </w:r>
          </w:p>
        </w:tc>
        <w:tc>
          <w:tcPr>
            <w:tcW w:w="1360" w:type="dxa"/>
            <w:hideMark/>
          </w:tcPr>
          <w:p w14:paraId="3CE01E10" w14:textId="77777777" w:rsidR="00DB1C15" w:rsidRPr="00DB1C15" w:rsidRDefault="00DB1C15" w:rsidP="00DB1C15">
            <w:pPr>
              <w:jc w:val="center"/>
              <w:rPr>
                <w:bCs/>
              </w:rPr>
            </w:pPr>
            <w:r w:rsidRPr="00DB1C15">
              <w:rPr>
                <w:bCs/>
              </w:rPr>
              <w:t>Предложение экспертов</w:t>
            </w:r>
            <w:r w:rsidRPr="00DB1C15">
              <w:rPr>
                <w:bCs/>
              </w:rPr>
              <w:br/>
              <w:t xml:space="preserve">на 2022 год </w:t>
            </w:r>
          </w:p>
        </w:tc>
        <w:tc>
          <w:tcPr>
            <w:tcW w:w="1360" w:type="dxa"/>
            <w:hideMark/>
          </w:tcPr>
          <w:p w14:paraId="7CEE1790" w14:textId="77777777" w:rsidR="00DB1C15" w:rsidRPr="00DB1C15" w:rsidRDefault="00DB1C15" w:rsidP="00DB1C15">
            <w:pPr>
              <w:jc w:val="center"/>
              <w:rPr>
                <w:bCs/>
              </w:rPr>
            </w:pPr>
            <w:r w:rsidRPr="00DB1C15">
              <w:rPr>
                <w:bCs/>
              </w:rPr>
              <w:t>Корректировка, +/-, 6- 5</w:t>
            </w:r>
          </w:p>
        </w:tc>
        <w:tc>
          <w:tcPr>
            <w:tcW w:w="1662" w:type="dxa"/>
            <w:hideMark/>
          </w:tcPr>
          <w:p w14:paraId="550AE1A7" w14:textId="77777777" w:rsidR="00DB1C15" w:rsidRPr="00DB1C15" w:rsidRDefault="00DB1C15" w:rsidP="00DB1C15">
            <w:pPr>
              <w:jc w:val="center"/>
              <w:rPr>
                <w:bCs/>
              </w:rPr>
            </w:pPr>
            <w:r w:rsidRPr="00DB1C15">
              <w:rPr>
                <w:bCs/>
              </w:rPr>
              <w:t>Динамика изменения показателей 2022 года, относительно 2021 года, 6/4, %</w:t>
            </w:r>
          </w:p>
        </w:tc>
      </w:tr>
      <w:tr w:rsidR="00DB1C15" w:rsidRPr="00DB1C15" w14:paraId="25761ACB" w14:textId="77777777" w:rsidTr="00AA7E59">
        <w:trPr>
          <w:trHeight w:val="468"/>
          <w:tblHeader/>
        </w:trPr>
        <w:tc>
          <w:tcPr>
            <w:tcW w:w="529" w:type="dxa"/>
            <w:noWrap/>
            <w:hideMark/>
          </w:tcPr>
          <w:p w14:paraId="44DE497C" w14:textId="77777777" w:rsidR="00DB1C15" w:rsidRPr="00DB1C15" w:rsidRDefault="00DB1C15" w:rsidP="00DB1C15">
            <w:pPr>
              <w:jc w:val="center"/>
            </w:pPr>
            <w:r w:rsidRPr="00DB1C15">
              <w:t>1</w:t>
            </w:r>
          </w:p>
        </w:tc>
        <w:tc>
          <w:tcPr>
            <w:tcW w:w="1478" w:type="dxa"/>
            <w:noWrap/>
            <w:hideMark/>
          </w:tcPr>
          <w:p w14:paraId="1EB5E773" w14:textId="77777777" w:rsidR="00DB1C15" w:rsidRPr="00DB1C15" w:rsidRDefault="00DB1C15" w:rsidP="00DB1C15">
            <w:pPr>
              <w:jc w:val="center"/>
            </w:pPr>
            <w:r w:rsidRPr="00DB1C15">
              <w:t>2</w:t>
            </w:r>
          </w:p>
        </w:tc>
        <w:tc>
          <w:tcPr>
            <w:tcW w:w="659" w:type="dxa"/>
            <w:noWrap/>
            <w:hideMark/>
          </w:tcPr>
          <w:p w14:paraId="437CF29B" w14:textId="77777777" w:rsidR="00DB1C15" w:rsidRPr="00DB1C15" w:rsidRDefault="00DB1C15" w:rsidP="00DB1C15">
            <w:pPr>
              <w:jc w:val="center"/>
            </w:pPr>
            <w:r w:rsidRPr="00DB1C15">
              <w:t>3</w:t>
            </w:r>
          </w:p>
        </w:tc>
        <w:tc>
          <w:tcPr>
            <w:tcW w:w="1220" w:type="dxa"/>
            <w:noWrap/>
            <w:hideMark/>
          </w:tcPr>
          <w:p w14:paraId="2B73F741" w14:textId="77777777" w:rsidR="00DB1C15" w:rsidRPr="00DB1C15" w:rsidRDefault="00DB1C15" w:rsidP="00DB1C15">
            <w:pPr>
              <w:jc w:val="center"/>
            </w:pPr>
            <w:r w:rsidRPr="00DB1C15">
              <w:t>4</w:t>
            </w:r>
          </w:p>
        </w:tc>
        <w:tc>
          <w:tcPr>
            <w:tcW w:w="1360" w:type="dxa"/>
            <w:noWrap/>
            <w:hideMark/>
          </w:tcPr>
          <w:p w14:paraId="1AE15561" w14:textId="77777777" w:rsidR="00DB1C15" w:rsidRPr="00DB1C15" w:rsidRDefault="00DB1C15" w:rsidP="00DB1C15">
            <w:pPr>
              <w:jc w:val="center"/>
            </w:pPr>
            <w:r w:rsidRPr="00DB1C15">
              <w:t>5</w:t>
            </w:r>
          </w:p>
        </w:tc>
        <w:tc>
          <w:tcPr>
            <w:tcW w:w="1360" w:type="dxa"/>
            <w:noWrap/>
            <w:hideMark/>
          </w:tcPr>
          <w:p w14:paraId="519518C5" w14:textId="77777777" w:rsidR="00DB1C15" w:rsidRPr="00DB1C15" w:rsidRDefault="00DB1C15" w:rsidP="00DB1C15">
            <w:pPr>
              <w:jc w:val="center"/>
            </w:pPr>
            <w:r w:rsidRPr="00DB1C15">
              <w:t>6</w:t>
            </w:r>
          </w:p>
        </w:tc>
        <w:tc>
          <w:tcPr>
            <w:tcW w:w="1360" w:type="dxa"/>
            <w:noWrap/>
            <w:hideMark/>
          </w:tcPr>
          <w:p w14:paraId="5FE40FB0" w14:textId="77777777" w:rsidR="00DB1C15" w:rsidRPr="00DB1C15" w:rsidRDefault="00DB1C15" w:rsidP="00DB1C15">
            <w:pPr>
              <w:jc w:val="center"/>
            </w:pPr>
            <w:r w:rsidRPr="00DB1C15">
              <w:t>7</w:t>
            </w:r>
          </w:p>
        </w:tc>
        <w:tc>
          <w:tcPr>
            <w:tcW w:w="1662" w:type="dxa"/>
            <w:noWrap/>
            <w:hideMark/>
          </w:tcPr>
          <w:p w14:paraId="4B3AAFC6" w14:textId="77777777" w:rsidR="00DB1C15" w:rsidRPr="00DB1C15" w:rsidRDefault="00DB1C15" w:rsidP="00DB1C15">
            <w:pPr>
              <w:jc w:val="center"/>
            </w:pPr>
            <w:r w:rsidRPr="00DB1C15">
              <w:t>8</w:t>
            </w:r>
          </w:p>
        </w:tc>
      </w:tr>
      <w:tr w:rsidR="00DB1C15" w:rsidRPr="00DB1C15" w14:paraId="60E2F5B4" w14:textId="77777777" w:rsidTr="00AA7E59">
        <w:trPr>
          <w:trHeight w:val="624"/>
        </w:trPr>
        <w:tc>
          <w:tcPr>
            <w:tcW w:w="529" w:type="dxa"/>
            <w:hideMark/>
          </w:tcPr>
          <w:p w14:paraId="3EEEABBF" w14:textId="77777777" w:rsidR="00DB1C15" w:rsidRPr="00DB1C15" w:rsidRDefault="00DB1C15" w:rsidP="00DB1C15">
            <w:pPr>
              <w:rPr>
                <w:bCs/>
              </w:rPr>
            </w:pPr>
            <w:r w:rsidRPr="00DB1C15">
              <w:rPr>
                <w:bCs/>
              </w:rPr>
              <w:t>1</w:t>
            </w:r>
          </w:p>
        </w:tc>
        <w:tc>
          <w:tcPr>
            <w:tcW w:w="1478" w:type="dxa"/>
            <w:hideMark/>
          </w:tcPr>
          <w:p w14:paraId="653F9B98" w14:textId="77777777" w:rsidR="00DB1C15" w:rsidRPr="00DB1C15" w:rsidRDefault="00DB1C15" w:rsidP="00DB1C15">
            <w:pPr>
              <w:rPr>
                <w:bCs/>
              </w:rPr>
            </w:pPr>
            <w:r w:rsidRPr="00DB1C15">
              <w:rPr>
                <w:bCs/>
              </w:rPr>
              <w:t>Расходы на оплату услуг, оказываемых организациями, осуществляющими регулируемые виды деятельности</w:t>
            </w:r>
          </w:p>
        </w:tc>
        <w:tc>
          <w:tcPr>
            <w:tcW w:w="659" w:type="dxa"/>
            <w:hideMark/>
          </w:tcPr>
          <w:p w14:paraId="544114EC" w14:textId="77777777" w:rsidR="00DB1C15" w:rsidRPr="00DB1C15" w:rsidRDefault="00DB1C15" w:rsidP="00DB1C15">
            <w:r w:rsidRPr="00DB1C15">
              <w:t>тыс. руб.</w:t>
            </w:r>
          </w:p>
        </w:tc>
        <w:tc>
          <w:tcPr>
            <w:tcW w:w="1220" w:type="dxa"/>
            <w:noWrap/>
            <w:hideMark/>
          </w:tcPr>
          <w:p w14:paraId="5FCC817E" w14:textId="77777777" w:rsidR="00DB1C15" w:rsidRPr="00DB1C15" w:rsidRDefault="00DB1C15" w:rsidP="00DB1C15">
            <w:pPr>
              <w:rPr>
                <w:bCs/>
              </w:rPr>
            </w:pPr>
            <w:r w:rsidRPr="00DB1C15">
              <w:rPr>
                <w:bCs/>
              </w:rPr>
              <w:t>59,44</w:t>
            </w:r>
          </w:p>
        </w:tc>
        <w:tc>
          <w:tcPr>
            <w:tcW w:w="1360" w:type="dxa"/>
            <w:noWrap/>
            <w:hideMark/>
          </w:tcPr>
          <w:p w14:paraId="43909DDC" w14:textId="77777777" w:rsidR="00DB1C15" w:rsidRPr="00DB1C15" w:rsidRDefault="00DB1C15" w:rsidP="00DB1C15">
            <w:pPr>
              <w:rPr>
                <w:bCs/>
              </w:rPr>
            </w:pPr>
            <w:r w:rsidRPr="00DB1C15">
              <w:rPr>
                <w:bCs/>
              </w:rPr>
              <w:t>65,21</w:t>
            </w:r>
          </w:p>
        </w:tc>
        <w:tc>
          <w:tcPr>
            <w:tcW w:w="1360" w:type="dxa"/>
            <w:noWrap/>
            <w:hideMark/>
          </w:tcPr>
          <w:p w14:paraId="1E04C7A8" w14:textId="77777777" w:rsidR="00DB1C15" w:rsidRPr="00DB1C15" w:rsidRDefault="00DB1C15" w:rsidP="00DB1C15">
            <w:pPr>
              <w:rPr>
                <w:bCs/>
              </w:rPr>
            </w:pPr>
            <w:r w:rsidRPr="00DB1C15">
              <w:rPr>
                <w:bCs/>
              </w:rPr>
              <w:t>65,21</w:t>
            </w:r>
          </w:p>
        </w:tc>
        <w:tc>
          <w:tcPr>
            <w:tcW w:w="1360" w:type="dxa"/>
            <w:noWrap/>
            <w:hideMark/>
          </w:tcPr>
          <w:p w14:paraId="386C3D7E" w14:textId="77777777" w:rsidR="00DB1C15" w:rsidRPr="00DB1C15" w:rsidRDefault="00DB1C15" w:rsidP="00DB1C15">
            <w:pPr>
              <w:rPr>
                <w:bCs/>
              </w:rPr>
            </w:pPr>
            <w:r w:rsidRPr="00DB1C15">
              <w:rPr>
                <w:bCs/>
              </w:rPr>
              <w:t>0,00</w:t>
            </w:r>
          </w:p>
        </w:tc>
        <w:tc>
          <w:tcPr>
            <w:tcW w:w="1662" w:type="dxa"/>
            <w:noWrap/>
            <w:hideMark/>
          </w:tcPr>
          <w:p w14:paraId="2B7FCCDD" w14:textId="77777777" w:rsidR="00DB1C15" w:rsidRPr="00DB1C15" w:rsidRDefault="00DB1C15" w:rsidP="00DB1C15">
            <w:pPr>
              <w:rPr>
                <w:bCs/>
              </w:rPr>
            </w:pPr>
            <w:r w:rsidRPr="00DB1C15">
              <w:rPr>
                <w:bCs/>
              </w:rPr>
              <w:t>9,71</w:t>
            </w:r>
          </w:p>
        </w:tc>
      </w:tr>
      <w:tr w:rsidR="00DB1C15" w:rsidRPr="00DB1C15" w14:paraId="10124E2E" w14:textId="77777777" w:rsidTr="00AA7E59">
        <w:trPr>
          <w:trHeight w:val="312"/>
        </w:trPr>
        <w:tc>
          <w:tcPr>
            <w:tcW w:w="529" w:type="dxa"/>
            <w:hideMark/>
          </w:tcPr>
          <w:p w14:paraId="7DF8D5CD" w14:textId="77777777" w:rsidR="00DB1C15" w:rsidRPr="00DB1C15" w:rsidRDefault="00DB1C15" w:rsidP="00DB1C15">
            <w:r w:rsidRPr="00DB1C15">
              <w:t>2</w:t>
            </w:r>
          </w:p>
        </w:tc>
        <w:tc>
          <w:tcPr>
            <w:tcW w:w="1478" w:type="dxa"/>
            <w:hideMark/>
          </w:tcPr>
          <w:p w14:paraId="4E2F0A64" w14:textId="77777777" w:rsidR="00DB1C15" w:rsidRPr="00DB1C15" w:rsidRDefault="00DB1C15" w:rsidP="00DB1C15">
            <w:r w:rsidRPr="00DB1C15">
              <w:t>расходы на стоки</w:t>
            </w:r>
          </w:p>
        </w:tc>
        <w:tc>
          <w:tcPr>
            <w:tcW w:w="659" w:type="dxa"/>
            <w:hideMark/>
          </w:tcPr>
          <w:p w14:paraId="7DAE6DF9" w14:textId="77777777" w:rsidR="00DB1C15" w:rsidRPr="00DB1C15" w:rsidRDefault="00DB1C15" w:rsidP="00DB1C15">
            <w:r w:rsidRPr="00DB1C15">
              <w:t>тыс. руб.</w:t>
            </w:r>
          </w:p>
        </w:tc>
        <w:tc>
          <w:tcPr>
            <w:tcW w:w="1220" w:type="dxa"/>
            <w:noWrap/>
            <w:hideMark/>
          </w:tcPr>
          <w:p w14:paraId="27BDECE2" w14:textId="77777777" w:rsidR="00DB1C15" w:rsidRPr="00DB1C15" w:rsidRDefault="00DB1C15" w:rsidP="00DB1C15">
            <w:r w:rsidRPr="00DB1C15">
              <w:t>59,44</w:t>
            </w:r>
          </w:p>
        </w:tc>
        <w:tc>
          <w:tcPr>
            <w:tcW w:w="1360" w:type="dxa"/>
            <w:noWrap/>
            <w:hideMark/>
          </w:tcPr>
          <w:p w14:paraId="3C3564A8" w14:textId="77777777" w:rsidR="00DB1C15" w:rsidRPr="00DB1C15" w:rsidRDefault="00DB1C15" w:rsidP="00DB1C15">
            <w:r w:rsidRPr="00DB1C15">
              <w:t>65,21</w:t>
            </w:r>
          </w:p>
        </w:tc>
        <w:tc>
          <w:tcPr>
            <w:tcW w:w="1360" w:type="dxa"/>
            <w:noWrap/>
            <w:hideMark/>
          </w:tcPr>
          <w:p w14:paraId="6763509A" w14:textId="77777777" w:rsidR="00DB1C15" w:rsidRPr="00DB1C15" w:rsidRDefault="00DB1C15" w:rsidP="00DB1C15">
            <w:r w:rsidRPr="00DB1C15">
              <w:t>65,21</w:t>
            </w:r>
          </w:p>
        </w:tc>
        <w:tc>
          <w:tcPr>
            <w:tcW w:w="1360" w:type="dxa"/>
            <w:noWrap/>
            <w:hideMark/>
          </w:tcPr>
          <w:p w14:paraId="68182066" w14:textId="77777777" w:rsidR="00DB1C15" w:rsidRPr="00DB1C15" w:rsidRDefault="00DB1C15" w:rsidP="00DB1C15">
            <w:r w:rsidRPr="00DB1C15">
              <w:t>0,00</w:t>
            </w:r>
          </w:p>
        </w:tc>
        <w:tc>
          <w:tcPr>
            <w:tcW w:w="1662" w:type="dxa"/>
            <w:noWrap/>
            <w:hideMark/>
          </w:tcPr>
          <w:p w14:paraId="009FDDF2" w14:textId="77777777" w:rsidR="00DB1C15" w:rsidRPr="00DB1C15" w:rsidRDefault="00DB1C15" w:rsidP="00DB1C15">
            <w:r w:rsidRPr="00DB1C15">
              <w:t>9,71</w:t>
            </w:r>
          </w:p>
        </w:tc>
      </w:tr>
      <w:tr w:rsidR="00DB1C15" w:rsidRPr="00DB1C15" w14:paraId="38704CB7" w14:textId="77777777" w:rsidTr="00AA7E59">
        <w:trPr>
          <w:trHeight w:val="312"/>
        </w:trPr>
        <w:tc>
          <w:tcPr>
            <w:tcW w:w="529" w:type="dxa"/>
            <w:hideMark/>
          </w:tcPr>
          <w:p w14:paraId="294DF635" w14:textId="77777777" w:rsidR="00DB1C15" w:rsidRPr="00DB1C15" w:rsidRDefault="00DB1C15" w:rsidP="00DB1C15">
            <w:r w:rsidRPr="00DB1C15">
              <w:t>3</w:t>
            </w:r>
          </w:p>
        </w:tc>
        <w:tc>
          <w:tcPr>
            <w:tcW w:w="1478" w:type="dxa"/>
            <w:hideMark/>
          </w:tcPr>
          <w:p w14:paraId="2EEB16C6" w14:textId="77777777" w:rsidR="00DB1C15" w:rsidRPr="00DB1C15" w:rsidRDefault="00DB1C15" w:rsidP="00DB1C15">
            <w:r w:rsidRPr="00DB1C15">
              <w:t>общее количество стоков</w:t>
            </w:r>
          </w:p>
        </w:tc>
        <w:tc>
          <w:tcPr>
            <w:tcW w:w="659" w:type="dxa"/>
            <w:hideMark/>
          </w:tcPr>
          <w:p w14:paraId="0BD57F04" w14:textId="77777777" w:rsidR="00DB1C15" w:rsidRPr="00DB1C15" w:rsidRDefault="00DB1C15" w:rsidP="00DB1C15">
            <w:r w:rsidRPr="00DB1C15">
              <w:t>тыс. м3</w:t>
            </w:r>
          </w:p>
        </w:tc>
        <w:tc>
          <w:tcPr>
            <w:tcW w:w="1220" w:type="dxa"/>
            <w:noWrap/>
            <w:hideMark/>
          </w:tcPr>
          <w:p w14:paraId="18766674" w14:textId="77777777" w:rsidR="00DB1C15" w:rsidRPr="00DB1C15" w:rsidRDefault="00DB1C15" w:rsidP="00DB1C15">
            <w:r w:rsidRPr="00DB1C15">
              <w:t>1,04</w:t>
            </w:r>
          </w:p>
        </w:tc>
        <w:tc>
          <w:tcPr>
            <w:tcW w:w="1360" w:type="dxa"/>
            <w:noWrap/>
            <w:hideMark/>
          </w:tcPr>
          <w:p w14:paraId="11452F7F" w14:textId="77777777" w:rsidR="00DB1C15" w:rsidRPr="00DB1C15" w:rsidRDefault="00DB1C15" w:rsidP="00DB1C15">
            <w:r w:rsidRPr="00DB1C15">
              <w:t>1,04</w:t>
            </w:r>
          </w:p>
        </w:tc>
        <w:tc>
          <w:tcPr>
            <w:tcW w:w="1360" w:type="dxa"/>
            <w:noWrap/>
            <w:hideMark/>
          </w:tcPr>
          <w:p w14:paraId="263BD193" w14:textId="77777777" w:rsidR="00DB1C15" w:rsidRPr="00DB1C15" w:rsidRDefault="00DB1C15" w:rsidP="00DB1C15">
            <w:r w:rsidRPr="00DB1C15">
              <w:t>1,04</w:t>
            </w:r>
          </w:p>
        </w:tc>
        <w:tc>
          <w:tcPr>
            <w:tcW w:w="1360" w:type="dxa"/>
            <w:noWrap/>
            <w:hideMark/>
          </w:tcPr>
          <w:p w14:paraId="5FE3B999" w14:textId="77777777" w:rsidR="00DB1C15" w:rsidRPr="00DB1C15" w:rsidRDefault="00DB1C15" w:rsidP="00DB1C15">
            <w:r w:rsidRPr="00DB1C15">
              <w:t>0,00</w:t>
            </w:r>
          </w:p>
        </w:tc>
        <w:tc>
          <w:tcPr>
            <w:tcW w:w="1662" w:type="dxa"/>
            <w:noWrap/>
            <w:hideMark/>
          </w:tcPr>
          <w:p w14:paraId="3E5405D3" w14:textId="77777777" w:rsidR="00DB1C15" w:rsidRPr="00DB1C15" w:rsidRDefault="00DB1C15" w:rsidP="00DB1C15">
            <w:r w:rsidRPr="00DB1C15">
              <w:t>0,13</w:t>
            </w:r>
          </w:p>
        </w:tc>
      </w:tr>
      <w:tr w:rsidR="00DB1C15" w:rsidRPr="00DB1C15" w14:paraId="436A5FA4" w14:textId="77777777" w:rsidTr="00AA7E59">
        <w:trPr>
          <w:trHeight w:val="312"/>
        </w:trPr>
        <w:tc>
          <w:tcPr>
            <w:tcW w:w="529" w:type="dxa"/>
            <w:hideMark/>
          </w:tcPr>
          <w:p w14:paraId="473BD2E2" w14:textId="77777777" w:rsidR="00DB1C15" w:rsidRPr="00DB1C15" w:rsidRDefault="00DB1C15" w:rsidP="00DB1C15">
            <w:r w:rsidRPr="00DB1C15">
              <w:t>4</w:t>
            </w:r>
          </w:p>
        </w:tc>
        <w:tc>
          <w:tcPr>
            <w:tcW w:w="1478" w:type="dxa"/>
            <w:hideMark/>
          </w:tcPr>
          <w:p w14:paraId="5D16101A" w14:textId="77777777" w:rsidR="00DB1C15" w:rsidRPr="00DB1C15" w:rsidRDefault="00DB1C15" w:rsidP="00DB1C15">
            <w:r w:rsidRPr="00DB1C15">
              <w:t>тариф на стоки</w:t>
            </w:r>
          </w:p>
        </w:tc>
        <w:tc>
          <w:tcPr>
            <w:tcW w:w="659" w:type="dxa"/>
            <w:hideMark/>
          </w:tcPr>
          <w:p w14:paraId="327493C8" w14:textId="77777777" w:rsidR="00DB1C15" w:rsidRPr="00DB1C15" w:rsidRDefault="00DB1C15" w:rsidP="00DB1C15">
            <w:r w:rsidRPr="00DB1C15">
              <w:t>руб./м3</w:t>
            </w:r>
          </w:p>
        </w:tc>
        <w:tc>
          <w:tcPr>
            <w:tcW w:w="1220" w:type="dxa"/>
            <w:noWrap/>
            <w:hideMark/>
          </w:tcPr>
          <w:p w14:paraId="3D562D6F" w14:textId="77777777" w:rsidR="00DB1C15" w:rsidRPr="00DB1C15" w:rsidRDefault="00DB1C15" w:rsidP="00DB1C15">
            <w:r w:rsidRPr="00DB1C15">
              <w:t>57,15</w:t>
            </w:r>
          </w:p>
        </w:tc>
        <w:tc>
          <w:tcPr>
            <w:tcW w:w="1360" w:type="dxa"/>
            <w:noWrap/>
            <w:hideMark/>
          </w:tcPr>
          <w:p w14:paraId="2E19C3A2" w14:textId="77777777" w:rsidR="00DB1C15" w:rsidRPr="00DB1C15" w:rsidRDefault="00DB1C15" w:rsidP="00DB1C15">
            <w:r w:rsidRPr="00DB1C15">
              <w:t>62,62</w:t>
            </w:r>
          </w:p>
        </w:tc>
        <w:tc>
          <w:tcPr>
            <w:tcW w:w="1360" w:type="dxa"/>
            <w:noWrap/>
            <w:hideMark/>
          </w:tcPr>
          <w:p w14:paraId="2D72DC32" w14:textId="77777777" w:rsidR="00DB1C15" w:rsidRPr="00DB1C15" w:rsidRDefault="00DB1C15" w:rsidP="00DB1C15">
            <w:r w:rsidRPr="00DB1C15">
              <w:t>62,62</w:t>
            </w:r>
          </w:p>
        </w:tc>
        <w:tc>
          <w:tcPr>
            <w:tcW w:w="1360" w:type="dxa"/>
            <w:noWrap/>
            <w:hideMark/>
          </w:tcPr>
          <w:p w14:paraId="2A762270" w14:textId="77777777" w:rsidR="00DB1C15" w:rsidRPr="00DB1C15" w:rsidRDefault="00DB1C15" w:rsidP="00DB1C15">
            <w:r w:rsidRPr="00DB1C15">
              <w:t>0,00</w:t>
            </w:r>
          </w:p>
        </w:tc>
        <w:tc>
          <w:tcPr>
            <w:tcW w:w="1662" w:type="dxa"/>
            <w:noWrap/>
            <w:hideMark/>
          </w:tcPr>
          <w:p w14:paraId="1113E5FA" w14:textId="77777777" w:rsidR="00DB1C15" w:rsidRPr="00DB1C15" w:rsidRDefault="00DB1C15" w:rsidP="00DB1C15">
            <w:r w:rsidRPr="00DB1C15">
              <w:t>9,57</w:t>
            </w:r>
          </w:p>
        </w:tc>
      </w:tr>
      <w:tr w:rsidR="00DB1C15" w:rsidRPr="00DB1C15" w14:paraId="30525C5C" w14:textId="77777777" w:rsidTr="00AA7E59">
        <w:trPr>
          <w:trHeight w:val="312"/>
        </w:trPr>
        <w:tc>
          <w:tcPr>
            <w:tcW w:w="529" w:type="dxa"/>
            <w:hideMark/>
          </w:tcPr>
          <w:p w14:paraId="62E3FCC7" w14:textId="77777777" w:rsidR="00DB1C15" w:rsidRPr="00DB1C15" w:rsidRDefault="00DB1C15" w:rsidP="00DB1C15">
            <w:pPr>
              <w:rPr>
                <w:bCs/>
              </w:rPr>
            </w:pPr>
            <w:r w:rsidRPr="00DB1C15">
              <w:rPr>
                <w:bCs/>
              </w:rPr>
              <w:t>5</w:t>
            </w:r>
          </w:p>
        </w:tc>
        <w:tc>
          <w:tcPr>
            <w:tcW w:w="1478" w:type="dxa"/>
            <w:hideMark/>
          </w:tcPr>
          <w:p w14:paraId="5F655534" w14:textId="77777777" w:rsidR="00DB1C15" w:rsidRPr="00DB1C15" w:rsidRDefault="00DB1C15" w:rsidP="00DB1C15">
            <w:pPr>
              <w:rPr>
                <w:bCs/>
              </w:rPr>
            </w:pPr>
            <w:r w:rsidRPr="00DB1C15">
              <w:rPr>
                <w:bCs/>
              </w:rPr>
              <w:t xml:space="preserve"> Арендная плата, в т.ч.</w:t>
            </w:r>
          </w:p>
        </w:tc>
        <w:tc>
          <w:tcPr>
            <w:tcW w:w="659" w:type="dxa"/>
            <w:hideMark/>
          </w:tcPr>
          <w:p w14:paraId="4D828FD8" w14:textId="77777777" w:rsidR="00DB1C15" w:rsidRPr="00DB1C15" w:rsidRDefault="00DB1C15" w:rsidP="00DB1C15">
            <w:r w:rsidRPr="00DB1C15">
              <w:t>тыс. руб.</w:t>
            </w:r>
          </w:p>
        </w:tc>
        <w:tc>
          <w:tcPr>
            <w:tcW w:w="1220" w:type="dxa"/>
            <w:noWrap/>
            <w:hideMark/>
          </w:tcPr>
          <w:p w14:paraId="24D53726" w14:textId="77777777" w:rsidR="00DB1C15" w:rsidRPr="00DB1C15" w:rsidRDefault="00DB1C15" w:rsidP="00DB1C15">
            <w:pPr>
              <w:rPr>
                <w:bCs/>
              </w:rPr>
            </w:pPr>
            <w:r w:rsidRPr="00DB1C15">
              <w:rPr>
                <w:bCs/>
              </w:rPr>
              <w:t>1431,37</w:t>
            </w:r>
          </w:p>
        </w:tc>
        <w:tc>
          <w:tcPr>
            <w:tcW w:w="1360" w:type="dxa"/>
            <w:noWrap/>
            <w:hideMark/>
          </w:tcPr>
          <w:p w14:paraId="22B172F1" w14:textId="77777777" w:rsidR="00DB1C15" w:rsidRPr="00DB1C15" w:rsidRDefault="00DB1C15" w:rsidP="00DB1C15">
            <w:pPr>
              <w:rPr>
                <w:bCs/>
              </w:rPr>
            </w:pPr>
            <w:r w:rsidRPr="00DB1C15">
              <w:rPr>
                <w:bCs/>
              </w:rPr>
              <w:t>1470,97</w:t>
            </w:r>
          </w:p>
        </w:tc>
        <w:tc>
          <w:tcPr>
            <w:tcW w:w="1360" w:type="dxa"/>
            <w:noWrap/>
            <w:hideMark/>
          </w:tcPr>
          <w:p w14:paraId="0C933BA1" w14:textId="77777777" w:rsidR="00DB1C15" w:rsidRPr="00DB1C15" w:rsidRDefault="00DB1C15" w:rsidP="00DB1C15">
            <w:pPr>
              <w:rPr>
                <w:bCs/>
              </w:rPr>
            </w:pPr>
            <w:r w:rsidRPr="00DB1C15">
              <w:rPr>
                <w:bCs/>
              </w:rPr>
              <w:t>1156,91</w:t>
            </w:r>
          </w:p>
        </w:tc>
        <w:tc>
          <w:tcPr>
            <w:tcW w:w="1360" w:type="dxa"/>
            <w:noWrap/>
            <w:hideMark/>
          </w:tcPr>
          <w:p w14:paraId="07634C2F" w14:textId="77777777" w:rsidR="00DB1C15" w:rsidRPr="00DB1C15" w:rsidRDefault="00DB1C15" w:rsidP="00DB1C15">
            <w:pPr>
              <w:rPr>
                <w:bCs/>
              </w:rPr>
            </w:pPr>
            <w:r w:rsidRPr="00DB1C15">
              <w:rPr>
                <w:bCs/>
              </w:rPr>
              <w:t>-314,06</w:t>
            </w:r>
          </w:p>
        </w:tc>
        <w:tc>
          <w:tcPr>
            <w:tcW w:w="1662" w:type="dxa"/>
            <w:noWrap/>
            <w:hideMark/>
          </w:tcPr>
          <w:p w14:paraId="076E5F80" w14:textId="77777777" w:rsidR="00DB1C15" w:rsidRPr="00DB1C15" w:rsidRDefault="00DB1C15" w:rsidP="00DB1C15">
            <w:pPr>
              <w:rPr>
                <w:bCs/>
              </w:rPr>
            </w:pPr>
            <w:r w:rsidRPr="00DB1C15">
              <w:rPr>
                <w:bCs/>
              </w:rPr>
              <w:t>-19,17</w:t>
            </w:r>
          </w:p>
        </w:tc>
      </w:tr>
      <w:tr w:rsidR="00DB1C15" w:rsidRPr="00DB1C15" w14:paraId="52CF3813" w14:textId="77777777" w:rsidTr="00AA7E59">
        <w:trPr>
          <w:trHeight w:val="312"/>
        </w:trPr>
        <w:tc>
          <w:tcPr>
            <w:tcW w:w="529" w:type="dxa"/>
            <w:hideMark/>
          </w:tcPr>
          <w:p w14:paraId="62AE0B5D" w14:textId="77777777" w:rsidR="00DB1C15" w:rsidRPr="00DB1C15" w:rsidRDefault="00DB1C15" w:rsidP="00DB1C15">
            <w:r w:rsidRPr="00DB1C15">
              <w:lastRenderedPageBreak/>
              <w:t>6</w:t>
            </w:r>
          </w:p>
        </w:tc>
        <w:tc>
          <w:tcPr>
            <w:tcW w:w="1478" w:type="dxa"/>
            <w:hideMark/>
          </w:tcPr>
          <w:p w14:paraId="49F6D5BD" w14:textId="77777777" w:rsidR="00DB1C15" w:rsidRPr="00DB1C15" w:rsidRDefault="00DB1C15" w:rsidP="00DB1C15">
            <w:r w:rsidRPr="00DB1C15">
              <w:t xml:space="preserve"> - аренда имущества КУМИ</w:t>
            </w:r>
          </w:p>
        </w:tc>
        <w:tc>
          <w:tcPr>
            <w:tcW w:w="659" w:type="dxa"/>
            <w:hideMark/>
          </w:tcPr>
          <w:p w14:paraId="1D727D2B" w14:textId="77777777" w:rsidR="00DB1C15" w:rsidRPr="00DB1C15" w:rsidRDefault="00DB1C15" w:rsidP="00DB1C15">
            <w:r w:rsidRPr="00DB1C15">
              <w:t>тыс. руб.</w:t>
            </w:r>
          </w:p>
        </w:tc>
        <w:tc>
          <w:tcPr>
            <w:tcW w:w="1220" w:type="dxa"/>
            <w:noWrap/>
            <w:hideMark/>
          </w:tcPr>
          <w:p w14:paraId="4C38955D" w14:textId="77777777" w:rsidR="00DB1C15" w:rsidRPr="00DB1C15" w:rsidRDefault="00DB1C15" w:rsidP="00DB1C15">
            <w:r w:rsidRPr="00DB1C15">
              <w:t> </w:t>
            </w:r>
          </w:p>
        </w:tc>
        <w:tc>
          <w:tcPr>
            <w:tcW w:w="1360" w:type="dxa"/>
            <w:hideMark/>
          </w:tcPr>
          <w:p w14:paraId="31C6FA36" w14:textId="77777777" w:rsidR="00DB1C15" w:rsidRPr="00DB1C15" w:rsidRDefault="00DB1C15" w:rsidP="00DB1C15">
            <w:r w:rsidRPr="00DB1C15">
              <w:t> </w:t>
            </w:r>
          </w:p>
        </w:tc>
        <w:tc>
          <w:tcPr>
            <w:tcW w:w="1360" w:type="dxa"/>
            <w:hideMark/>
          </w:tcPr>
          <w:p w14:paraId="3979B2E6" w14:textId="77777777" w:rsidR="00DB1C15" w:rsidRPr="00DB1C15" w:rsidRDefault="00DB1C15" w:rsidP="00DB1C15">
            <w:r w:rsidRPr="00DB1C15">
              <w:t> </w:t>
            </w:r>
          </w:p>
        </w:tc>
        <w:tc>
          <w:tcPr>
            <w:tcW w:w="1360" w:type="dxa"/>
            <w:hideMark/>
          </w:tcPr>
          <w:p w14:paraId="0CD0EDC3" w14:textId="77777777" w:rsidR="00DB1C15" w:rsidRPr="00DB1C15" w:rsidRDefault="00DB1C15" w:rsidP="00DB1C15">
            <w:r w:rsidRPr="00DB1C15">
              <w:t> </w:t>
            </w:r>
          </w:p>
        </w:tc>
        <w:tc>
          <w:tcPr>
            <w:tcW w:w="1662" w:type="dxa"/>
            <w:hideMark/>
          </w:tcPr>
          <w:p w14:paraId="463DFAE7" w14:textId="77777777" w:rsidR="00DB1C15" w:rsidRPr="00DB1C15" w:rsidRDefault="00DB1C15" w:rsidP="00DB1C15">
            <w:r w:rsidRPr="00DB1C15">
              <w:t> </w:t>
            </w:r>
          </w:p>
        </w:tc>
      </w:tr>
      <w:tr w:rsidR="00DB1C15" w:rsidRPr="00DB1C15" w14:paraId="4C6AC85C" w14:textId="77777777" w:rsidTr="00AA7E59">
        <w:trPr>
          <w:trHeight w:val="312"/>
        </w:trPr>
        <w:tc>
          <w:tcPr>
            <w:tcW w:w="529" w:type="dxa"/>
            <w:hideMark/>
          </w:tcPr>
          <w:p w14:paraId="72A707AB" w14:textId="77777777" w:rsidR="00DB1C15" w:rsidRPr="00DB1C15" w:rsidRDefault="00DB1C15" w:rsidP="00DB1C15">
            <w:r w:rsidRPr="00DB1C15">
              <w:t>7</w:t>
            </w:r>
          </w:p>
        </w:tc>
        <w:tc>
          <w:tcPr>
            <w:tcW w:w="1478" w:type="dxa"/>
            <w:hideMark/>
          </w:tcPr>
          <w:p w14:paraId="0CDE1200" w14:textId="77777777" w:rsidR="00DB1C15" w:rsidRPr="00DB1C15" w:rsidRDefault="00DB1C15" w:rsidP="00DB1C15">
            <w:r w:rsidRPr="00DB1C15">
              <w:t xml:space="preserve"> - аренда земли</w:t>
            </w:r>
          </w:p>
        </w:tc>
        <w:tc>
          <w:tcPr>
            <w:tcW w:w="659" w:type="dxa"/>
            <w:hideMark/>
          </w:tcPr>
          <w:p w14:paraId="3E654C9D" w14:textId="77777777" w:rsidR="00DB1C15" w:rsidRPr="00DB1C15" w:rsidRDefault="00DB1C15" w:rsidP="00DB1C15">
            <w:r w:rsidRPr="00DB1C15">
              <w:t>тыс. руб.</w:t>
            </w:r>
          </w:p>
        </w:tc>
        <w:tc>
          <w:tcPr>
            <w:tcW w:w="1220" w:type="dxa"/>
            <w:noWrap/>
            <w:hideMark/>
          </w:tcPr>
          <w:p w14:paraId="4F38E8DE" w14:textId="77777777" w:rsidR="00DB1C15" w:rsidRPr="00DB1C15" w:rsidRDefault="00DB1C15" w:rsidP="00DB1C15">
            <w:pPr>
              <w:rPr>
                <w:bCs/>
              </w:rPr>
            </w:pPr>
            <w:r w:rsidRPr="00DB1C15">
              <w:rPr>
                <w:bCs/>
              </w:rPr>
              <w:t>1431,37</w:t>
            </w:r>
          </w:p>
        </w:tc>
        <w:tc>
          <w:tcPr>
            <w:tcW w:w="1360" w:type="dxa"/>
            <w:hideMark/>
          </w:tcPr>
          <w:p w14:paraId="554A7193" w14:textId="77777777" w:rsidR="00DB1C15" w:rsidRPr="00DB1C15" w:rsidRDefault="00DB1C15" w:rsidP="00DB1C15">
            <w:r w:rsidRPr="00DB1C15">
              <w:t xml:space="preserve">1 470,97  </w:t>
            </w:r>
          </w:p>
        </w:tc>
        <w:tc>
          <w:tcPr>
            <w:tcW w:w="1360" w:type="dxa"/>
            <w:hideMark/>
          </w:tcPr>
          <w:p w14:paraId="23F407F2" w14:textId="77777777" w:rsidR="00DB1C15" w:rsidRPr="00DB1C15" w:rsidRDefault="00DB1C15" w:rsidP="00DB1C15">
            <w:r w:rsidRPr="00DB1C15">
              <w:t xml:space="preserve">1 156,91  </w:t>
            </w:r>
          </w:p>
        </w:tc>
        <w:tc>
          <w:tcPr>
            <w:tcW w:w="1360" w:type="dxa"/>
            <w:hideMark/>
          </w:tcPr>
          <w:p w14:paraId="63E185D6" w14:textId="77777777" w:rsidR="00DB1C15" w:rsidRPr="00DB1C15" w:rsidRDefault="00DB1C15" w:rsidP="00DB1C15">
            <w:r w:rsidRPr="00DB1C15">
              <w:t xml:space="preserve">-314,06  </w:t>
            </w:r>
          </w:p>
        </w:tc>
        <w:tc>
          <w:tcPr>
            <w:tcW w:w="1662" w:type="dxa"/>
            <w:hideMark/>
          </w:tcPr>
          <w:p w14:paraId="5DD8420D" w14:textId="77777777" w:rsidR="00DB1C15" w:rsidRPr="00DB1C15" w:rsidRDefault="00DB1C15" w:rsidP="00DB1C15">
            <w:r w:rsidRPr="00DB1C15">
              <w:t xml:space="preserve">-19,17  </w:t>
            </w:r>
          </w:p>
        </w:tc>
      </w:tr>
      <w:tr w:rsidR="00DB1C15" w:rsidRPr="00DB1C15" w14:paraId="4B92CBC4" w14:textId="77777777" w:rsidTr="00AA7E59">
        <w:trPr>
          <w:trHeight w:val="312"/>
        </w:trPr>
        <w:tc>
          <w:tcPr>
            <w:tcW w:w="529" w:type="dxa"/>
            <w:hideMark/>
          </w:tcPr>
          <w:p w14:paraId="379550E2" w14:textId="77777777" w:rsidR="00DB1C15" w:rsidRPr="00DB1C15" w:rsidRDefault="00DB1C15" w:rsidP="00DB1C15">
            <w:r w:rsidRPr="00DB1C15">
              <w:t>8</w:t>
            </w:r>
          </w:p>
        </w:tc>
        <w:tc>
          <w:tcPr>
            <w:tcW w:w="1478" w:type="dxa"/>
            <w:hideMark/>
          </w:tcPr>
          <w:p w14:paraId="764CB14F" w14:textId="77777777" w:rsidR="00DB1C15" w:rsidRPr="00DB1C15" w:rsidRDefault="00DB1C15" w:rsidP="00DB1C15">
            <w:r w:rsidRPr="00DB1C15">
              <w:t xml:space="preserve"> - аренда прочего имущества </w:t>
            </w:r>
          </w:p>
        </w:tc>
        <w:tc>
          <w:tcPr>
            <w:tcW w:w="659" w:type="dxa"/>
            <w:hideMark/>
          </w:tcPr>
          <w:p w14:paraId="773B2147" w14:textId="77777777" w:rsidR="00DB1C15" w:rsidRPr="00DB1C15" w:rsidRDefault="00DB1C15" w:rsidP="00DB1C15">
            <w:r w:rsidRPr="00DB1C15">
              <w:t>тыс. руб.</w:t>
            </w:r>
          </w:p>
        </w:tc>
        <w:tc>
          <w:tcPr>
            <w:tcW w:w="1220" w:type="dxa"/>
            <w:noWrap/>
            <w:hideMark/>
          </w:tcPr>
          <w:p w14:paraId="32788B1E" w14:textId="77777777" w:rsidR="00DB1C15" w:rsidRPr="00DB1C15" w:rsidRDefault="00DB1C15" w:rsidP="00DB1C15">
            <w:r w:rsidRPr="00DB1C15">
              <w:t> </w:t>
            </w:r>
          </w:p>
        </w:tc>
        <w:tc>
          <w:tcPr>
            <w:tcW w:w="1360" w:type="dxa"/>
            <w:hideMark/>
          </w:tcPr>
          <w:p w14:paraId="557DCE25" w14:textId="77777777" w:rsidR="00DB1C15" w:rsidRPr="00DB1C15" w:rsidRDefault="00DB1C15" w:rsidP="00DB1C15">
            <w:r w:rsidRPr="00DB1C15">
              <w:t> </w:t>
            </w:r>
          </w:p>
        </w:tc>
        <w:tc>
          <w:tcPr>
            <w:tcW w:w="1360" w:type="dxa"/>
            <w:hideMark/>
          </w:tcPr>
          <w:p w14:paraId="565A4FE2" w14:textId="77777777" w:rsidR="00DB1C15" w:rsidRPr="00DB1C15" w:rsidRDefault="00DB1C15" w:rsidP="00DB1C15">
            <w:r w:rsidRPr="00DB1C15">
              <w:t> </w:t>
            </w:r>
          </w:p>
        </w:tc>
        <w:tc>
          <w:tcPr>
            <w:tcW w:w="1360" w:type="dxa"/>
            <w:hideMark/>
          </w:tcPr>
          <w:p w14:paraId="61B78743" w14:textId="77777777" w:rsidR="00DB1C15" w:rsidRPr="00DB1C15" w:rsidRDefault="00DB1C15" w:rsidP="00DB1C15">
            <w:r w:rsidRPr="00DB1C15">
              <w:t> </w:t>
            </w:r>
          </w:p>
        </w:tc>
        <w:tc>
          <w:tcPr>
            <w:tcW w:w="1662" w:type="dxa"/>
            <w:hideMark/>
          </w:tcPr>
          <w:p w14:paraId="58CD0056" w14:textId="77777777" w:rsidR="00DB1C15" w:rsidRPr="00DB1C15" w:rsidRDefault="00DB1C15" w:rsidP="00DB1C15">
            <w:r w:rsidRPr="00DB1C15">
              <w:t> </w:t>
            </w:r>
          </w:p>
        </w:tc>
      </w:tr>
      <w:tr w:rsidR="00DB1C15" w:rsidRPr="00DB1C15" w14:paraId="45F8AD1C" w14:textId="77777777" w:rsidTr="00AA7E59">
        <w:trPr>
          <w:trHeight w:val="348"/>
        </w:trPr>
        <w:tc>
          <w:tcPr>
            <w:tcW w:w="529" w:type="dxa"/>
            <w:hideMark/>
          </w:tcPr>
          <w:p w14:paraId="59A006F4" w14:textId="77777777" w:rsidR="00DB1C15" w:rsidRPr="00DB1C15" w:rsidRDefault="00DB1C15" w:rsidP="00DB1C15">
            <w:pPr>
              <w:rPr>
                <w:bCs/>
              </w:rPr>
            </w:pPr>
            <w:r w:rsidRPr="00DB1C15">
              <w:rPr>
                <w:bCs/>
              </w:rPr>
              <w:t>9</w:t>
            </w:r>
          </w:p>
        </w:tc>
        <w:tc>
          <w:tcPr>
            <w:tcW w:w="1478" w:type="dxa"/>
            <w:hideMark/>
          </w:tcPr>
          <w:p w14:paraId="6B3795EE" w14:textId="77777777" w:rsidR="00DB1C15" w:rsidRPr="00DB1C15" w:rsidRDefault="00DB1C15" w:rsidP="00DB1C15">
            <w:pPr>
              <w:rPr>
                <w:bCs/>
              </w:rPr>
            </w:pPr>
            <w:r w:rsidRPr="00DB1C15">
              <w:rPr>
                <w:bCs/>
              </w:rPr>
              <w:t xml:space="preserve"> Концессионная плата</w:t>
            </w:r>
          </w:p>
        </w:tc>
        <w:tc>
          <w:tcPr>
            <w:tcW w:w="659" w:type="dxa"/>
            <w:hideMark/>
          </w:tcPr>
          <w:p w14:paraId="4E7FBCC1" w14:textId="77777777" w:rsidR="00DB1C15" w:rsidRPr="00DB1C15" w:rsidRDefault="00DB1C15" w:rsidP="00DB1C15">
            <w:r w:rsidRPr="00DB1C15">
              <w:t>тыс. руб.</w:t>
            </w:r>
          </w:p>
        </w:tc>
        <w:tc>
          <w:tcPr>
            <w:tcW w:w="1220" w:type="dxa"/>
            <w:noWrap/>
            <w:hideMark/>
          </w:tcPr>
          <w:p w14:paraId="1579042B" w14:textId="77777777" w:rsidR="00DB1C15" w:rsidRPr="00DB1C15" w:rsidRDefault="00DB1C15" w:rsidP="00DB1C15">
            <w:pPr>
              <w:rPr>
                <w:bCs/>
              </w:rPr>
            </w:pPr>
            <w:r w:rsidRPr="00DB1C15">
              <w:rPr>
                <w:bCs/>
              </w:rPr>
              <w:t> </w:t>
            </w:r>
          </w:p>
        </w:tc>
        <w:tc>
          <w:tcPr>
            <w:tcW w:w="1360" w:type="dxa"/>
            <w:hideMark/>
          </w:tcPr>
          <w:p w14:paraId="5EA1A71B" w14:textId="77777777" w:rsidR="00DB1C15" w:rsidRPr="00DB1C15" w:rsidRDefault="00DB1C15" w:rsidP="00DB1C15">
            <w:r w:rsidRPr="00DB1C15">
              <w:t> </w:t>
            </w:r>
          </w:p>
        </w:tc>
        <w:tc>
          <w:tcPr>
            <w:tcW w:w="1360" w:type="dxa"/>
            <w:hideMark/>
          </w:tcPr>
          <w:p w14:paraId="7A94AD91" w14:textId="77777777" w:rsidR="00DB1C15" w:rsidRPr="00DB1C15" w:rsidRDefault="00DB1C15" w:rsidP="00DB1C15">
            <w:r w:rsidRPr="00DB1C15">
              <w:t> </w:t>
            </w:r>
          </w:p>
        </w:tc>
        <w:tc>
          <w:tcPr>
            <w:tcW w:w="1360" w:type="dxa"/>
            <w:hideMark/>
          </w:tcPr>
          <w:p w14:paraId="34D3900F" w14:textId="77777777" w:rsidR="00DB1C15" w:rsidRPr="00DB1C15" w:rsidRDefault="00DB1C15" w:rsidP="00DB1C15">
            <w:r w:rsidRPr="00DB1C15">
              <w:t> </w:t>
            </w:r>
          </w:p>
        </w:tc>
        <w:tc>
          <w:tcPr>
            <w:tcW w:w="1662" w:type="dxa"/>
            <w:hideMark/>
          </w:tcPr>
          <w:p w14:paraId="334A5702" w14:textId="77777777" w:rsidR="00DB1C15" w:rsidRPr="00DB1C15" w:rsidRDefault="00DB1C15" w:rsidP="00DB1C15">
            <w:r w:rsidRPr="00DB1C15">
              <w:t> </w:t>
            </w:r>
          </w:p>
        </w:tc>
      </w:tr>
      <w:tr w:rsidR="00DB1C15" w:rsidRPr="00DB1C15" w14:paraId="151BC290" w14:textId="77777777" w:rsidTr="00AA7E59">
        <w:trPr>
          <w:trHeight w:val="312"/>
        </w:trPr>
        <w:tc>
          <w:tcPr>
            <w:tcW w:w="529" w:type="dxa"/>
            <w:hideMark/>
          </w:tcPr>
          <w:p w14:paraId="7015ECA7" w14:textId="77777777" w:rsidR="00DB1C15" w:rsidRPr="00DB1C15" w:rsidRDefault="00DB1C15" w:rsidP="00DB1C15">
            <w:pPr>
              <w:rPr>
                <w:bCs/>
              </w:rPr>
            </w:pPr>
            <w:r w:rsidRPr="00DB1C15">
              <w:rPr>
                <w:bCs/>
              </w:rPr>
              <w:t>10</w:t>
            </w:r>
          </w:p>
        </w:tc>
        <w:tc>
          <w:tcPr>
            <w:tcW w:w="1478" w:type="dxa"/>
            <w:hideMark/>
          </w:tcPr>
          <w:p w14:paraId="1424A893" w14:textId="77777777" w:rsidR="00DB1C15" w:rsidRPr="00DB1C15" w:rsidRDefault="00DB1C15" w:rsidP="00DB1C15">
            <w:pPr>
              <w:rPr>
                <w:bCs/>
              </w:rPr>
            </w:pPr>
            <w:r w:rsidRPr="00DB1C15">
              <w:rPr>
                <w:bCs/>
              </w:rPr>
              <w:t>Расходы на оплату налогов, сборов и других обязательных платежей, в т.ч.</w:t>
            </w:r>
          </w:p>
        </w:tc>
        <w:tc>
          <w:tcPr>
            <w:tcW w:w="659" w:type="dxa"/>
            <w:hideMark/>
          </w:tcPr>
          <w:p w14:paraId="5D63C413" w14:textId="77777777" w:rsidR="00DB1C15" w:rsidRPr="00DB1C15" w:rsidRDefault="00DB1C15" w:rsidP="00DB1C15">
            <w:r w:rsidRPr="00DB1C15">
              <w:t>тыс. руб.</w:t>
            </w:r>
          </w:p>
        </w:tc>
        <w:tc>
          <w:tcPr>
            <w:tcW w:w="1220" w:type="dxa"/>
            <w:hideMark/>
          </w:tcPr>
          <w:p w14:paraId="57660157" w14:textId="77777777" w:rsidR="00DB1C15" w:rsidRPr="00DB1C15" w:rsidRDefault="00DB1C15" w:rsidP="00DB1C15">
            <w:pPr>
              <w:rPr>
                <w:bCs/>
              </w:rPr>
            </w:pPr>
            <w:r w:rsidRPr="00DB1C15">
              <w:rPr>
                <w:bCs/>
              </w:rPr>
              <w:t>1732,08</w:t>
            </w:r>
          </w:p>
        </w:tc>
        <w:tc>
          <w:tcPr>
            <w:tcW w:w="1360" w:type="dxa"/>
            <w:hideMark/>
          </w:tcPr>
          <w:p w14:paraId="7F4E4AC8" w14:textId="77777777" w:rsidR="00DB1C15" w:rsidRPr="00DB1C15" w:rsidRDefault="00DB1C15" w:rsidP="00DB1C15">
            <w:pPr>
              <w:rPr>
                <w:bCs/>
              </w:rPr>
            </w:pPr>
            <w:r w:rsidRPr="00DB1C15">
              <w:rPr>
                <w:bCs/>
              </w:rPr>
              <w:t>2175,72</w:t>
            </w:r>
          </w:p>
        </w:tc>
        <w:tc>
          <w:tcPr>
            <w:tcW w:w="1360" w:type="dxa"/>
            <w:hideMark/>
          </w:tcPr>
          <w:p w14:paraId="7997D53C" w14:textId="77777777" w:rsidR="00DB1C15" w:rsidRPr="00DB1C15" w:rsidRDefault="00DB1C15" w:rsidP="00DB1C15">
            <w:pPr>
              <w:rPr>
                <w:bCs/>
              </w:rPr>
            </w:pPr>
            <w:r w:rsidRPr="00DB1C15">
              <w:rPr>
                <w:bCs/>
              </w:rPr>
              <w:t>2144,20</w:t>
            </w:r>
          </w:p>
        </w:tc>
        <w:tc>
          <w:tcPr>
            <w:tcW w:w="1360" w:type="dxa"/>
            <w:hideMark/>
          </w:tcPr>
          <w:p w14:paraId="50DC654B" w14:textId="77777777" w:rsidR="00DB1C15" w:rsidRPr="00DB1C15" w:rsidRDefault="00DB1C15" w:rsidP="00DB1C15">
            <w:pPr>
              <w:rPr>
                <w:bCs/>
              </w:rPr>
            </w:pPr>
            <w:r w:rsidRPr="00DB1C15">
              <w:rPr>
                <w:bCs/>
              </w:rPr>
              <w:t>1134,32</w:t>
            </w:r>
          </w:p>
        </w:tc>
        <w:tc>
          <w:tcPr>
            <w:tcW w:w="1662" w:type="dxa"/>
            <w:hideMark/>
          </w:tcPr>
          <w:p w14:paraId="3226C9E2" w14:textId="77777777" w:rsidR="00DB1C15" w:rsidRPr="00DB1C15" w:rsidRDefault="00DB1C15" w:rsidP="00DB1C15">
            <w:pPr>
              <w:rPr>
                <w:bCs/>
              </w:rPr>
            </w:pPr>
            <w:r w:rsidRPr="00DB1C15">
              <w:rPr>
                <w:bCs/>
              </w:rPr>
              <w:t>23,79</w:t>
            </w:r>
          </w:p>
        </w:tc>
      </w:tr>
      <w:tr w:rsidR="00DB1C15" w:rsidRPr="00DB1C15" w14:paraId="72589601" w14:textId="77777777" w:rsidTr="00AA7E59">
        <w:trPr>
          <w:trHeight w:val="312"/>
        </w:trPr>
        <w:tc>
          <w:tcPr>
            <w:tcW w:w="529" w:type="dxa"/>
            <w:hideMark/>
          </w:tcPr>
          <w:p w14:paraId="6503D185" w14:textId="77777777" w:rsidR="00DB1C15" w:rsidRPr="00DB1C15" w:rsidRDefault="00DB1C15" w:rsidP="00DB1C15">
            <w:r w:rsidRPr="00DB1C15">
              <w:t>11</w:t>
            </w:r>
          </w:p>
        </w:tc>
        <w:tc>
          <w:tcPr>
            <w:tcW w:w="1478" w:type="dxa"/>
            <w:hideMark/>
          </w:tcPr>
          <w:p w14:paraId="5E89D8E5" w14:textId="77777777" w:rsidR="00DB1C15" w:rsidRPr="00DB1C15" w:rsidRDefault="00DB1C15" w:rsidP="00DB1C15">
            <w:r w:rsidRPr="00DB1C15">
              <w:t xml:space="preserve"> - плата за выбросы </w:t>
            </w:r>
          </w:p>
        </w:tc>
        <w:tc>
          <w:tcPr>
            <w:tcW w:w="659" w:type="dxa"/>
            <w:hideMark/>
          </w:tcPr>
          <w:p w14:paraId="6952B383" w14:textId="77777777" w:rsidR="00DB1C15" w:rsidRPr="00DB1C15" w:rsidRDefault="00DB1C15" w:rsidP="00DB1C15">
            <w:r w:rsidRPr="00DB1C15">
              <w:t>тыс. руб.</w:t>
            </w:r>
          </w:p>
        </w:tc>
        <w:tc>
          <w:tcPr>
            <w:tcW w:w="1220" w:type="dxa"/>
            <w:noWrap/>
            <w:hideMark/>
          </w:tcPr>
          <w:p w14:paraId="24BD9F21" w14:textId="77777777" w:rsidR="00DB1C15" w:rsidRPr="00DB1C15" w:rsidRDefault="00DB1C15" w:rsidP="00DB1C15">
            <w:r w:rsidRPr="00DB1C15">
              <w:t>5,32</w:t>
            </w:r>
          </w:p>
        </w:tc>
        <w:tc>
          <w:tcPr>
            <w:tcW w:w="1360" w:type="dxa"/>
            <w:hideMark/>
          </w:tcPr>
          <w:p w14:paraId="198E761B" w14:textId="77777777" w:rsidR="00DB1C15" w:rsidRPr="00DB1C15" w:rsidRDefault="00DB1C15" w:rsidP="00DB1C15">
            <w:r w:rsidRPr="00DB1C15">
              <w:t xml:space="preserve">20,58  </w:t>
            </w:r>
          </w:p>
        </w:tc>
        <w:tc>
          <w:tcPr>
            <w:tcW w:w="1360" w:type="dxa"/>
            <w:hideMark/>
          </w:tcPr>
          <w:p w14:paraId="0955975E" w14:textId="77777777" w:rsidR="00DB1C15" w:rsidRPr="00DB1C15" w:rsidRDefault="00DB1C15" w:rsidP="00DB1C15">
            <w:r w:rsidRPr="00DB1C15">
              <w:t xml:space="preserve">3,02  </w:t>
            </w:r>
          </w:p>
        </w:tc>
        <w:tc>
          <w:tcPr>
            <w:tcW w:w="1360" w:type="dxa"/>
            <w:hideMark/>
          </w:tcPr>
          <w:p w14:paraId="339CB569" w14:textId="77777777" w:rsidR="00DB1C15" w:rsidRPr="00DB1C15" w:rsidRDefault="00DB1C15" w:rsidP="00DB1C15">
            <w:r w:rsidRPr="00DB1C15">
              <w:t xml:space="preserve">-17,56  </w:t>
            </w:r>
          </w:p>
        </w:tc>
        <w:tc>
          <w:tcPr>
            <w:tcW w:w="1662" w:type="dxa"/>
            <w:hideMark/>
          </w:tcPr>
          <w:p w14:paraId="1DE842D5" w14:textId="77777777" w:rsidR="00DB1C15" w:rsidRPr="00DB1C15" w:rsidRDefault="00DB1C15" w:rsidP="00DB1C15">
            <w:r w:rsidRPr="00DB1C15">
              <w:t xml:space="preserve">-43,20  </w:t>
            </w:r>
          </w:p>
        </w:tc>
      </w:tr>
      <w:tr w:rsidR="00DB1C15" w:rsidRPr="00DB1C15" w14:paraId="54F82B6E" w14:textId="77777777" w:rsidTr="00AA7E59">
        <w:trPr>
          <w:trHeight w:val="312"/>
        </w:trPr>
        <w:tc>
          <w:tcPr>
            <w:tcW w:w="529" w:type="dxa"/>
            <w:hideMark/>
          </w:tcPr>
          <w:p w14:paraId="4B7FA025" w14:textId="77777777" w:rsidR="00DB1C15" w:rsidRPr="00DB1C15" w:rsidRDefault="00DB1C15" w:rsidP="00DB1C15">
            <w:r w:rsidRPr="00DB1C15">
              <w:t>12</w:t>
            </w:r>
          </w:p>
        </w:tc>
        <w:tc>
          <w:tcPr>
            <w:tcW w:w="1478" w:type="dxa"/>
            <w:hideMark/>
          </w:tcPr>
          <w:p w14:paraId="7A2F87FA" w14:textId="77777777" w:rsidR="00DB1C15" w:rsidRPr="00DB1C15" w:rsidRDefault="00DB1C15" w:rsidP="00DB1C15">
            <w:r w:rsidRPr="00DB1C15">
              <w:t xml:space="preserve"> - расходы на обязательное страхование</w:t>
            </w:r>
          </w:p>
        </w:tc>
        <w:tc>
          <w:tcPr>
            <w:tcW w:w="659" w:type="dxa"/>
            <w:hideMark/>
          </w:tcPr>
          <w:p w14:paraId="0C80682D" w14:textId="77777777" w:rsidR="00DB1C15" w:rsidRPr="00DB1C15" w:rsidRDefault="00DB1C15" w:rsidP="00DB1C15">
            <w:r w:rsidRPr="00DB1C15">
              <w:t>тыс. руб.</w:t>
            </w:r>
          </w:p>
        </w:tc>
        <w:tc>
          <w:tcPr>
            <w:tcW w:w="1220" w:type="dxa"/>
            <w:noWrap/>
            <w:hideMark/>
          </w:tcPr>
          <w:p w14:paraId="35293E9F" w14:textId="77777777" w:rsidR="00DB1C15" w:rsidRPr="00DB1C15" w:rsidRDefault="00DB1C15" w:rsidP="00DB1C15">
            <w:r w:rsidRPr="00DB1C15">
              <w:t>13,30</w:t>
            </w:r>
          </w:p>
        </w:tc>
        <w:tc>
          <w:tcPr>
            <w:tcW w:w="1360" w:type="dxa"/>
            <w:hideMark/>
          </w:tcPr>
          <w:p w14:paraId="0A541D0D" w14:textId="77777777" w:rsidR="00DB1C15" w:rsidRPr="00DB1C15" w:rsidRDefault="00DB1C15" w:rsidP="00DB1C15">
            <w:r w:rsidRPr="00DB1C15">
              <w:t xml:space="preserve">261,46  </w:t>
            </w:r>
          </w:p>
        </w:tc>
        <w:tc>
          <w:tcPr>
            <w:tcW w:w="1360" w:type="dxa"/>
            <w:hideMark/>
          </w:tcPr>
          <w:p w14:paraId="57EB338B" w14:textId="77777777" w:rsidR="00DB1C15" w:rsidRPr="00DB1C15" w:rsidRDefault="00DB1C15" w:rsidP="00DB1C15">
            <w:r w:rsidRPr="00DB1C15">
              <w:t xml:space="preserve">261,46  </w:t>
            </w:r>
          </w:p>
        </w:tc>
        <w:tc>
          <w:tcPr>
            <w:tcW w:w="1360" w:type="dxa"/>
            <w:hideMark/>
          </w:tcPr>
          <w:p w14:paraId="752541B2" w14:textId="77777777" w:rsidR="00DB1C15" w:rsidRPr="00DB1C15" w:rsidRDefault="00DB1C15" w:rsidP="00DB1C15">
            <w:r w:rsidRPr="00DB1C15">
              <w:t xml:space="preserve">0,00  </w:t>
            </w:r>
          </w:p>
        </w:tc>
        <w:tc>
          <w:tcPr>
            <w:tcW w:w="1662" w:type="dxa"/>
            <w:hideMark/>
          </w:tcPr>
          <w:p w14:paraId="31564094" w14:textId="77777777" w:rsidR="00DB1C15" w:rsidRPr="00DB1C15" w:rsidRDefault="00DB1C15" w:rsidP="00DB1C15">
            <w:r w:rsidRPr="00DB1C15">
              <w:t xml:space="preserve">1 865,86  </w:t>
            </w:r>
          </w:p>
        </w:tc>
      </w:tr>
      <w:tr w:rsidR="00DB1C15" w:rsidRPr="00DB1C15" w14:paraId="3C8AA103" w14:textId="77777777" w:rsidTr="00AA7E59">
        <w:trPr>
          <w:trHeight w:val="312"/>
        </w:trPr>
        <w:tc>
          <w:tcPr>
            <w:tcW w:w="529" w:type="dxa"/>
            <w:hideMark/>
          </w:tcPr>
          <w:p w14:paraId="4FA7079B" w14:textId="77777777" w:rsidR="00DB1C15" w:rsidRPr="00DB1C15" w:rsidRDefault="00DB1C15" w:rsidP="00DB1C15">
            <w:r w:rsidRPr="00DB1C15">
              <w:t>13</w:t>
            </w:r>
          </w:p>
        </w:tc>
        <w:tc>
          <w:tcPr>
            <w:tcW w:w="1478" w:type="dxa"/>
            <w:hideMark/>
          </w:tcPr>
          <w:p w14:paraId="55DBADAF" w14:textId="77777777" w:rsidR="00DB1C15" w:rsidRPr="00DB1C15" w:rsidRDefault="00DB1C15" w:rsidP="00DB1C15">
            <w:r w:rsidRPr="00DB1C15">
              <w:t xml:space="preserve"> - земельный налог</w:t>
            </w:r>
          </w:p>
        </w:tc>
        <w:tc>
          <w:tcPr>
            <w:tcW w:w="659" w:type="dxa"/>
            <w:hideMark/>
          </w:tcPr>
          <w:p w14:paraId="67A2ED63" w14:textId="77777777" w:rsidR="00DB1C15" w:rsidRPr="00DB1C15" w:rsidRDefault="00DB1C15" w:rsidP="00DB1C15">
            <w:r w:rsidRPr="00DB1C15">
              <w:t>тыс. руб.</w:t>
            </w:r>
          </w:p>
        </w:tc>
        <w:tc>
          <w:tcPr>
            <w:tcW w:w="1220" w:type="dxa"/>
            <w:noWrap/>
            <w:hideMark/>
          </w:tcPr>
          <w:p w14:paraId="7079CE7F" w14:textId="77777777" w:rsidR="00DB1C15" w:rsidRPr="00DB1C15" w:rsidRDefault="00DB1C15" w:rsidP="00DB1C15">
            <w:r w:rsidRPr="00DB1C15">
              <w:t> </w:t>
            </w:r>
          </w:p>
        </w:tc>
        <w:tc>
          <w:tcPr>
            <w:tcW w:w="1360" w:type="dxa"/>
            <w:hideMark/>
          </w:tcPr>
          <w:p w14:paraId="0BF3CEAF" w14:textId="77777777" w:rsidR="00DB1C15" w:rsidRPr="00DB1C15" w:rsidRDefault="00DB1C15" w:rsidP="00DB1C15">
            <w:r w:rsidRPr="00DB1C15">
              <w:t> </w:t>
            </w:r>
          </w:p>
        </w:tc>
        <w:tc>
          <w:tcPr>
            <w:tcW w:w="1360" w:type="dxa"/>
            <w:hideMark/>
          </w:tcPr>
          <w:p w14:paraId="234CBC75" w14:textId="77777777" w:rsidR="00DB1C15" w:rsidRPr="00DB1C15" w:rsidRDefault="00DB1C15" w:rsidP="00DB1C15">
            <w:r w:rsidRPr="00DB1C15">
              <w:t> </w:t>
            </w:r>
          </w:p>
        </w:tc>
        <w:tc>
          <w:tcPr>
            <w:tcW w:w="1360" w:type="dxa"/>
            <w:hideMark/>
          </w:tcPr>
          <w:p w14:paraId="51E6A6C6" w14:textId="77777777" w:rsidR="00DB1C15" w:rsidRPr="00DB1C15" w:rsidRDefault="00DB1C15" w:rsidP="00DB1C15">
            <w:r w:rsidRPr="00DB1C15">
              <w:t> </w:t>
            </w:r>
          </w:p>
        </w:tc>
        <w:tc>
          <w:tcPr>
            <w:tcW w:w="1662" w:type="dxa"/>
            <w:hideMark/>
          </w:tcPr>
          <w:p w14:paraId="1898E4B5" w14:textId="77777777" w:rsidR="00DB1C15" w:rsidRPr="00DB1C15" w:rsidRDefault="00DB1C15" w:rsidP="00DB1C15">
            <w:r w:rsidRPr="00DB1C15">
              <w:t> </w:t>
            </w:r>
          </w:p>
        </w:tc>
      </w:tr>
      <w:tr w:rsidR="00DB1C15" w:rsidRPr="00DB1C15" w14:paraId="2FA2B907" w14:textId="77777777" w:rsidTr="00AA7E59">
        <w:trPr>
          <w:trHeight w:val="312"/>
        </w:trPr>
        <w:tc>
          <w:tcPr>
            <w:tcW w:w="529" w:type="dxa"/>
            <w:hideMark/>
          </w:tcPr>
          <w:p w14:paraId="2D4FBED7" w14:textId="77777777" w:rsidR="00DB1C15" w:rsidRPr="00DB1C15" w:rsidRDefault="00DB1C15" w:rsidP="00DB1C15">
            <w:r w:rsidRPr="00DB1C15">
              <w:t>14</w:t>
            </w:r>
          </w:p>
        </w:tc>
        <w:tc>
          <w:tcPr>
            <w:tcW w:w="1478" w:type="dxa"/>
            <w:hideMark/>
          </w:tcPr>
          <w:p w14:paraId="67591445" w14:textId="77777777" w:rsidR="00DB1C15" w:rsidRPr="00DB1C15" w:rsidRDefault="00DB1C15" w:rsidP="00DB1C15">
            <w:r w:rsidRPr="00DB1C15">
              <w:t xml:space="preserve"> -транспортный налог</w:t>
            </w:r>
          </w:p>
        </w:tc>
        <w:tc>
          <w:tcPr>
            <w:tcW w:w="659" w:type="dxa"/>
            <w:hideMark/>
          </w:tcPr>
          <w:p w14:paraId="5F6B96EC" w14:textId="77777777" w:rsidR="00DB1C15" w:rsidRPr="00DB1C15" w:rsidRDefault="00DB1C15" w:rsidP="00DB1C15">
            <w:r w:rsidRPr="00DB1C15">
              <w:t>тыс. руб.</w:t>
            </w:r>
          </w:p>
        </w:tc>
        <w:tc>
          <w:tcPr>
            <w:tcW w:w="1220" w:type="dxa"/>
            <w:noWrap/>
            <w:hideMark/>
          </w:tcPr>
          <w:p w14:paraId="3D89BF3D" w14:textId="77777777" w:rsidR="00DB1C15" w:rsidRPr="00DB1C15" w:rsidRDefault="00DB1C15" w:rsidP="00DB1C15">
            <w:r w:rsidRPr="00DB1C15">
              <w:t>11,08</w:t>
            </w:r>
          </w:p>
        </w:tc>
        <w:tc>
          <w:tcPr>
            <w:tcW w:w="1360" w:type="dxa"/>
            <w:hideMark/>
          </w:tcPr>
          <w:p w14:paraId="687A6964" w14:textId="77777777" w:rsidR="00DB1C15" w:rsidRPr="00DB1C15" w:rsidRDefault="00DB1C15" w:rsidP="00DB1C15">
            <w:r w:rsidRPr="00DB1C15">
              <w:t xml:space="preserve">26,76  </w:t>
            </w:r>
          </w:p>
        </w:tc>
        <w:tc>
          <w:tcPr>
            <w:tcW w:w="1360" w:type="dxa"/>
            <w:hideMark/>
          </w:tcPr>
          <w:p w14:paraId="3B2A0030" w14:textId="77777777" w:rsidR="00DB1C15" w:rsidRPr="00DB1C15" w:rsidRDefault="00DB1C15" w:rsidP="00DB1C15">
            <w:r w:rsidRPr="00DB1C15">
              <w:t xml:space="preserve">26,76  </w:t>
            </w:r>
          </w:p>
        </w:tc>
        <w:tc>
          <w:tcPr>
            <w:tcW w:w="1360" w:type="dxa"/>
            <w:hideMark/>
          </w:tcPr>
          <w:p w14:paraId="555609A1" w14:textId="77777777" w:rsidR="00DB1C15" w:rsidRPr="00DB1C15" w:rsidRDefault="00DB1C15" w:rsidP="00DB1C15">
            <w:r w:rsidRPr="00DB1C15">
              <w:t xml:space="preserve">0,00  </w:t>
            </w:r>
          </w:p>
        </w:tc>
        <w:tc>
          <w:tcPr>
            <w:tcW w:w="1662" w:type="dxa"/>
            <w:hideMark/>
          </w:tcPr>
          <w:p w14:paraId="60BC374F" w14:textId="77777777" w:rsidR="00DB1C15" w:rsidRPr="00DB1C15" w:rsidRDefault="00DB1C15" w:rsidP="00DB1C15">
            <w:r w:rsidRPr="00DB1C15">
              <w:t xml:space="preserve">141,43  </w:t>
            </w:r>
          </w:p>
        </w:tc>
      </w:tr>
      <w:tr w:rsidR="00DB1C15" w:rsidRPr="00DB1C15" w14:paraId="6BA63685" w14:textId="77777777" w:rsidTr="00AA7E59">
        <w:trPr>
          <w:trHeight w:val="312"/>
        </w:trPr>
        <w:tc>
          <w:tcPr>
            <w:tcW w:w="529" w:type="dxa"/>
            <w:hideMark/>
          </w:tcPr>
          <w:p w14:paraId="10A10787" w14:textId="77777777" w:rsidR="00DB1C15" w:rsidRPr="00DB1C15" w:rsidRDefault="00DB1C15" w:rsidP="00DB1C15">
            <w:r w:rsidRPr="00DB1C15">
              <w:t>15</w:t>
            </w:r>
          </w:p>
        </w:tc>
        <w:tc>
          <w:tcPr>
            <w:tcW w:w="1478" w:type="dxa"/>
            <w:hideMark/>
          </w:tcPr>
          <w:p w14:paraId="0CAA928C" w14:textId="77777777" w:rsidR="00DB1C15" w:rsidRPr="00DB1C15" w:rsidRDefault="00DB1C15" w:rsidP="00DB1C15">
            <w:r w:rsidRPr="00DB1C15">
              <w:t xml:space="preserve"> -налог на имущество</w:t>
            </w:r>
          </w:p>
        </w:tc>
        <w:tc>
          <w:tcPr>
            <w:tcW w:w="659" w:type="dxa"/>
            <w:hideMark/>
          </w:tcPr>
          <w:p w14:paraId="06C4C9CC" w14:textId="77777777" w:rsidR="00DB1C15" w:rsidRPr="00DB1C15" w:rsidRDefault="00DB1C15" w:rsidP="00DB1C15">
            <w:r w:rsidRPr="00DB1C15">
              <w:t>тыс. руб.</w:t>
            </w:r>
          </w:p>
        </w:tc>
        <w:tc>
          <w:tcPr>
            <w:tcW w:w="1220" w:type="dxa"/>
            <w:noWrap/>
            <w:hideMark/>
          </w:tcPr>
          <w:p w14:paraId="467E4EC8" w14:textId="77777777" w:rsidR="00DB1C15" w:rsidRPr="00DB1C15" w:rsidRDefault="00DB1C15" w:rsidP="00DB1C15">
            <w:r w:rsidRPr="00DB1C15">
              <w:t xml:space="preserve">1 702,38  </w:t>
            </w:r>
          </w:p>
        </w:tc>
        <w:tc>
          <w:tcPr>
            <w:tcW w:w="1360" w:type="dxa"/>
            <w:hideMark/>
          </w:tcPr>
          <w:p w14:paraId="76A126EB" w14:textId="77777777" w:rsidR="00DB1C15" w:rsidRPr="00DB1C15" w:rsidRDefault="00DB1C15" w:rsidP="00DB1C15">
            <w:r w:rsidRPr="00DB1C15">
              <w:t xml:space="preserve">1 866,90  </w:t>
            </w:r>
          </w:p>
        </w:tc>
        <w:tc>
          <w:tcPr>
            <w:tcW w:w="1360" w:type="dxa"/>
            <w:hideMark/>
          </w:tcPr>
          <w:p w14:paraId="1F5F0487" w14:textId="77777777" w:rsidR="00DB1C15" w:rsidRPr="00DB1C15" w:rsidRDefault="00DB1C15" w:rsidP="00DB1C15">
            <w:r w:rsidRPr="00DB1C15">
              <w:t>1852,96</w:t>
            </w:r>
          </w:p>
        </w:tc>
        <w:tc>
          <w:tcPr>
            <w:tcW w:w="1360" w:type="dxa"/>
            <w:hideMark/>
          </w:tcPr>
          <w:p w14:paraId="1B3D6BF6" w14:textId="77777777" w:rsidR="00DB1C15" w:rsidRPr="00DB1C15" w:rsidRDefault="00DB1C15" w:rsidP="00DB1C15">
            <w:r w:rsidRPr="00DB1C15">
              <w:t xml:space="preserve">-13,94  </w:t>
            </w:r>
          </w:p>
        </w:tc>
        <w:tc>
          <w:tcPr>
            <w:tcW w:w="1662" w:type="dxa"/>
            <w:hideMark/>
          </w:tcPr>
          <w:p w14:paraId="1E6389B2" w14:textId="77777777" w:rsidR="00DB1C15" w:rsidRPr="00DB1C15" w:rsidRDefault="00DB1C15" w:rsidP="00DB1C15">
            <w:r w:rsidRPr="00DB1C15">
              <w:t xml:space="preserve">8,85  </w:t>
            </w:r>
          </w:p>
        </w:tc>
      </w:tr>
      <w:tr w:rsidR="00DB1C15" w:rsidRPr="00DB1C15" w14:paraId="71287F65" w14:textId="77777777" w:rsidTr="00AA7E59">
        <w:trPr>
          <w:trHeight w:val="312"/>
        </w:trPr>
        <w:tc>
          <w:tcPr>
            <w:tcW w:w="529" w:type="dxa"/>
            <w:hideMark/>
          </w:tcPr>
          <w:p w14:paraId="628689BF" w14:textId="77777777" w:rsidR="00DB1C15" w:rsidRPr="00DB1C15" w:rsidRDefault="00DB1C15" w:rsidP="00DB1C15">
            <w:r w:rsidRPr="00DB1C15">
              <w:t>16</w:t>
            </w:r>
          </w:p>
        </w:tc>
        <w:tc>
          <w:tcPr>
            <w:tcW w:w="1478" w:type="dxa"/>
            <w:hideMark/>
          </w:tcPr>
          <w:p w14:paraId="5E5F40EC" w14:textId="77777777" w:rsidR="00DB1C15" w:rsidRPr="00DB1C15" w:rsidRDefault="00DB1C15" w:rsidP="00DB1C15">
            <w:r w:rsidRPr="00DB1C15">
              <w:t>налог на имущество организации по переданному в концессию</w:t>
            </w:r>
          </w:p>
        </w:tc>
        <w:tc>
          <w:tcPr>
            <w:tcW w:w="659" w:type="dxa"/>
            <w:hideMark/>
          </w:tcPr>
          <w:p w14:paraId="074A8417" w14:textId="77777777" w:rsidR="00DB1C15" w:rsidRPr="00DB1C15" w:rsidRDefault="00DB1C15" w:rsidP="00DB1C15">
            <w:r w:rsidRPr="00DB1C15">
              <w:t>тыс. руб.</w:t>
            </w:r>
          </w:p>
        </w:tc>
        <w:tc>
          <w:tcPr>
            <w:tcW w:w="1220" w:type="dxa"/>
            <w:noWrap/>
            <w:hideMark/>
          </w:tcPr>
          <w:p w14:paraId="50BA1E7A" w14:textId="77777777" w:rsidR="00DB1C15" w:rsidRPr="00DB1C15" w:rsidRDefault="00DB1C15" w:rsidP="00DB1C15">
            <w:r w:rsidRPr="00DB1C15">
              <w:t xml:space="preserve">1 317,55  </w:t>
            </w:r>
          </w:p>
        </w:tc>
        <w:tc>
          <w:tcPr>
            <w:tcW w:w="1360" w:type="dxa"/>
            <w:noWrap/>
            <w:hideMark/>
          </w:tcPr>
          <w:p w14:paraId="0F300A09" w14:textId="77777777" w:rsidR="00DB1C15" w:rsidRPr="00DB1C15" w:rsidRDefault="00DB1C15" w:rsidP="00DB1C15">
            <w:r w:rsidRPr="00DB1C15">
              <w:t xml:space="preserve">1 247,90  </w:t>
            </w:r>
          </w:p>
        </w:tc>
        <w:tc>
          <w:tcPr>
            <w:tcW w:w="1360" w:type="dxa"/>
            <w:noWrap/>
            <w:hideMark/>
          </w:tcPr>
          <w:p w14:paraId="40FDBB55" w14:textId="77777777" w:rsidR="00DB1C15" w:rsidRPr="00DB1C15" w:rsidRDefault="00DB1C15" w:rsidP="00DB1C15">
            <w:r w:rsidRPr="00DB1C15">
              <w:t>1151,86</w:t>
            </w:r>
          </w:p>
        </w:tc>
        <w:tc>
          <w:tcPr>
            <w:tcW w:w="1360" w:type="dxa"/>
            <w:noWrap/>
            <w:hideMark/>
          </w:tcPr>
          <w:p w14:paraId="61089155" w14:textId="77777777" w:rsidR="00DB1C15" w:rsidRPr="00DB1C15" w:rsidRDefault="00DB1C15" w:rsidP="00DB1C15">
            <w:r w:rsidRPr="00DB1C15">
              <w:t xml:space="preserve">-96,04  </w:t>
            </w:r>
          </w:p>
        </w:tc>
        <w:tc>
          <w:tcPr>
            <w:tcW w:w="1662" w:type="dxa"/>
            <w:noWrap/>
            <w:hideMark/>
          </w:tcPr>
          <w:p w14:paraId="20BC4179" w14:textId="77777777" w:rsidR="00DB1C15" w:rsidRPr="00DB1C15" w:rsidRDefault="00DB1C15" w:rsidP="00DB1C15">
            <w:r w:rsidRPr="00DB1C15">
              <w:t xml:space="preserve">-12,58  </w:t>
            </w:r>
          </w:p>
        </w:tc>
      </w:tr>
      <w:tr w:rsidR="00DB1C15" w:rsidRPr="00DB1C15" w14:paraId="6E6DF80B" w14:textId="77777777" w:rsidTr="00AA7E59">
        <w:trPr>
          <w:trHeight w:val="312"/>
        </w:trPr>
        <w:tc>
          <w:tcPr>
            <w:tcW w:w="529" w:type="dxa"/>
            <w:hideMark/>
          </w:tcPr>
          <w:p w14:paraId="39AC27A0" w14:textId="77777777" w:rsidR="00DB1C15" w:rsidRPr="00DB1C15" w:rsidRDefault="00DB1C15" w:rsidP="00DB1C15">
            <w:r w:rsidRPr="00DB1C15">
              <w:t> </w:t>
            </w:r>
          </w:p>
        </w:tc>
        <w:tc>
          <w:tcPr>
            <w:tcW w:w="1478" w:type="dxa"/>
            <w:hideMark/>
          </w:tcPr>
          <w:p w14:paraId="1C78E830" w14:textId="77777777" w:rsidR="00DB1C15" w:rsidRPr="00DB1C15" w:rsidRDefault="00DB1C15" w:rsidP="00DB1C15">
            <w:r w:rsidRPr="00DB1C15">
              <w:t xml:space="preserve">налог на имущество организации </w:t>
            </w:r>
            <w:r w:rsidRPr="00DB1C15">
              <w:lastRenderedPageBreak/>
              <w:t xml:space="preserve">по </w:t>
            </w:r>
            <w:proofErr w:type="spellStart"/>
            <w:r w:rsidRPr="00DB1C15">
              <w:t>собственнным</w:t>
            </w:r>
            <w:proofErr w:type="spellEnd"/>
          </w:p>
        </w:tc>
        <w:tc>
          <w:tcPr>
            <w:tcW w:w="659" w:type="dxa"/>
            <w:hideMark/>
          </w:tcPr>
          <w:p w14:paraId="657042B7" w14:textId="77777777" w:rsidR="00DB1C15" w:rsidRPr="00DB1C15" w:rsidRDefault="00DB1C15" w:rsidP="00DB1C15">
            <w:r w:rsidRPr="00DB1C15">
              <w:lastRenderedPageBreak/>
              <w:t> </w:t>
            </w:r>
          </w:p>
        </w:tc>
        <w:tc>
          <w:tcPr>
            <w:tcW w:w="1220" w:type="dxa"/>
            <w:noWrap/>
            <w:hideMark/>
          </w:tcPr>
          <w:p w14:paraId="1EBC590C" w14:textId="77777777" w:rsidR="00DB1C15" w:rsidRPr="00DB1C15" w:rsidRDefault="00DB1C15" w:rsidP="00DB1C15">
            <w:r w:rsidRPr="00DB1C15">
              <w:t> </w:t>
            </w:r>
          </w:p>
        </w:tc>
        <w:tc>
          <w:tcPr>
            <w:tcW w:w="1360" w:type="dxa"/>
            <w:noWrap/>
            <w:hideMark/>
          </w:tcPr>
          <w:p w14:paraId="3AB0F0C9" w14:textId="77777777" w:rsidR="00DB1C15" w:rsidRPr="00DB1C15" w:rsidRDefault="00DB1C15" w:rsidP="00DB1C15">
            <w:r w:rsidRPr="00DB1C15">
              <w:t> </w:t>
            </w:r>
          </w:p>
        </w:tc>
        <w:tc>
          <w:tcPr>
            <w:tcW w:w="1360" w:type="dxa"/>
            <w:noWrap/>
            <w:hideMark/>
          </w:tcPr>
          <w:p w14:paraId="3112172D" w14:textId="77777777" w:rsidR="00DB1C15" w:rsidRPr="00DB1C15" w:rsidRDefault="00DB1C15" w:rsidP="00DB1C15">
            <w:r w:rsidRPr="00DB1C15">
              <w:t>82,00</w:t>
            </w:r>
          </w:p>
        </w:tc>
        <w:tc>
          <w:tcPr>
            <w:tcW w:w="1360" w:type="dxa"/>
            <w:noWrap/>
            <w:hideMark/>
          </w:tcPr>
          <w:p w14:paraId="1E0FF01E" w14:textId="77777777" w:rsidR="00DB1C15" w:rsidRPr="00DB1C15" w:rsidRDefault="00DB1C15" w:rsidP="00DB1C15">
            <w:r w:rsidRPr="00DB1C15">
              <w:t> </w:t>
            </w:r>
          </w:p>
        </w:tc>
        <w:tc>
          <w:tcPr>
            <w:tcW w:w="1662" w:type="dxa"/>
            <w:noWrap/>
            <w:hideMark/>
          </w:tcPr>
          <w:p w14:paraId="647B6F69" w14:textId="77777777" w:rsidR="00DB1C15" w:rsidRPr="00DB1C15" w:rsidRDefault="00DB1C15" w:rsidP="00DB1C15">
            <w:r w:rsidRPr="00DB1C15">
              <w:t> </w:t>
            </w:r>
          </w:p>
        </w:tc>
      </w:tr>
      <w:tr w:rsidR="00DB1C15" w:rsidRPr="00DB1C15" w14:paraId="2E086880" w14:textId="77777777" w:rsidTr="00AA7E59">
        <w:trPr>
          <w:trHeight w:val="312"/>
        </w:trPr>
        <w:tc>
          <w:tcPr>
            <w:tcW w:w="529" w:type="dxa"/>
            <w:hideMark/>
          </w:tcPr>
          <w:p w14:paraId="0BD1A33A" w14:textId="77777777" w:rsidR="00DB1C15" w:rsidRPr="00DB1C15" w:rsidRDefault="00DB1C15" w:rsidP="00DB1C15">
            <w:r w:rsidRPr="00DB1C15">
              <w:t>17</w:t>
            </w:r>
          </w:p>
        </w:tc>
        <w:tc>
          <w:tcPr>
            <w:tcW w:w="1478" w:type="dxa"/>
            <w:hideMark/>
          </w:tcPr>
          <w:p w14:paraId="046FAAD6" w14:textId="77777777" w:rsidR="00DB1C15" w:rsidRPr="00DB1C15" w:rsidRDefault="00DB1C15" w:rsidP="00DB1C15">
            <w:r w:rsidRPr="00DB1C15">
              <w:t>налог на имущество организации по вновь вводимым объектам</w:t>
            </w:r>
          </w:p>
        </w:tc>
        <w:tc>
          <w:tcPr>
            <w:tcW w:w="659" w:type="dxa"/>
            <w:hideMark/>
          </w:tcPr>
          <w:p w14:paraId="4AF98126" w14:textId="77777777" w:rsidR="00DB1C15" w:rsidRPr="00DB1C15" w:rsidRDefault="00DB1C15" w:rsidP="00DB1C15">
            <w:r w:rsidRPr="00DB1C15">
              <w:t>тыс. руб.</w:t>
            </w:r>
          </w:p>
        </w:tc>
        <w:tc>
          <w:tcPr>
            <w:tcW w:w="1220" w:type="dxa"/>
            <w:noWrap/>
            <w:hideMark/>
          </w:tcPr>
          <w:p w14:paraId="60DC6B7D" w14:textId="77777777" w:rsidR="00DB1C15" w:rsidRPr="00DB1C15" w:rsidRDefault="00DB1C15" w:rsidP="00DB1C15">
            <w:r w:rsidRPr="00DB1C15">
              <w:t>384,83</w:t>
            </w:r>
          </w:p>
        </w:tc>
        <w:tc>
          <w:tcPr>
            <w:tcW w:w="1360" w:type="dxa"/>
            <w:noWrap/>
            <w:hideMark/>
          </w:tcPr>
          <w:p w14:paraId="03148EB4" w14:textId="77777777" w:rsidR="00DB1C15" w:rsidRPr="00DB1C15" w:rsidRDefault="00DB1C15" w:rsidP="00DB1C15">
            <w:r w:rsidRPr="00DB1C15">
              <w:t>619,10</w:t>
            </w:r>
          </w:p>
        </w:tc>
        <w:tc>
          <w:tcPr>
            <w:tcW w:w="1360" w:type="dxa"/>
            <w:noWrap/>
            <w:hideMark/>
          </w:tcPr>
          <w:p w14:paraId="46B33F45" w14:textId="77777777" w:rsidR="00DB1C15" w:rsidRPr="00DB1C15" w:rsidRDefault="00DB1C15" w:rsidP="00DB1C15">
            <w:r w:rsidRPr="00DB1C15">
              <w:t>619,10</w:t>
            </w:r>
          </w:p>
        </w:tc>
        <w:tc>
          <w:tcPr>
            <w:tcW w:w="1360" w:type="dxa"/>
            <w:noWrap/>
            <w:hideMark/>
          </w:tcPr>
          <w:p w14:paraId="658F1687" w14:textId="77777777" w:rsidR="00DB1C15" w:rsidRPr="00DB1C15" w:rsidRDefault="00DB1C15" w:rsidP="00DB1C15">
            <w:r w:rsidRPr="00DB1C15">
              <w:t>0,00</w:t>
            </w:r>
          </w:p>
        </w:tc>
        <w:tc>
          <w:tcPr>
            <w:tcW w:w="1662" w:type="dxa"/>
            <w:noWrap/>
            <w:hideMark/>
          </w:tcPr>
          <w:p w14:paraId="3D602F6E" w14:textId="77777777" w:rsidR="00DB1C15" w:rsidRPr="00DB1C15" w:rsidRDefault="00DB1C15" w:rsidP="00DB1C15">
            <w:r w:rsidRPr="00DB1C15">
              <w:t>60,88</w:t>
            </w:r>
          </w:p>
        </w:tc>
      </w:tr>
      <w:tr w:rsidR="00DB1C15" w:rsidRPr="00DB1C15" w14:paraId="569306DF" w14:textId="77777777" w:rsidTr="00AA7E59">
        <w:trPr>
          <w:trHeight w:val="552"/>
        </w:trPr>
        <w:tc>
          <w:tcPr>
            <w:tcW w:w="529" w:type="dxa"/>
            <w:hideMark/>
          </w:tcPr>
          <w:p w14:paraId="139DD2AA" w14:textId="77777777" w:rsidR="00DB1C15" w:rsidRPr="00DB1C15" w:rsidRDefault="00DB1C15" w:rsidP="00DB1C15">
            <w:pPr>
              <w:rPr>
                <w:bCs/>
              </w:rPr>
            </w:pPr>
            <w:r w:rsidRPr="00DB1C15">
              <w:rPr>
                <w:bCs/>
              </w:rPr>
              <w:t>18</w:t>
            </w:r>
          </w:p>
        </w:tc>
        <w:tc>
          <w:tcPr>
            <w:tcW w:w="1478" w:type="dxa"/>
            <w:hideMark/>
          </w:tcPr>
          <w:p w14:paraId="28A78745" w14:textId="77777777" w:rsidR="00DB1C15" w:rsidRPr="00DB1C15" w:rsidRDefault="00DB1C15" w:rsidP="00DB1C15">
            <w:pPr>
              <w:rPr>
                <w:bCs/>
              </w:rPr>
            </w:pPr>
            <w:r w:rsidRPr="00DB1C15">
              <w:rPr>
                <w:bCs/>
              </w:rPr>
              <w:t xml:space="preserve"> Отчисления на социальные нужды, в т.ч.:</w:t>
            </w:r>
          </w:p>
        </w:tc>
        <w:tc>
          <w:tcPr>
            <w:tcW w:w="659" w:type="dxa"/>
            <w:hideMark/>
          </w:tcPr>
          <w:p w14:paraId="3DFD2ECB" w14:textId="77777777" w:rsidR="00DB1C15" w:rsidRPr="00DB1C15" w:rsidRDefault="00DB1C15" w:rsidP="00DB1C15">
            <w:r w:rsidRPr="00DB1C15">
              <w:t>тыс. руб.</w:t>
            </w:r>
          </w:p>
        </w:tc>
        <w:tc>
          <w:tcPr>
            <w:tcW w:w="1220" w:type="dxa"/>
            <w:noWrap/>
            <w:hideMark/>
          </w:tcPr>
          <w:p w14:paraId="34F8FB96" w14:textId="77777777" w:rsidR="00DB1C15" w:rsidRPr="00DB1C15" w:rsidRDefault="00DB1C15" w:rsidP="00DB1C15">
            <w:pPr>
              <w:rPr>
                <w:bCs/>
              </w:rPr>
            </w:pPr>
            <w:r w:rsidRPr="00DB1C15">
              <w:rPr>
                <w:bCs/>
              </w:rPr>
              <w:t>11964,90</w:t>
            </w:r>
          </w:p>
        </w:tc>
        <w:tc>
          <w:tcPr>
            <w:tcW w:w="1360" w:type="dxa"/>
            <w:noWrap/>
            <w:hideMark/>
          </w:tcPr>
          <w:p w14:paraId="4ED87B2A" w14:textId="77777777" w:rsidR="00DB1C15" w:rsidRPr="00DB1C15" w:rsidRDefault="00DB1C15" w:rsidP="00DB1C15">
            <w:pPr>
              <w:rPr>
                <w:bCs/>
              </w:rPr>
            </w:pPr>
            <w:r w:rsidRPr="00DB1C15">
              <w:rPr>
                <w:bCs/>
              </w:rPr>
              <w:t>12693,05</w:t>
            </w:r>
          </w:p>
        </w:tc>
        <w:tc>
          <w:tcPr>
            <w:tcW w:w="1360" w:type="dxa"/>
            <w:noWrap/>
            <w:hideMark/>
          </w:tcPr>
          <w:p w14:paraId="61F9D3A5" w14:textId="77777777" w:rsidR="00DB1C15" w:rsidRPr="00DB1C15" w:rsidRDefault="00DB1C15" w:rsidP="00DB1C15">
            <w:pPr>
              <w:rPr>
                <w:bCs/>
              </w:rPr>
            </w:pPr>
            <w:r w:rsidRPr="00DB1C15">
              <w:rPr>
                <w:bCs/>
              </w:rPr>
              <w:t>12226,24</w:t>
            </w:r>
          </w:p>
        </w:tc>
        <w:tc>
          <w:tcPr>
            <w:tcW w:w="1360" w:type="dxa"/>
            <w:noWrap/>
            <w:hideMark/>
          </w:tcPr>
          <w:p w14:paraId="48395588" w14:textId="77777777" w:rsidR="00DB1C15" w:rsidRPr="00DB1C15" w:rsidRDefault="00DB1C15" w:rsidP="00DB1C15">
            <w:pPr>
              <w:rPr>
                <w:bCs/>
              </w:rPr>
            </w:pPr>
            <w:r w:rsidRPr="00DB1C15">
              <w:rPr>
                <w:bCs/>
              </w:rPr>
              <w:t>-466,81</w:t>
            </w:r>
          </w:p>
        </w:tc>
        <w:tc>
          <w:tcPr>
            <w:tcW w:w="1662" w:type="dxa"/>
            <w:noWrap/>
            <w:hideMark/>
          </w:tcPr>
          <w:p w14:paraId="5A930E28" w14:textId="77777777" w:rsidR="00DB1C15" w:rsidRPr="00DB1C15" w:rsidRDefault="00DB1C15" w:rsidP="00DB1C15">
            <w:pPr>
              <w:rPr>
                <w:bCs/>
              </w:rPr>
            </w:pPr>
            <w:r w:rsidRPr="00DB1C15">
              <w:rPr>
                <w:bCs/>
              </w:rPr>
              <w:t>2,18</w:t>
            </w:r>
          </w:p>
        </w:tc>
      </w:tr>
      <w:tr w:rsidR="00DB1C15" w:rsidRPr="00DB1C15" w14:paraId="38BDFF43" w14:textId="77777777" w:rsidTr="00AA7E59">
        <w:trPr>
          <w:trHeight w:val="312"/>
        </w:trPr>
        <w:tc>
          <w:tcPr>
            <w:tcW w:w="529" w:type="dxa"/>
            <w:hideMark/>
          </w:tcPr>
          <w:p w14:paraId="617B79E4" w14:textId="77777777" w:rsidR="00DB1C15" w:rsidRPr="00DB1C15" w:rsidRDefault="00DB1C15" w:rsidP="00DB1C15">
            <w:r w:rsidRPr="00DB1C15">
              <w:t>3.4.1.</w:t>
            </w:r>
          </w:p>
        </w:tc>
        <w:tc>
          <w:tcPr>
            <w:tcW w:w="1478" w:type="dxa"/>
            <w:hideMark/>
          </w:tcPr>
          <w:p w14:paraId="59001AB6" w14:textId="77777777" w:rsidR="00DB1C15" w:rsidRPr="00DB1C15" w:rsidRDefault="00DB1C15" w:rsidP="00DB1C15">
            <w:r w:rsidRPr="00DB1C15">
              <w:t xml:space="preserve"> - отчисления ППП</w:t>
            </w:r>
          </w:p>
        </w:tc>
        <w:tc>
          <w:tcPr>
            <w:tcW w:w="659" w:type="dxa"/>
            <w:hideMark/>
          </w:tcPr>
          <w:p w14:paraId="740D8DC2" w14:textId="77777777" w:rsidR="00DB1C15" w:rsidRPr="00DB1C15" w:rsidRDefault="00DB1C15" w:rsidP="00DB1C15">
            <w:r w:rsidRPr="00DB1C15">
              <w:t>тыс. руб.</w:t>
            </w:r>
          </w:p>
        </w:tc>
        <w:tc>
          <w:tcPr>
            <w:tcW w:w="1220" w:type="dxa"/>
            <w:noWrap/>
            <w:hideMark/>
          </w:tcPr>
          <w:p w14:paraId="47043CEB" w14:textId="77777777" w:rsidR="00DB1C15" w:rsidRPr="00DB1C15" w:rsidRDefault="00DB1C15" w:rsidP="00DB1C15">
            <w:r w:rsidRPr="00DB1C15">
              <w:t>8241,21</w:t>
            </w:r>
          </w:p>
        </w:tc>
        <w:tc>
          <w:tcPr>
            <w:tcW w:w="1360" w:type="dxa"/>
            <w:noWrap/>
            <w:hideMark/>
          </w:tcPr>
          <w:p w14:paraId="08A1DD83" w14:textId="77777777" w:rsidR="00DB1C15" w:rsidRPr="00DB1C15" w:rsidRDefault="00DB1C15" w:rsidP="00DB1C15">
            <w:r w:rsidRPr="00DB1C15">
              <w:t>8797,81</w:t>
            </w:r>
          </w:p>
        </w:tc>
        <w:tc>
          <w:tcPr>
            <w:tcW w:w="1360" w:type="dxa"/>
            <w:noWrap/>
            <w:hideMark/>
          </w:tcPr>
          <w:p w14:paraId="44BBB1C6" w14:textId="77777777" w:rsidR="00DB1C15" w:rsidRPr="00DB1C15" w:rsidRDefault="00DB1C15" w:rsidP="00DB1C15">
            <w:r w:rsidRPr="00DB1C15">
              <w:t>8421,23</w:t>
            </w:r>
          </w:p>
        </w:tc>
        <w:tc>
          <w:tcPr>
            <w:tcW w:w="1360" w:type="dxa"/>
            <w:noWrap/>
            <w:hideMark/>
          </w:tcPr>
          <w:p w14:paraId="6F9FC1D5" w14:textId="77777777" w:rsidR="00DB1C15" w:rsidRPr="00DB1C15" w:rsidRDefault="00DB1C15" w:rsidP="00DB1C15">
            <w:r w:rsidRPr="00DB1C15">
              <w:t>-376,58</w:t>
            </w:r>
          </w:p>
        </w:tc>
        <w:tc>
          <w:tcPr>
            <w:tcW w:w="1662" w:type="dxa"/>
            <w:noWrap/>
            <w:hideMark/>
          </w:tcPr>
          <w:p w14:paraId="5EDBFE77" w14:textId="77777777" w:rsidR="00DB1C15" w:rsidRPr="00DB1C15" w:rsidRDefault="00DB1C15" w:rsidP="00DB1C15">
            <w:r w:rsidRPr="00DB1C15">
              <w:t>2,18</w:t>
            </w:r>
          </w:p>
        </w:tc>
      </w:tr>
      <w:tr w:rsidR="00DB1C15" w:rsidRPr="00DB1C15" w14:paraId="680DE334" w14:textId="77777777" w:rsidTr="00AA7E59">
        <w:trPr>
          <w:trHeight w:val="312"/>
        </w:trPr>
        <w:tc>
          <w:tcPr>
            <w:tcW w:w="529" w:type="dxa"/>
            <w:hideMark/>
          </w:tcPr>
          <w:p w14:paraId="6BF6739F" w14:textId="77777777" w:rsidR="00DB1C15" w:rsidRPr="00DB1C15" w:rsidRDefault="00DB1C15" w:rsidP="00DB1C15">
            <w:r w:rsidRPr="00DB1C15">
              <w:t>3.4.2.</w:t>
            </w:r>
          </w:p>
        </w:tc>
        <w:tc>
          <w:tcPr>
            <w:tcW w:w="1478" w:type="dxa"/>
            <w:hideMark/>
          </w:tcPr>
          <w:p w14:paraId="68BE8322" w14:textId="77777777" w:rsidR="00DB1C15" w:rsidRPr="00DB1C15" w:rsidRDefault="00DB1C15" w:rsidP="00DB1C15">
            <w:r w:rsidRPr="00DB1C15">
              <w:t xml:space="preserve"> - отчисления АУП</w:t>
            </w:r>
          </w:p>
        </w:tc>
        <w:tc>
          <w:tcPr>
            <w:tcW w:w="659" w:type="dxa"/>
            <w:hideMark/>
          </w:tcPr>
          <w:p w14:paraId="6FB9B09A" w14:textId="77777777" w:rsidR="00DB1C15" w:rsidRPr="00DB1C15" w:rsidRDefault="00DB1C15" w:rsidP="00DB1C15">
            <w:r w:rsidRPr="00DB1C15">
              <w:t>тыс. руб.</w:t>
            </w:r>
          </w:p>
        </w:tc>
        <w:tc>
          <w:tcPr>
            <w:tcW w:w="1220" w:type="dxa"/>
            <w:noWrap/>
            <w:hideMark/>
          </w:tcPr>
          <w:p w14:paraId="41B8EA73" w14:textId="77777777" w:rsidR="00DB1C15" w:rsidRPr="00DB1C15" w:rsidRDefault="00DB1C15" w:rsidP="00DB1C15">
            <w:r w:rsidRPr="00DB1C15">
              <w:t>3723,68</w:t>
            </w:r>
          </w:p>
        </w:tc>
        <w:tc>
          <w:tcPr>
            <w:tcW w:w="1360" w:type="dxa"/>
            <w:noWrap/>
            <w:hideMark/>
          </w:tcPr>
          <w:p w14:paraId="6E0703D5" w14:textId="77777777" w:rsidR="00DB1C15" w:rsidRPr="00DB1C15" w:rsidRDefault="00DB1C15" w:rsidP="00DB1C15">
            <w:r w:rsidRPr="00DB1C15">
              <w:t>3895,24</w:t>
            </w:r>
          </w:p>
        </w:tc>
        <w:tc>
          <w:tcPr>
            <w:tcW w:w="1360" w:type="dxa"/>
            <w:noWrap/>
            <w:hideMark/>
          </w:tcPr>
          <w:p w14:paraId="1E2AFC37" w14:textId="77777777" w:rsidR="00DB1C15" w:rsidRPr="00DB1C15" w:rsidRDefault="00DB1C15" w:rsidP="00DB1C15">
            <w:r w:rsidRPr="00DB1C15">
              <w:t>3805,01</w:t>
            </w:r>
          </w:p>
        </w:tc>
        <w:tc>
          <w:tcPr>
            <w:tcW w:w="1360" w:type="dxa"/>
            <w:noWrap/>
            <w:hideMark/>
          </w:tcPr>
          <w:p w14:paraId="721A8AF1" w14:textId="77777777" w:rsidR="00DB1C15" w:rsidRPr="00DB1C15" w:rsidRDefault="00DB1C15" w:rsidP="00DB1C15">
            <w:r w:rsidRPr="00DB1C15">
              <w:t>-90,23</w:t>
            </w:r>
          </w:p>
        </w:tc>
        <w:tc>
          <w:tcPr>
            <w:tcW w:w="1662" w:type="dxa"/>
            <w:noWrap/>
            <w:hideMark/>
          </w:tcPr>
          <w:p w14:paraId="7F512BE5" w14:textId="77777777" w:rsidR="00DB1C15" w:rsidRPr="00DB1C15" w:rsidRDefault="00DB1C15" w:rsidP="00DB1C15">
            <w:r w:rsidRPr="00DB1C15">
              <w:t>2,18</w:t>
            </w:r>
          </w:p>
        </w:tc>
      </w:tr>
      <w:tr w:rsidR="00DB1C15" w:rsidRPr="00DB1C15" w14:paraId="48298094" w14:textId="77777777" w:rsidTr="00AA7E59">
        <w:trPr>
          <w:trHeight w:val="348"/>
        </w:trPr>
        <w:tc>
          <w:tcPr>
            <w:tcW w:w="529" w:type="dxa"/>
            <w:hideMark/>
          </w:tcPr>
          <w:p w14:paraId="77D23B32" w14:textId="77777777" w:rsidR="00DB1C15" w:rsidRPr="00DB1C15" w:rsidRDefault="00DB1C15" w:rsidP="00DB1C15">
            <w:pPr>
              <w:rPr>
                <w:bCs/>
              </w:rPr>
            </w:pPr>
            <w:r w:rsidRPr="00DB1C15">
              <w:rPr>
                <w:bCs/>
              </w:rPr>
              <w:t>19</w:t>
            </w:r>
          </w:p>
        </w:tc>
        <w:tc>
          <w:tcPr>
            <w:tcW w:w="1478" w:type="dxa"/>
            <w:hideMark/>
          </w:tcPr>
          <w:p w14:paraId="5735F04A" w14:textId="77777777" w:rsidR="00DB1C15" w:rsidRPr="00DB1C15" w:rsidRDefault="00DB1C15" w:rsidP="00DB1C15">
            <w:pPr>
              <w:rPr>
                <w:bCs/>
              </w:rPr>
            </w:pPr>
            <w:r w:rsidRPr="00DB1C15">
              <w:rPr>
                <w:bCs/>
              </w:rPr>
              <w:t xml:space="preserve"> Амортизация </w:t>
            </w:r>
          </w:p>
        </w:tc>
        <w:tc>
          <w:tcPr>
            <w:tcW w:w="659" w:type="dxa"/>
            <w:hideMark/>
          </w:tcPr>
          <w:p w14:paraId="4B501BED" w14:textId="77777777" w:rsidR="00DB1C15" w:rsidRPr="00DB1C15" w:rsidRDefault="00DB1C15" w:rsidP="00DB1C15">
            <w:pPr>
              <w:rPr>
                <w:bCs/>
              </w:rPr>
            </w:pPr>
            <w:r w:rsidRPr="00DB1C15">
              <w:rPr>
                <w:bCs/>
              </w:rPr>
              <w:t>тыс. руб.</w:t>
            </w:r>
          </w:p>
        </w:tc>
        <w:tc>
          <w:tcPr>
            <w:tcW w:w="1220" w:type="dxa"/>
            <w:noWrap/>
            <w:hideMark/>
          </w:tcPr>
          <w:p w14:paraId="5B4C3328" w14:textId="77777777" w:rsidR="00DB1C15" w:rsidRPr="00DB1C15" w:rsidRDefault="00DB1C15" w:rsidP="00DB1C15">
            <w:pPr>
              <w:rPr>
                <w:bCs/>
              </w:rPr>
            </w:pPr>
            <w:r w:rsidRPr="00DB1C15">
              <w:rPr>
                <w:bCs/>
              </w:rPr>
              <w:t>3638,53</w:t>
            </w:r>
          </w:p>
        </w:tc>
        <w:tc>
          <w:tcPr>
            <w:tcW w:w="1360" w:type="dxa"/>
            <w:noWrap/>
            <w:hideMark/>
          </w:tcPr>
          <w:p w14:paraId="15535A21" w14:textId="77777777" w:rsidR="00DB1C15" w:rsidRPr="00DB1C15" w:rsidRDefault="00DB1C15" w:rsidP="00DB1C15">
            <w:pPr>
              <w:rPr>
                <w:bCs/>
              </w:rPr>
            </w:pPr>
            <w:r w:rsidRPr="00DB1C15">
              <w:rPr>
                <w:bCs/>
              </w:rPr>
              <w:t>6023,32</w:t>
            </w:r>
          </w:p>
        </w:tc>
        <w:tc>
          <w:tcPr>
            <w:tcW w:w="1360" w:type="dxa"/>
            <w:noWrap/>
            <w:hideMark/>
          </w:tcPr>
          <w:p w14:paraId="39B55A3D" w14:textId="77777777" w:rsidR="00DB1C15" w:rsidRPr="00DB1C15" w:rsidRDefault="00DB1C15" w:rsidP="00DB1C15">
            <w:pPr>
              <w:rPr>
                <w:bCs/>
              </w:rPr>
            </w:pPr>
            <w:r w:rsidRPr="00DB1C15">
              <w:rPr>
                <w:bCs/>
              </w:rPr>
              <w:t>6023,32</w:t>
            </w:r>
          </w:p>
        </w:tc>
        <w:tc>
          <w:tcPr>
            <w:tcW w:w="1360" w:type="dxa"/>
            <w:noWrap/>
            <w:hideMark/>
          </w:tcPr>
          <w:p w14:paraId="7D539D1D" w14:textId="77777777" w:rsidR="00DB1C15" w:rsidRPr="00DB1C15" w:rsidRDefault="00DB1C15" w:rsidP="00DB1C15">
            <w:pPr>
              <w:rPr>
                <w:bCs/>
              </w:rPr>
            </w:pPr>
            <w:r w:rsidRPr="00DB1C15">
              <w:rPr>
                <w:bCs/>
              </w:rPr>
              <w:t>0,00</w:t>
            </w:r>
          </w:p>
        </w:tc>
        <w:tc>
          <w:tcPr>
            <w:tcW w:w="1662" w:type="dxa"/>
            <w:noWrap/>
            <w:hideMark/>
          </w:tcPr>
          <w:p w14:paraId="0BBF6244" w14:textId="77777777" w:rsidR="00DB1C15" w:rsidRPr="00DB1C15" w:rsidRDefault="00DB1C15" w:rsidP="00DB1C15">
            <w:pPr>
              <w:rPr>
                <w:bCs/>
              </w:rPr>
            </w:pPr>
            <w:r w:rsidRPr="00DB1C15">
              <w:rPr>
                <w:bCs/>
              </w:rPr>
              <w:t>65,54</w:t>
            </w:r>
          </w:p>
        </w:tc>
      </w:tr>
      <w:tr w:rsidR="00DB1C15" w:rsidRPr="00DB1C15" w14:paraId="18C0933B" w14:textId="77777777" w:rsidTr="00AA7E59">
        <w:trPr>
          <w:trHeight w:val="312"/>
        </w:trPr>
        <w:tc>
          <w:tcPr>
            <w:tcW w:w="529" w:type="dxa"/>
            <w:hideMark/>
          </w:tcPr>
          <w:p w14:paraId="7B36783E" w14:textId="77777777" w:rsidR="00DB1C15" w:rsidRPr="00DB1C15" w:rsidRDefault="00DB1C15" w:rsidP="00DB1C15">
            <w:r w:rsidRPr="00DB1C15">
              <w:t>20</w:t>
            </w:r>
          </w:p>
        </w:tc>
        <w:tc>
          <w:tcPr>
            <w:tcW w:w="1478" w:type="dxa"/>
            <w:hideMark/>
          </w:tcPr>
          <w:p w14:paraId="73AFD17D" w14:textId="77777777" w:rsidR="00DB1C15" w:rsidRPr="00DB1C15" w:rsidRDefault="00DB1C15" w:rsidP="00DB1C15">
            <w:proofErr w:type="gramStart"/>
            <w:r w:rsidRPr="00DB1C15">
              <w:t>Амортизация основных средств и нематериальных активов</w:t>
            </w:r>
            <w:proofErr w:type="gramEnd"/>
            <w:r w:rsidRPr="00DB1C15">
              <w:t xml:space="preserve"> передаваемых в концессию</w:t>
            </w:r>
          </w:p>
        </w:tc>
        <w:tc>
          <w:tcPr>
            <w:tcW w:w="659" w:type="dxa"/>
            <w:hideMark/>
          </w:tcPr>
          <w:p w14:paraId="3B04A910" w14:textId="77777777" w:rsidR="00DB1C15" w:rsidRPr="00DB1C15" w:rsidRDefault="00DB1C15" w:rsidP="00DB1C15">
            <w:r w:rsidRPr="00DB1C15">
              <w:t>тыс. руб.</w:t>
            </w:r>
          </w:p>
        </w:tc>
        <w:tc>
          <w:tcPr>
            <w:tcW w:w="1220" w:type="dxa"/>
            <w:noWrap/>
            <w:hideMark/>
          </w:tcPr>
          <w:p w14:paraId="3CD6A002" w14:textId="77777777" w:rsidR="00DB1C15" w:rsidRPr="00DB1C15" w:rsidRDefault="00DB1C15" w:rsidP="00DB1C15">
            <w:r w:rsidRPr="00DB1C15">
              <w:t> </w:t>
            </w:r>
          </w:p>
        </w:tc>
        <w:tc>
          <w:tcPr>
            <w:tcW w:w="1360" w:type="dxa"/>
            <w:noWrap/>
            <w:hideMark/>
          </w:tcPr>
          <w:p w14:paraId="10C5345C" w14:textId="77777777" w:rsidR="00DB1C15" w:rsidRPr="00DB1C15" w:rsidRDefault="00DB1C15" w:rsidP="00DB1C15">
            <w:r w:rsidRPr="00DB1C15">
              <w:t> </w:t>
            </w:r>
          </w:p>
        </w:tc>
        <w:tc>
          <w:tcPr>
            <w:tcW w:w="1360" w:type="dxa"/>
            <w:noWrap/>
            <w:hideMark/>
          </w:tcPr>
          <w:p w14:paraId="787679C5" w14:textId="77777777" w:rsidR="00DB1C15" w:rsidRPr="00DB1C15" w:rsidRDefault="00DB1C15" w:rsidP="00DB1C15"/>
        </w:tc>
        <w:tc>
          <w:tcPr>
            <w:tcW w:w="1360" w:type="dxa"/>
            <w:noWrap/>
            <w:hideMark/>
          </w:tcPr>
          <w:p w14:paraId="742A7E4A" w14:textId="77777777" w:rsidR="00DB1C15" w:rsidRPr="00DB1C15" w:rsidRDefault="00DB1C15" w:rsidP="00DB1C15">
            <w:r w:rsidRPr="00DB1C15">
              <w:t> </w:t>
            </w:r>
          </w:p>
        </w:tc>
        <w:tc>
          <w:tcPr>
            <w:tcW w:w="1662" w:type="dxa"/>
            <w:noWrap/>
            <w:hideMark/>
          </w:tcPr>
          <w:p w14:paraId="1D3BC350" w14:textId="77777777" w:rsidR="00DB1C15" w:rsidRPr="00DB1C15" w:rsidRDefault="00DB1C15" w:rsidP="00DB1C15">
            <w:r w:rsidRPr="00DB1C15">
              <w:t> </w:t>
            </w:r>
          </w:p>
        </w:tc>
      </w:tr>
      <w:tr w:rsidR="00DB1C15" w:rsidRPr="00DB1C15" w14:paraId="1B2C9EB0" w14:textId="77777777" w:rsidTr="00AA7E59">
        <w:trPr>
          <w:trHeight w:val="312"/>
        </w:trPr>
        <w:tc>
          <w:tcPr>
            <w:tcW w:w="529" w:type="dxa"/>
            <w:hideMark/>
          </w:tcPr>
          <w:p w14:paraId="2EDCF6A2" w14:textId="77777777" w:rsidR="00DB1C15" w:rsidRPr="00DB1C15" w:rsidRDefault="00DB1C15" w:rsidP="00DB1C15">
            <w:r w:rsidRPr="00DB1C15">
              <w:t>21</w:t>
            </w:r>
          </w:p>
        </w:tc>
        <w:tc>
          <w:tcPr>
            <w:tcW w:w="1478" w:type="dxa"/>
            <w:hideMark/>
          </w:tcPr>
          <w:p w14:paraId="6DEE612B" w14:textId="77777777" w:rsidR="00DB1C15" w:rsidRPr="00DB1C15" w:rsidRDefault="00DB1C15" w:rsidP="00DB1C15">
            <w:r w:rsidRPr="00DB1C15">
              <w:t>Амортизация по вновь вводимым объектам</w:t>
            </w:r>
          </w:p>
        </w:tc>
        <w:tc>
          <w:tcPr>
            <w:tcW w:w="659" w:type="dxa"/>
            <w:hideMark/>
          </w:tcPr>
          <w:p w14:paraId="6D1290ED" w14:textId="77777777" w:rsidR="00DB1C15" w:rsidRPr="00DB1C15" w:rsidRDefault="00DB1C15" w:rsidP="00DB1C15">
            <w:r w:rsidRPr="00DB1C15">
              <w:t>тыс. руб.</w:t>
            </w:r>
          </w:p>
        </w:tc>
        <w:tc>
          <w:tcPr>
            <w:tcW w:w="1220" w:type="dxa"/>
            <w:noWrap/>
            <w:hideMark/>
          </w:tcPr>
          <w:p w14:paraId="7C4EB9EC" w14:textId="77777777" w:rsidR="00DB1C15" w:rsidRPr="00DB1C15" w:rsidRDefault="00DB1C15" w:rsidP="00DB1C15">
            <w:r w:rsidRPr="00DB1C15">
              <w:t>2597,47</w:t>
            </w:r>
          </w:p>
        </w:tc>
        <w:tc>
          <w:tcPr>
            <w:tcW w:w="1360" w:type="dxa"/>
            <w:noWrap/>
            <w:hideMark/>
          </w:tcPr>
          <w:p w14:paraId="733F8D3D" w14:textId="77777777" w:rsidR="00DB1C15" w:rsidRPr="00DB1C15" w:rsidRDefault="00DB1C15" w:rsidP="00DB1C15">
            <w:r w:rsidRPr="00DB1C15">
              <w:t>3426,03</w:t>
            </w:r>
          </w:p>
        </w:tc>
        <w:tc>
          <w:tcPr>
            <w:tcW w:w="1360" w:type="dxa"/>
            <w:noWrap/>
            <w:hideMark/>
          </w:tcPr>
          <w:p w14:paraId="681A5CC3" w14:textId="77777777" w:rsidR="00DB1C15" w:rsidRPr="00DB1C15" w:rsidRDefault="00DB1C15" w:rsidP="00DB1C15">
            <w:r w:rsidRPr="00DB1C15">
              <w:t>3426,03</w:t>
            </w:r>
          </w:p>
        </w:tc>
        <w:tc>
          <w:tcPr>
            <w:tcW w:w="1360" w:type="dxa"/>
            <w:noWrap/>
            <w:hideMark/>
          </w:tcPr>
          <w:p w14:paraId="56658B91" w14:textId="77777777" w:rsidR="00DB1C15" w:rsidRPr="00DB1C15" w:rsidRDefault="00DB1C15" w:rsidP="00DB1C15">
            <w:r w:rsidRPr="00DB1C15">
              <w:t>0,00</w:t>
            </w:r>
          </w:p>
        </w:tc>
        <w:tc>
          <w:tcPr>
            <w:tcW w:w="1662" w:type="dxa"/>
            <w:noWrap/>
            <w:hideMark/>
          </w:tcPr>
          <w:p w14:paraId="10A814A4" w14:textId="77777777" w:rsidR="00DB1C15" w:rsidRPr="00DB1C15" w:rsidRDefault="00DB1C15" w:rsidP="00DB1C15">
            <w:r w:rsidRPr="00DB1C15">
              <w:t>31,90</w:t>
            </w:r>
          </w:p>
        </w:tc>
      </w:tr>
      <w:tr w:rsidR="00DB1C15" w:rsidRPr="00DB1C15" w14:paraId="0B4854F6" w14:textId="77777777" w:rsidTr="00AA7E59">
        <w:trPr>
          <w:trHeight w:val="312"/>
        </w:trPr>
        <w:tc>
          <w:tcPr>
            <w:tcW w:w="529" w:type="dxa"/>
            <w:hideMark/>
          </w:tcPr>
          <w:p w14:paraId="19D087E1" w14:textId="77777777" w:rsidR="00DB1C15" w:rsidRPr="00DB1C15" w:rsidRDefault="00DB1C15" w:rsidP="00DB1C15">
            <w:r w:rsidRPr="00DB1C15">
              <w:t>22</w:t>
            </w:r>
          </w:p>
        </w:tc>
        <w:tc>
          <w:tcPr>
            <w:tcW w:w="1478" w:type="dxa"/>
            <w:hideMark/>
          </w:tcPr>
          <w:p w14:paraId="6FF97038" w14:textId="77777777" w:rsidR="00DB1C15" w:rsidRPr="00DB1C15" w:rsidRDefault="00DB1C15" w:rsidP="00DB1C15">
            <w:r w:rsidRPr="00DB1C15">
              <w:t>Амортизация собственного имущества предприятия</w:t>
            </w:r>
          </w:p>
        </w:tc>
        <w:tc>
          <w:tcPr>
            <w:tcW w:w="659" w:type="dxa"/>
            <w:hideMark/>
          </w:tcPr>
          <w:p w14:paraId="4F52F7FF" w14:textId="77777777" w:rsidR="00DB1C15" w:rsidRPr="00DB1C15" w:rsidRDefault="00DB1C15" w:rsidP="00DB1C15">
            <w:r w:rsidRPr="00DB1C15">
              <w:t>тыс. руб.</w:t>
            </w:r>
          </w:p>
        </w:tc>
        <w:tc>
          <w:tcPr>
            <w:tcW w:w="1220" w:type="dxa"/>
            <w:noWrap/>
            <w:hideMark/>
          </w:tcPr>
          <w:p w14:paraId="3D00E1F4" w14:textId="77777777" w:rsidR="00DB1C15" w:rsidRPr="00DB1C15" w:rsidRDefault="00DB1C15" w:rsidP="00DB1C15">
            <w:r w:rsidRPr="00DB1C15">
              <w:t>1041,06</w:t>
            </w:r>
          </w:p>
        </w:tc>
        <w:tc>
          <w:tcPr>
            <w:tcW w:w="1360" w:type="dxa"/>
            <w:noWrap/>
            <w:hideMark/>
          </w:tcPr>
          <w:p w14:paraId="65E93231" w14:textId="77777777" w:rsidR="00DB1C15" w:rsidRPr="00DB1C15" w:rsidRDefault="00DB1C15" w:rsidP="00DB1C15">
            <w:r w:rsidRPr="00DB1C15">
              <w:t>2597,29</w:t>
            </w:r>
          </w:p>
        </w:tc>
        <w:tc>
          <w:tcPr>
            <w:tcW w:w="1360" w:type="dxa"/>
            <w:noWrap/>
            <w:hideMark/>
          </w:tcPr>
          <w:p w14:paraId="3E3778DD" w14:textId="77777777" w:rsidR="00DB1C15" w:rsidRPr="00DB1C15" w:rsidRDefault="00DB1C15" w:rsidP="00DB1C15">
            <w:r w:rsidRPr="00DB1C15">
              <w:t>2597,29</w:t>
            </w:r>
          </w:p>
        </w:tc>
        <w:tc>
          <w:tcPr>
            <w:tcW w:w="1360" w:type="dxa"/>
            <w:noWrap/>
            <w:hideMark/>
          </w:tcPr>
          <w:p w14:paraId="712481CF" w14:textId="77777777" w:rsidR="00DB1C15" w:rsidRPr="00DB1C15" w:rsidRDefault="00DB1C15" w:rsidP="00DB1C15">
            <w:r w:rsidRPr="00DB1C15">
              <w:t>0,00</w:t>
            </w:r>
          </w:p>
        </w:tc>
        <w:tc>
          <w:tcPr>
            <w:tcW w:w="1662" w:type="dxa"/>
            <w:noWrap/>
            <w:hideMark/>
          </w:tcPr>
          <w:p w14:paraId="2094E600" w14:textId="77777777" w:rsidR="00DB1C15" w:rsidRPr="00DB1C15" w:rsidRDefault="00DB1C15" w:rsidP="00DB1C15">
            <w:r w:rsidRPr="00DB1C15">
              <w:t>149,49</w:t>
            </w:r>
          </w:p>
        </w:tc>
      </w:tr>
      <w:tr w:rsidR="00DB1C15" w:rsidRPr="00DB1C15" w14:paraId="48249404" w14:textId="77777777" w:rsidTr="00AA7E59">
        <w:trPr>
          <w:trHeight w:val="312"/>
        </w:trPr>
        <w:tc>
          <w:tcPr>
            <w:tcW w:w="529" w:type="dxa"/>
            <w:hideMark/>
          </w:tcPr>
          <w:p w14:paraId="70F0155D" w14:textId="77777777" w:rsidR="00DB1C15" w:rsidRPr="00DB1C15" w:rsidRDefault="00DB1C15" w:rsidP="00DB1C15">
            <w:pPr>
              <w:rPr>
                <w:bCs/>
              </w:rPr>
            </w:pPr>
            <w:r w:rsidRPr="00DB1C15">
              <w:rPr>
                <w:bCs/>
              </w:rPr>
              <w:t>23</w:t>
            </w:r>
          </w:p>
        </w:tc>
        <w:tc>
          <w:tcPr>
            <w:tcW w:w="1478" w:type="dxa"/>
            <w:hideMark/>
          </w:tcPr>
          <w:p w14:paraId="4570933C" w14:textId="77777777" w:rsidR="00DB1C15" w:rsidRPr="00DB1C15" w:rsidRDefault="00DB1C15" w:rsidP="00DB1C15">
            <w:pPr>
              <w:rPr>
                <w:bCs/>
              </w:rPr>
            </w:pPr>
            <w:r w:rsidRPr="00DB1C15">
              <w:rPr>
                <w:bCs/>
              </w:rPr>
              <w:t>Расходы по сомнительным долгам</w:t>
            </w:r>
          </w:p>
        </w:tc>
        <w:tc>
          <w:tcPr>
            <w:tcW w:w="659" w:type="dxa"/>
            <w:hideMark/>
          </w:tcPr>
          <w:p w14:paraId="0ACD47C8" w14:textId="77777777" w:rsidR="00DB1C15" w:rsidRPr="00DB1C15" w:rsidRDefault="00DB1C15" w:rsidP="00DB1C15">
            <w:pPr>
              <w:rPr>
                <w:bCs/>
              </w:rPr>
            </w:pPr>
            <w:r w:rsidRPr="00DB1C15">
              <w:rPr>
                <w:bCs/>
              </w:rPr>
              <w:t>тыс. руб.</w:t>
            </w:r>
          </w:p>
        </w:tc>
        <w:tc>
          <w:tcPr>
            <w:tcW w:w="1220" w:type="dxa"/>
            <w:noWrap/>
            <w:hideMark/>
          </w:tcPr>
          <w:p w14:paraId="0047751D" w14:textId="77777777" w:rsidR="00DB1C15" w:rsidRPr="00DB1C15" w:rsidRDefault="00DB1C15" w:rsidP="00DB1C15">
            <w:pPr>
              <w:rPr>
                <w:bCs/>
              </w:rPr>
            </w:pPr>
            <w:r w:rsidRPr="00DB1C15">
              <w:rPr>
                <w:bCs/>
              </w:rPr>
              <w:t>2092,06</w:t>
            </w:r>
          </w:p>
        </w:tc>
        <w:tc>
          <w:tcPr>
            <w:tcW w:w="1360" w:type="dxa"/>
            <w:noWrap/>
            <w:hideMark/>
          </w:tcPr>
          <w:p w14:paraId="50648884" w14:textId="77777777" w:rsidR="00DB1C15" w:rsidRPr="00DB1C15" w:rsidRDefault="00DB1C15" w:rsidP="00DB1C15">
            <w:pPr>
              <w:rPr>
                <w:bCs/>
              </w:rPr>
            </w:pPr>
            <w:r w:rsidRPr="00DB1C15">
              <w:rPr>
                <w:bCs/>
              </w:rPr>
              <w:t>1723,01</w:t>
            </w:r>
          </w:p>
        </w:tc>
        <w:tc>
          <w:tcPr>
            <w:tcW w:w="1360" w:type="dxa"/>
            <w:noWrap/>
            <w:hideMark/>
          </w:tcPr>
          <w:p w14:paraId="3BD60586" w14:textId="77777777" w:rsidR="00DB1C15" w:rsidRPr="00DB1C15" w:rsidRDefault="00DB1C15" w:rsidP="00DB1C15">
            <w:pPr>
              <w:rPr>
                <w:bCs/>
              </w:rPr>
            </w:pPr>
            <w:r w:rsidRPr="00DB1C15">
              <w:rPr>
                <w:bCs/>
              </w:rPr>
              <w:t>1723,01</w:t>
            </w:r>
          </w:p>
        </w:tc>
        <w:tc>
          <w:tcPr>
            <w:tcW w:w="1360" w:type="dxa"/>
            <w:noWrap/>
            <w:hideMark/>
          </w:tcPr>
          <w:p w14:paraId="1C9EB82E" w14:textId="77777777" w:rsidR="00DB1C15" w:rsidRPr="00DB1C15" w:rsidRDefault="00DB1C15" w:rsidP="00DB1C15">
            <w:pPr>
              <w:rPr>
                <w:bCs/>
              </w:rPr>
            </w:pPr>
            <w:r w:rsidRPr="00DB1C15">
              <w:rPr>
                <w:bCs/>
              </w:rPr>
              <w:t>0,00</w:t>
            </w:r>
          </w:p>
        </w:tc>
        <w:tc>
          <w:tcPr>
            <w:tcW w:w="1662" w:type="dxa"/>
            <w:noWrap/>
            <w:hideMark/>
          </w:tcPr>
          <w:p w14:paraId="100C6FAA" w14:textId="77777777" w:rsidR="00DB1C15" w:rsidRPr="00DB1C15" w:rsidRDefault="00DB1C15" w:rsidP="00DB1C15">
            <w:pPr>
              <w:rPr>
                <w:bCs/>
              </w:rPr>
            </w:pPr>
            <w:r w:rsidRPr="00DB1C15">
              <w:rPr>
                <w:bCs/>
              </w:rPr>
              <w:t>-17,64</w:t>
            </w:r>
          </w:p>
        </w:tc>
      </w:tr>
      <w:tr w:rsidR="00DB1C15" w:rsidRPr="00DB1C15" w14:paraId="1A536F7C" w14:textId="77777777" w:rsidTr="00AA7E59">
        <w:trPr>
          <w:trHeight w:val="624"/>
        </w:trPr>
        <w:tc>
          <w:tcPr>
            <w:tcW w:w="529" w:type="dxa"/>
            <w:hideMark/>
          </w:tcPr>
          <w:p w14:paraId="3E4F2D54" w14:textId="77777777" w:rsidR="00DB1C15" w:rsidRPr="00DB1C15" w:rsidRDefault="00DB1C15" w:rsidP="00DB1C15">
            <w:pPr>
              <w:rPr>
                <w:bCs/>
              </w:rPr>
            </w:pPr>
            <w:r w:rsidRPr="00DB1C15">
              <w:rPr>
                <w:bCs/>
              </w:rPr>
              <w:t>24</w:t>
            </w:r>
          </w:p>
        </w:tc>
        <w:tc>
          <w:tcPr>
            <w:tcW w:w="1478" w:type="dxa"/>
            <w:hideMark/>
          </w:tcPr>
          <w:p w14:paraId="7E8ABB1D" w14:textId="77777777" w:rsidR="00DB1C15" w:rsidRPr="00DB1C15" w:rsidRDefault="00DB1C15" w:rsidP="00DB1C15">
            <w:pPr>
              <w:rPr>
                <w:bCs/>
              </w:rPr>
            </w:pPr>
            <w:r w:rsidRPr="00DB1C15">
              <w:rPr>
                <w:bCs/>
              </w:rPr>
              <w:t xml:space="preserve">Прочие расходы (Расходы на выплаты по договорам займа и </w:t>
            </w:r>
            <w:r w:rsidRPr="00DB1C15">
              <w:rPr>
                <w:bCs/>
              </w:rPr>
              <w:lastRenderedPageBreak/>
              <w:t>кредитным договорам)</w:t>
            </w:r>
          </w:p>
        </w:tc>
        <w:tc>
          <w:tcPr>
            <w:tcW w:w="659" w:type="dxa"/>
            <w:hideMark/>
          </w:tcPr>
          <w:p w14:paraId="2B39524E" w14:textId="77777777" w:rsidR="00DB1C15" w:rsidRPr="00DB1C15" w:rsidRDefault="00DB1C15" w:rsidP="00DB1C15">
            <w:r w:rsidRPr="00DB1C15">
              <w:lastRenderedPageBreak/>
              <w:t>тыс. руб.</w:t>
            </w:r>
          </w:p>
        </w:tc>
        <w:tc>
          <w:tcPr>
            <w:tcW w:w="1220" w:type="dxa"/>
            <w:noWrap/>
            <w:hideMark/>
          </w:tcPr>
          <w:p w14:paraId="51173D19" w14:textId="77777777" w:rsidR="00DB1C15" w:rsidRPr="00DB1C15" w:rsidRDefault="00DB1C15" w:rsidP="00DB1C15">
            <w:pPr>
              <w:rPr>
                <w:bCs/>
              </w:rPr>
            </w:pPr>
            <w:r w:rsidRPr="00DB1C15">
              <w:rPr>
                <w:bCs/>
              </w:rPr>
              <w:t> </w:t>
            </w:r>
          </w:p>
        </w:tc>
        <w:tc>
          <w:tcPr>
            <w:tcW w:w="1360" w:type="dxa"/>
            <w:noWrap/>
            <w:hideMark/>
          </w:tcPr>
          <w:p w14:paraId="038FBBDB" w14:textId="77777777" w:rsidR="00DB1C15" w:rsidRPr="00DB1C15" w:rsidRDefault="00DB1C15" w:rsidP="00DB1C15">
            <w:pPr>
              <w:rPr>
                <w:bCs/>
              </w:rPr>
            </w:pPr>
            <w:r w:rsidRPr="00DB1C15">
              <w:rPr>
                <w:bCs/>
              </w:rPr>
              <w:t> </w:t>
            </w:r>
          </w:p>
        </w:tc>
        <w:tc>
          <w:tcPr>
            <w:tcW w:w="1360" w:type="dxa"/>
            <w:noWrap/>
            <w:hideMark/>
          </w:tcPr>
          <w:p w14:paraId="3C2676E2" w14:textId="77777777" w:rsidR="00DB1C15" w:rsidRPr="00DB1C15" w:rsidRDefault="00DB1C15" w:rsidP="00DB1C15">
            <w:pPr>
              <w:rPr>
                <w:bCs/>
              </w:rPr>
            </w:pPr>
            <w:r w:rsidRPr="00DB1C15">
              <w:rPr>
                <w:bCs/>
              </w:rPr>
              <w:t> </w:t>
            </w:r>
          </w:p>
        </w:tc>
        <w:tc>
          <w:tcPr>
            <w:tcW w:w="1360" w:type="dxa"/>
            <w:noWrap/>
            <w:hideMark/>
          </w:tcPr>
          <w:p w14:paraId="2AAB8A07" w14:textId="77777777" w:rsidR="00DB1C15" w:rsidRPr="00DB1C15" w:rsidRDefault="00DB1C15" w:rsidP="00DB1C15">
            <w:pPr>
              <w:rPr>
                <w:bCs/>
              </w:rPr>
            </w:pPr>
            <w:r w:rsidRPr="00DB1C15">
              <w:rPr>
                <w:bCs/>
              </w:rPr>
              <w:t> </w:t>
            </w:r>
          </w:p>
        </w:tc>
        <w:tc>
          <w:tcPr>
            <w:tcW w:w="1662" w:type="dxa"/>
            <w:noWrap/>
            <w:hideMark/>
          </w:tcPr>
          <w:p w14:paraId="11DB04CA" w14:textId="77777777" w:rsidR="00DB1C15" w:rsidRPr="00DB1C15" w:rsidRDefault="00DB1C15" w:rsidP="00DB1C15">
            <w:pPr>
              <w:rPr>
                <w:bCs/>
              </w:rPr>
            </w:pPr>
            <w:r w:rsidRPr="00DB1C15">
              <w:rPr>
                <w:bCs/>
              </w:rPr>
              <w:t> </w:t>
            </w:r>
          </w:p>
        </w:tc>
      </w:tr>
      <w:tr w:rsidR="00DB1C15" w:rsidRPr="00DB1C15" w14:paraId="46FE10BD" w14:textId="77777777" w:rsidTr="00AA7E59">
        <w:trPr>
          <w:trHeight w:val="936"/>
        </w:trPr>
        <w:tc>
          <w:tcPr>
            <w:tcW w:w="529" w:type="dxa"/>
            <w:hideMark/>
          </w:tcPr>
          <w:p w14:paraId="0DE8A112" w14:textId="77777777" w:rsidR="00DB1C15" w:rsidRPr="00DB1C15" w:rsidRDefault="00DB1C15" w:rsidP="00DB1C15">
            <w:pPr>
              <w:rPr>
                <w:bCs/>
              </w:rPr>
            </w:pPr>
            <w:r w:rsidRPr="00DB1C15">
              <w:rPr>
                <w:bCs/>
              </w:rPr>
              <w:t>25</w:t>
            </w:r>
          </w:p>
        </w:tc>
        <w:tc>
          <w:tcPr>
            <w:tcW w:w="1478" w:type="dxa"/>
            <w:hideMark/>
          </w:tcPr>
          <w:p w14:paraId="3077EBC8" w14:textId="77777777" w:rsidR="00DB1C15" w:rsidRPr="00DB1C15" w:rsidRDefault="00DB1C15" w:rsidP="00DB1C15">
            <w:pPr>
              <w:rPr>
                <w:bCs/>
              </w:rPr>
            </w:pPr>
            <w:r w:rsidRPr="00DB1C15">
              <w:rPr>
                <w:bCs/>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659" w:type="dxa"/>
            <w:hideMark/>
          </w:tcPr>
          <w:p w14:paraId="039D32FF" w14:textId="77777777" w:rsidR="00DB1C15" w:rsidRPr="00DB1C15" w:rsidRDefault="00DB1C15" w:rsidP="00DB1C15">
            <w:r w:rsidRPr="00DB1C15">
              <w:t>тыс. руб.</w:t>
            </w:r>
          </w:p>
        </w:tc>
        <w:tc>
          <w:tcPr>
            <w:tcW w:w="1220" w:type="dxa"/>
            <w:noWrap/>
            <w:hideMark/>
          </w:tcPr>
          <w:p w14:paraId="40BA2439" w14:textId="77777777" w:rsidR="00DB1C15" w:rsidRPr="00DB1C15" w:rsidRDefault="00DB1C15" w:rsidP="00DB1C15">
            <w:pPr>
              <w:rPr>
                <w:bCs/>
              </w:rPr>
            </w:pPr>
            <w:r w:rsidRPr="00DB1C15">
              <w:rPr>
                <w:bCs/>
              </w:rPr>
              <w:t> </w:t>
            </w:r>
          </w:p>
        </w:tc>
        <w:tc>
          <w:tcPr>
            <w:tcW w:w="1360" w:type="dxa"/>
            <w:noWrap/>
            <w:hideMark/>
          </w:tcPr>
          <w:p w14:paraId="400C7267" w14:textId="77777777" w:rsidR="00DB1C15" w:rsidRPr="00DB1C15" w:rsidRDefault="00DB1C15" w:rsidP="00DB1C15">
            <w:pPr>
              <w:rPr>
                <w:bCs/>
              </w:rPr>
            </w:pPr>
            <w:r w:rsidRPr="00DB1C15">
              <w:rPr>
                <w:bCs/>
              </w:rPr>
              <w:t> </w:t>
            </w:r>
          </w:p>
        </w:tc>
        <w:tc>
          <w:tcPr>
            <w:tcW w:w="1360" w:type="dxa"/>
            <w:noWrap/>
            <w:hideMark/>
          </w:tcPr>
          <w:p w14:paraId="388DAF23" w14:textId="77777777" w:rsidR="00DB1C15" w:rsidRPr="00DB1C15" w:rsidRDefault="00DB1C15" w:rsidP="00DB1C15">
            <w:pPr>
              <w:rPr>
                <w:bCs/>
              </w:rPr>
            </w:pPr>
            <w:r w:rsidRPr="00DB1C15">
              <w:rPr>
                <w:bCs/>
              </w:rPr>
              <w:t> </w:t>
            </w:r>
          </w:p>
        </w:tc>
        <w:tc>
          <w:tcPr>
            <w:tcW w:w="1360" w:type="dxa"/>
            <w:noWrap/>
            <w:hideMark/>
          </w:tcPr>
          <w:p w14:paraId="2E84A3C3" w14:textId="77777777" w:rsidR="00DB1C15" w:rsidRPr="00DB1C15" w:rsidRDefault="00DB1C15" w:rsidP="00DB1C15">
            <w:pPr>
              <w:rPr>
                <w:bCs/>
              </w:rPr>
            </w:pPr>
            <w:r w:rsidRPr="00DB1C15">
              <w:rPr>
                <w:bCs/>
              </w:rPr>
              <w:t> </w:t>
            </w:r>
          </w:p>
        </w:tc>
        <w:tc>
          <w:tcPr>
            <w:tcW w:w="1662" w:type="dxa"/>
            <w:noWrap/>
            <w:hideMark/>
          </w:tcPr>
          <w:p w14:paraId="318B45B5" w14:textId="77777777" w:rsidR="00DB1C15" w:rsidRPr="00DB1C15" w:rsidRDefault="00DB1C15" w:rsidP="00DB1C15">
            <w:pPr>
              <w:rPr>
                <w:bCs/>
              </w:rPr>
            </w:pPr>
            <w:r w:rsidRPr="00DB1C15">
              <w:rPr>
                <w:bCs/>
              </w:rPr>
              <w:t> </w:t>
            </w:r>
          </w:p>
        </w:tc>
      </w:tr>
      <w:tr w:rsidR="00DB1C15" w:rsidRPr="00DB1C15" w14:paraId="69633FE0" w14:textId="77777777" w:rsidTr="00AA7E59">
        <w:trPr>
          <w:trHeight w:val="312"/>
        </w:trPr>
        <w:tc>
          <w:tcPr>
            <w:tcW w:w="529" w:type="dxa"/>
            <w:hideMark/>
          </w:tcPr>
          <w:p w14:paraId="1BD4F04A" w14:textId="77777777" w:rsidR="00DB1C15" w:rsidRPr="00DB1C15" w:rsidRDefault="00DB1C15" w:rsidP="00DB1C15">
            <w:pPr>
              <w:rPr>
                <w:bCs/>
              </w:rPr>
            </w:pPr>
            <w:r w:rsidRPr="00DB1C15">
              <w:rPr>
                <w:bCs/>
              </w:rPr>
              <w:t>26</w:t>
            </w:r>
          </w:p>
        </w:tc>
        <w:tc>
          <w:tcPr>
            <w:tcW w:w="1478" w:type="dxa"/>
            <w:hideMark/>
          </w:tcPr>
          <w:p w14:paraId="53130140" w14:textId="77777777" w:rsidR="00DB1C15" w:rsidRPr="00DB1C15" w:rsidRDefault="00DB1C15" w:rsidP="00DB1C15">
            <w:pPr>
              <w:rPr>
                <w:bCs/>
              </w:rPr>
            </w:pPr>
            <w:r w:rsidRPr="00DB1C15">
              <w:rPr>
                <w:bCs/>
              </w:rPr>
              <w:t xml:space="preserve"> Налог на прибыль</w:t>
            </w:r>
          </w:p>
        </w:tc>
        <w:tc>
          <w:tcPr>
            <w:tcW w:w="659" w:type="dxa"/>
            <w:hideMark/>
          </w:tcPr>
          <w:p w14:paraId="1B23E133" w14:textId="77777777" w:rsidR="00DB1C15" w:rsidRPr="00DB1C15" w:rsidRDefault="00DB1C15" w:rsidP="00DB1C15">
            <w:r w:rsidRPr="00DB1C15">
              <w:t>тыс. руб.</w:t>
            </w:r>
          </w:p>
        </w:tc>
        <w:tc>
          <w:tcPr>
            <w:tcW w:w="1220" w:type="dxa"/>
            <w:noWrap/>
            <w:hideMark/>
          </w:tcPr>
          <w:p w14:paraId="4A83190D" w14:textId="77777777" w:rsidR="00DB1C15" w:rsidRPr="00DB1C15" w:rsidRDefault="00DB1C15" w:rsidP="00DB1C15">
            <w:pPr>
              <w:rPr>
                <w:bCs/>
              </w:rPr>
            </w:pPr>
            <w:r w:rsidRPr="00DB1C15">
              <w:rPr>
                <w:bCs/>
              </w:rPr>
              <w:t>3762,29</w:t>
            </w:r>
          </w:p>
        </w:tc>
        <w:tc>
          <w:tcPr>
            <w:tcW w:w="1360" w:type="dxa"/>
            <w:noWrap/>
            <w:hideMark/>
          </w:tcPr>
          <w:p w14:paraId="2264D20E" w14:textId="77777777" w:rsidR="00DB1C15" w:rsidRPr="00DB1C15" w:rsidRDefault="00DB1C15" w:rsidP="00DB1C15">
            <w:pPr>
              <w:rPr>
                <w:bCs/>
              </w:rPr>
            </w:pPr>
            <w:r w:rsidRPr="00DB1C15">
              <w:rPr>
                <w:bCs/>
              </w:rPr>
              <w:t>0,00</w:t>
            </w:r>
          </w:p>
        </w:tc>
        <w:tc>
          <w:tcPr>
            <w:tcW w:w="1360" w:type="dxa"/>
            <w:noWrap/>
            <w:hideMark/>
          </w:tcPr>
          <w:p w14:paraId="10DB1DC2" w14:textId="77777777" w:rsidR="00DB1C15" w:rsidRPr="00DB1C15" w:rsidRDefault="00DB1C15" w:rsidP="00DB1C15">
            <w:pPr>
              <w:rPr>
                <w:bCs/>
              </w:rPr>
            </w:pPr>
            <w:r w:rsidRPr="00DB1C15">
              <w:rPr>
                <w:bCs/>
              </w:rPr>
              <w:t>0,00</w:t>
            </w:r>
          </w:p>
        </w:tc>
        <w:tc>
          <w:tcPr>
            <w:tcW w:w="1360" w:type="dxa"/>
            <w:noWrap/>
            <w:hideMark/>
          </w:tcPr>
          <w:p w14:paraId="41115792" w14:textId="77777777" w:rsidR="00DB1C15" w:rsidRPr="00DB1C15" w:rsidRDefault="00DB1C15" w:rsidP="00DB1C15">
            <w:pPr>
              <w:rPr>
                <w:bCs/>
              </w:rPr>
            </w:pPr>
            <w:r w:rsidRPr="00DB1C15">
              <w:rPr>
                <w:bCs/>
              </w:rPr>
              <w:t>0,00</w:t>
            </w:r>
          </w:p>
        </w:tc>
        <w:tc>
          <w:tcPr>
            <w:tcW w:w="1662" w:type="dxa"/>
            <w:noWrap/>
            <w:hideMark/>
          </w:tcPr>
          <w:p w14:paraId="51594970" w14:textId="77777777" w:rsidR="00DB1C15" w:rsidRPr="00DB1C15" w:rsidRDefault="00DB1C15" w:rsidP="00DB1C15">
            <w:pPr>
              <w:rPr>
                <w:bCs/>
              </w:rPr>
            </w:pPr>
            <w:r w:rsidRPr="00DB1C15">
              <w:rPr>
                <w:bCs/>
              </w:rPr>
              <w:t> </w:t>
            </w:r>
          </w:p>
        </w:tc>
      </w:tr>
      <w:tr w:rsidR="00DB1C15" w:rsidRPr="00DB1C15" w14:paraId="70186019" w14:textId="77777777" w:rsidTr="00AA7E59">
        <w:trPr>
          <w:trHeight w:val="312"/>
        </w:trPr>
        <w:tc>
          <w:tcPr>
            <w:tcW w:w="529" w:type="dxa"/>
            <w:hideMark/>
          </w:tcPr>
          <w:p w14:paraId="1F966DB0" w14:textId="77777777" w:rsidR="00DB1C15" w:rsidRPr="00DB1C15" w:rsidRDefault="00DB1C15" w:rsidP="00DB1C15">
            <w:r w:rsidRPr="00DB1C15">
              <w:t>27</w:t>
            </w:r>
          </w:p>
        </w:tc>
        <w:tc>
          <w:tcPr>
            <w:tcW w:w="1478" w:type="dxa"/>
            <w:hideMark/>
          </w:tcPr>
          <w:p w14:paraId="68FAAF55" w14:textId="77777777" w:rsidR="00DB1C15" w:rsidRPr="00DB1C15" w:rsidRDefault="00DB1C15" w:rsidP="00DB1C15">
            <w:pPr>
              <w:rPr>
                <w:bCs/>
              </w:rPr>
            </w:pPr>
            <w:r w:rsidRPr="00DB1C15">
              <w:rPr>
                <w:bCs/>
              </w:rPr>
              <w:t xml:space="preserve"> ИТОГО (неподконтрольные расходы)</w:t>
            </w:r>
          </w:p>
        </w:tc>
        <w:tc>
          <w:tcPr>
            <w:tcW w:w="659" w:type="dxa"/>
            <w:hideMark/>
          </w:tcPr>
          <w:p w14:paraId="74254B22" w14:textId="77777777" w:rsidR="00DB1C15" w:rsidRPr="00DB1C15" w:rsidRDefault="00DB1C15" w:rsidP="00DB1C15">
            <w:r w:rsidRPr="00DB1C15">
              <w:t>тыс. руб.</w:t>
            </w:r>
          </w:p>
        </w:tc>
        <w:tc>
          <w:tcPr>
            <w:tcW w:w="1220" w:type="dxa"/>
            <w:hideMark/>
          </w:tcPr>
          <w:p w14:paraId="55C04FD6" w14:textId="77777777" w:rsidR="00DB1C15" w:rsidRPr="00DB1C15" w:rsidRDefault="00DB1C15" w:rsidP="00DB1C15">
            <w:pPr>
              <w:rPr>
                <w:bCs/>
              </w:rPr>
            </w:pPr>
            <w:r w:rsidRPr="00DB1C15">
              <w:rPr>
                <w:bCs/>
              </w:rPr>
              <w:t>24680,67</w:t>
            </w:r>
          </w:p>
        </w:tc>
        <w:tc>
          <w:tcPr>
            <w:tcW w:w="1360" w:type="dxa"/>
            <w:hideMark/>
          </w:tcPr>
          <w:p w14:paraId="4DC3A194" w14:textId="77777777" w:rsidR="00DB1C15" w:rsidRPr="00DB1C15" w:rsidRDefault="00DB1C15" w:rsidP="00DB1C15">
            <w:pPr>
              <w:rPr>
                <w:bCs/>
              </w:rPr>
            </w:pPr>
            <w:r w:rsidRPr="00DB1C15">
              <w:rPr>
                <w:bCs/>
              </w:rPr>
              <w:t>24151,29</w:t>
            </w:r>
          </w:p>
        </w:tc>
        <w:tc>
          <w:tcPr>
            <w:tcW w:w="1360" w:type="dxa"/>
            <w:hideMark/>
          </w:tcPr>
          <w:p w14:paraId="651A86A0" w14:textId="77777777" w:rsidR="00DB1C15" w:rsidRPr="00DB1C15" w:rsidRDefault="00DB1C15" w:rsidP="00DB1C15">
            <w:pPr>
              <w:rPr>
                <w:bCs/>
              </w:rPr>
            </w:pPr>
            <w:r w:rsidRPr="00DB1C15">
              <w:rPr>
                <w:bCs/>
              </w:rPr>
              <w:t>23338,89</w:t>
            </w:r>
          </w:p>
        </w:tc>
        <w:tc>
          <w:tcPr>
            <w:tcW w:w="1360" w:type="dxa"/>
            <w:hideMark/>
          </w:tcPr>
          <w:p w14:paraId="45AB9C7D" w14:textId="77777777" w:rsidR="00DB1C15" w:rsidRPr="00DB1C15" w:rsidRDefault="00DB1C15" w:rsidP="00DB1C15">
            <w:pPr>
              <w:rPr>
                <w:bCs/>
              </w:rPr>
            </w:pPr>
            <w:r w:rsidRPr="00DB1C15">
              <w:rPr>
                <w:bCs/>
              </w:rPr>
              <w:t>-812,40</w:t>
            </w:r>
          </w:p>
        </w:tc>
        <w:tc>
          <w:tcPr>
            <w:tcW w:w="1662" w:type="dxa"/>
            <w:hideMark/>
          </w:tcPr>
          <w:p w14:paraId="639F449E" w14:textId="77777777" w:rsidR="00DB1C15" w:rsidRPr="00DB1C15" w:rsidRDefault="00DB1C15" w:rsidP="00DB1C15">
            <w:pPr>
              <w:rPr>
                <w:bCs/>
              </w:rPr>
            </w:pPr>
            <w:r w:rsidRPr="00DB1C15">
              <w:rPr>
                <w:bCs/>
              </w:rPr>
              <w:t>-5,44</w:t>
            </w:r>
          </w:p>
        </w:tc>
      </w:tr>
    </w:tbl>
    <w:p w14:paraId="722BA533" w14:textId="77777777" w:rsidR="00DB1C15" w:rsidRPr="00DB1C15" w:rsidRDefault="00DB1C15" w:rsidP="00DB1C15">
      <w:pPr>
        <w:jc w:val="both"/>
        <w:rPr>
          <w:sz w:val="28"/>
          <w:szCs w:val="28"/>
        </w:rPr>
      </w:pPr>
      <w:proofErr w:type="spellStart"/>
      <w:r w:rsidRPr="00DB1C15">
        <w:rPr>
          <w:sz w:val="28"/>
          <w:szCs w:val="28"/>
        </w:rPr>
        <w:t>Справочно</w:t>
      </w:r>
      <w:proofErr w:type="spellEnd"/>
      <w:r w:rsidRPr="00DB1C15">
        <w:rPr>
          <w:sz w:val="28"/>
          <w:szCs w:val="28"/>
        </w:rPr>
        <w:t>: размер начисленного износа ОС в 2022 году составит 7526,57 тыс. руб.</w:t>
      </w:r>
    </w:p>
    <w:p w14:paraId="0F6D9B21" w14:textId="77777777" w:rsidR="00DB1C15" w:rsidRPr="00DB1C15" w:rsidRDefault="00DB1C15" w:rsidP="006B1096">
      <w:pPr>
        <w:keepNext/>
        <w:numPr>
          <w:ilvl w:val="0"/>
          <w:numId w:val="8"/>
        </w:numPr>
        <w:jc w:val="center"/>
        <w:outlineLvl w:val="2"/>
        <w:rPr>
          <w:b/>
          <w:sz w:val="28"/>
          <w:szCs w:val="28"/>
        </w:rPr>
      </w:pPr>
      <w:bookmarkStart w:id="59" w:name="_Toc80697684"/>
      <w:r w:rsidRPr="00DB1C15">
        <w:rPr>
          <w:b/>
          <w:sz w:val="28"/>
          <w:szCs w:val="28"/>
        </w:rPr>
        <w:t>Расходы на покупку энергетических ресурсов</w:t>
      </w:r>
      <w:bookmarkEnd w:id="59"/>
    </w:p>
    <w:p w14:paraId="7AE4EF5E" w14:textId="77777777" w:rsidR="00DB1C15" w:rsidRPr="00DB1C15" w:rsidRDefault="00DB1C15" w:rsidP="00DB1C15">
      <w:pPr>
        <w:keepNext/>
        <w:jc w:val="center"/>
        <w:outlineLvl w:val="2"/>
        <w:rPr>
          <w:b/>
          <w:sz w:val="28"/>
          <w:szCs w:val="28"/>
        </w:rPr>
      </w:pPr>
      <w:bookmarkStart w:id="60" w:name="_Toc80697685"/>
      <w:r w:rsidRPr="00DB1C15">
        <w:rPr>
          <w:b/>
          <w:sz w:val="28"/>
          <w:szCs w:val="28"/>
        </w:rPr>
        <w:t>Расходы на топливо</w:t>
      </w:r>
      <w:bookmarkEnd w:id="60"/>
    </w:p>
    <w:p w14:paraId="3BBFD3B2" w14:textId="77777777" w:rsidR="00DB1C15" w:rsidRPr="00DB1C15" w:rsidRDefault="00DB1C15" w:rsidP="00DB1C15">
      <w:pPr>
        <w:ind w:firstLine="708"/>
        <w:jc w:val="both"/>
        <w:rPr>
          <w:sz w:val="28"/>
          <w:szCs w:val="28"/>
        </w:rPr>
      </w:pPr>
      <w:r w:rsidRPr="00DB1C15">
        <w:rPr>
          <w:sz w:val="28"/>
          <w:szCs w:val="28"/>
        </w:rPr>
        <w:t>По данной статье предложения предприятия для производства тепловой энергии на потребительском рынке в 2022 году составили 37 310,54 тыс. руб.</w:t>
      </w:r>
    </w:p>
    <w:p w14:paraId="492938E4" w14:textId="77777777" w:rsidR="00DB1C15" w:rsidRPr="00DB1C15" w:rsidRDefault="00DB1C15" w:rsidP="00DB1C15">
      <w:pPr>
        <w:tabs>
          <w:tab w:val="left" w:pos="708"/>
          <w:tab w:val="left" w:pos="3960"/>
        </w:tabs>
        <w:ind w:firstLine="709"/>
        <w:jc w:val="both"/>
        <w:rPr>
          <w:bCs/>
          <w:sz w:val="28"/>
          <w:szCs w:val="28"/>
          <w:bdr w:val="none" w:sz="0" w:space="0" w:color="auto" w:frame="1"/>
        </w:rPr>
      </w:pPr>
      <w:r w:rsidRPr="00DB1C15">
        <w:rPr>
          <w:sz w:val="28"/>
          <w:szCs w:val="28"/>
        </w:rPr>
        <w:t>Топливом для котельных служит уголь бурый марки 2Бр. Поставка топлива в 2020 году осуществлялась от ООО «</w:t>
      </w:r>
      <w:proofErr w:type="spellStart"/>
      <w:r w:rsidRPr="00DB1C15">
        <w:rPr>
          <w:sz w:val="28"/>
          <w:szCs w:val="28"/>
        </w:rPr>
        <w:t>Кайчакуглесбыт</w:t>
      </w:r>
      <w:proofErr w:type="spellEnd"/>
      <w:r w:rsidRPr="00DB1C15">
        <w:rPr>
          <w:sz w:val="28"/>
          <w:szCs w:val="28"/>
        </w:rPr>
        <w:t xml:space="preserve">», ООО «Капитал строй», ООО «Чулым-Уголь». Бурый уголь поставлялся автомобильным транспортом до угольного склада предприятия несколькими перевозчиками. Предприятием представлены договоры поставки угольной продукции, договоры на поставку топлива, реестры договоров, счет фактуры за 2020 год, акты, конкурсная документация относительно 2020 года (Том 7 тарифного дела ссылки № 1-5). </w:t>
      </w:r>
      <w:r w:rsidRPr="00DB1C15">
        <w:rPr>
          <w:snapToGrid w:val="0"/>
          <w:sz w:val="28"/>
          <w:szCs w:val="28"/>
        </w:rPr>
        <w:t>Документы предприятием направлены в электронном виде через систему ЕИАС в формате шаблона DOCS.FORM.6.42).</w:t>
      </w:r>
    </w:p>
    <w:p w14:paraId="4D786BE1" w14:textId="77777777" w:rsidR="00DB1C15" w:rsidRPr="00DB1C15" w:rsidRDefault="00DB1C15" w:rsidP="00DB1C15">
      <w:pPr>
        <w:ind w:firstLine="708"/>
        <w:jc w:val="both"/>
        <w:rPr>
          <w:sz w:val="28"/>
          <w:szCs w:val="28"/>
        </w:rPr>
      </w:pPr>
      <w:r w:rsidRPr="00DB1C15">
        <w:rPr>
          <w:sz w:val="28"/>
          <w:szCs w:val="28"/>
        </w:rPr>
        <w:t xml:space="preserve">  Эксперты проанализировали все представленные в качестве обоснования документы. </w:t>
      </w:r>
    </w:p>
    <w:p w14:paraId="1FCF638B" w14:textId="77777777" w:rsidR="00DB1C15" w:rsidRPr="00DB1C15" w:rsidRDefault="00DB1C15" w:rsidP="00DB1C15">
      <w:pPr>
        <w:tabs>
          <w:tab w:val="left" w:pos="1890"/>
        </w:tabs>
        <w:ind w:firstLine="851"/>
        <w:jc w:val="both"/>
        <w:rPr>
          <w:snapToGrid w:val="0"/>
          <w:sz w:val="28"/>
          <w:szCs w:val="28"/>
        </w:rPr>
      </w:pPr>
      <w:r w:rsidRPr="00DB1C15">
        <w:rPr>
          <w:snapToGrid w:val="0"/>
          <w:sz w:val="28"/>
          <w:szCs w:val="28"/>
        </w:rPr>
        <w:lastRenderedPageBreak/>
        <w:t xml:space="preserve">Объем потребления натурального топлива, требуемый при производстве тепловой энергии, рассчитывался экспертами исходя из норматива удельного расхода условного топлива в размере – 187,7 кг. </w:t>
      </w:r>
      <w:proofErr w:type="spellStart"/>
      <w:r w:rsidRPr="00DB1C15">
        <w:rPr>
          <w:snapToGrid w:val="0"/>
          <w:sz w:val="28"/>
          <w:szCs w:val="28"/>
        </w:rPr>
        <w:t>у.т</w:t>
      </w:r>
      <w:proofErr w:type="spellEnd"/>
      <w:r w:rsidRPr="00DB1C15">
        <w:rPr>
          <w:snapToGrid w:val="0"/>
          <w:sz w:val="28"/>
          <w:szCs w:val="28"/>
        </w:rPr>
        <w:t>./Гкал (отражено в концессионном соглашении № 1 от 03.07.2017 и дополнительном соглашении             № 1 от 16.10.2020)</w:t>
      </w:r>
    </w:p>
    <w:p w14:paraId="722A85F0" w14:textId="77777777" w:rsidR="00DB1C15" w:rsidRPr="00DB1C15" w:rsidRDefault="00DB1C15" w:rsidP="00DB1C15">
      <w:pPr>
        <w:ind w:firstLine="708"/>
        <w:jc w:val="both"/>
        <w:rPr>
          <w:sz w:val="28"/>
          <w:szCs w:val="28"/>
        </w:rPr>
      </w:pPr>
      <w:r w:rsidRPr="00DB1C15">
        <w:rPr>
          <w:sz w:val="28"/>
          <w:szCs w:val="28"/>
        </w:rPr>
        <w:t xml:space="preserve">Расчетный объем натурального топлива по бурому углю </w:t>
      </w:r>
      <w:proofErr w:type="spellStart"/>
      <w:r w:rsidRPr="00DB1C15">
        <w:rPr>
          <w:sz w:val="28"/>
          <w:szCs w:val="28"/>
        </w:rPr>
        <w:t>сортомарки</w:t>
      </w:r>
      <w:proofErr w:type="spellEnd"/>
      <w:r w:rsidRPr="00DB1C15">
        <w:rPr>
          <w:sz w:val="28"/>
          <w:szCs w:val="28"/>
        </w:rPr>
        <w:t xml:space="preserve"> 2Бр составил 29 548,59 т. Тепловой эквивалент принят в расчет в размере – 0,44 (низшая теплотворная способность 3080 ккал/кг принята факту 2020 года). </w:t>
      </w:r>
    </w:p>
    <w:p w14:paraId="64613C1A" w14:textId="77777777" w:rsidR="00DB1C15" w:rsidRPr="00DB1C15" w:rsidRDefault="00DB1C15" w:rsidP="00DB1C15">
      <w:pPr>
        <w:ind w:firstLine="708"/>
        <w:jc w:val="both"/>
        <w:rPr>
          <w:sz w:val="28"/>
          <w:szCs w:val="28"/>
        </w:rPr>
      </w:pPr>
      <w:r w:rsidRPr="00DB1C15">
        <w:rPr>
          <w:sz w:val="28"/>
          <w:szCs w:val="28"/>
        </w:rPr>
        <w:t xml:space="preserve">На 2021 год предприятие проводило конкурсные процедуры на поставку бурого угля. Ссылка на электронную площадку по данным процедурам: </w:t>
      </w:r>
      <w:hyperlink r:id="rId17" w:history="1">
        <w:r w:rsidRPr="00DB1C15">
          <w:rPr>
            <w:color w:val="0000FF"/>
            <w:sz w:val="28"/>
            <w:szCs w:val="28"/>
            <w:u w:val="single"/>
          </w:rPr>
          <w:t>https://zakupki.gov.ru/223/purchase/public/purchase/info/commoninfo.html?regNumber=32009530353</w:t>
        </w:r>
      </w:hyperlink>
      <w:r w:rsidRPr="00DB1C15">
        <w:rPr>
          <w:sz w:val="28"/>
          <w:szCs w:val="28"/>
        </w:rPr>
        <w:t xml:space="preserve">. Конкурс признан несостоявшимся по причине подачи одной заявки. </w:t>
      </w:r>
    </w:p>
    <w:p w14:paraId="014B8B4A" w14:textId="77777777" w:rsidR="00DB1C15" w:rsidRPr="00DB1C15" w:rsidRDefault="00DB1C15" w:rsidP="00DB1C15">
      <w:pPr>
        <w:ind w:firstLine="708"/>
        <w:jc w:val="both"/>
        <w:rPr>
          <w:sz w:val="28"/>
          <w:szCs w:val="28"/>
        </w:rPr>
      </w:pPr>
      <w:r w:rsidRPr="00DB1C15">
        <w:rPr>
          <w:sz w:val="28"/>
          <w:szCs w:val="28"/>
        </w:rPr>
        <w:t xml:space="preserve">Стоимость топлива </w:t>
      </w:r>
      <w:proofErr w:type="spellStart"/>
      <w:r w:rsidRPr="00DB1C15">
        <w:rPr>
          <w:sz w:val="28"/>
          <w:szCs w:val="28"/>
        </w:rPr>
        <w:t>сортомарки</w:t>
      </w:r>
      <w:proofErr w:type="spellEnd"/>
      <w:r w:rsidRPr="00DB1C15">
        <w:rPr>
          <w:sz w:val="28"/>
          <w:szCs w:val="28"/>
        </w:rPr>
        <w:t xml:space="preserve"> 2Бр на 2022 год, </w:t>
      </w:r>
      <w:proofErr w:type="gramStart"/>
      <w:r w:rsidRPr="00DB1C15">
        <w:rPr>
          <w:sz w:val="28"/>
          <w:szCs w:val="28"/>
        </w:rPr>
        <w:t>согласно вышеназванной конкурсной документации</w:t>
      </w:r>
      <w:proofErr w:type="gramEnd"/>
      <w:r w:rsidRPr="00DB1C15">
        <w:rPr>
          <w:sz w:val="28"/>
          <w:szCs w:val="28"/>
        </w:rPr>
        <w:t xml:space="preserve"> составляет 541,67 руб./т (без НДС). руб./т. (цена 2021 года), с учетом ИЦП Минэкономразвития России от 26.09.2020 на 2022 по углю энергетическому 103,9 %, что составит 562,793 руб./т.   </w:t>
      </w:r>
    </w:p>
    <w:p w14:paraId="4A2B4131" w14:textId="77777777" w:rsidR="00DB1C15" w:rsidRPr="00DB1C15" w:rsidRDefault="00DB1C15" w:rsidP="00DB1C15">
      <w:pPr>
        <w:ind w:firstLine="709"/>
        <w:jc w:val="both"/>
        <w:rPr>
          <w:sz w:val="28"/>
          <w:szCs w:val="28"/>
        </w:rPr>
      </w:pPr>
      <w:r w:rsidRPr="00DB1C15">
        <w:rPr>
          <w:sz w:val="28"/>
          <w:szCs w:val="28"/>
        </w:rPr>
        <w:t xml:space="preserve">В связи с тем, что конкурс признан несостоявшимся, применение положений </w:t>
      </w:r>
      <w:proofErr w:type="spellStart"/>
      <w:r w:rsidRPr="00DB1C15">
        <w:rPr>
          <w:sz w:val="28"/>
          <w:szCs w:val="28"/>
        </w:rPr>
        <w:t>пп</w:t>
      </w:r>
      <w:proofErr w:type="spellEnd"/>
      <w:r w:rsidRPr="00DB1C15">
        <w:rPr>
          <w:sz w:val="28"/>
          <w:szCs w:val="28"/>
        </w:rPr>
        <w:t xml:space="preserve">. б п. 28 Основ ценообразования не представляется возможным. </w:t>
      </w:r>
    </w:p>
    <w:p w14:paraId="7870CE30" w14:textId="77777777" w:rsidR="00DB1C15" w:rsidRPr="00DB1C15" w:rsidRDefault="00DB1C15" w:rsidP="00DB1C15">
      <w:pPr>
        <w:ind w:firstLine="709"/>
        <w:jc w:val="both"/>
        <w:rPr>
          <w:sz w:val="28"/>
          <w:szCs w:val="28"/>
        </w:rPr>
      </w:pPr>
      <w:r w:rsidRPr="00DB1C15">
        <w:rPr>
          <w:sz w:val="28"/>
          <w:szCs w:val="28"/>
        </w:rPr>
        <w:t xml:space="preserve">В соответствии с </w:t>
      </w:r>
      <w:proofErr w:type="spellStart"/>
      <w:r w:rsidRPr="00DB1C15">
        <w:rPr>
          <w:sz w:val="28"/>
          <w:szCs w:val="28"/>
        </w:rPr>
        <w:t>пп</w:t>
      </w:r>
      <w:proofErr w:type="spellEnd"/>
      <w:r w:rsidRPr="00DB1C15">
        <w:rPr>
          <w:sz w:val="28"/>
          <w:szCs w:val="28"/>
        </w:rPr>
        <w:t xml:space="preserve">. «г» п. 29 Основ ценообразования определена средневзвешенная фактическая цена угля по Кемеровской области – Кузбассу за 2020 год, приведенная к 2022 году. Использована информация, направленная по системе ЕИАС в формате шаблона </w:t>
      </w:r>
      <w:r w:rsidRPr="00DB1C15">
        <w:rPr>
          <w:sz w:val="28"/>
          <w:szCs w:val="28"/>
          <w:lang w:val="en-US"/>
        </w:rPr>
        <w:t>WARM</w:t>
      </w:r>
      <w:r w:rsidRPr="00DB1C15">
        <w:rPr>
          <w:sz w:val="28"/>
          <w:szCs w:val="28"/>
        </w:rPr>
        <w:t>.</w:t>
      </w:r>
      <w:r w:rsidRPr="00DB1C15">
        <w:rPr>
          <w:sz w:val="28"/>
          <w:szCs w:val="28"/>
          <w:lang w:val="en-US"/>
        </w:rPr>
        <w:t>TOPL</w:t>
      </w:r>
      <w:r w:rsidRPr="00DB1C15">
        <w:rPr>
          <w:sz w:val="28"/>
          <w:szCs w:val="28"/>
        </w:rPr>
        <w:t>.</w:t>
      </w:r>
      <w:r w:rsidRPr="00DB1C15">
        <w:rPr>
          <w:sz w:val="28"/>
          <w:szCs w:val="28"/>
          <w:lang w:val="en-US"/>
        </w:rPr>
        <w:t>Q</w:t>
      </w:r>
      <w:r w:rsidRPr="00DB1C15">
        <w:rPr>
          <w:sz w:val="28"/>
          <w:szCs w:val="28"/>
        </w:rPr>
        <w:t>4.2020 (таблица 7).</w:t>
      </w:r>
    </w:p>
    <w:p w14:paraId="1AA3077E" w14:textId="77777777" w:rsidR="00DB1C15" w:rsidRPr="00DB1C15" w:rsidRDefault="00DB1C15" w:rsidP="00DB1C15">
      <w:pPr>
        <w:ind w:firstLine="709"/>
        <w:jc w:val="right"/>
        <w:rPr>
          <w:sz w:val="28"/>
          <w:szCs w:val="28"/>
        </w:rPr>
      </w:pPr>
    </w:p>
    <w:p w14:paraId="7B633095" w14:textId="77777777" w:rsidR="00DB1C15" w:rsidRPr="00DB1C15" w:rsidRDefault="00DB1C15" w:rsidP="00DB1C15">
      <w:pPr>
        <w:ind w:firstLine="709"/>
        <w:jc w:val="right"/>
        <w:rPr>
          <w:sz w:val="28"/>
          <w:szCs w:val="28"/>
        </w:rPr>
      </w:pPr>
      <w:r w:rsidRPr="00DB1C15">
        <w:rPr>
          <w:sz w:val="28"/>
          <w:szCs w:val="28"/>
        </w:rPr>
        <w:t>Таблица 7</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522"/>
        <w:gridCol w:w="2118"/>
        <w:gridCol w:w="2413"/>
      </w:tblGrid>
      <w:tr w:rsidR="00DB1C15" w:rsidRPr="00DB1C15" w14:paraId="53A0D02B" w14:textId="77777777" w:rsidTr="00AA7E59">
        <w:trPr>
          <w:trHeight w:val="459"/>
        </w:trPr>
        <w:tc>
          <w:tcPr>
            <w:tcW w:w="2598" w:type="dxa"/>
            <w:tcBorders>
              <w:top w:val="single" w:sz="4" w:space="0" w:color="auto"/>
              <w:left w:val="single" w:sz="4" w:space="0" w:color="auto"/>
              <w:bottom w:val="single" w:sz="4" w:space="0" w:color="auto"/>
              <w:right w:val="single" w:sz="4" w:space="0" w:color="auto"/>
            </w:tcBorders>
          </w:tcPr>
          <w:p w14:paraId="274BACBB" w14:textId="77777777" w:rsidR="00DB1C15" w:rsidRPr="00DB1C15" w:rsidRDefault="00DB1C15" w:rsidP="00DB1C15">
            <w:pPr>
              <w:spacing w:line="360" w:lineRule="auto"/>
              <w:jc w:val="center"/>
              <w:rPr>
                <w:sz w:val="28"/>
                <w:szCs w:val="28"/>
              </w:rPr>
            </w:pPr>
          </w:p>
        </w:tc>
        <w:tc>
          <w:tcPr>
            <w:tcW w:w="2522" w:type="dxa"/>
            <w:tcBorders>
              <w:top w:val="single" w:sz="4" w:space="0" w:color="auto"/>
              <w:left w:val="single" w:sz="4" w:space="0" w:color="auto"/>
              <w:bottom w:val="single" w:sz="4" w:space="0" w:color="auto"/>
              <w:right w:val="single" w:sz="4" w:space="0" w:color="auto"/>
            </w:tcBorders>
            <w:hideMark/>
          </w:tcPr>
          <w:p w14:paraId="1D2E4B4A" w14:textId="77777777" w:rsidR="00DB1C15" w:rsidRPr="00DB1C15" w:rsidRDefault="00DB1C15" w:rsidP="00DB1C15">
            <w:pPr>
              <w:spacing w:line="360" w:lineRule="auto"/>
              <w:jc w:val="center"/>
            </w:pPr>
            <w:r w:rsidRPr="00DB1C15">
              <w:t xml:space="preserve">Факт 2020 года по </w:t>
            </w:r>
            <w:proofErr w:type="gramStart"/>
            <w:r w:rsidRPr="00DB1C15">
              <w:t>Кузбассу  с</w:t>
            </w:r>
            <w:proofErr w:type="gramEnd"/>
            <w:r w:rsidRPr="00DB1C15">
              <w:t xml:space="preserve"> индексом 103,3% на 2021 год Кузбассу  и с индексом 103,9% на 2022 год</w:t>
            </w:r>
          </w:p>
        </w:tc>
        <w:tc>
          <w:tcPr>
            <w:tcW w:w="2118" w:type="dxa"/>
            <w:tcBorders>
              <w:top w:val="single" w:sz="4" w:space="0" w:color="auto"/>
              <w:left w:val="single" w:sz="4" w:space="0" w:color="auto"/>
              <w:bottom w:val="single" w:sz="4" w:space="0" w:color="auto"/>
              <w:right w:val="single" w:sz="4" w:space="0" w:color="auto"/>
            </w:tcBorders>
            <w:hideMark/>
          </w:tcPr>
          <w:p w14:paraId="140B290E" w14:textId="77777777" w:rsidR="00DB1C15" w:rsidRPr="00DB1C15" w:rsidRDefault="00DB1C15" w:rsidP="00DB1C15">
            <w:pPr>
              <w:spacing w:line="360" w:lineRule="auto"/>
              <w:jc w:val="center"/>
            </w:pPr>
            <w:r w:rsidRPr="00DB1C15">
              <w:t>ООО «А-Энерго»</w:t>
            </w:r>
          </w:p>
          <w:p w14:paraId="0B32C964" w14:textId="77777777" w:rsidR="00DB1C15" w:rsidRPr="00DB1C15" w:rsidRDefault="00DB1C15" w:rsidP="00DB1C15">
            <w:pPr>
              <w:spacing w:line="360" w:lineRule="auto"/>
              <w:jc w:val="center"/>
            </w:pPr>
            <w:r w:rsidRPr="00DB1C15">
              <w:t>на 2022 год</w:t>
            </w:r>
          </w:p>
        </w:tc>
        <w:tc>
          <w:tcPr>
            <w:tcW w:w="2413" w:type="dxa"/>
            <w:tcBorders>
              <w:top w:val="single" w:sz="4" w:space="0" w:color="auto"/>
              <w:left w:val="single" w:sz="4" w:space="0" w:color="auto"/>
              <w:bottom w:val="single" w:sz="4" w:space="0" w:color="auto"/>
              <w:right w:val="single" w:sz="4" w:space="0" w:color="auto"/>
            </w:tcBorders>
            <w:hideMark/>
          </w:tcPr>
          <w:p w14:paraId="3664C9DC" w14:textId="77777777" w:rsidR="00DB1C15" w:rsidRPr="00DB1C15" w:rsidRDefault="00DB1C15" w:rsidP="00DB1C15">
            <w:pPr>
              <w:spacing w:line="360" w:lineRule="auto"/>
              <w:jc w:val="center"/>
            </w:pPr>
            <w:proofErr w:type="gramStart"/>
            <w:r w:rsidRPr="00DB1C15">
              <w:t>Отклонение,%</w:t>
            </w:r>
            <w:proofErr w:type="gramEnd"/>
          </w:p>
        </w:tc>
      </w:tr>
      <w:tr w:rsidR="00DB1C15" w:rsidRPr="00DB1C15" w14:paraId="2D3363B3" w14:textId="77777777" w:rsidTr="00AA7E59">
        <w:trPr>
          <w:trHeight w:val="666"/>
        </w:trPr>
        <w:tc>
          <w:tcPr>
            <w:tcW w:w="2598" w:type="dxa"/>
            <w:tcBorders>
              <w:top w:val="single" w:sz="4" w:space="0" w:color="auto"/>
              <w:left w:val="single" w:sz="4" w:space="0" w:color="auto"/>
              <w:bottom w:val="single" w:sz="4" w:space="0" w:color="auto"/>
              <w:right w:val="single" w:sz="4" w:space="0" w:color="auto"/>
            </w:tcBorders>
          </w:tcPr>
          <w:p w14:paraId="5B5ED3E4" w14:textId="77777777" w:rsidR="00DB1C15" w:rsidRPr="00DB1C15" w:rsidRDefault="00DB1C15" w:rsidP="00DB1C15">
            <w:pPr>
              <w:spacing w:line="360" w:lineRule="auto"/>
              <w:jc w:val="center"/>
              <w:rPr>
                <w:sz w:val="28"/>
                <w:szCs w:val="28"/>
              </w:rPr>
            </w:pPr>
          </w:p>
          <w:p w14:paraId="5FF3BC99" w14:textId="77777777" w:rsidR="00DB1C15" w:rsidRPr="00DB1C15" w:rsidRDefault="00DB1C15" w:rsidP="00DB1C15">
            <w:pPr>
              <w:spacing w:line="360" w:lineRule="auto"/>
              <w:jc w:val="center"/>
              <w:rPr>
                <w:sz w:val="28"/>
                <w:szCs w:val="28"/>
              </w:rPr>
            </w:pPr>
            <w:r w:rsidRPr="00DB1C15">
              <w:rPr>
                <w:sz w:val="28"/>
                <w:szCs w:val="28"/>
              </w:rPr>
              <w:t>Руб./т (без НДС)</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4973391" w14:textId="77777777" w:rsidR="00DB1C15" w:rsidRPr="00DB1C15" w:rsidRDefault="00DB1C15" w:rsidP="00DB1C15">
            <w:pPr>
              <w:spacing w:line="360" w:lineRule="auto"/>
              <w:jc w:val="center"/>
            </w:pPr>
            <w:r w:rsidRPr="00DB1C15">
              <w:t>851,11 х 103,3% х 103,9% = 913,38</w:t>
            </w:r>
          </w:p>
        </w:tc>
        <w:tc>
          <w:tcPr>
            <w:tcW w:w="2118" w:type="dxa"/>
            <w:tcBorders>
              <w:top w:val="single" w:sz="4" w:space="0" w:color="auto"/>
              <w:left w:val="single" w:sz="4" w:space="0" w:color="auto"/>
              <w:bottom w:val="single" w:sz="4" w:space="0" w:color="auto"/>
              <w:right w:val="single" w:sz="4" w:space="0" w:color="auto"/>
            </w:tcBorders>
            <w:vAlign w:val="center"/>
          </w:tcPr>
          <w:p w14:paraId="57A2106D" w14:textId="77777777" w:rsidR="00DB1C15" w:rsidRPr="00DB1C15" w:rsidRDefault="00DB1C15" w:rsidP="00DB1C15">
            <w:pPr>
              <w:spacing w:line="360" w:lineRule="auto"/>
              <w:jc w:val="center"/>
            </w:pPr>
            <w:r w:rsidRPr="00DB1C15">
              <w:t>562,79</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F5CFBC3" w14:textId="77777777" w:rsidR="00DB1C15" w:rsidRPr="00DB1C15" w:rsidRDefault="00DB1C15" w:rsidP="00DB1C15">
            <w:pPr>
              <w:spacing w:line="360" w:lineRule="auto"/>
              <w:jc w:val="center"/>
            </w:pPr>
            <w:r w:rsidRPr="00DB1C15">
              <w:t>- 350,59</w:t>
            </w:r>
          </w:p>
        </w:tc>
      </w:tr>
    </w:tbl>
    <w:p w14:paraId="2784873F" w14:textId="77777777" w:rsidR="00DB1C15" w:rsidRPr="00DB1C15" w:rsidRDefault="00DB1C15" w:rsidP="00DB1C15">
      <w:pPr>
        <w:ind w:firstLine="708"/>
        <w:jc w:val="both"/>
        <w:rPr>
          <w:sz w:val="28"/>
          <w:szCs w:val="28"/>
        </w:rPr>
      </w:pPr>
      <w:r w:rsidRPr="00DB1C15">
        <w:rPr>
          <w:sz w:val="28"/>
          <w:szCs w:val="28"/>
        </w:rPr>
        <w:t>Цена котельного топлива (без транспортировки), принятая по конкурсной документации, не превышает данного показателя по Кузбассу по факту 2020 года с учетом индексов на 2021 и 2022 год. Всего расходы на топливо на 2022 год составили 16629,65 тыс. руб.</w:t>
      </w:r>
    </w:p>
    <w:p w14:paraId="22453EBA" w14:textId="77777777" w:rsidR="00DB1C15" w:rsidRPr="00DB1C15" w:rsidRDefault="00DB1C15" w:rsidP="00DB1C15">
      <w:pPr>
        <w:ind w:firstLine="708"/>
        <w:jc w:val="both"/>
        <w:rPr>
          <w:color w:val="FF0000"/>
          <w:sz w:val="28"/>
          <w:szCs w:val="28"/>
        </w:rPr>
      </w:pPr>
    </w:p>
    <w:p w14:paraId="558419F2" w14:textId="77777777" w:rsidR="00DB1C15" w:rsidRPr="00DB1C15" w:rsidRDefault="00DB1C15" w:rsidP="00DB1C15">
      <w:pPr>
        <w:ind w:firstLine="708"/>
        <w:jc w:val="both"/>
        <w:rPr>
          <w:sz w:val="28"/>
          <w:szCs w:val="28"/>
        </w:rPr>
      </w:pPr>
      <w:r w:rsidRPr="00DB1C15">
        <w:rPr>
          <w:sz w:val="28"/>
          <w:szCs w:val="28"/>
        </w:rPr>
        <w:t xml:space="preserve">На 2021 год предприятие проводило конкурсные процедуры на поставку автоперевозку бурого угля. Ссылка на электронную площадку по данным процедурам: </w:t>
      </w:r>
      <w:hyperlink r:id="rId18" w:history="1">
        <w:r w:rsidRPr="00DB1C15">
          <w:rPr>
            <w:color w:val="0000FF"/>
            <w:sz w:val="28"/>
            <w:szCs w:val="28"/>
            <w:u w:val="single"/>
          </w:rPr>
          <w:t>https://zakupki.gov.ru/223/purchase/public/purchase/info/commoninfo.html?regNum</w:t>
        </w:r>
        <w:r w:rsidRPr="00DB1C15">
          <w:rPr>
            <w:color w:val="0000FF"/>
            <w:sz w:val="28"/>
            <w:szCs w:val="28"/>
            <w:u w:val="single"/>
          </w:rPr>
          <w:lastRenderedPageBreak/>
          <w:t>ber=32009530353</w:t>
        </w:r>
      </w:hyperlink>
      <w:r w:rsidRPr="00DB1C15">
        <w:rPr>
          <w:sz w:val="28"/>
          <w:szCs w:val="28"/>
        </w:rPr>
        <w:t xml:space="preserve">. Конкурс признан состоявшимся по причине подачи двух заявок. Цена доставки 1 тонны угля заявлена на уровне 570,0 </w:t>
      </w:r>
      <w:proofErr w:type="gramStart"/>
      <w:r w:rsidRPr="00DB1C15">
        <w:rPr>
          <w:sz w:val="28"/>
          <w:szCs w:val="28"/>
        </w:rPr>
        <w:t>и  590</w:t>
      </w:r>
      <w:proofErr w:type="gramEnd"/>
      <w:r w:rsidRPr="00DB1C15">
        <w:rPr>
          <w:sz w:val="28"/>
          <w:szCs w:val="28"/>
        </w:rPr>
        <w:t>,0 руб./т.</w:t>
      </w:r>
    </w:p>
    <w:p w14:paraId="47E4317B" w14:textId="77777777" w:rsidR="00DB1C15" w:rsidRPr="00DB1C15" w:rsidRDefault="00DB1C15" w:rsidP="00DB1C15">
      <w:pPr>
        <w:ind w:firstLine="708"/>
        <w:jc w:val="both"/>
        <w:rPr>
          <w:sz w:val="28"/>
          <w:szCs w:val="28"/>
        </w:rPr>
      </w:pPr>
      <w:r w:rsidRPr="00DB1C15">
        <w:rPr>
          <w:sz w:val="28"/>
          <w:szCs w:val="28"/>
        </w:rPr>
        <w:t xml:space="preserve">Цена автоперевозки топлива </w:t>
      </w:r>
      <w:proofErr w:type="spellStart"/>
      <w:r w:rsidRPr="00DB1C15">
        <w:rPr>
          <w:sz w:val="28"/>
          <w:szCs w:val="28"/>
        </w:rPr>
        <w:t>сортомарки</w:t>
      </w:r>
      <w:proofErr w:type="spellEnd"/>
      <w:r w:rsidRPr="00DB1C15">
        <w:rPr>
          <w:sz w:val="28"/>
          <w:szCs w:val="28"/>
        </w:rPr>
        <w:t xml:space="preserve"> 2 </w:t>
      </w:r>
      <w:proofErr w:type="spellStart"/>
      <w:r w:rsidRPr="00DB1C15">
        <w:rPr>
          <w:sz w:val="28"/>
          <w:szCs w:val="28"/>
        </w:rPr>
        <w:t>Бр</w:t>
      </w:r>
      <w:proofErr w:type="spellEnd"/>
      <w:r w:rsidRPr="00DB1C15">
        <w:rPr>
          <w:sz w:val="28"/>
          <w:szCs w:val="28"/>
        </w:rPr>
        <w:t xml:space="preserve"> на 2022 год принята по конкурсной документации на минимальном уровне 570,0 руб./т, что с учетом ИЦП Минэкономразвития России от 26.09.2020 на 2022 год по транспорту                104,0 % составит 592,80 руб./т. Всего расходы на доставку топлива составили              17 516,41 тыс. руб.</w:t>
      </w:r>
    </w:p>
    <w:p w14:paraId="184B09FD" w14:textId="77777777" w:rsidR="00DB1C15" w:rsidRPr="00DB1C15" w:rsidRDefault="00DB1C15" w:rsidP="00DB1C15">
      <w:pPr>
        <w:ind w:firstLine="708"/>
        <w:jc w:val="both"/>
        <w:rPr>
          <w:sz w:val="28"/>
          <w:szCs w:val="28"/>
        </w:rPr>
      </w:pPr>
      <w:r w:rsidRPr="00DB1C15">
        <w:rPr>
          <w:sz w:val="28"/>
          <w:szCs w:val="28"/>
        </w:rPr>
        <w:t xml:space="preserve">Цена погрузки, разгрузки и услуг тракторного парка топлива </w:t>
      </w:r>
      <w:proofErr w:type="spellStart"/>
      <w:r w:rsidRPr="00DB1C15">
        <w:rPr>
          <w:sz w:val="28"/>
          <w:szCs w:val="28"/>
        </w:rPr>
        <w:t>сортомарки</w:t>
      </w:r>
      <w:proofErr w:type="spellEnd"/>
      <w:r w:rsidRPr="00DB1C15">
        <w:rPr>
          <w:sz w:val="28"/>
          <w:szCs w:val="28"/>
        </w:rPr>
        <w:t xml:space="preserve"> 2 </w:t>
      </w:r>
      <w:proofErr w:type="spellStart"/>
      <w:r w:rsidRPr="00DB1C15">
        <w:rPr>
          <w:sz w:val="28"/>
          <w:szCs w:val="28"/>
        </w:rPr>
        <w:t>Бр</w:t>
      </w:r>
      <w:proofErr w:type="spellEnd"/>
      <w:r w:rsidRPr="00DB1C15">
        <w:rPr>
          <w:sz w:val="28"/>
          <w:szCs w:val="28"/>
        </w:rPr>
        <w:t xml:space="preserve"> на 2022 год принята на уровне факта 2020 года по Кузбассу 99,12 руб./т, что с учетом ИЦП Минэкономразвития России от 26.09.2020 на 2021 и 2022 год по транспорту 103,6 % и 104,0% составит 106,8 руб./т. Предприятием заявлена цена данных работ на уровне 141,47 руб./т. Всего расходы на доставку топлива составили 1262,39 тыс. руб.</w:t>
      </w:r>
    </w:p>
    <w:p w14:paraId="11CADB45" w14:textId="77777777" w:rsidR="00DB1C15" w:rsidRPr="00DB1C15" w:rsidRDefault="00DB1C15" w:rsidP="00DB1C15">
      <w:pPr>
        <w:ind w:firstLine="708"/>
        <w:jc w:val="both"/>
        <w:rPr>
          <w:sz w:val="28"/>
          <w:szCs w:val="28"/>
        </w:rPr>
      </w:pPr>
      <w:r w:rsidRPr="00DB1C15">
        <w:rPr>
          <w:sz w:val="28"/>
          <w:szCs w:val="28"/>
        </w:rPr>
        <w:t>Информация по факту 2020 года получена через систему ЕИАС и заверена электронно-цифровой подписью руководителя в формате шаблона WARM.TOPL.Q4.2020, который в соответствии с постановлением РЭК КО           № 297 от 30.10.2018, является официальной отчётностью.</w:t>
      </w:r>
    </w:p>
    <w:p w14:paraId="2E4AADED" w14:textId="77777777" w:rsidR="00DB1C15" w:rsidRPr="00DB1C15" w:rsidRDefault="00DB1C15" w:rsidP="00DB1C15">
      <w:pPr>
        <w:ind w:firstLine="708"/>
        <w:jc w:val="both"/>
        <w:rPr>
          <w:sz w:val="28"/>
          <w:szCs w:val="28"/>
        </w:rPr>
      </w:pPr>
      <w:r w:rsidRPr="00DB1C15">
        <w:rPr>
          <w:sz w:val="28"/>
          <w:szCs w:val="28"/>
        </w:rPr>
        <w:t>Таким образом, расходы на топливо, по оценке экспертов, на 2022 год составят 37301,85 тыс. руб., в том числе: расходы на покупку натурального топлива 16629,65 тыс. руб. (без НДС), расходы на транспортировку с разгрузкой 20672,20 тыс. руб.</w:t>
      </w:r>
    </w:p>
    <w:p w14:paraId="01FF17FF" w14:textId="77777777" w:rsidR="00DB1C15" w:rsidRPr="00DB1C15" w:rsidRDefault="00DB1C15" w:rsidP="00DB1C15">
      <w:pPr>
        <w:ind w:firstLine="708"/>
        <w:jc w:val="both"/>
        <w:rPr>
          <w:sz w:val="28"/>
          <w:szCs w:val="28"/>
        </w:rPr>
      </w:pPr>
      <w:r w:rsidRPr="00DB1C15">
        <w:rPr>
          <w:sz w:val="28"/>
          <w:szCs w:val="28"/>
        </w:rPr>
        <w:t>Корректировка плановых расходов на топливо в 2022 году относительно предложений предприятия в сторону снижения составили 8,69 тыс. руб., в связи с использованием индексов отличных от предложений предприятия. Информация отражена в приложении № 1 к экспертному заключению.</w:t>
      </w:r>
    </w:p>
    <w:p w14:paraId="32483C46" w14:textId="77777777" w:rsidR="00DB1C15" w:rsidRPr="00DB1C15" w:rsidRDefault="00DB1C15" w:rsidP="00DB1C15">
      <w:pPr>
        <w:jc w:val="both"/>
        <w:rPr>
          <w:color w:val="FF0000"/>
          <w:sz w:val="28"/>
          <w:szCs w:val="28"/>
        </w:rPr>
      </w:pPr>
    </w:p>
    <w:p w14:paraId="183D0A79" w14:textId="77777777" w:rsidR="00DB1C15" w:rsidRPr="00DB1C15" w:rsidRDefault="00DB1C15" w:rsidP="00DB1C15">
      <w:pPr>
        <w:keepNext/>
        <w:jc w:val="center"/>
        <w:outlineLvl w:val="2"/>
        <w:rPr>
          <w:b/>
          <w:sz w:val="28"/>
          <w:szCs w:val="28"/>
        </w:rPr>
      </w:pPr>
      <w:bookmarkStart w:id="61" w:name="_Toc80697686"/>
      <w:r w:rsidRPr="00DB1C15">
        <w:rPr>
          <w:b/>
          <w:sz w:val="28"/>
          <w:szCs w:val="28"/>
        </w:rPr>
        <w:t>Расходы на электроэнергию</w:t>
      </w:r>
      <w:bookmarkEnd w:id="61"/>
    </w:p>
    <w:p w14:paraId="78C7818C" w14:textId="77777777" w:rsidR="00DB1C15" w:rsidRPr="00DB1C15" w:rsidRDefault="00DB1C15" w:rsidP="00DB1C15">
      <w:pPr>
        <w:tabs>
          <w:tab w:val="left" w:pos="709"/>
        </w:tabs>
        <w:ind w:firstLine="709"/>
        <w:jc w:val="both"/>
        <w:rPr>
          <w:sz w:val="28"/>
          <w:szCs w:val="28"/>
        </w:rPr>
      </w:pPr>
      <w:r w:rsidRPr="00DB1C15">
        <w:rPr>
          <w:sz w:val="28"/>
          <w:szCs w:val="28"/>
        </w:rPr>
        <w:t>Предприятием заявлены расходы по статье на уровне 16 355,69    тыс. руб. на объем электроэнергии</w:t>
      </w:r>
      <w:r w:rsidRPr="00DB1C15">
        <w:rPr>
          <w:szCs w:val="20"/>
        </w:rPr>
        <w:t xml:space="preserve"> </w:t>
      </w:r>
      <w:r w:rsidRPr="00DB1C15">
        <w:rPr>
          <w:sz w:val="28"/>
          <w:szCs w:val="28"/>
        </w:rPr>
        <w:t xml:space="preserve">3 318,34 тыс. кВт*ч. </w:t>
      </w:r>
    </w:p>
    <w:p w14:paraId="18C1BD8A" w14:textId="77777777" w:rsidR="00DB1C15" w:rsidRPr="00DB1C15" w:rsidRDefault="00DB1C15" w:rsidP="00DB1C15">
      <w:pPr>
        <w:tabs>
          <w:tab w:val="left" w:pos="709"/>
        </w:tabs>
        <w:ind w:firstLine="709"/>
        <w:jc w:val="both"/>
        <w:rPr>
          <w:snapToGrid w:val="0"/>
          <w:color w:val="FF0000"/>
          <w:sz w:val="28"/>
          <w:szCs w:val="28"/>
        </w:rPr>
      </w:pPr>
      <w:r w:rsidRPr="00DB1C15">
        <w:rPr>
          <w:snapToGrid w:val="0"/>
          <w:sz w:val="28"/>
          <w:szCs w:val="28"/>
        </w:rPr>
        <w:t>Представлены два договора поставки электроэнергии с ОАО «</w:t>
      </w:r>
      <w:proofErr w:type="spellStart"/>
      <w:r w:rsidRPr="00DB1C15">
        <w:rPr>
          <w:snapToGrid w:val="0"/>
          <w:sz w:val="28"/>
          <w:szCs w:val="28"/>
        </w:rPr>
        <w:t>Кузбассэнергосбыт</w:t>
      </w:r>
      <w:proofErr w:type="spellEnd"/>
      <w:r w:rsidRPr="00DB1C15">
        <w:rPr>
          <w:snapToGrid w:val="0"/>
          <w:sz w:val="28"/>
          <w:szCs w:val="28"/>
        </w:rPr>
        <w:t>»: от 01.11.2016 года № 350621 на поставку электроэнергии на ВН для потребностей котельной, расположенной по адресу: г. Мариинск, ул. Юбилейная. 2А, 2КТПК и от 01.11.2016 года № 350620 на поставку электроэнергии на НН для обеспечения электроэнергией тепловых сетей вторичного контура, карточка счета 20, счета-фактуры за 2020 год (Том 7 тарифного дела ссылки 9-14. Документы предприятием направлены в электронном виде через систему ЕИАС в формате шаблона DOCS.FORM.6.42).</w:t>
      </w:r>
    </w:p>
    <w:p w14:paraId="5B911D57" w14:textId="77777777" w:rsidR="00DB1C15" w:rsidRPr="00DB1C15" w:rsidRDefault="00DB1C15" w:rsidP="00DB1C15">
      <w:pPr>
        <w:ind w:firstLine="708"/>
        <w:jc w:val="both"/>
        <w:rPr>
          <w:sz w:val="28"/>
          <w:szCs w:val="28"/>
        </w:rPr>
      </w:pPr>
      <w:r w:rsidRPr="00DB1C15">
        <w:rPr>
          <w:sz w:val="28"/>
          <w:szCs w:val="28"/>
        </w:rPr>
        <w:t>При расчете количества электроэнергии на 2022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(2017) относительно изменения полезного отпуска тепловой энергии в 2022 году, в количестве 3 419,29 тыс. кВт*ч = 3120,83 тыс. кВт*ч / 42390 Гкал * 46444 Гкал (в соответствии с п. 34 Методических указаний).</w:t>
      </w:r>
    </w:p>
    <w:p w14:paraId="691F7403" w14:textId="77777777" w:rsidR="00DB1C15" w:rsidRPr="00DB1C15" w:rsidRDefault="00DB1C15" w:rsidP="00DB1C15">
      <w:pPr>
        <w:ind w:firstLine="708"/>
        <w:jc w:val="both"/>
        <w:rPr>
          <w:sz w:val="28"/>
          <w:szCs w:val="28"/>
        </w:rPr>
      </w:pPr>
      <w:r w:rsidRPr="00DB1C15">
        <w:rPr>
          <w:sz w:val="28"/>
          <w:szCs w:val="28"/>
        </w:rPr>
        <w:lastRenderedPageBreak/>
        <w:t xml:space="preserve">Стоимость электроэнергии на 2022 год, рассчитана от фактически сложившейся стоимости в 2020 году 3,77 руб./кВт*ч, с учетом ИЦП Минэкономразвития России от 26.09.2020 на 2021 и 2022 год по обеспечению электрической энергией 104,0% и 104,0 % и составила 4,08 руб./кВт*ч. Всего расходы приняты в сумме 13 950,72  тыс. руб. </w:t>
      </w:r>
    </w:p>
    <w:p w14:paraId="76B27605" w14:textId="77777777" w:rsidR="00DB1C15" w:rsidRPr="00DB1C15" w:rsidRDefault="00DB1C15" w:rsidP="00DB1C15">
      <w:pPr>
        <w:ind w:firstLine="708"/>
        <w:jc w:val="both"/>
        <w:rPr>
          <w:sz w:val="28"/>
          <w:szCs w:val="28"/>
        </w:rPr>
      </w:pPr>
      <w:r w:rsidRPr="00DB1C15">
        <w:rPr>
          <w:sz w:val="28"/>
          <w:szCs w:val="28"/>
        </w:rPr>
        <w:t>Информация по факту 2020 года получена через систему ЕИАС и заверена электронно-цифровой подписью руководителя в формате шаблона BALANCE.CALC.TARIFF.WARM.2020.FACT, который в соответствии с постановлением РЭК КО № 297 от 30.10.2018, является официальной отчётностью.</w:t>
      </w:r>
    </w:p>
    <w:p w14:paraId="3766A357" w14:textId="77777777" w:rsidR="00DB1C15" w:rsidRPr="00DB1C15" w:rsidRDefault="00DB1C15" w:rsidP="00DB1C15">
      <w:pPr>
        <w:ind w:firstLine="708"/>
        <w:jc w:val="both"/>
        <w:rPr>
          <w:sz w:val="28"/>
          <w:szCs w:val="28"/>
        </w:rPr>
      </w:pPr>
      <w:r w:rsidRPr="00DB1C15">
        <w:rPr>
          <w:sz w:val="28"/>
          <w:szCs w:val="28"/>
        </w:rPr>
        <w:t>Корректировка плановых расходов по статье на 2022 год относительно предложений предприятия в сторону снижения составила 2 404,97   тыс. руб. (приложение № 1), в связи с завышенной стоимостью электроэнергии в расчётах предприятия.</w:t>
      </w:r>
    </w:p>
    <w:p w14:paraId="77950E74" w14:textId="77777777" w:rsidR="00DB1C15" w:rsidRPr="00DB1C15" w:rsidRDefault="00DB1C15" w:rsidP="00DB1C15">
      <w:pPr>
        <w:ind w:firstLine="708"/>
        <w:jc w:val="both"/>
        <w:rPr>
          <w:sz w:val="28"/>
          <w:szCs w:val="28"/>
        </w:rPr>
      </w:pPr>
      <w:r w:rsidRPr="00DB1C15">
        <w:rPr>
          <w:sz w:val="28"/>
          <w:szCs w:val="28"/>
        </w:rPr>
        <w:t xml:space="preserve">Сводная информация по статье отражена в приложении № 1 к данному экспертному заключению. </w:t>
      </w:r>
    </w:p>
    <w:p w14:paraId="2C586DC8" w14:textId="77777777" w:rsidR="00DB1C15" w:rsidRPr="00DB1C15" w:rsidRDefault="00DB1C15" w:rsidP="00DB1C15">
      <w:pPr>
        <w:jc w:val="both"/>
        <w:rPr>
          <w:color w:val="FF0000"/>
          <w:sz w:val="28"/>
          <w:szCs w:val="28"/>
        </w:rPr>
      </w:pPr>
    </w:p>
    <w:p w14:paraId="57784C06" w14:textId="77777777" w:rsidR="00DB1C15" w:rsidRPr="00DB1C15" w:rsidRDefault="00DB1C15" w:rsidP="00DB1C15">
      <w:pPr>
        <w:keepNext/>
        <w:jc w:val="center"/>
        <w:outlineLvl w:val="2"/>
        <w:rPr>
          <w:b/>
          <w:sz w:val="28"/>
          <w:szCs w:val="28"/>
        </w:rPr>
      </w:pPr>
      <w:bookmarkStart w:id="62" w:name="_Toc80697687"/>
      <w:r w:rsidRPr="00DB1C15">
        <w:rPr>
          <w:b/>
          <w:sz w:val="28"/>
          <w:szCs w:val="28"/>
        </w:rPr>
        <w:t>Расходы на холодную воду</w:t>
      </w:r>
      <w:bookmarkEnd w:id="62"/>
    </w:p>
    <w:p w14:paraId="3D096F20" w14:textId="77777777" w:rsidR="00DB1C15" w:rsidRPr="00DB1C15" w:rsidRDefault="00DB1C15" w:rsidP="00DB1C15">
      <w:pPr>
        <w:ind w:firstLine="851"/>
        <w:jc w:val="both"/>
        <w:rPr>
          <w:sz w:val="28"/>
          <w:szCs w:val="28"/>
        </w:rPr>
      </w:pPr>
      <w:r w:rsidRPr="00DB1C15">
        <w:rPr>
          <w:sz w:val="28"/>
          <w:szCs w:val="28"/>
        </w:rPr>
        <w:t>Предприятие заявило расходы по статье в сумме 3 760,</w:t>
      </w:r>
      <w:proofErr w:type="gramStart"/>
      <w:r w:rsidRPr="00DB1C15">
        <w:rPr>
          <w:sz w:val="28"/>
          <w:szCs w:val="28"/>
        </w:rPr>
        <w:t>00  тыс.</w:t>
      </w:r>
      <w:proofErr w:type="gramEnd"/>
      <w:r w:rsidRPr="00DB1C15">
        <w:rPr>
          <w:sz w:val="28"/>
          <w:szCs w:val="28"/>
        </w:rPr>
        <w:t xml:space="preserve"> руб., при плановом объеме 175,13 тыс.м3.</w:t>
      </w:r>
      <w:r w:rsidRPr="00DB1C15">
        <w:rPr>
          <w:snapToGrid w:val="0"/>
          <w:sz w:val="28"/>
          <w:szCs w:val="28"/>
        </w:rPr>
        <w:t xml:space="preserve"> («</w:t>
      </w:r>
      <w:r w:rsidRPr="00DB1C15">
        <w:rPr>
          <w:sz w:val="28"/>
          <w:szCs w:val="28"/>
        </w:rPr>
        <w:t>Расходы на приобретение холодной воды и теплоносителя)». Представлен расчет, договор с ООО «</w:t>
      </w:r>
      <w:proofErr w:type="spellStart"/>
      <w:r w:rsidRPr="00DB1C15">
        <w:rPr>
          <w:sz w:val="28"/>
          <w:szCs w:val="28"/>
        </w:rPr>
        <w:t>Горводоканал</w:t>
      </w:r>
      <w:proofErr w:type="spellEnd"/>
      <w:r w:rsidRPr="00DB1C15">
        <w:rPr>
          <w:sz w:val="28"/>
          <w:szCs w:val="28"/>
        </w:rPr>
        <w:t xml:space="preserve">», счета-фактуры 2020 года (Том 2 ссылка № 17, том 7 ссылки 13-14. </w:t>
      </w:r>
      <w:r w:rsidRPr="00DB1C15">
        <w:rPr>
          <w:snapToGrid w:val="0"/>
          <w:sz w:val="28"/>
          <w:szCs w:val="28"/>
        </w:rPr>
        <w:t>Документы предприятием направлены в электронном виде через систему ЕИАС в формате шаблона DOCS.FORM.6.42).</w:t>
      </w:r>
    </w:p>
    <w:p w14:paraId="2DF8FC83" w14:textId="77777777" w:rsidR="00DB1C15" w:rsidRPr="00DB1C15" w:rsidRDefault="00DB1C15" w:rsidP="00DB1C15">
      <w:pPr>
        <w:ind w:firstLine="708"/>
        <w:jc w:val="both"/>
        <w:rPr>
          <w:sz w:val="28"/>
          <w:szCs w:val="28"/>
        </w:rPr>
      </w:pPr>
      <w:r w:rsidRPr="00DB1C15">
        <w:rPr>
          <w:sz w:val="28"/>
          <w:szCs w:val="28"/>
        </w:rPr>
        <w:t xml:space="preserve">Поставщиком холодной воды для предприятия является                                  </w:t>
      </w:r>
      <w:r w:rsidRPr="00DB1C15">
        <w:rPr>
          <w:bCs/>
          <w:snapToGrid w:val="0"/>
          <w:sz w:val="28"/>
          <w:szCs w:val="28"/>
        </w:rPr>
        <w:t>ООО «</w:t>
      </w:r>
      <w:proofErr w:type="spellStart"/>
      <w:r w:rsidRPr="00DB1C15">
        <w:rPr>
          <w:bCs/>
          <w:snapToGrid w:val="0"/>
          <w:sz w:val="28"/>
          <w:szCs w:val="28"/>
        </w:rPr>
        <w:t>Горводоканал</w:t>
      </w:r>
      <w:proofErr w:type="spellEnd"/>
      <w:r w:rsidRPr="00DB1C15">
        <w:rPr>
          <w:bCs/>
          <w:snapToGrid w:val="0"/>
          <w:sz w:val="28"/>
          <w:szCs w:val="28"/>
        </w:rPr>
        <w:t>» (Мариинский муниципальный район).</w:t>
      </w:r>
    </w:p>
    <w:p w14:paraId="43FBF7EB" w14:textId="77777777" w:rsidR="00DB1C15" w:rsidRPr="00DB1C15" w:rsidRDefault="00DB1C15" w:rsidP="00DB1C15">
      <w:pPr>
        <w:ind w:firstLine="708"/>
        <w:jc w:val="both"/>
        <w:rPr>
          <w:sz w:val="28"/>
          <w:szCs w:val="28"/>
        </w:rPr>
      </w:pPr>
      <w:r w:rsidRPr="00DB1C15">
        <w:rPr>
          <w:sz w:val="28"/>
          <w:szCs w:val="28"/>
        </w:rPr>
        <w:t>При расчете количества воды на 2022 год, требуемой при производстве тепловой энергии, экспертами принят объем воды в сопоставимых условиях с первым годом долгосрочного периода (2017) относительно изменения полезного отпуска тепловой энергии в 2022 году, в количестве 194,53 тыс. м3 = 177,55               тыс. м3 / 42390 Гкал х 46444 Гкал (в соответствии с п. 34 Методических указаний).</w:t>
      </w:r>
    </w:p>
    <w:p w14:paraId="3462D367" w14:textId="77777777" w:rsidR="00DB1C15" w:rsidRPr="00DB1C15" w:rsidRDefault="00DB1C15" w:rsidP="00DB1C15">
      <w:pPr>
        <w:ind w:firstLine="708"/>
        <w:jc w:val="both"/>
        <w:rPr>
          <w:sz w:val="28"/>
          <w:szCs w:val="28"/>
        </w:rPr>
      </w:pPr>
      <w:r w:rsidRPr="00DB1C15">
        <w:rPr>
          <w:sz w:val="28"/>
          <w:szCs w:val="28"/>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E54F8E0" w14:textId="77777777" w:rsidR="00DB1C15" w:rsidRPr="00DB1C15" w:rsidRDefault="00DB1C15" w:rsidP="00DB1C15">
      <w:pPr>
        <w:ind w:firstLine="540"/>
        <w:jc w:val="both"/>
        <w:rPr>
          <w:snapToGrid w:val="0"/>
          <w:sz w:val="28"/>
          <w:szCs w:val="28"/>
        </w:rPr>
      </w:pPr>
      <w:bookmarkStart w:id="63" w:name="_Hlk23079484"/>
      <w:r w:rsidRPr="00DB1C15">
        <w:rPr>
          <w:snapToGrid w:val="0"/>
          <w:sz w:val="28"/>
          <w:szCs w:val="28"/>
        </w:rPr>
        <w:t xml:space="preserve">Для принятия решения по уровню цен на поставку холодной воды в 2022, эксперты опирались на цены, установленные постановлением РЭК Кузбасса от 01.12.2020 № 479 «О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w:t>
      </w:r>
      <w:r w:rsidRPr="00DB1C15">
        <w:rPr>
          <w:snapToGrid w:val="0"/>
          <w:sz w:val="28"/>
          <w:szCs w:val="28"/>
        </w:rPr>
        <w:lastRenderedPageBreak/>
        <w:t>водоотведение ООО «</w:t>
      </w:r>
      <w:proofErr w:type="spellStart"/>
      <w:r w:rsidRPr="00DB1C15">
        <w:rPr>
          <w:snapToGrid w:val="0"/>
          <w:sz w:val="28"/>
          <w:szCs w:val="28"/>
        </w:rPr>
        <w:t>Горводоканал</w:t>
      </w:r>
      <w:proofErr w:type="spellEnd"/>
      <w:r w:rsidRPr="00DB1C15">
        <w:rPr>
          <w:snapToGrid w:val="0"/>
          <w:sz w:val="28"/>
          <w:szCs w:val="28"/>
        </w:rPr>
        <w:t xml:space="preserve">» (Мариинский муниципальный район) в части 2021 года». </w:t>
      </w:r>
    </w:p>
    <w:bookmarkEnd w:id="63"/>
    <w:p w14:paraId="2CDC76C7" w14:textId="77777777" w:rsidR="00DB1C15" w:rsidRPr="00DB1C15" w:rsidRDefault="00DB1C15" w:rsidP="00DB1C15">
      <w:pPr>
        <w:ind w:firstLine="567"/>
        <w:jc w:val="both"/>
        <w:rPr>
          <w:rFonts w:eastAsia="Calibri"/>
          <w:sz w:val="28"/>
          <w:szCs w:val="28"/>
        </w:rPr>
      </w:pPr>
      <w:r w:rsidRPr="00DB1C15">
        <w:rPr>
          <w:rFonts w:eastAsia="Calibri"/>
          <w:sz w:val="28"/>
          <w:szCs w:val="28"/>
        </w:rPr>
        <w:t>Стоимость воды на 2022 год принята по данному постановлению на уровне 20,92 руб./м3, исходя из тарифов по полугодиям с 01.01.2022 – 20,56 руб./м3 (исходя из не превышения тарифа в 1 полугодии 2022 года относительно 2 полугодия 2021 года), с 01.07.2022 к тарифу с 01.01.2022– применен индекс дефлятор Минэкономразвития России от 26.09.2020 104,0%, что составило 21,38 руб./м3. Применены доли полезного отпуска тепло по полугодиям 0,56 и 0,44, соответственно.</w:t>
      </w:r>
    </w:p>
    <w:p w14:paraId="20C57C1F" w14:textId="77777777" w:rsidR="00DB1C15" w:rsidRPr="00DB1C15" w:rsidRDefault="00DB1C15" w:rsidP="00DB1C15">
      <w:pPr>
        <w:ind w:firstLine="708"/>
        <w:jc w:val="both"/>
        <w:rPr>
          <w:sz w:val="28"/>
          <w:szCs w:val="28"/>
        </w:rPr>
      </w:pPr>
      <w:r w:rsidRPr="00DB1C15">
        <w:rPr>
          <w:sz w:val="28"/>
          <w:szCs w:val="28"/>
        </w:rPr>
        <w:t>Всего расходы на покупную воду составили 4 069,93 тыс. руб.</w:t>
      </w:r>
    </w:p>
    <w:p w14:paraId="53378435" w14:textId="77777777" w:rsidR="00DB1C15" w:rsidRPr="00DB1C15" w:rsidRDefault="00DB1C15" w:rsidP="00DB1C15">
      <w:pPr>
        <w:ind w:firstLine="708"/>
        <w:jc w:val="both"/>
        <w:rPr>
          <w:sz w:val="28"/>
          <w:szCs w:val="28"/>
        </w:rPr>
      </w:pPr>
      <w:r w:rsidRPr="00DB1C15">
        <w:rPr>
          <w:sz w:val="28"/>
          <w:szCs w:val="28"/>
        </w:rPr>
        <w:t xml:space="preserve">В связи с тем, что предложения предприятия </w:t>
      </w:r>
      <w:proofErr w:type="gramStart"/>
      <w:r w:rsidRPr="00DB1C15">
        <w:rPr>
          <w:sz w:val="28"/>
          <w:szCs w:val="28"/>
        </w:rPr>
        <w:t>ниже</w:t>
      </w:r>
      <w:proofErr w:type="gramEnd"/>
      <w:r w:rsidRPr="00DB1C15">
        <w:rPr>
          <w:sz w:val="28"/>
          <w:szCs w:val="28"/>
        </w:rPr>
        <w:t xml:space="preserve"> чем по расчету экспертов (в соответствии с п. 34 Методических указаний) принимается предложение предприятия на уровне 3 760,00 тыс. руб.</w:t>
      </w:r>
    </w:p>
    <w:p w14:paraId="13D7C205" w14:textId="77777777" w:rsidR="00DB1C15" w:rsidRPr="00DB1C15" w:rsidRDefault="00DB1C15" w:rsidP="00DB1C15">
      <w:pPr>
        <w:tabs>
          <w:tab w:val="left" w:pos="1134"/>
        </w:tabs>
        <w:ind w:firstLine="709"/>
        <w:jc w:val="both"/>
        <w:rPr>
          <w:b/>
          <w:sz w:val="28"/>
          <w:szCs w:val="28"/>
        </w:rPr>
      </w:pPr>
      <w:r w:rsidRPr="00DB1C15">
        <w:rPr>
          <w:sz w:val="28"/>
          <w:szCs w:val="28"/>
        </w:rPr>
        <w:t>Общая величина расходов на приобретение энергетических ресурсов на 2022 год приведена в таблице 8.</w:t>
      </w:r>
    </w:p>
    <w:p w14:paraId="573AE859" w14:textId="77777777" w:rsidR="00DB1C15" w:rsidRPr="00DB1C15" w:rsidRDefault="00DB1C15" w:rsidP="00DB1C15">
      <w:pPr>
        <w:tabs>
          <w:tab w:val="left" w:pos="1890"/>
        </w:tabs>
        <w:spacing w:line="360" w:lineRule="auto"/>
        <w:ind w:left="8081" w:right="142" w:hanging="8081"/>
        <w:jc w:val="right"/>
        <w:rPr>
          <w:sz w:val="28"/>
          <w:szCs w:val="28"/>
        </w:rPr>
      </w:pPr>
      <w:r w:rsidRPr="00DB1C15">
        <w:rPr>
          <w:sz w:val="28"/>
          <w:szCs w:val="28"/>
        </w:rPr>
        <w:t>Таблица 8</w:t>
      </w:r>
    </w:p>
    <w:p w14:paraId="09F07075" w14:textId="77777777" w:rsidR="00DB1C15" w:rsidRPr="00DB1C15" w:rsidRDefault="00DB1C15" w:rsidP="00DB1C15">
      <w:pPr>
        <w:tabs>
          <w:tab w:val="left" w:pos="1134"/>
        </w:tabs>
        <w:ind w:firstLine="709"/>
        <w:jc w:val="center"/>
        <w:rPr>
          <w:b/>
          <w:sz w:val="28"/>
          <w:szCs w:val="28"/>
        </w:rPr>
      </w:pPr>
      <w:bookmarkStart w:id="64" w:name="_Toc21094969"/>
      <w:bookmarkStart w:id="65" w:name="_Toc24891745"/>
      <w:r w:rsidRPr="00DB1C15">
        <w:rPr>
          <w:b/>
          <w:sz w:val="28"/>
          <w:szCs w:val="28"/>
        </w:rPr>
        <w:t xml:space="preserve">Реестр расходов на приобретение энергетических ресурсов, </w:t>
      </w:r>
      <w:r w:rsidRPr="00DB1C15">
        <w:rPr>
          <w:b/>
          <w:sz w:val="28"/>
          <w:szCs w:val="28"/>
        </w:rPr>
        <w:br/>
        <w:t xml:space="preserve">холодной воды и теплоносителя </w:t>
      </w:r>
      <w:bookmarkEnd w:id="64"/>
      <w:r w:rsidRPr="00DB1C15">
        <w:rPr>
          <w:b/>
          <w:sz w:val="28"/>
          <w:szCs w:val="28"/>
        </w:rPr>
        <w:t>на тепловую энергии на 2022 год</w:t>
      </w:r>
      <w:bookmarkEnd w:id="65"/>
    </w:p>
    <w:p w14:paraId="6816EEFA" w14:textId="77777777" w:rsidR="00DB1C15" w:rsidRPr="00DB1C15" w:rsidRDefault="00DB1C15" w:rsidP="00DB1C15">
      <w:pPr>
        <w:tabs>
          <w:tab w:val="left" w:pos="1134"/>
        </w:tabs>
        <w:ind w:firstLine="709"/>
        <w:jc w:val="center"/>
        <w:rPr>
          <w:b/>
          <w:sz w:val="28"/>
          <w:szCs w:val="28"/>
        </w:rPr>
      </w:pPr>
      <w:r w:rsidRPr="00DB1C15">
        <w:rPr>
          <w:b/>
          <w:sz w:val="28"/>
          <w:szCs w:val="28"/>
        </w:rPr>
        <w:t>(Приложение 5.4 к Методическим указаниям)</w:t>
      </w:r>
    </w:p>
    <w:p w14:paraId="52DAC8AE" w14:textId="77777777" w:rsidR="00DB1C15" w:rsidRPr="00DB1C15" w:rsidRDefault="00DB1C15" w:rsidP="00DB1C15">
      <w:pPr>
        <w:spacing w:line="360" w:lineRule="auto"/>
        <w:ind w:right="142" w:firstLine="851"/>
        <w:jc w:val="right"/>
        <w:rPr>
          <w:sz w:val="28"/>
          <w:szCs w:val="28"/>
        </w:rPr>
      </w:pPr>
      <w:r w:rsidRPr="00DB1C15">
        <w:rPr>
          <w:sz w:val="28"/>
          <w:szCs w:val="28"/>
        </w:rPr>
        <w:t>тыс. руб.</w:t>
      </w:r>
    </w:p>
    <w:tbl>
      <w:tblPr>
        <w:tblpPr w:leftFromText="180" w:rightFromText="180" w:vertAnchor="text" w:horzAnchor="margin" w:tblpX="108" w:tblpY="42"/>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718"/>
        <w:gridCol w:w="1356"/>
        <w:gridCol w:w="1493"/>
        <w:gridCol w:w="1493"/>
        <w:gridCol w:w="1766"/>
      </w:tblGrid>
      <w:tr w:rsidR="00DB1C15" w:rsidRPr="00DB1C15" w14:paraId="6F574B8E" w14:textId="77777777" w:rsidTr="00AA7E59">
        <w:trPr>
          <w:trHeight w:val="552"/>
        </w:trPr>
        <w:tc>
          <w:tcPr>
            <w:tcW w:w="538" w:type="dxa"/>
            <w:shd w:val="clear" w:color="auto" w:fill="auto"/>
            <w:vAlign w:val="center"/>
            <w:hideMark/>
          </w:tcPr>
          <w:p w14:paraId="2E51AF93" w14:textId="77777777" w:rsidR="00DB1C15" w:rsidRPr="00DB1C15" w:rsidRDefault="00DB1C15" w:rsidP="00DB1C15">
            <w:pPr>
              <w:jc w:val="center"/>
              <w:rPr>
                <w:sz w:val="20"/>
                <w:szCs w:val="20"/>
              </w:rPr>
            </w:pPr>
            <w:r w:rsidRPr="00DB1C15">
              <w:rPr>
                <w:sz w:val="20"/>
                <w:szCs w:val="20"/>
              </w:rPr>
              <w:t>№ п/п</w:t>
            </w:r>
          </w:p>
        </w:tc>
        <w:tc>
          <w:tcPr>
            <w:tcW w:w="2718" w:type="dxa"/>
            <w:shd w:val="clear" w:color="auto" w:fill="auto"/>
            <w:vAlign w:val="center"/>
            <w:hideMark/>
          </w:tcPr>
          <w:p w14:paraId="0EC9779E" w14:textId="77777777" w:rsidR="00DB1C15" w:rsidRPr="00DB1C15" w:rsidRDefault="00DB1C15" w:rsidP="00DB1C15">
            <w:pPr>
              <w:jc w:val="center"/>
              <w:rPr>
                <w:sz w:val="20"/>
                <w:szCs w:val="20"/>
              </w:rPr>
            </w:pPr>
            <w:r w:rsidRPr="00DB1C15">
              <w:rPr>
                <w:sz w:val="20"/>
                <w:szCs w:val="20"/>
              </w:rPr>
              <w:t>Наименование ресурса</w:t>
            </w:r>
          </w:p>
        </w:tc>
        <w:tc>
          <w:tcPr>
            <w:tcW w:w="1356" w:type="dxa"/>
          </w:tcPr>
          <w:p w14:paraId="61FE9A60" w14:textId="77777777" w:rsidR="00DB1C15" w:rsidRPr="00DB1C15" w:rsidRDefault="00DB1C15" w:rsidP="00DB1C15">
            <w:pPr>
              <w:jc w:val="center"/>
              <w:rPr>
                <w:sz w:val="20"/>
                <w:szCs w:val="20"/>
              </w:rPr>
            </w:pPr>
          </w:p>
          <w:p w14:paraId="7F7534A1" w14:textId="77777777" w:rsidR="00DB1C15" w:rsidRPr="00DB1C15" w:rsidRDefault="00DB1C15" w:rsidP="00DB1C15">
            <w:pPr>
              <w:jc w:val="center"/>
              <w:rPr>
                <w:sz w:val="20"/>
                <w:szCs w:val="20"/>
              </w:rPr>
            </w:pPr>
            <w:r w:rsidRPr="00DB1C15">
              <w:rPr>
                <w:sz w:val="20"/>
                <w:szCs w:val="20"/>
              </w:rPr>
              <w:t>Утверждено</w:t>
            </w:r>
          </w:p>
          <w:p w14:paraId="4E7109EF" w14:textId="77777777" w:rsidR="00DB1C15" w:rsidRPr="00DB1C15" w:rsidRDefault="00DB1C15" w:rsidP="00DB1C15">
            <w:pPr>
              <w:jc w:val="center"/>
              <w:rPr>
                <w:sz w:val="20"/>
                <w:szCs w:val="20"/>
              </w:rPr>
            </w:pPr>
            <w:r w:rsidRPr="00DB1C15">
              <w:rPr>
                <w:sz w:val="20"/>
                <w:szCs w:val="20"/>
              </w:rPr>
              <w:t>на 2021 год</w:t>
            </w:r>
          </w:p>
        </w:tc>
        <w:tc>
          <w:tcPr>
            <w:tcW w:w="1493" w:type="dxa"/>
            <w:shd w:val="clear" w:color="auto" w:fill="auto"/>
            <w:vAlign w:val="center"/>
            <w:hideMark/>
          </w:tcPr>
          <w:p w14:paraId="619702FE" w14:textId="77777777" w:rsidR="00DB1C15" w:rsidRPr="00DB1C15" w:rsidRDefault="00DB1C15" w:rsidP="00DB1C15">
            <w:pPr>
              <w:jc w:val="center"/>
              <w:rPr>
                <w:sz w:val="20"/>
                <w:szCs w:val="20"/>
              </w:rPr>
            </w:pPr>
            <w:r w:rsidRPr="00DB1C15">
              <w:rPr>
                <w:sz w:val="20"/>
                <w:szCs w:val="20"/>
              </w:rPr>
              <w:t>Предложение предприятия на 2022 год</w:t>
            </w:r>
          </w:p>
        </w:tc>
        <w:tc>
          <w:tcPr>
            <w:tcW w:w="1493" w:type="dxa"/>
          </w:tcPr>
          <w:p w14:paraId="795ABD0F" w14:textId="77777777" w:rsidR="00DB1C15" w:rsidRPr="00DB1C15" w:rsidRDefault="00DB1C15" w:rsidP="00DB1C15">
            <w:pPr>
              <w:jc w:val="center"/>
              <w:rPr>
                <w:sz w:val="20"/>
                <w:szCs w:val="20"/>
              </w:rPr>
            </w:pPr>
          </w:p>
          <w:p w14:paraId="2913F325" w14:textId="77777777" w:rsidR="00DB1C15" w:rsidRPr="00DB1C15" w:rsidRDefault="00DB1C15" w:rsidP="00DB1C15">
            <w:pPr>
              <w:jc w:val="center"/>
              <w:rPr>
                <w:sz w:val="20"/>
                <w:szCs w:val="20"/>
              </w:rPr>
            </w:pPr>
            <w:r w:rsidRPr="00DB1C15">
              <w:rPr>
                <w:sz w:val="20"/>
                <w:szCs w:val="20"/>
              </w:rPr>
              <w:t>Предложение экспертов на 2022 год</w:t>
            </w:r>
          </w:p>
        </w:tc>
        <w:tc>
          <w:tcPr>
            <w:tcW w:w="1766" w:type="dxa"/>
          </w:tcPr>
          <w:p w14:paraId="7D638E4E" w14:textId="77777777" w:rsidR="00DB1C15" w:rsidRPr="00DB1C15" w:rsidRDefault="00DB1C15" w:rsidP="00DB1C15">
            <w:pPr>
              <w:jc w:val="center"/>
              <w:rPr>
                <w:sz w:val="20"/>
                <w:szCs w:val="20"/>
              </w:rPr>
            </w:pPr>
            <w:r w:rsidRPr="00DB1C15">
              <w:rPr>
                <w:sz w:val="20"/>
                <w:szCs w:val="20"/>
              </w:rPr>
              <w:t>Динамика изменения показателей 2022 года относительно 2021 года, %</w:t>
            </w:r>
          </w:p>
        </w:tc>
      </w:tr>
      <w:tr w:rsidR="00DB1C15" w:rsidRPr="00DB1C15" w14:paraId="220BC00A" w14:textId="77777777" w:rsidTr="00AA7E59">
        <w:trPr>
          <w:trHeight w:val="12"/>
        </w:trPr>
        <w:tc>
          <w:tcPr>
            <w:tcW w:w="538" w:type="dxa"/>
            <w:shd w:val="clear" w:color="auto" w:fill="auto"/>
            <w:vAlign w:val="center"/>
            <w:hideMark/>
          </w:tcPr>
          <w:p w14:paraId="02FA854B" w14:textId="77777777" w:rsidR="00DB1C15" w:rsidRPr="00DB1C15" w:rsidRDefault="00DB1C15" w:rsidP="00DB1C15">
            <w:pPr>
              <w:spacing w:line="360" w:lineRule="auto"/>
              <w:jc w:val="center"/>
              <w:rPr>
                <w:sz w:val="20"/>
                <w:szCs w:val="20"/>
              </w:rPr>
            </w:pPr>
            <w:r w:rsidRPr="00DB1C15">
              <w:rPr>
                <w:sz w:val="20"/>
                <w:szCs w:val="20"/>
              </w:rPr>
              <w:t>1</w:t>
            </w:r>
          </w:p>
        </w:tc>
        <w:tc>
          <w:tcPr>
            <w:tcW w:w="2718" w:type="dxa"/>
            <w:shd w:val="clear" w:color="auto" w:fill="auto"/>
            <w:vAlign w:val="center"/>
            <w:hideMark/>
          </w:tcPr>
          <w:p w14:paraId="5FD847B7" w14:textId="77777777" w:rsidR="00DB1C15" w:rsidRPr="00DB1C15" w:rsidRDefault="00DB1C15" w:rsidP="00DB1C15">
            <w:pPr>
              <w:jc w:val="center"/>
              <w:rPr>
                <w:sz w:val="20"/>
                <w:szCs w:val="20"/>
              </w:rPr>
            </w:pPr>
            <w:r w:rsidRPr="00DB1C15">
              <w:rPr>
                <w:sz w:val="20"/>
                <w:szCs w:val="20"/>
              </w:rPr>
              <w:t>Расходы на топливо</w:t>
            </w:r>
          </w:p>
        </w:tc>
        <w:tc>
          <w:tcPr>
            <w:tcW w:w="1356" w:type="dxa"/>
          </w:tcPr>
          <w:p w14:paraId="07441D8A" w14:textId="77777777" w:rsidR="00DB1C15" w:rsidRPr="00DB1C15" w:rsidRDefault="00DB1C15" w:rsidP="00DB1C15">
            <w:pPr>
              <w:jc w:val="center"/>
              <w:rPr>
                <w:sz w:val="20"/>
                <w:szCs w:val="20"/>
              </w:rPr>
            </w:pPr>
            <w:r w:rsidRPr="00DB1C15">
              <w:rPr>
                <w:sz w:val="20"/>
                <w:szCs w:val="20"/>
              </w:rPr>
              <w:t>32 261,21</w:t>
            </w:r>
          </w:p>
        </w:tc>
        <w:tc>
          <w:tcPr>
            <w:tcW w:w="1493" w:type="dxa"/>
            <w:shd w:val="clear" w:color="auto" w:fill="auto"/>
          </w:tcPr>
          <w:p w14:paraId="5B2DEA62" w14:textId="77777777" w:rsidR="00DB1C15" w:rsidRPr="00DB1C15" w:rsidRDefault="00DB1C15" w:rsidP="00DB1C15">
            <w:pPr>
              <w:jc w:val="center"/>
              <w:rPr>
                <w:sz w:val="20"/>
                <w:szCs w:val="20"/>
              </w:rPr>
            </w:pPr>
            <w:r w:rsidRPr="00DB1C15">
              <w:rPr>
                <w:sz w:val="20"/>
                <w:szCs w:val="20"/>
              </w:rPr>
              <w:t>37 310,54</w:t>
            </w:r>
          </w:p>
        </w:tc>
        <w:tc>
          <w:tcPr>
            <w:tcW w:w="1493" w:type="dxa"/>
          </w:tcPr>
          <w:p w14:paraId="0B8594BC" w14:textId="77777777" w:rsidR="00DB1C15" w:rsidRPr="00DB1C15" w:rsidRDefault="00DB1C15" w:rsidP="00DB1C15">
            <w:pPr>
              <w:jc w:val="center"/>
              <w:rPr>
                <w:sz w:val="20"/>
                <w:szCs w:val="20"/>
              </w:rPr>
            </w:pPr>
            <w:r w:rsidRPr="00DB1C15">
              <w:rPr>
                <w:sz w:val="20"/>
                <w:szCs w:val="20"/>
              </w:rPr>
              <w:t>37 301,85</w:t>
            </w:r>
          </w:p>
        </w:tc>
        <w:tc>
          <w:tcPr>
            <w:tcW w:w="1766" w:type="dxa"/>
          </w:tcPr>
          <w:p w14:paraId="1EA7AFB0" w14:textId="77777777" w:rsidR="00DB1C15" w:rsidRPr="00DB1C15" w:rsidRDefault="00DB1C15" w:rsidP="00DB1C15">
            <w:pPr>
              <w:jc w:val="center"/>
              <w:rPr>
                <w:sz w:val="20"/>
                <w:szCs w:val="20"/>
              </w:rPr>
            </w:pPr>
            <w:r w:rsidRPr="00DB1C15">
              <w:rPr>
                <w:sz w:val="20"/>
                <w:szCs w:val="20"/>
              </w:rPr>
              <w:t>15,62</w:t>
            </w:r>
          </w:p>
        </w:tc>
      </w:tr>
      <w:tr w:rsidR="00DB1C15" w:rsidRPr="00DB1C15" w14:paraId="33308DCE" w14:textId="77777777" w:rsidTr="00AA7E59">
        <w:trPr>
          <w:trHeight w:val="12"/>
        </w:trPr>
        <w:tc>
          <w:tcPr>
            <w:tcW w:w="538" w:type="dxa"/>
            <w:shd w:val="clear" w:color="auto" w:fill="auto"/>
            <w:vAlign w:val="center"/>
            <w:hideMark/>
          </w:tcPr>
          <w:p w14:paraId="37D315F3" w14:textId="77777777" w:rsidR="00DB1C15" w:rsidRPr="00DB1C15" w:rsidRDefault="00DB1C15" w:rsidP="00DB1C15">
            <w:pPr>
              <w:spacing w:line="360" w:lineRule="auto"/>
              <w:jc w:val="center"/>
              <w:rPr>
                <w:sz w:val="20"/>
                <w:szCs w:val="20"/>
              </w:rPr>
            </w:pPr>
            <w:r w:rsidRPr="00DB1C15">
              <w:rPr>
                <w:sz w:val="20"/>
                <w:szCs w:val="20"/>
              </w:rPr>
              <w:t>2</w:t>
            </w:r>
          </w:p>
        </w:tc>
        <w:tc>
          <w:tcPr>
            <w:tcW w:w="2718" w:type="dxa"/>
            <w:shd w:val="clear" w:color="auto" w:fill="auto"/>
            <w:vAlign w:val="center"/>
            <w:hideMark/>
          </w:tcPr>
          <w:p w14:paraId="37FDEEB5" w14:textId="77777777" w:rsidR="00DB1C15" w:rsidRPr="00DB1C15" w:rsidRDefault="00DB1C15" w:rsidP="00DB1C15">
            <w:pPr>
              <w:jc w:val="center"/>
              <w:rPr>
                <w:sz w:val="20"/>
                <w:szCs w:val="20"/>
              </w:rPr>
            </w:pPr>
            <w:r w:rsidRPr="00DB1C15">
              <w:rPr>
                <w:sz w:val="20"/>
                <w:szCs w:val="20"/>
              </w:rPr>
              <w:t>Расходы на электрическую энергию</w:t>
            </w:r>
          </w:p>
        </w:tc>
        <w:tc>
          <w:tcPr>
            <w:tcW w:w="1356" w:type="dxa"/>
          </w:tcPr>
          <w:p w14:paraId="23BB7105" w14:textId="77777777" w:rsidR="00DB1C15" w:rsidRPr="00DB1C15" w:rsidRDefault="00DB1C15" w:rsidP="00DB1C15">
            <w:pPr>
              <w:jc w:val="center"/>
              <w:rPr>
                <w:sz w:val="20"/>
                <w:szCs w:val="20"/>
              </w:rPr>
            </w:pPr>
            <w:r w:rsidRPr="00DB1C15">
              <w:rPr>
                <w:sz w:val="20"/>
                <w:szCs w:val="20"/>
              </w:rPr>
              <w:t>13255,55</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68EB896E" w14:textId="77777777" w:rsidR="00DB1C15" w:rsidRPr="00DB1C15" w:rsidRDefault="00DB1C15" w:rsidP="00DB1C15">
            <w:pPr>
              <w:jc w:val="center"/>
              <w:rPr>
                <w:sz w:val="20"/>
                <w:szCs w:val="20"/>
              </w:rPr>
            </w:pPr>
            <w:r w:rsidRPr="00DB1C15">
              <w:rPr>
                <w:sz w:val="20"/>
                <w:szCs w:val="20"/>
              </w:rPr>
              <w:t>16355,69</w:t>
            </w:r>
          </w:p>
        </w:tc>
        <w:tc>
          <w:tcPr>
            <w:tcW w:w="1493" w:type="dxa"/>
          </w:tcPr>
          <w:p w14:paraId="2F043F24" w14:textId="77777777" w:rsidR="00DB1C15" w:rsidRPr="00DB1C15" w:rsidRDefault="00DB1C15" w:rsidP="00DB1C15">
            <w:pPr>
              <w:jc w:val="center"/>
              <w:rPr>
                <w:sz w:val="20"/>
                <w:szCs w:val="20"/>
              </w:rPr>
            </w:pPr>
            <w:r w:rsidRPr="00DB1C15">
              <w:rPr>
                <w:sz w:val="20"/>
                <w:szCs w:val="20"/>
              </w:rPr>
              <w:t>13950,72</w:t>
            </w:r>
          </w:p>
        </w:tc>
        <w:tc>
          <w:tcPr>
            <w:tcW w:w="1766" w:type="dxa"/>
          </w:tcPr>
          <w:p w14:paraId="50F71D6C" w14:textId="77777777" w:rsidR="00DB1C15" w:rsidRPr="00DB1C15" w:rsidRDefault="00DB1C15" w:rsidP="00DB1C15">
            <w:pPr>
              <w:jc w:val="center"/>
              <w:rPr>
                <w:sz w:val="20"/>
                <w:szCs w:val="20"/>
              </w:rPr>
            </w:pPr>
            <w:r w:rsidRPr="00DB1C15">
              <w:rPr>
                <w:sz w:val="20"/>
                <w:szCs w:val="20"/>
              </w:rPr>
              <w:t>5,24</w:t>
            </w:r>
          </w:p>
        </w:tc>
      </w:tr>
      <w:tr w:rsidR="00DB1C15" w:rsidRPr="00DB1C15" w14:paraId="68028558" w14:textId="77777777" w:rsidTr="00AA7E59">
        <w:trPr>
          <w:trHeight w:val="12"/>
        </w:trPr>
        <w:tc>
          <w:tcPr>
            <w:tcW w:w="538" w:type="dxa"/>
            <w:shd w:val="clear" w:color="auto" w:fill="auto"/>
            <w:vAlign w:val="center"/>
            <w:hideMark/>
          </w:tcPr>
          <w:p w14:paraId="68BCDBF2" w14:textId="77777777" w:rsidR="00DB1C15" w:rsidRPr="00DB1C15" w:rsidRDefault="00DB1C15" w:rsidP="00DB1C15">
            <w:pPr>
              <w:spacing w:line="360" w:lineRule="auto"/>
              <w:jc w:val="center"/>
              <w:rPr>
                <w:sz w:val="20"/>
                <w:szCs w:val="20"/>
              </w:rPr>
            </w:pPr>
            <w:r w:rsidRPr="00DB1C15">
              <w:rPr>
                <w:sz w:val="20"/>
                <w:szCs w:val="20"/>
              </w:rPr>
              <w:t>3</w:t>
            </w:r>
          </w:p>
        </w:tc>
        <w:tc>
          <w:tcPr>
            <w:tcW w:w="2718" w:type="dxa"/>
            <w:shd w:val="clear" w:color="auto" w:fill="auto"/>
            <w:vAlign w:val="center"/>
            <w:hideMark/>
          </w:tcPr>
          <w:p w14:paraId="304EB106" w14:textId="77777777" w:rsidR="00DB1C15" w:rsidRPr="00DB1C15" w:rsidRDefault="00DB1C15" w:rsidP="00DB1C15">
            <w:pPr>
              <w:jc w:val="center"/>
              <w:rPr>
                <w:sz w:val="20"/>
                <w:szCs w:val="20"/>
              </w:rPr>
            </w:pPr>
            <w:r w:rsidRPr="00DB1C15">
              <w:rPr>
                <w:sz w:val="20"/>
                <w:szCs w:val="20"/>
              </w:rPr>
              <w:t>Расходы на теплоноситель</w:t>
            </w:r>
          </w:p>
        </w:tc>
        <w:tc>
          <w:tcPr>
            <w:tcW w:w="1356" w:type="dxa"/>
            <w:vAlign w:val="center"/>
          </w:tcPr>
          <w:p w14:paraId="55EA126A" w14:textId="77777777" w:rsidR="00DB1C15" w:rsidRPr="00DB1C15" w:rsidRDefault="00DB1C15" w:rsidP="00DB1C15">
            <w:pPr>
              <w:jc w:val="center"/>
              <w:rPr>
                <w:sz w:val="20"/>
                <w:szCs w:val="20"/>
              </w:rPr>
            </w:pPr>
            <w:r w:rsidRPr="00DB1C15">
              <w:rPr>
                <w:sz w:val="20"/>
                <w:szCs w:val="20"/>
              </w:rPr>
              <w:t>х</w:t>
            </w:r>
          </w:p>
        </w:tc>
        <w:tc>
          <w:tcPr>
            <w:tcW w:w="1493" w:type="dxa"/>
            <w:tcBorders>
              <w:bottom w:val="single" w:sz="4" w:space="0" w:color="auto"/>
            </w:tcBorders>
            <w:shd w:val="clear" w:color="auto" w:fill="auto"/>
            <w:vAlign w:val="center"/>
          </w:tcPr>
          <w:p w14:paraId="0FD1412E" w14:textId="77777777" w:rsidR="00DB1C15" w:rsidRPr="00DB1C15" w:rsidRDefault="00DB1C15" w:rsidP="00DB1C15">
            <w:pPr>
              <w:jc w:val="center"/>
              <w:rPr>
                <w:sz w:val="20"/>
                <w:szCs w:val="20"/>
              </w:rPr>
            </w:pPr>
            <w:r w:rsidRPr="00DB1C15">
              <w:rPr>
                <w:sz w:val="20"/>
                <w:szCs w:val="20"/>
              </w:rPr>
              <w:t>х</w:t>
            </w:r>
          </w:p>
        </w:tc>
        <w:tc>
          <w:tcPr>
            <w:tcW w:w="1493" w:type="dxa"/>
            <w:tcBorders>
              <w:bottom w:val="single" w:sz="4" w:space="0" w:color="auto"/>
            </w:tcBorders>
            <w:vAlign w:val="center"/>
          </w:tcPr>
          <w:p w14:paraId="69BE3EED" w14:textId="77777777" w:rsidR="00DB1C15" w:rsidRPr="00DB1C15" w:rsidRDefault="00DB1C15" w:rsidP="00DB1C15">
            <w:pPr>
              <w:jc w:val="center"/>
              <w:rPr>
                <w:sz w:val="20"/>
                <w:szCs w:val="20"/>
              </w:rPr>
            </w:pPr>
            <w:r w:rsidRPr="00DB1C15">
              <w:rPr>
                <w:sz w:val="20"/>
                <w:szCs w:val="20"/>
              </w:rPr>
              <w:t>х</w:t>
            </w:r>
          </w:p>
        </w:tc>
        <w:tc>
          <w:tcPr>
            <w:tcW w:w="1766" w:type="dxa"/>
            <w:tcBorders>
              <w:bottom w:val="single" w:sz="4" w:space="0" w:color="auto"/>
            </w:tcBorders>
            <w:vAlign w:val="center"/>
          </w:tcPr>
          <w:p w14:paraId="4280F34C" w14:textId="77777777" w:rsidR="00DB1C15" w:rsidRPr="00DB1C15" w:rsidRDefault="00DB1C15" w:rsidP="00DB1C15">
            <w:pPr>
              <w:jc w:val="center"/>
              <w:rPr>
                <w:sz w:val="20"/>
                <w:szCs w:val="20"/>
              </w:rPr>
            </w:pPr>
            <w:r w:rsidRPr="00DB1C15">
              <w:rPr>
                <w:sz w:val="20"/>
                <w:szCs w:val="20"/>
              </w:rPr>
              <w:t>х</w:t>
            </w:r>
          </w:p>
        </w:tc>
      </w:tr>
      <w:tr w:rsidR="00DB1C15" w:rsidRPr="00DB1C15" w14:paraId="524662A8" w14:textId="77777777" w:rsidTr="00AA7E59">
        <w:trPr>
          <w:trHeight w:val="12"/>
        </w:trPr>
        <w:tc>
          <w:tcPr>
            <w:tcW w:w="538" w:type="dxa"/>
            <w:shd w:val="clear" w:color="auto" w:fill="auto"/>
            <w:vAlign w:val="center"/>
            <w:hideMark/>
          </w:tcPr>
          <w:p w14:paraId="43C27FE6" w14:textId="77777777" w:rsidR="00DB1C15" w:rsidRPr="00DB1C15" w:rsidRDefault="00DB1C15" w:rsidP="00DB1C15">
            <w:pPr>
              <w:spacing w:line="360" w:lineRule="auto"/>
              <w:jc w:val="center"/>
              <w:rPr>
                <w:sz w:val="20"/>
                <w:szCs w:val="20"/>
              </w:rPr>
            </w:pPr>
            <w:r w:rsidRPr="00DB1C15">
              <w:rPr>
                <w:sz w:val="20"/>
                <w:szCs w:val="20"/>
              </w:rPr>
              <w:t>4</w:t>
            </w:r>
          </w:p>
        </w:tc>
        <w:tc>
          <w:tcPr>
            <w:tcW w:w="2718" w:type="dxa"/>
            <w:shd w:val="clear" w:color="auto" w:fill="auto"/>
            <w:vAlign w:val="center"/>
            <w:hideMark/>
          </w:tcPr>
          <w:p w14:paraId="17B168DC" w14:textId="77777777" w:rsidR="00DB1C15" w:rsidRPr="00DB1C15" w:rsidRDefault="00DB1C15" w:rsidP="00DB1C15">
            <w:pPr>
              <w:jc w:val="center"/>
              <w:rPr>
                <w:sz w:val="20"/>
                <w:szCs w:val="20"/>
              </w:rPr>
            </w:pPr>
            <w:r w:rsidRPr="00DB1C15">
              <w:rPr>
                <w:sz w:val="20"/>
                <w:szCs w:val="20"/>
              </w:rPr>
              <w:t>Расходы на холодную воду</w:t>
            </w:r>
          </w:p>
        </w:tc>
        <w:tc>
          <w:tcPr>
            <w:tcW w:w="1356" w:type="dxa"/>
          </w:tcPr>
          <w:p w14:paraId="0C106C48" w14:textId="77777777" w:rsidR="00DB1C15" w:rsidRPr="00DB1C15" w:rsidRDefault="00DB1C15" w:rsidP="00DB1C15">
            <w:pPr>
              <w:jc w:val="center"/>
              <w:rPr>
                <w:sz w:val="20"/>
                <w:szCs w:val="20"/>
              </w:rPr>
            </w:pPr>
            <w:r w:rsidRPr="00DB1C15">
              <w:rPr>
                <w:sz w:val="20"/>
                <w:szCs w:val="20"/>
              </w:rPr>
              <w:t>2814,42</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6D16CE03" w14:textId="77777777" w:rsidR="00DB1C15" w:rsidRPr="00DB1C15" w:rsidRDefault="00DB1C15" w:rsidP="00DB1C15">
            <w:pPr>
              <w:jc w:val="center"/>
              <w:rPr>
                <w:sz w:val="20"/>
                <w:szCs w:val="20"/>
              </w:rPr>
            </w:pPr>
            <w:r w:rsidRPr="00DB1C15">
              <w:rPr>
                <w:sz w:val="20"/>
                <w:szCs w:val="20"/>
              </w:rPr>
              <w:t>3760,00</w:t>
            </w:r>
          </w:p>
        </w:tc>
        <w:tc>
          <w:tcPr>
            <w:tcW w:w="1493" w:type="dxa"/>
          </w:tcPr>
          <w:p w14:paraId="1EEA2A59" w14:textId="77777777" w:rsidR="00DB1C15" w:rsidRPr="00DB1C15" w:rsidRDefault="00DB1C15" w:rsidP="00DB1C15">
            <w:pPr>
              <w:jc w:val="center"/>
              <w:rPr>
                <w:sz w:val="20"/>
                <w:szCs w:val="20"/>
              </w:rPr>
            </w:pPr>
            <w:r w:rsidRPr="00DB1C15">
              <w:rPr>
                <w:sz w:val="20"/>
                <w:szCs w:val="20"/>
              </w:rPr>
              <w:t>3760,00</w:t>
            </w:r>
          </w:p>
        </w:tc>
        <w:tc>
          <w:tcPr>
            <w:tcW w:w="1766" w:type="dxa"/>
          </w:tcPr>
          <w:p w14:paraId="1867697B" w14:textId="77777777" w:rsidR="00DB1C15" w:rsidRPr="00DB1C15" w:rsidRDefault="00DB1C15" w:rsidP="00DB1C15">
            <w:pPr>
              <w:jc w:val="center"/>
              <w:rPr>
                <w:sz w:val="20"/>
                <w:szCs w:val="20"/>
              </w:rPr>
            </w:pPr>
            <w:r w:rsidRPr="00DB1C15">
              <w:rPr>
                <w:sz w:val="20"/>
                <w:szCs w:val="20"/>
              </w:rPr>
              <w:t>33,60</w:t>
            </w:r>
          </w:p>
        </w:tc>
      </w:tr>
      <w:tr w:rsidR="00DB1C15" w:rsidRPr="00DB1C15" w14:paraId="0AA2918D" w14:textId="77777777" w:rsidTr="00AA7E59">
        <w:trPr>
          <w:trHeight w:val="12"/>
        </w:trPr>
        <w:tc>
          <w:tcPr>
            <w:tcW w:w="538" w:type="dxa"/>
            <w:shd w:val="clear" w:color="auto" w:fill="auto"/>
            <w:vAlign w:val="center"/>
            <w:hideMark/>
          </w:tcPr>
          <w:p w14:paraId="7143B21A" w14:textId="77777777" w:rsidR="00DB1C15" w:rsidRPr="00DB1C15" w:rsidRDefault="00DB1C15" w:rsidP="00DB1C15">
            <w:pPr>
              <w:spacing w:line="360" w:lineRule="auto"/>
              <w:jc w:val="center"/>
              <w:rPr>
                <w:sz w:val="20"/>
                <w:szCs w:val="20"/>
              </w:rPr>
            </w:pPr>
            <w:r w:rsidRPr="00DB1C15">
              <w:rPr>
                <w:sz w:val="20"/>
                <w:szCs w:val="20"/>
              </w:rPr>
              <w:t>5</w:t>
            </w:r>
          </w:p>
        </w:tc>
        <w:tc>
          <w:tcPr>
            <w:tcW w:w="2718" w:type="dxa"/>
            <w:shd w:val="clear" w:color="auto" w:fill="auto"/>
            <w:vAlign w:val="center"/>
            <w:hideMark/>
          </w:tcPr>
          <w:p w14:paraId="4D147EF0" w14:textId="77777777" w:rsidR="00DB1C15" w:rsidRPr="00DB1C15" w:rsidRDefault="00DB1C15" w:rsidP="00DB1C15">
            <w:pPr>
              <w:jc w:val="center"/>
              <w:rPr>
                <w:sz w:val="20"/>
                <w:szCs w:val="20"/>
              </w:rPr>
            </w:pPr>
            <w:proofErr w:type="gramStart"/>
            <w:r w:rsidRPr="00DB1C15">
              <w:rPr>
                <w:sz w:val="20"/>
                <w:szCs w:val="20"/>
              </w:rPr>
              <w:t>Расходы</w:t>
            </w:r>
            <w:proofErr w:type="gramEnd"/>
            <w:r w:rsidRPr="00DB1C15">
              <w:rPr>
                <w:sz w:val="20"/>
                <w:szCs w:val="20"/>
              </w:rPr>
              <w:t xml:space="preserve"> связанные с созданием нормативных запасов топлива, включая расходы по обслуживанию заемных средств</w:t>
            </w:r>
          </w:p>
        </w:tc>
        <w:tc>
          <w:tcPr>
            <w:tcW w:w="1356" w:type="dxa"/>
            <w:vAlign w:val="center"/>
          </w:tcPr>
          <w:p w14:paraId="2656A1D1" w14:textId="77777777" w:rsidR="00DB1C15" w:rsidRPr="00DB1C15" w:rsidRDefault="00DB1C15" w:rsidP="00DB1C15">
            <w:pPr>
              <w:jc w:val="center"/>
              <w:rPr>
                <w:sz w:val="20"/>
                <w:szCs w:val="20"/>
              </w:rPr>
            </w:pPr>
            <w:r w:rsidRPr="00DB1C15">
              <w:rPr>
                <w:sz w:val="20"/>
                <w:szCs w:val="20"/>
              </w:rPr>
              <w:t>36,56</w:t>
            </w:r>
          </w:p>
        </w:tc>
        <w:tc>
          <w:tcPr>
            <w:tcW w:w="1493" w:type="dxa"/>
            <w:tcBorders>
              <w:bottom w:val="single" w:sz="4" w:space="0" w:color="auto"/>
            </w:tcBorders>
            <w:shd w:val="clear" w:color="auto" w:fill="auto"/>
            <w:vAlign w:val="center"/>
          </w:tcPr>
          <w:p w14:paraId="648AA697" w14:textId="77777777" w:rsidR="00DB1C15" w:rsidRPr="00DB1C15" w:rsidRDefault="00DB1C15" w:rsidP="00DB1C15">
            <w:pPr>
              <w:jc w:val="center"/>
              <w:rPr>
                <w:sz w:val="20"/>
                <w:szCs w:val="20"/>
              </w:rPr>
            </w:pPr>
            <w:r w:rsidRPr="00DB1C15">
              <w:rPr>
                <w:sz w:val="20"/>
                <w:szCs w:val="20"/>
              </w:rPr>
              <w:t>х</w:t>
            </w:r>
          </w:p>
        </w:tc>
        <w:tc>
          <w:tcPr>
            <w:tcW w:w="1493" w:type="dxa"/>
            <w:tcBorders>
              <w:bottom w:val="single" w:sz="4" w:space="0" w:color="auto"/>
            </w:tcBorders>
            <w:vAlign w:val="center"/>
          </w:tcPr>
          <w:p w14:paraId="3625DCA0" w14:textId="77777777" w:rsidR="00DB1C15" w:rsidRPr="00DB1C15" w:rsidRDefault="00DB1C15" w:rsidP="00DB1C15">
            <w:pPr>
              <w:jc w:val="center"/>
              <w:rPr>
                <w:sz w:val="20"/>
                <w:szCs w:val="20"/>
              </w:rPr>
            </w:pPr>
            <w:r w:rsidRPr="00DB1C15">
              <w:rPr>
                <w:sz w:val="20"/>
                <w:szCs w:val="20"/>
              </w:rPr>
              <w:t>х</w:t>
            </w:r>
          </w:p>
        </w:tc>
        <w:tc>
          <w:tcPr>
            <w:tcW w:w="1766" w:type="dxa"/>
            <w:tcBorders>
              <w:bottom w:val="single" w:sz="4" w:space="0" w:color="auto"/>
            </w:tcBorders>
            <w:vAlign w:val="center"/>
          </w:tcPr>
          <w:p w14:paraId="658DC3EF" w14:textId="77777777" w:rsidR="00DB1C15" w:rsidRPr="00DB1C15" w:rsidRDefault="00DB1C15" w:rsidP="00DB1C15">
            <w:pPr>
              <w:jc w:val="center"/>
              <w:rPr>
                <w:sz w:val="20"/>
                <w:szCs w:val="20"/>
              </w:rPr>
            </w:pPr>
            <w:r w:rsidRPr="00DB1C15">
              <w:rPr>
                <w:sz w:val="20"/>
                <w:szCs w:val="20"/>
              </w:rPr>
              <w:t>х</w:t>
            </w:r>
          </w:p>
        </w:tc>
      </w:tr>
      <w:tr w:rsidR="00DB1C15" w:rsidRPr="00DB1C15" w14:paraId="17437A0D" w14:textId="77777777" w:rsidTr="00AA7E59">
        <w:trPr>
          <w:trHeight w:val="12"/>
        </w:trPr>
        <w:tc>
          <w:tcPr>
            <w:tcW w:w="538" w:type="dxa"/>
            <w:shd w:val="clear" w:color="auto" w:fill="auto"/>
            <w:vAlign w:val="center"/>
            <w:hideMark/>
          </w:tcPr>
          <w:p w14:paraId="19B68D04" w14:textId="77777777" w:rsidR="00DB1C15" w:rsidRPr="00DB1C15" w:rsidRDefault="00DB1C15" w:rsidP="00DB1C15">
            <w:pPr>
              <w:spacing w:line="360" w:lineRule="auto"/>
              <w:jc w:val="center"/>
              <w:rPr>
                <w:sz w:val="20"/>
                <w:szCs w:val="20"/>
              </w:rPr>
            </w:pPr>
            <w:r w:rsidRPr="00DB1C15">
              <w:rPr>
                <w:sz w:val="20"/>
                <w:szCs w:val="20"/>
              </w:rPr>
              <w:t>7</w:t>
            </w:r>
          </w:p>
        </w:tc>
        <w:tc>
          <w:tcPr>
            <w:tcW w:w="2718" w:type="dxa"/>
            <w:shd w:val="clear" w:color="auto" w:fill="auto"/>
            <w:vAlign w:val="center"/>
            <w:hideMark/>
          </w:tcPr>
          <w:p w14:paraId="0B4C8E2D" w14:textId="77777777" w:rsidR="00DB1C15" w:rsidRPr="00DB1C15" w:rsidRDefault="00DB1C15" w:rsidP="00DB1C15">
            <w:pPr>
              <w:jc w:val="center"/>
              <w:rPr>
                <w:sz w:val="20"/>
                <w:szCs w:val="20"/>
              </w:rPr>
            </w:pPr>
            <w:r w:rsidRPr="00DB1C15">
              <w:rPr>
                <w:sz w:val="20"/>
                <w:szCs w:val="20"/>
              </w:rPr>
              <w:t>ИТОГО</w:t>
            </w:r>
          </w:p>
        </w:tc>
        <w:tc>
          <w:tcPr>
            <w:tcW w:w="1356" w:type="dxa"/>
            <w:tcBorders>
              <w:right w:val="single" w:sz="4" w:space="0" w:color="auto"/>
            </w:tcBorders>
          </w:tcPr>
          <w:p w14:paraId="12F6FEE9" w14:textId="77777777" w:rsidR="00DB1C15" w:rsidRPr="00DB1C15" w:rsidRDefault="00DB1C15" w:rsidP="00DB1C15">
            <w:pPr>
              <w:jc w:val="center"/>
              <w:rPr>
                <w:sz w:val="20"/>
                <w:szCs w:val="20"/>
              </w:rPr>
            </w:pPr>
            <w:r w:rsidRPr="00DB1C15">
              <w:rPr>
                <w:sz w:val="20"/>
                <w:szCs w:val="20"/>
              </w:rPr>
              <w:t>48367,74</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289DEAB7" w14:textId="77777777" w:rsidR="00DB1C15" w:rsidRPr="00DB1C15" w:rsidRDefault="00DB1C15" w:rsidP="00DB1C15">
            <w:pPr>
              <w:jc w:val="center"/>
              <w:rPr>
                <w:sz w:val="20"/>
                <w:szCs w:val="20"/>
              </w:rPr>
            </w:pPr>
            <w:r w:rsidRPr="00DB1C15">
              <w:rPr>
                <w:sz w:val="20"/>
                <w:szCs w:val="20"/>
              </w:rPr>
              <w:t>57426,22</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4D423F8D" w14:textId="77777777" w:rsidR="00DB1C15" w:rsidRPr="00DB1C15" w:rsidRDefault="00DB1C15" w:rsidP="00DB1C15">
            <w:pPr>
              <w:jc w:val="center"/>
              <w:rPr>
                <w:sz w:val="20"/>
                <w:szCs w:val="20"/>
              </w:rPr>
            </w:pPr>
            <w:r w:rsidRPr="00DB1C15">
              <w:rPr>
                <w:sz w:val="20"/>
                <w:szCs w:val="20"/>
              </w:rPr>
              <w:t>55012,56</w:t>
            </w:r>
          </w:p>
        </w:tc>
        <w:tc>
          <w:tcPr>
            <w:tcW w:w="1766" w:type="dxa"/>
            <w:tcBorders>
              <w:top w:val="single" w:sz="4" w:space="0" w:color="auto"/>
              <w:left w:val="single" w:sz="4" w:space="0" w:color="auto"/>
              <w:bottom w:val="single" w:sz="4" w:space="0" w:color="auto"/>
              <w:right w:val="single" w:sz="4" w:space="0" w:color="auto"/>
            </w:tcBorders>
          </w:tcPr>
          <w:p w14:paraId="018CF299" w14:textId="77777777" w:rsidR="00DB1C15" w:rsidRPr="00DB1C15" w:rsidRDefault="00DB1C15" w:rsidP="00DB1C15">
            <w:pPr>
              <w:jc w:val="center"/>
              <w:rPr>
                <w:sz w:val="20"/>
                <w:szCs w:val="20"/>
              </w:rPr>
            </w:pPr>
            <w:r w:rsidRPr="00DB1C15">
              <w:rPr>
                <w:sz w:val="20"/>
                <w:szCs w:val="20"/>
              </w:rPr>
              <w:t>13,74</w:t>
            </w:r>
          </w:p>
        </w:tc>
      </w:tr>
    </w:tbl>
    <w:p w14:paraId="12AE0D7B" w14:textId="77777777" w:rsidR="00DB1C15" w:rsidRPr="00DB1C15" w:rsidRDefault="00DB1C15" w:rsidP="00DB1C15">
      <w:pPr>
        <w:jc w:val="both"/>
        <w:rPr>
          <w:color w:val="FF0000"/>
          <w:sz w:val="28"/>
          <w:szCs w:val="28"/>
        </w:rPr>
      </w:pPr>
    </w:p>
    <w:p w14:paraId="3A47F4F9" w14:textId="77777777" w:rsidR="00DB1C15" w:rsidRPr="00DB1C15" w:rsidRDefault="00DB1C15" w:rsidP="006B1096">
      <w:pPr>
        <w:keepNext/>
        <w:numPr>
          <w:ilvl w:val="0"/>
          <w:numId w:val="8"/>
        </w:numPr>
        <w:jc w:val="center"/>
        <w:outlineLvl w:val="2"/>
        <w:rPr>
          <w:b/>
          <w:sz w:val="28"/>
          <w:szCs w:val="28"/>
        </w:rPr>
      </w:pPr>
      <w:bookmarkStart w:id="66" w:name="_Toc54610812"/>
      <w:bookmarkStart w:id="67" w:name="_Toc80697688"/>
      <w:r w:rsidRPr="00DB1C15">
        <w:rPr>
          <w:b/>
          <w:sz w:val="28"/>
          <w:szCs w:val="28"/>
        </w:rPr>
        <w:t>Нормативная прибыль</w:t>
      </w:r>
      <w:bookmarkEnd w:id="66"/>
      <w:bookmarkEnd w:id="67"/>
    </w:p>
    <w:p w14:paraId="758DC903" w14:textId="77777777" w:rsidR="00DB1C15" w:rsidRPr="00DB1C15" w:rsidRDefault="00DB1C15" w:rsidP="00DB1C15">
      <w:pPr>
        <w:autoSpaceDE w:val="0"/>
        <w:autoSpaceDN w:val="0"/>
        <w:adjustRightInd w:val="0"/>
        <w:ind w:firstLine="540"/>
        <w:jc w:val="both"/>
        <w:rPr>
          <w:iCs/>
          <w:sz w:val="28"/>
          <w:szCs w:val="28"/>
        </w:rPr>
      </w:pPr>
      <w:r w:rsidRPr="00DB1C15">
        <w:rPr>
          <w:iCs/>
          <w:sz w:val="28"/>
          <w:szCs w:val="28"/>
        </w:rPr>
        <w:t xml:space="preserve">Нормативная прибыль, устанавливается в соответствии с </w:t>
      </w:r>
      <w:hyperlink r:id="rId19" w:history="1">
        <w:r w:rsidRPr="00DB1C15">
          <w:rPr>
            <w:iCs/>
            <w:sz w:val="28"/>
            <w:szCs w:val="28"/>
          </w:rPr>
          <w:t>пунктом 41</w:t>
        </w:r>
      </w:hyperlink>
      <w:r w:rsidRPr="00DB1C15">
        <w:rPr>
          <w:iCs/>
          <w:sz w:val="28"/>
          <w:szCs w:val="28"/>
        </w:rPr>
        <w:t xml:space="preserve"> настоящих Методических указаний по формуле:</w:t>
      </w:r>
    </w:p>
    <w:p w14:paraId="5B65646F" w14:textId="77777777" w:rsidR="00DB1C15" w:rsidRPr="00DB1C15" w:rsidRDefault="00DB1C15" w:rsidP="00DB1C15">
      <w:pPr>
        <w:autoSpaceDE w:val="0"/>
        <w:autoSpaceDN w:val="0"/>
        <w:adjustRightInd w:val="0"/>
        <w:ind w:firstLine="540"/>
        <w:jc w:val="both"/>
        <w:rPr>
          <w:iCs/>
          <w:sz w:val="28"/>
          <w:szCs w:val="28"/>
        </w:rPr>
      </w:pPr>
    </w:p>
    <w:p w14:paraId="5BCAE956" w14:textId="77777777" w:rsidR="00DB1C15" w:rsidRPr="00DB1C15" w:rsidRDefault="00DB1C15" w:rsidP="00DB1C15">
      <w:pPr>
        <w:autoSpaceDE w:val="0"/>
        <w:autoSpaceDN w:val="0"/>
        <w:adjustRightInd w:val="0"/>
        <w:jc w:val="center"/>
        <w:rPr>
          <w:sz w:val="28"/>
          <w:szCs w:val="28"/>
        </w:rPr>
      </w:pPr>
      <w:r w:rsidRPr="00DB1C15">
        <w:rPr>
          <w:noProof/>
          <w:position w:val="-68"/>
          <w:sz w:val="28"/>
          <w:szCs w:val="28"/>
        </w:rPr>
        <w:lastRenderedPageBreak/>
        <w:drawing>
          <wp:inline distT="0" distB="0" distL="0" distR="0" wp14:anchorId="08FE90E0" wp14:editId="2908A483">
            <wp:extent cx="3147060" cy="100584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47060" cy="1005840"/>
                    </a:xfrm>
                    <a:prstGeom prst="rect">
                      <a:avLst/>
                    </a:prstGeom>
                    <a:noFill/>
                    <a:ln>
                      <a:noFill/>
                    </a:ln>
                  </pic:spPr>
                </pic:pic>
              </a:graphicData>
            </a:graphic>
          </wp:inline>
        </w:drawing>
      </w:r>
      <w:r w:rsidRPr="00DB1C15">
        <w:rPr>
          <w:sz w:val="28"/>
          <w:szCs w:val="28"/>
        </w:rPr>
        <w:t xml:space="preserve">, </w:t>
      </w:r>
    </w:p>
    <w:p w14:paraId="1266817B" w14:textId="77777777" w:rsidR="00DB1C15" w:rsidRPr="00DB1C15" w:rsidRDefault="00DB1C15" w:rsidP="00DB1C15">
      <w:pPr>
        <w:autoSpaceDE w:val="0"/>
        <w:autoSpaceDN w:val="0"/>
        <w:adjustRightInd w:val="0"/>
        <w:ind w:firstLine="540"/>
        <w:jc w:val="both"/>
        <w:rPr>
          <w:sz w:val="28"/>
          <w:szCs w:val="28"/>
        </w:rPr>
      </w:pPr>
      <w:r w:rsidRPr="00DB1C15">
        <w:rPr>
          <w:sz w:val="28"/>
          <w:szCs w:val="28"/>
        </w:rPr>
        <w:t>где:</w:t>
      </w:r>
    </w:p>
    <w:p w14:paraId="0181FB1E" w14:textId="77777777" w:rsidR="00DB1C15" w:rsidRPr="00DB1C15" w:rsidRDefault="00DB1C15" w:rsidP="00DB1C15">
      <w:pPr>
        <w:autoSpaceDE w:val="0"/>
        <w:autoSpaceDN w:val="0"/>
        <w:adjustRightInd w:val="0"/>
        <w:spacing w:before="280"/>
        <w:ind w:firstLine="709"/>
        <w:jc w:val="both"/>
        <w:rPr>
          <w:sz w:val="28"/>
          <w:szCs w:val="28"/>
        </w:rPr>
      </w:pPr>
      <w:r w:rsidRPr="00DB1C15">
        <w:rPr>
          <w:noProof/>
          <w:position w:val="-12"/>
          <w:sz w:val="28"/>
          <w:szCs w:val="28"/>
        </w:rPr>
        <w:drawing>
          <wp:inline distT="0" distB="0" distL="0" distR="0" wp14:anchorId="4B9C05D6" wp14:editId="3B98D130">
            <wp:extent cx="533400" cy="3581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358140"/>
                    </a:xfrm>
                    <a:prstGeom prst="rect">
                      <a:avLst/>
                    </a:prstGeom>
                    <a:noFill/>
                    <a:ln>
                      <a:noFill/>
                    </a:ln>
                  </pic:spPr>
                </pic:pic>
              </a:graphicData>
            </a:graphic>
          </wp:inline>
        </w:drawing>
      </w:r>
      <w:r w:rsidRPr="00DB1C15">
        <w:rPr>
          <w:sz w:val="28"/>
          <w:szCs w:val="28"/>
        </w:rPr>
        <w:t xml:space="preserve"> - нормативный уровень прибыли, установленный на i-й год в соответствии с настоящим пунктом;</w:t>
      </w:r>
    </w:p>
    <w:p w14:paraId="728B608C" w14:textId="77777777" w:rsidR="00DB1C15" w:rsidRPr="00DB1C15" w:rsidRDefault="00DB1C15" w:rsidP="00DB1C15">
      <w:pPr>
        <w:autoSpaceDE w:val="0"/>
        <w:autoSpaceDN w:val="0"/>
        <w:adjustRightInd w:val="0"/>
        <w:spacing w:before="280"/>
        <w:ind w:firstLine="709"/>
        <w:jc w:val="both"/>
        <w:rPr>
          <w:sz w:val="28"/>
          <w:szCs w:val="28"/>
        </w:rPr>
      </w:pPr>
      <w:r w:rsidRPr="00DB1C15">
        <w:rPr>
          <w:noProof/>
          <w:position w:val="-12"/>
          <w:sz w:val="28"/>
          <w:szCs w:val="28"/>
        </w:rPr>
        <w:drawing>
          <wp:inline distT="0" distB="0" distL="0" distR="0" wp14:anchorId="709DEE3C" wp14:editId="75C95ECB">
            <wp:extent cx="701040" cy="358140"/>
            <wp:effectExtent l="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1040" cy="358140"/>
                    </a:xfrm>
                    <a:prstGeom prst="rect">
                      <a:avLst/>
                    </a:prstGeom>
                    <a:noFill/>
                    <a:ln>
                      <a:noFill/>
                    </a:ln>
                  </pic:spPr>
                </pic:pic>
              </a:graphicData>
            </a:graphic>
          </wp:inline>
        </w:drawing>
      </w:r>
      <w:r w:rsidRPr="00DB1C15">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803D2F8" w14:textId="77777777" w:rsidR="00DB1C15" w:rsidRPr="00DB1C15" w:rsidRDefault="00DB1C15" w:rsidP="00DB1C15">
      <w:pPr>
        <w:autoSpaceDE w:val="0"/>
        <w:autoSpaceDN w:val="0"/>
        <w:adjustRightInd w:val="0"/>
        <w:spacing w:before="280"/>
        <w:ind w:firstLine="709"/>
        <w:jc w:val="both"/>
        <w:rPr>
          <w:sz w:val="28"/>
          <w:szCs w:val="28"/>
        </w:rPr>
      </w:pPr>
      <w:r w:rsidRPr="00DB1C15">
        <w:rPr>
          <w:noProof/>
          <w:position w:val="-12"/>
          <w:sz w:val="28"/>
          <w:szCs w:val="28"/>
        </w:rPr>
        <w:drawing>
          <wp:inline distT="0" distB="0" distL="0" distR="0" wp14:anchorId="49467A45" wp14:editId="2FCD91E4">
            <wp:extent cx="274320" cy="3581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 cy="358140"/>
                    </a:xfrm>
                    <a:prstGeom prst="rect">
                      <a:avLst/>
                    </a:prstGeom>
                    <a:noFill/>
                    <a:ln>
                      <a:noFill/>
                    </a:ln>
                  </pic:spPr>
                </pic:pic>
              </a:graphicData>
            </a:graphic>
          </wp:inline>
        </w:drawing>
      </w:r>
      <w:r w:rsidRPr="00DB1C15">
        <w:rPr>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75C16010" w14:textId="77777777" w:rsidR="00DB1C15" w:rsidRPr="00DB1C15" w:rsidRDefault="00DB1C15" w:rsidP="00DB1C15">
      <w:pPr>
        <w:ind w:firstLine="851"/>
        <w:jc w:val="both"/>
        <w:rPr>
          <w:sz w:val="28"/>
          <w:szCs w:val="28"/>
        </w:rPr>
      </w:pPr>
    </w:p>
    <w:p w14:paraId="168F3C34" w14:textId="77777777" w:rsidR="00DB1C15" w:rsidRPr="00DB1C15" w:rsidRDefault="00DB1C15" w:rsidP="00DB1C15">
      <w:pPr>
        <w:ind w:firstLine="720"/>
        <w:jc w:val="both"/>
        <w:rPr>
          <w:sz w:val="28"/>
          <w:szCs w:val="28"/>
        </w:rPr>
      </w:pPr>
      <w:r w:rsidRPr="00DB1C15">
        <w:rPr>
          <w:sz w:val="28"/>
          <w:szCs w:val="28"/>
        </w:rPr>
        <w:t xml:space="preserve">Нормативный уровень прибыли на производство тепловой энергии         ООО «А-Энерго» предусмотрен концессионным соглашением от 03.07.2017           № 1 и дополнительным соглашением к нему № 1 от 16.10.2020, в соответствии с которыми, нормативный уровень прибыли на 2022 год составляет 10,29 %. </w:t>
      </w:r>
    </w:p>
    <w:p w14:paraId="10054A12" w14:textId="77777777" w:rsidR="00DB1C15" w:rsidRPr="00DB1C15" w:rsidRDefault="00DB1C15" w:rsidP="00DB1C15">
      <w:pPr>
        <w:ind w:firstLine="720"/>
        <w:jc w:val="both"/>
        <w:rPr>
          <w:snapToGrid w:val="0"/>
          <w:sz w:val="28"/>
          <w:szCs w:val="28"/>
        </w:rPr>
      </w:pPr>
      <w:r w:rsidRPr="00DB1C15">
        <w:rPr>
          <w:sz w:val="28"/>
          <w:szCs w:val="28"/>
        </w:rPr>
        <w:t>В соответствии с данным долгосрочным параметром экспертами рассчитана величина нормативной прибыли в абсолютном выражении, которая составила 15 409,</w:t>
      </w:r>
      <w:proofErr w:type="gramStart"/>
      <w:r w:rsidRPr="00DB1C15">
        <w:rPr>
          <w:sz w:val="28"/>
          <w:szCs w:val="28"/>
        </w:rPr>
        <w:t>63  тыс.</w:t>
      </w:r>
      <w:proofErr w:type="gramEnd"/>
      <w:r w:rsidRPr="00DB1C15">
        <w:rPr>
          <w:sz w:val="28"/>
          <w:szCs w:val="28"/>
        </w:rPr>
        <w:t xml:space="preserve"> руб.</w:t>
      </w:r>
      <w:r w:rsidRPr="00DB1C15">
        <w:rPr>
          <w:snapToGrid w:val="0"/>
          <w:sz w:val="28"/>
          <w:szCs w:val="28"/>
        </w:rPr>
        <w:t xml:space="preserve"> </w:t>
      </w:r>
    </w:p>
    <w:p w14:paraId="35F74A57" w14:textId="77777777" w:rsidR="00DB1C15" w:rsidRPr="00DB1C15" w:rsidRDefault="00DB1C15" w:rsidP="00DB1C15">
      <w:pPr>
        <w:ind w:left="708"/>
        <w:jc w:val="both"/>
        <w:rPr>
          <w:sz w:val="28"/>
          <w:szCs w:val="28"/>
        </w:rPr>
      </w:pPr>
    </w:p>
    <w:p w14:paraId="6AEBAF1D" w14:textId="77777777" w:rsidR="00DB1C15" w:rsidRPr="00DB1C15" w:rsidRDefault="00DB1C15" w:rsidP="006B1096">
      <w:pPr>
        <w:keepNext/>
        <w:numPr>
          <w:ilvl w:val="0"/>
          <w:numId w:val="8"/>
        </w:numPr>
        <w:jc w:val="center"/>
        <w:outlineLvl w:val="2"/>
        <w:rPr>
          <w:rFonts w:eastAsia="Calibri"/>
          <w:b/>
          <w:sz w:val="28"/>
          <w:szCs w:val="28"/>
          <w:lang w:eastAsia="en-US"/>
        </w:rPr>
      </w:pPr>
      <w:bookmarkStart w:id="68" w:name="_Toc80697689"/>
      <w:r w:rsidRPr="00DB1C15">
        <w:rPr>
          <w:rFonts w:eastAsia="Calibri"/>
          <w:b/>
          <w:sz w:val="28"/>
          <w:szCs w:val="28"/>
        </w:rPr>
        <w:t>Предпринимательская</w:t>
      </w:r>
      <w:r w:rsidRPr="00DB1C15">
        <w:rPr>
          <w:rFonts w:eastAsia="Calibri"/>
          <w:b/>
          <w:sz w:val="28"/>
          <w:szCs w:val="28"/>
          <w:lang w:eastAsia="en-US"/>
        </w:rPr>
        <w:t xml:space="preserve"> прибыль</w:t>
      </w:r>
      <w:bookmarkEnd w:id="68"/>
    </w:p>
    <w:p w14:paraId="6EA9DE9F" w14:textId="77777777" w:rsidR="00DB1C15" w:rsidRPr="00DB1C15" w:rsidRDefault="00DB1C15" w:rsidP="00DB1C15">
      <w:pPr>
        <w:autoSpaceDE w:val="0"/>
        <w:autoSpaceDN w:val="0"/>
        <w:adjustRightInd w:val="0"/>
        <w:spacing w:before="280"/>
        <w:ind w:firstLine="567"/>
        <w:jc w:val="both"/>
        <w:rPr>
          <w:sz w:val="28"/>
          <w:szCs w:val="28"/>
        </w:rPr>
      </w:pPr>
      <w:r w:rsidRPr="00DB1C15">
        <w:rPr>
          <w:sz w:val="28"/>
          <w:szCs w:val="28"/>
        </w:rPr>
        <w:t xml:space="preserve"> Предприятием заявлены расходы по статье на уровне 5 508,</w:t>
      </w:r>
      <w:proofErr w:type="gramStart"/>
      <w:r w:rsidRPr="00DB1C15">
        <w:rPr>
          <w:sz w:val="28"/>
          <w:szCs w:val="28"/>
        </w:rPr>
        <w:t>65  тыс.</w:t>
      </w:r>
      <w:proofErr w:type="gramEnd"/>
      <w:r w:rsidRPr="00DB1C15">
        <w:rPr>
          <w:sz w:val="28"/>
          <w:szCs w:val="28"/>
        </w:rPr>
        <w:t xml:space="preserve"> руб.</w:t>
      </w:r>
    </w:p>
    <w:p w14:paraId="05CE79F8" w14:textId="77777777" w:rsidR="00DB1C15" w:rsidRPr="00DB1C15" w:rsidRDefault="00DB1C15" w:rsidP="00DB1C15">
      <w:pPr>
        <w:autoSpaceDE w:val="0"/>
        <w:autoSpaceDN w:val="0"/>
        <w:adjustRightInd w:val="0"/>
        <w:spacing w:before="280"/>
        <w:ind w:firstLine="567"/>
        <w:jc w:val="both"/>
        <w:rPr>
          <w:sz w:val="28"/>
          <w:szCs w:val="28"/>
        </w:rPr>
      </w:pPr>
      <w:r w:rsidRPr="00DB1C15">
        <w:rPr>
          <w:sz w:val="28"/>
          <w:szCs w:val="28"/>
        </w:rPr>
        <w:t xml:space="preserve"> 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5 622,58 тыс. руб.</w:t>
      </w:r>
    </w:p>
    <w:p w14:paraId="5D29CA7A" w14:textId="77777777" w:rsidR="00DB1C15" w:rsidRPr="00DB1C15" w:rsidRDefault="00DB1C15" w:rsidP="00DB1C15">
      <w:pPr>
        <w:autoSpaceDE w:val="0"/>
        <w:autoSpaceDN w:val="0"/>
        <w:adjustRightInd w:val="0"/>
        <w:spacing w:before="280"/>
        <w:ind w:firstLine="567"/>
        <w:jc w:val="both"/>
        <w:rPr>
          <w:sz w:val="28"/>
          <w:szCs w:val="28"/>
        </w:rPr>
      </w:pPr>
      <w:r w:rsidRPr="00DB1C15">
        <w:rPr>
          <w:sz w:val="28"/>
          <w:szCs w:val="28"/>
        </w:rPr>
        <w:t>112 451,</w:t>
      </w:r>
      <w:proofErr w:type="gramStart"/>
      <w:r w:rsidRPr="00DB1C15">
        <w:rPr>
          <w:sz w:val="28"/>
          <w:szCs w:val="28"/>
        </w:rPr>
        <w:t>62  тыс.</w:t>
      </w:r>
      <w:proofErr w:type="gramEnd"/>
      <w:r w:rsidRPr="00DB1C15">
        <w:rPr>
          <w:sz w:val="28"/>
          <w:szCs w:val="28"/>
        </w:rPr>
        <w:t xml:space="preserve"> руб. * 5% = 5 622,58 тыс. руб.</w:t>
      </w:r>
    </w:p>
    <w:p w14:paraId="27498AAE" w14:textId="77777777" w:rsidR="00DB1C15" w:rsidRPr="00DB1C15" w:rsidRDefault="00DB1C15" w:rsidP="00DB1C15">
      <w:pPr>
        <w:autoSpaceDE w:val="0"/>
        <w:autoSpaceDN w:val="0"/>
        <w:adjustRightInd w:val="0"/>
        <w:spacing w:before="280"/>
        <w:ind w:left="284" w:firstLine="567"/>
        <w:jc w:val="both"/>
        <w:rPr>
          <w:sz w:val="28"/>
          <w:szCs w:val="28"/>
        </w:rPr>
      </w:pPr>
      <w:r w:rsidRPr="00DB1C15">
        <w:rPr>
          <w:sz w:val="28"/>
          <w:szCs w:val="28"/>
        </w:rPr>
        <w:t>112 451,</w:t>
      </w:r>
      <w:proofErr w:type="gramStart"/>
      <w:r w:rsidRPr="00DB1C15">
        <w:rPr>
          <w:sz w:val="28"/>
          <w:szCs w:val="28"/>
        </w:rPr>
        <w:t>62  тыс.</w:t>
      </w:r>
      <w:proofErr w:type="gramEnd"/>
      <w:r w:rsidRPr="00DB1C15">
        <w:rPr>
          <w:sz w:val="28"/>
          <w:szCs w:val="28"/>
        </w:rPr>
        <w:t xml:space="preserve"> руб. = 55012,56 (ресурсы) - 37 301,85 (топливо) + 71402,01 (ОР) + 23338,89 (НР) – 0,00 (налог на прибыль). </w:t>
      </w:r>
    </w:p>
    <w:p w14:paraId="4B59FF51" w14:textId="77777777" w:rsidR="00DB1C15" w:rsidRPr="00DB1C15" w:rsidRDefault="00DB1C15" w:rsidP="00DB1C15">
      <w:pPr>
        <w:autoSpaceDE w:val="0"/>
        <w:autoSpaceDN w:val="0"/>
        <w:adjustRightInd w:val="0"/>
        <w:spacing w:before="280"/>
        <w:ind w:left="284" w:firstLine="567"/>
        <w:jc w:val="both"/>
        <w:rPr>
          <w:sz w:val="28"/>
          <w:szCs w:val="28"/>
        </w:rPr>
      </w:pPr>
    </w:p>
    <w:p w14:paraId="56A4928D" w14:textId="77777777" w:rsidR="00DB1C15" w:rsidRPr="00DB1C15" w:rsidRDefault="00DB1C15" w:rsidP="00DB1C15">
      <w:pPr>
        <w:keepNext/>
        <w:ind w:left="142"/>
        <w:jc w:val="center"/>
        <w:outlineLvl w:val="2"/>
        <w:rPr>
          <w:b/>
          <w:sz w:val="28"/>
          <w:szCs w:val="28"/>
        </w:rPr>
      </w:pPr>
      <w:bookmarkStart w:id="69" w:name="_Toc21094961"/>
      <w:bookmarkStart w:id="70" w:name="_Toc24891737"/>
      <w:bookmarkStart w:id="71" w:name="_Toc80697690"/>
      <w:r w:rsidRPr="00DB1C15">
        <w:rPr>
          <w:b/>
          <w:sz w:val="28"/>
          <w:szCs w:val="28"/>
        </w:rPr>
        <w:t>11.Корректировка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69"/>
      <w:bookmarkEnd w:id="70"/>
      <w:r w:rsidRPr="00DB1C15">
        <w:rPr>
          <w:b/>
          <w:sz w:val="28"/>
          <w:szCs w:val="28"/>
        </w:rPr>
        <w:t xml:space="preserve"> на 2020 год</w:t>
      </w:r>
      <w:bookmarkEnd w:id="71"/>
    </w:p>
    <w:p w14:paraId="02971A0C" w14:textId="77777777" w:rsidR="00DB1C15" w:rsidRPr="00DB1C15" w:rsidRDefault="00DB1C15" w:rsidP="00DB1C15">
      <w:pPr>
        <w:ind w:right="142" w:firstLine="709"/>
        <w:jc w:val="both"/>
        <w:rPr>
          <w:sz w:val="28"/>
          <w:szCs w:val="28"/>
        </w:rPr>
      </w:pPr>
      <w:r w:rsidRPr="00DB1C15">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9CEE445" w14:textId="77777777" w:rsidR="00DB1C15" w:rsidRPr="00DB1C15" w:rsidRDefault="00DB1C15" w:rsidP="00DB1C15">
      <w:pPr>
        <w:ind w:right="142" w:firstLine="709"/>
        <w:jc w:val="both"/>
        <w:rPr>
          <w:sz w:val="28"/>
          <w:szCs w:val="28"/>
        </w:rPr>
      </w:pPr>
      <w:r w:rsidRPr="00DB1C15">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11827D4" w14:textId="77777777" w:rsidR="00DB1C15" w:rsidRPr="00DB1C15" w:rsidRDefault="00DB1C15" w:rsidP="00DB1C15">
      <w:pPr>
        <w:ind w:right="142" w:firstLine="709"/>
        <w:jc w:val="both"/>
        <w:rPr>
          <w:sz w:val="28"/>
          <w:szCs w:val="28"/>
        </w:rPr>
      </w:pPr>
      <w:r w:rsidRPr="00DB1C15">
        <w:rPr>
          <w:noProof/>
          <w:sz w:val="28"/>
          <w:szCs w:val="28"/>
        </w:rPr>
        <w:drawing>
          <wp:inline distT="0" distB="0" distL="0" distR="0" wp14:anchorId="7C62B616" wp14:editId="71F05729">
            <wp:extent cx="2270760" cy="3352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DB1C15">
        <w:rPr>
          <w:sz w:val="28"/>
          <w:szCs w:val="28"/>
        </w:rPr>
        <w:t xml:space="preserve"> (тыс. руб.), (22)</w:t>
      </w:r>
    </w:p>
    <w:p w14:paraId="66BCA4B0" w14:textId="77777777" w:rsidR="00DB1C15" w:rsidRPr="00DB1C15" w:rsidRDefault="00DB1C15" w:rsidP="00DB1C15">
      <w:pPr>
        <w:ind w:right="142" w:firstLine="709"/>
        <w:jc w:val="both"/>
        <w:rPr>
          <w:sz w:val="28"/>
          <w:szCs w:val="28"/>
        </w:rPr>
      </w:pPr>
      <w:r w:rsidRPr="00DB1C15">
        <w:rPr>
          <w:sz w:val="28"/>
          <w:szCs w:val="28"/>
        </w:rPr>
        <w:t>где:</w:t>
      </w:r>
    </w:p>
    <w:p w14:paraId="6E06E860" w14:textId="77777777" w:rsidR="00DB1C15" w:rsidRPr="00DB1C15" w:rsidRDefault="00DB1C15" w:rsidP="00DB1C15">
      <w:pPr>
        <w:ind w:right="142" w:firstLine="709"/>
        <w:jc w:val="both"/>
        <w:rPr>
          <w:sz w:val="28"/>
          <w:szCs w:val="28"/>
        </w:rPr>
      </w:pPr>
      <w:r w:rsidRPr="00DB1C15">
        <w:rPr>
          <w:noProof/>
          <w:sz w:val="28"/>
          <w:szCs w:val="28"/>
        </w:rPr>
        <w:drawing>
          <wp:inline distT="0" distB="0" distL="0" distR="0" wp14:anchorId="2C4CB2C3" wp14:editId="1572A7DA">
            <wp:extent cx="822960" cy="3352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DB1C15">
        <w:rPr>
          <w:sz w:val="28"/>
          <w:szCs w:val="28"/>
        </w:rPr>
        <w:t xml:space="preserve"> - размер корректировки необходимой валовой выручки по результатам (i-2)-го года;</w:t>
      </w:r>
    </w:p>
    <w:p w14:paraId="1A0D8F0F" w14:textId="77777777" w:rsidR="00DB1C15" w:rsidRPr="00DB1C15" w:rsidRDefault="00DB1C15" w:rsidP="00DB1C15">
      <w:pPr>
        <w:ind w:right="142" w:firstLine="709"/>
        <w:jc w:val="both"/>
        <w:rPr>
          <w:sz w:val="28"/>
          <w:szCs w:val="28"/>
        </w:rPr>
      </w:pPr>
      <w:r w:rsidRPr="00DB1C15">
        <w:rPr>
          <w:noProof/>
          <w:sz w:val="28"/>
          <w:szCs w:val="28"/>
        </w:rPr>
        <w:drawing>
          <wp:inline distT="0" distB="0" distL="0" distR="0" wp14:anchorId="6A9E14D5" wp14:editId="4D9229E3">
            <wp:extent cx="693420" cy="3352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DB1C15">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7" w:history="1">
        <w:r w:rsidRPr="00DB1C15">
          <w:rPr>
            <w:sz w:val="28"/>
            <w:szCs w:val="28"/>
            <w:u w:val="single"/>
          </w:rPr>
          <w:t>пунктом 55</w:t>
        </w:r>
      </w:hyperlink>
      <w:r w:rsidRPr="00DB1C15">
        <w:rPr>
          <w:sz w:val="28"/>
          <w:szCs w:val="28"/>
        </w:rPr>
        <w:t xml:space="preserve"> настоящих Методических указаний;</w:t>
      </w:r>
    </w:p>
    <w:p w14:paraId="1535E062" w14:textId="77777777" w:rsidR="00DB1C15" w:rsidRPr="00DB1C15" w:rsidRDefault="00DB1C15" w:rsidP="00DB1C15">
      <w:pPr>
        <w:ind w:right="142" w:firstLine="709"/>
        <w:jc w:val="both"/>
        <w:rPr>
          <w:sz w:val="28"/>
          <w:szCs w:val="28"/>
        </w:rPr>
      </w:pPr>
      <w:r w:rsidRPr="00DB1C15">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8" w:history="1">
        <w:r w:rsidRPr="00DB1C15">
          <w:rPr>
            <w:sz w:val="28"/>
            <w:szCs w:val="28"/>
            <w:u w:val="single"/>
          </w:rPr>
          <w:t>главой IX</w:t>
        </w:r>
      </w:hyperlink>
      <w:r w:rsidRPr="00DB1C15">
        <w:rPr>
          <w:sz w:val="28"/>
          <w:szCs w:val="28"/>
        </w:rPr>
        <w:t xml:space="preserve"> настоящих Методических указаний на (i-2)-й год, без учета уровня собираемости платежей.</w:t>
      </w:r>
    </w:p>
    <w:p w14:paraId="4EEDD057" w14:textId="77777777" w:rsidR="00DB1C15" w:rsidRPr="00DB1C15" w:rsidRDefault="00DB1C15" w:rsidP="00DB1C15">
      <w:pPr>
        <w:ind w:right="142" w:firstLine="709"/>
        <w:jc w:val="both"/>
        <w:rPr>
          <w:sz w:val="28"/>
          <w:szCs w:val="28"/>
        </w:rPr>
      </w:pPr>
      <w:r w:rsidRPr="00DB1C15">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45E710D" w14:textId="77777777" w:rsidR="00DB1C15" w:rsidRPr="00DB1C15" w:rsidRDefault="00DB1C15" w:rsidP="00DB1C15">
      <w:pPr>
        <w:ind w:right="142" w:firstLine="709"/>
        <w:jc w:val="both"/>
        <w:rPr>
          <w:sz w:val="28"/>
          <w:szCs w:val="28"/>
        </w:rPr>
      </w:pPr>
      <w:r w:rsidRPr="00DB1C15">
        <w:rPr>
          <w:sz w:val="28"/>
          <w:szCs w:val="28"/>
        </w:rPr>
        <w:lastRenderedPageBreak/>
        <w:t>В расчёт фактической необходимой валовой выручки, согласно Методическим указаниям, включаются:</w:t>
      </w:r>
    </w:p>
    <w:p w14:paraId="0623B23A" w14:textId="77777777" w:rsidR="00DB1C15" w:rsidRPr="00DB1C15" w:rsidRDefault="00DB1C15" w:rsidP="00DB1C15">
      <w:pPr>
        <w:ind w:right="142" w:firstLine="709"/>
        <w:jc w:val="both"/>
        <w:rPr>
          <w:sz w:val="28"/>
          <w:szCs w:val="28"/>
        </w:rPr>
      </w:pPr>
      <w:r w:rsidRPr="00DB1C15">
        <w:rPr>
          <w:sz w:val="28"/>
          <w:szCs w:val="28"/>
        </w:rPr>
        <w:t>-   операционные расходы за 2020 год принимаются экспертами согласно пункту 56 Методических указаний;</w:t>
      </w:r>
    </w:p>
    <w:p w14:paraId="22791EE2" w14:textId="77777777" w:rsidR="00DB1C15" w:rsidRPr="00DB1C15" w:rsidRDefault="00DB1C15" w:rsidP="00DB1C15">
      <w:pPr>
        <w:ind w:right="142" w:firstLine="709"/>
        <w:jc w:val="both"/>
        <w:rPr>
          <w:sz w:val="28"/>
          <w:szCs w:val="28"/>
        </w:rPr>
      </w:pPr>
      <w:r w:rsidRPr="00DB1C15">
        <w:rPr>
          <w:sz w:val="28"/>
          <w:szCs w:val="28"/>
        </w:rPr>
        <w:t>- неподконтрольные расходы на основании документально подтвержденных, имевших место фактических расходов;</w:t>
      </w:r>
    </w:p>
    <w:p w14:paraId="1BA28657" w14:textId="77777777" w:rsidR="00DB1C15" w:rsidRPr="00DB1C15" w:rsidRDefault="00DB1C15" w:rsidP="00DB1C15">
      <w:pPr>
        <w:ind w:right="142" w:firstLine="709"/>
        <w:jc w:val="both"/>
        <w:rPr>
          <w:sz w:val="28"/>
          <w:szCs w:val="28"/>
        </w:rPr>
      </w:pPr>
      <w:r w:rsidRPr="00DB1C15">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DB1C15">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450880F6" w14:textId="77777777" w:rsidR="00DB1C15" w:rsidRPr="00DB1C15" w:rsidRDefault="00DB1C15" w:rsidP="00DB1C15">
      <w:pPr>
        <w:ind w:right="142" w:firstLine="709"/>
        <w:jc w:val="both"/>
        <w:rPr>
          <w:sz w:val="28"/>
          <w:szCs w:val="28"/>
        </w:rPr>
      </w:pPr>
      <w:r w:rsidRPr="00DB1C15">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B1C15">
        <w:rPr>
          <w:sz w:val="28"/>
          <w:szCs w:val="28"/>
        </w:rPr>
        <w:br/>
        <w:t>и фактической цены условного топлива;</w:t>
      </w:r>
    </w:p>
    <w:p w14:paraId="72483089" w14:textId="77777777" w:rsidR="00DB1C15" w:rsidRPr="00DB1C15" w:rsidRDefault="00DB1C15" w:rsidP="00DB1C15">
      <w:pPr>
        <w:ind w:right="142" w:firstLine="709"/>
        <w:jc w:val="both"/>
        <w:rPr>
          <w:sz w:val="28"/>
          <w:szCs w:val="28"/>
        </w:rPr>
      </w:pPr>
      <w:r w:rsidRPr="00DB1C15">
        <w:rPr>
          <w:sz w:val="28"/>
          <w:szCs w:val="28"/>
        </w:rPr>
        <w:t>- фактическая нормативная прибыль;</w:t>
      </w:r>
    </w:p>
    <w:p w14:paraId="567AE96F" w14:textId="77777777" w:rsidR="00DB1C15" w:rsidRPr="00DB1C15" w:rsidRDefault="00DB1C15" w:rsidP="00DB1C15">
      <w:pPr>
        <w:autoSpaceDE w:val="0"/>
        <w:autoSpaceDN w:val="0"/>
        <w:adjustRightInd w:val="0"/>
        <w:ind w:firstLine="708"/>
        <w:jc w:val="both"/>
        <w:rPr>
          <w:rFonts w:eastAsia="Calibri"/>
          <w:sz w:val="28"/>
          <w:szCs w:val="28"/>
          <w:lang w:eastAsia="en-US"/>
        </w:rPr>
      </w:pPr>
      <w:r w:rsidRPr="00DB1C15">
        <w:rPr>
          <w:sz w:val="28"/>
          <w:szCs w:val="28"/>
        </w:rPr>
        <w:t xml:space="preserve">- </w:t>
      </w:r>
      <w:r w:rsidRPr="00DB1C15">
        <w:rPr>
          <w:rFonts w:eastAsia="Calibri"/>
          <w:sz w:val="28"/>
          <w:szCs w:val="28"/>
          <w:lang w:eastAsia="en-US"/>
        </w:rPr>
        <w:t>расчетная предпринимательская прибыль, учтенная при установлении тарифов на (i-2)-й год, тыс. руб.;</w:t>
      </w:r>
    </w:p>
    <w:p w14:paraId="445A364B" w14:textId="77777777" w:rsidR="00DB1C15" w:rsidRPr="00DB1C15" w:rsidRDefault="00DB1C15" w:rsidP="00DB1C15">
      <w:pPr>
        <w:autoSpaceDE w:val="0"/>
        <w:autoSpaceDN w:val="0"/>
        <w:adjustRightInd w:val="0"/>
        <w:ind w:firstLine="708"/>
        <w:jc w:val="both"/>
        <w:rPr>
          <w:rFonts w:eastAsia="Calibri"/>
          <w:sz w:val="28"/>
          <w:szCs w:val="28"/>
          <w:lang w:eastAsia="en-US"/>
        </w:rPr>
      </w:pPr>
      <w:r w:rsidRPr="00DB1C15">
        <w:rPr>
          <w:sz w:val="28"/>
          <w:szCs w:val="28"/>
        </w:rPr>
        <w:t>-</w:t>
      </w:r>
      <w:r w:rsidRPr="00DB1C15">
        <w:rPr>
          <w:rFonts w:eastAsia="Calibri"/>
          <w:sz w:val="28"/>
          <w:szCs w:val="28"/>
          <w:lang w:eastAsia="en-US"/>
        </w:rPr>
        <w:t>корректировка необходимой валовой выручки по результатам предшествующих расчетных периодов регулирования.</w:t>
      </w:r>
    </w:p>
    <w:p w14:paraId="53E1B575" w14:textId="77777777" w:rsidR="00DB1C15" w:rsidRPr="00DB1C15" w:rsidRDefault="00DB1C15" w:rsidP="00DB1C15">
      <w:pPr>
        <w:ind w:right="142" w:firstLine="708"/>
        <w:jc w:val="both"/>
        <w:rPr>
          <w:color w:val="FF0000"/>
          <w:sz w:val="28"/>
          <w:szCs w:val="28"/>
        </w:rPr>
      </w:pPr>
    </w:p>
    <w:p w14:paraId="14FB3E05" w14:textId="77777777" w:rsidR="00DB1C15" w:rsidRPr="00DB1C15" w:rsidRDefault="00DB1C15" w:rsidP="00DB1C15">
      <w:pPr>
        <w:ind w:right="142" w:firstLine="708"/>
        <w:jc w:val="both"/>
        <w:rPr>
          <w:sz w:val="28"/>
          <w:szCs w:val="28"/>
        </w:rPr>
      </w:pPr>
      <w:r w:rsidRPr="00DB1C15">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05870A9B" w14:textId="77777777" w:rsidR="00DB1C15" w:rsidRPr="00DB1C15" w:rsidRDefault="00DB1C15" w:rsidP="00DB1C15">
      <w:pPr>
        <w:ind w:right="142" w:firstLine="708"/>
        <w:jc w:val="both"/>
        <w:rPr>
          <w:sz w:val="28"/>
          <w:szCs w:val="28"/>
        </w:rPr>
      </w:pPr>
    </w:p>
    <w:p w14:paraId="28AE860C" w14:textId="77777777" w:rsidR="00DB1C15" w:rsidRPr="00DB1C15" w:rsidRDefault="00DB1C15" w:rsidP="00DB1C15">
      <w:pPr>
        <w:keepNext/>
        <w:jc w:val="center"/>
        <w:outlineLvl w:val="2"/>
        <w:rPr>
          <w:b/>
          <w:sz w:val="28"/>
          <w:szCs w:val="28"/>
        </w:rPr>
      </w:pPr>
      <w:bookmarkStart w:id="72" w:name="_Toc80697691"/>
      <w:r w:rsidRPr="00DB1C15">
        <w:rPr>
          <w:b/>
          <w:sz w:val="28"/>
          <w:szCs w:val="28"/>
        </w:rPr>
        <w:t>11.1. Операционные расходы</w:t>
      </w:r>
      <w:bookmarkEnd w:id="72"/>
    </w:p>
    <w:p w14:paraId="4A593481" w14:textId="77777777" w:rsidR="00DB1C15" w:rsidRPr="00DB1C15" w:rsidRDefault="00DB1C15" w:rsidP="00DB1C15">
      <w:pPr>
        <w:widowControl w:val="0"/>
        <w:autoSpaceDE w:val="0"/>
        <w:autoSpaceDN w:val="0"/>
        <w:ind w:firstLine="709"/>
        <w:jc w:val="both"/>
        <w:rPr>
          <w:snapToGrid w:val="0"/>
          <w:sz w:val="28"/>
          <w:szCs w:val="28"/>
        </w:rPr>
      </w:pPr>
      <w:r w:rsidRPr="00DB1C15">
        <w:rPr>
          <w:sz w:val="28"/>
          <w:szCs w:val="28"/>
        </w:rPr>
        <w:t>Операционные расходы за 2020 год принимаются экспертами согласно пункту 56 Методических указаний.</w:t>
      </w:r>
      <w:r w:rsidRPr="00DB1C15">
        <w:rPr>
          <w:snapToGrid w:val="0"/>
          <w:sz w:val="28"/>
          <w:szCs w:val="28"/>
        </w:rPr>
        <w:t xml:space="preserve"> </w:t>
      </w:r>
    </w:p>
    <w:p w14:paraId="5B4010E7" w14:textId="77777777" w:rsidR="00DB1C15" w:rsidRPr="00DB1C15" w:rsidRDefault="00DB1C15" w:rsidP="00DB1C15">
      <w:pPr>
        <w:widowControl w:val="0"/>
        <w:autoSpaceDE w:val="0"/>
        <w:autoSpaceDN w:val="0"/>
        <w:ind w:firstLine="709"/>
        <w:jc w:val="both"/>
        <w:rPr>
          <w:sz w:val="28"/>
          <w:szCs w:val="28"/>
        </w:rPr>
      </w:pPr>
      <w:r w:rsidRPr="00DB1C15">
        <w:rPr>
          <w:snapToGrid w:val="0"/>
          <w:sz w:val="28"/>
          <w:szCs w:val="28"/>
        </w:rPr>
        <w:t xml:space="preserve">Фактические операционные расходы за 2020 год </w:t>
      </w:r>
      <w:r w:rsidRPr="00DB1C15">
        <w:rPr>
          <w:sz w:val="28"/>
          <w:szCs w:val="28"/>
        </w:rPr>
        <w:t>ООО «А-Энерго»</w:t>
      </w:r>
      <w:r w:rsidRPr="00DB1C15">
        <w:rPr>
          <w:snapToGrid w:val="0"/>
          <w:sz w:val="28"/>
          <w:szCs w:val="28"/>
        </w:rPr>
        <w:t>, принимаются экспертами в соответствии с формулой (27) Методических указаний.</w:t>
      </w:r>
      <w:r w:rsidRPr="00DB1C15">
        <w:rPr>
          <w:sz w:val="28"/>
          <w:szCs w:val="28"/>
        </w:rPr>
        <w:t xml:space="preserve"> К уровню фактических операционных расходов за 2019 год применен прогноз Минэкономразвития России от 24.04.2021, в соответствии с которым ИПЦ на 2020 год составил 103,4 %. </w:t>
      </w:r>
    </w:p>
    <w:p w14:paraId="43D5582B" w14:textId="77777777" w:rsidR="00DB1C15" w:rsidRPr="00DB1C15" w:rsidRDefault="00DB1C15" w:rsidP="00DB1C15">
      <w:pPr>
        <w:ind w:firstLine="709"/>
        <w:jc w:val="both"/>
        <w:rPr>
          <w:sz w:val="28"/>
          <w:szCs w:val="28"/>
        </w:rPr>
      </w:pPr>
      <w:r w:rsidRPr="00DB1C15">
        <w:rPr>
          <w:sz w:val="28"/>
          <w:szCs w:val="28"/>
        </w:rPr>
        <w:t>Установленная тепловая мощность источника тепловой энергии и характеристики тепловых сетей, обслуживаемых ООО «А-Энерго» за 2020 год, не меняются, соответственно, индекс изменения количества активов равен нулю.</w:t>
      </w:r>
    </w:p>
    <w:p w14:paraId="6AA432D3" w14:textId="77777777" w:rsidR="00DB1C15" w:rsidRPr="00DB1C15" w:rsidRDefault="00DB1C15" w:rsidP="00DB1C15">
      <w:pPr>
        <w:ind w:firstLine="709"/>
        <w:jc w:val="both"/>
        <w:rPr>
          <w:sz w:val="28"/>
          <w:szCs w:val="28"/>
        </w:rPr>
      </w:pPr>
      <w:r w:rsidRPr="00DB1C15">
        <w:rPr>
          <w:sz w:val="28"/>
          <w:szCs w:val="28"/>
        </w:rPr>
        <w:t>Величина фактических операционных расходов за 2020 год, составила           67878,55 тыс. руб. (таблица 9).</w:t>
      </w:r>
    </w:p>
    <w:p w14:paraId="383EB440" w14:textId="77777777" w:rsidR="00DB1C15" w:rsidRPr="00DB1C15" w:rsidRDefault="00DB1C15" w:rsidP="00DB1C15">
      <w:pPr>
        <w:widowControl w:val="0"/>
        <w:autoSpaceDE w:val="0"/>
        <w:autoSpaceDN w:val="0"/>
        <w:ind w:firstLine="709"/>
        <w:jc w:val="right"/>
        <w:rPr>
          <w:sz w:val="28"/>
          <w:szCs w:val="28"/>
        </w:rPr>
      </w:pPr>
      <w:r w:rsidRPr="00DB1C15">
        <w:rPr>
          <w:sz w:val="28"/>
          <w:szCs w:val="28"/>
        </w:rPr>
        <w:t>Таблица 9</w:t>
      </w:r>
    </w:p>
    <w:p w14:paraId="5895CECB" w14:textId="77777777" w:rsidR="00DB1C15" w:rsidRPr="00DB1C15" w:rsidRDefault="00DB1C15" w:rsidP="00DB1C15">
      <w:pPr>
        <w:jc w:val="center"/>
        <w:rPr>
          <w:b/>
          <w:sz w:val="28"/>
          <w:szCs w:val="28"/>
        </w:rPr>
      </w:pPr>
      <w:r w:rsidRPr="00DB1C15">
        <w:rPr>
          <w:b/>
          <w:sz w:val="28"/>
          <w:szCs w:val="28"/>
        </w:rPr>
        <w:t>Расчёт фактических операционных (подконтрольных) расходов на 2020 год</w:t>
      </w:r>
    </w:p>
    <w:p w14:paraId="062B2FE5" w14:textId="77777777" w:rsidR="00DB1C15" w:rsidRPr="00DB1C15" w:rsidRDefault="00DB1C15" w:rsidP="00DB1C15">
      <w:pPr>
        <w:widowControl w:val="0"/>
        <w:autoSpaceDE w:val="0"/>
        <w:autoSpaceDN w:val="0"/>
        <w:jc w:val="both"/>
        <w:rPr>
          <w:color w:val="FF0000"/>
          <w:sz w:val="28"/>
          <w:szCs w:val="28"/>
        </w:rPr>
      </w:pPr>
    </w:p>
    <w:tbl>
      <w:tblPr>
        <w:tblStyle w:val="afc"/>
        <w:tblW w:w="0" w:type="auto"/>
        <w:tblLook w:val="04A0" w:firstRow="1" w:lastRow="0" w:firstColumn="1" w:lastColumn="0" w:noHBand="0" w:noVBand="1"/>
      </w:tblPr>
      <w:tblGrid>
        <w:gridCol w:w="606"/>
        <w:gridCol w:w="4534"/>
        <w:gridCol w:w="1048"/>
        <w:gridCol w:w="1500"/>
        <w:gridCol w:w="1940"/>
      </w:tblGrid>
      <w:tr w:rsidR="00DB1C15" w:rsidRPr="00DB1C15" w14:paraId="35BB7A85" w14:textId="77777777" w:rsidTr="00AA7E59">
        <w:trPr>
          <w:trHeight w:val="372"/>
        </w:trPr>
        <w:tc>
          <w:tcPr>
            <w:tcW w:w="700" w:type="dxa"/>
            <w:vMerge w:val="restart"/>
            <w:hideMark/>
          </w:tcPr>
          <w:p w14:paraId="41D9181E" w14:textId="77777777" w:rsidR="00DB1C15" w:rsidRPr="00DB1C15" w:rsidRDefault="00DB1C15" w:rsidP="00DB1C15">
            <w:pPr>
              <w:widowControl w:val="0"/>
              <w:autoSpaceDE w:val="0"/>
              <w:autoSpaceDN w:val="0"/>
              <w:jc w:val="both"/>
              <w:rPr>
                <w:sz w:val="22"/>
                <w:szCs w:val="22"/>
              </w:rPr>
            </w:pPr>
            <w:r w:rsidRPr="00DB1C15">
              <w:rPr>
                <w:sz w:val="22"/>
                <w:szCs w:val="22"/>
              </w:rPr>
              <w:t>№ п/п</w:t>
            </w:r>
          </w:p>
        </w:tc>
        <w:tc>
          <w:tcPr>
            <w:tcW w:w="7160" w:type="dxa"/>
            <w:vMerge w:val="restart"/>
            <w:hideMark/>
          </w:tcPr>
          <w:p w14:paraId="407F0C04" w14:textId="77777777" w:rsidR="00DB1C15" w:rsidRPr="00DB1C15" w:rsidRDefault="00DB1C15" w:rsidP="00DB1C15">
            <w:pPr>
              <w:widowControl w:val="0"/>
              <w:autoSpaceDE w:val="0"/>
              <w:autoSpaceDN w:val="0"/>
              <w:jc w:val="both"/>
              <w:rPr>
                <w:sz w:val="22"/>
                <w:szCs w:val="22"/>
              </w:rPr>
            </w:pPr>
            <w:r w:rsidRPr="00DB1C15">
              <w:rPr>
                <w:sz w:val="22"/>
                <w:szCs w:val="22"/>
              </w:rPr>
              <w:t>Параметры расчета расходов</w:t>
            </w:r>
          </w:p>
        </w:tc>
        <w:tc>
          <w:tcPr>
            <w:tcW w:w="1180" w:type="dxa"/>
            <w:vMerge w:val="restart"/>
            <w:hideMark/>
          </w:tcPr>
          <w:p w14:paraId="64FCDC7A" w14:textId="77777777" w:rsidR="00DB1C15" w:rsidRPr="00DB1C15" w:rsidRDefault="00DB1C15" w:rsidP="00DB1C15">
            <w:pPr>
              <w:widowControl w:val="0"/>
              <w:autoSpaceDE w:val="0"/>
              <w:autoSpaceDN w:val="0"/>
              <w:jc w:val="both"/>
              <w:rPr>
                <w:sz w:val="22"/>
                <w:szCs w:val="22"/>
              </w:rPr>
            </w:pPr>
            <w:proofErr w:type="spellStart"/>
            <w:r w:rsidRPr="00DB1C15">
              <w:rPr>
                <w:sz w:val="22"/>
                <w:szCs w:val="22"/>
              </w:rPr>
              <w:t>Ед.изм</w:t>
            </w:r>
            <w:proofErr w:type="spellEnd"/>
            <w:r w:rsidRPr="00DB1C15">
              <w:rPr>
                <w:sz w:val="22"/>
                <w:szCs w:val="22"/>
              </w:rPr>
              <w:t>.</w:t>
            </w:r>
          </w:p>
        </w:tc>
        <w:tc>
          <w:tcPr>
            <w:tcW w:w="3440" w:type="dxa"/>
            <w:gridSpan w:val="2"/>
            <w:hideMark/>
          </w:tcPr>
          <w:p w14:paraId="53A32B28" w14:textId="77777777" w:rsidR="00DB1C15" w:rsidRPr="00DB1C15" w:rsidRDefault="00DB1C15" w:rsidP="00DB1C15">
            <w:pPr>
              <w:widowControl w:val="0"/>
              <w:autoSpaceDE w:val="0"/>
              <w:autoSpaceDN w:val="0"/>
              <w:jc w:val="both"/>
              <w:rPr>
                <w:sz w:val="22"/>
                <w:szCs w:val="22"/>
              </w:rPr>
            </w:pPr>
            <w:r w:rsidRPr="00DB1C15">
              <w:rPr>
                <w:sz w:val="22"/>
                <w:szCs w:val="22"/>
              </w:rPr>
              <w:t>Предложение экспертов</w:t>
            </w:r>
          </w:p>
        </w:tc>
      </w:tr>
      <w:tr w:rsidR="00DB1C15" w:rsidRPr="00DB1C15" w14:paraId="1774211B" w14:textId="77777777" w:rsidTr="00AA7E59">
        <w:trPr>
          <w:trHeight w:val="360"/>
        </w:trPr>
        <w:tc>
          <w:tcPr>
            <w:tcW w:w="700" w:type="dxa"/>
            <w:vMerge/>
            <w:hideMark/>
          </w:tcPr>
          <w:p w14:paraId="745803C0" w14:textId="77777777" w:rsidR="00DB1C15" w:rsidRPr="00DB1C15" w:rsidRDefault="00DB1C15" w:rsidP="00DB1C15">
            <w:pPr>
              <w:widowControl w:val="0"/>
              <w:autoSpaceDE w:val="0"/>
              <w:autoSpaceDN w:val="0"/>
              <w:jc w:val="both"/>
              <w:rPr>
                <w:sz w:val="22"/>
                <w:szCs w:val="22"/>
              </w:rPr>
            </w:pPr>
          </w:p>
        </w:tc>
        <w:tc>
          <w:tcPr>
            <w:tcW w:w="7160" w:type="dxa"/>
            <w:vMerge/>
            <w:hideMark/>
          </w:tcPr>
          <w:p w14:paraId="6F94C8DE" w14:textId="77777777" w:rsidR="00DB1C15" w:rsidRPr="00DB1C15" w:rsidRDefault="00DB1C15" w:rsidP="00DB1C15">
            <w:pPr>
              <w:widowControl w:val="0"/>
              <w:autoSpaceDE w:val="0"/>
              <w:autoSpaceDN w:val="0"/>
              <w:jc w:val="both"/>
              <w:rPr>
                <w:sz w:val="22"/>
                <w:szCs w:val="22"/>
              </w:rPr>
            </w:pPr>
          </w:p>
        </w:tc>
        <w:tc>
          <w:tcPr>
            <w:tcW w:w="1180" w:type="dxa"/>
            <w:vMerge/>
            <w:hideMark/>
          </w:tcPr>
          <w:p w14:paraId="39EAF10C" w14:textId="77777777" w:rsidR="00DB1C15" w:rsidRPr="00DB1C15" w:rsidRDefault="00DB1C15" w:rsidP="00DB1C15">
            <w:pPr>
              <w:widowControl w:val="0"/>
              <w:autoSpaceDE w:val="0"/>
              <w:autoSpaceDN w:val="0"/>
              <w:jc w:val="both"/>
              <w:rPr>
                <w:sz w:val="22"/>
                <w:szCs w:val="22"/>
              </w:rPr>
            </w:pPr>
          </w:p>
        </w:tc>
        <w:tc>
          <w:tcPr>
            <w:tcW w:w="1500" w:type="dxa"/>
            <w:hideMark/>
          </w:tcPr>
          <w:p w14:paraId="052E31B4" w14:textId="77777777" w:rsidR="00DB1C15" w:rsidRPr="00DB1C15" w:rsidRDefault="00DB1C15" w:rsidP="00DB1C15">
            <w:pPr>
              <w:widowControl w:val="0"/>
              <w:autoSpaceDE w:val="0"/>
              <w:autoSpaceDN w:val="0"/>
              <w:jc w:val="both"/>
              <w:rPr>
                <w:sz w:val="22"/>
                <w:szCs w:val="22"/>
              </w:rPr>
            </w:pPr>
            <w:r w:rsidRPr="00DB1C15">
              <w:rPr>
                <w:sz w:val="22"/>
                <w:szCs w:val="22"/>
              </w:rPr>
              <w:t>2019</w:t>
            </w:r>
          </w:p>
        </w:tc>
        <w:tc>
          <w:tcPr>
            <w:tcW w:w="1940" w:type="dxa"/>
            <w:hideMark/>
          </w:tcPr>
          <w:p w14:paraId="58357FC9" w14:textId="77777777" w:rsidR="00DB1C15" w:rsidRPr="00DB1C15" w:rsidRDefault="00DB1C15" w:rsidP="00DB1C15">
            <w:pPr>
              <w:widowControl w:val="0"/>
              <w:autoSpaceDE w:val="0"/>
              <w:autoSpaceDN w:val="0"/>
              <w:jc w:val="both"/>
              <w:rPr>
                <w:sz w:val="22"/>
                <w:szCs w:val="22"/>
              </w:rPr>
            </w:pPr>
            <w:r w:rsidRPr="00DB1C15">
              <w:rPr>
                <w:sz w:val="22"/>
                <w:szCs w:val="22"/>
              </w:rPr>
              <w:t>2020</w:t>
            </w:r>
          </w:p>
        </w:tc>
      </w:tr>
      <w:tr w:rsidR="00DB1C15" w:rsidRPr="00DB1C15" w14:paraId="3DC50B8B" w14:textId="77777777" w:rsidTr="00AA7E59">
        <w:trPr>
          <w:trHeight w:val="720"/>
        </w:trPr>
        <w:tc>
          <w:tcPr>
            <w:tcW w:w="700" w:type="dxa"/>
            <w:hideMark/>
          </w:tcPr>
          <w:p w14:paraId="5D26CF8A" w14:textId="77777777" w:rsidR="00DB1C15" w:rsidRPr="00DB1C15" w:rsidRDefault="00DB1C15" w:rsidP="00DB1C15">
            <w:pPr>
              <w:widowControl w:val="0"/>
              <w:autoSpaceDE w:val="0"/>
              <w:autoSpaceDN w:val="0"/>
              <w:jc w:val="both"/>
              <w:rPr>
                <w:sz w:val="22"/>
                <w:szCs w:val="22"/>
              </w:rPr>
            </w:pPr>
            <w:r w:rsidRPr="00DB1C15">
              <w:rPr>
                <w:sz w:val="22"/>
                <w:szCs w:val="22"/>
              </w:rPr>
              <w:lastRenderedPageBreak/>
              <w:t>1</w:t>
            </w:r>
          </w:p>
        </w:tc>
        <w:tc>
          <w:tcPr>
            <w:tcW w:w="7160" w:type="dxa"/>
            <w:hideMark/>
          </w:tcPr>
          <w:p w14:paraId="34F4CCF5" w14:textId="77777777" w:rsidR="00DB1C15" w:rsidRPr="00DB1C15" w:rsidRDefault="00DB1C15" w:rsidP="00DB1C15">
            <w:pPr>
              <w:widowControl w:val="0"/>
              <w:autoSpaceDE w:val="0"/>
              <w:autoSpaceDN w:val="0"/>
              <w:jc w:val="both"/>
              <w:rPr>
                <w:sz w:val="22"/>
                <w:szCs w:val="22"/>
              </w:rPr>
            </w:pPr>
            <w:r w:rsidRPr="00DB1C15">
              <w:rPr>
                <w:sz w:val="22"/>
                <w:szCs w:val="22"/>
              </w:rPr>
              <w:t>Индекс потребительских цен на расчетный период регулирования (ИПЦ)</w:t>
            </w:r>
          </w:p>
        </w:tc>
        <w:tc>
          <w:tcPr>
            <w:tcW w:w="1180" w:type="dxa"/>
            <w:hideMark/>
          </w:tcPr>
          <w:p w14:paraId="2E679518" w14:textId="77777777" w:rsidR="00DB1C15" w:rsidRPr="00DB1C15" w:rsidRDefault="00DB1C15" w:rsidP="00DB1C15">
            <w:pPr>
              <w:widowControl w:val="0"/>
              <w:autoSpaceDE w:val="0"/>
              <w:autoSpaceDN w:val="0"/>
              <w:jc w:val="both"/>
              <w:rPr>
                <w:sz w:val="22"/>
                <w:szCs w:val="22"/>
              </w:rPr>
            </w:pPr>
            <w:r w:rsidRPr="00DB1C15">
              <w:rPr>
                <w:sz w:val="22"/>
                <w:szCs w:val="22"/>
              </w:rPr>
              <w:t> </w:t>
            </w:r>
          </w:p>
        </w:tc>
        <w:tc>
          <w:tcPr>
            <w:tcW w:w="1500" w:type="dxa"/>
            <w:hideMark/>
          </w:tcPr>
          <w:p w14:paraId="56CF7523" w14:textId="77777777" w:rsidR="00DB1C15" w:rsidRPr="00DB1C15" w:rsidRDefault="00DB1C15" w:rsidP="00DB1C15">
            <w:pPr>
              <w:widowControl w:val="0"/>
              <w:autoSpaceDE w:val="0"/>
              <w:autoSpaceDN w:val="0"/>
              <w:jc w:val="both"/>
              <w:rPr>
                <w:sz w:val="22"/>
                <w:szCs w:val="22"/>
              </w:rPr>
            </w:pPr>
            <w:r w:rsidRPr="00DB1C15">
              <w:rPr>
                <w:sz w:val="22"/>
                <w:szCs w:val="22"/>
              </w:rPr>
              <w:t> </w:t>
            </w:r>
          </w:p>
        </w:tc>
        <w:tc>
          <w:tcPr>
            <w:tcW w:w="1940" w:type="dxa"/>
            <w:hideMark/>
          </w:tcPr>
          <w:p w14:paraId="6FCD9B20" w14:textId="77777777" w:rsidR="00DB1C15" w:rsidRPr="00DB1C15" w:rsidRDefault="00DB1C15" w:rsidP="00DB1C15">
            <w:pPr>
              <w:widowControl w:val="0"/>
              <w:autoSpaceDE w:val="0"/>
              <w:autoSpaceDN w:val="0"/>
              <w:jc w:val="both"/>
              <w:rPr>
                <w:sz w:val="22"/>
                <w:szCs w:val="22"/>
              </w:rPr>
            </w:pPr>
            <w:r w:rsidRPr="00DB1C15">
              <w:rPr>
                <w:sz w:val="22"/>
                <w:szCs w:val="22"/>
              </w:rPr>
              <w:t>1,034</w:t>
            </w:r>
          </w:p>
        </w:tc>
      </w:tr>
      <w:tr w:rsidR="00DB1C15" w:rsidRPr="00DB1C15" w14:paraId="6DE00A58" w14:textId="77777777" w:rsidTr="00AA7E59">
        <w:trPr>
          <w:trHeight w:val="360"/>
        </w:trPr>
        <w:tc>
          <w:tcPr>
            <w:tcW w:w="700" w:type="dxa"/>
            <w:hideMark/>
          </w:tcPr>
          <w:p w14:paraId="4B58A325" w14:textId="77777777" w:rsidR="00DB1C15" w:rsidRPr="00DB1C15" w:rsidRDefault="00DB1C15" w:rsidP="00DB1C15">
            <w:pPr>
              <w:widowControl w:val="0"/>
              <w:autoSpaceDE w:val="0"/>
              <w:autoSpaceDN w:val="0"/>
              <w:jc w:val="both"/>
              <w:rPr>
                <w:sz w:val="22"/>
                <w:szCs w:val="22"/>
              </w:rPr>
            </w:pPr>
            <w:r w:rsidRPr="00DB1C15">
              <w:rPr>
                <w:sz w:val="22"/>
                <w:szCs w:val="22"/>
              </w:rPr>
              <w:t>2</w:t>
            </w:r>
          </w:p>
        </w:tc>
        <w:tc>
          <w:tcPr>
            <w:tcW w:w="7160" w:type="dxa"/>
            <w:hideMark/>
          </w:tcPr>
          <w:p w14:paraId="22779F81" w14:textId="77777777" w:rsidR="00DB1C15" w:rsidRPr="00DB1C15" w:rsidRDefault="00DB1C15" w:rsidP="00DB1C15">
            <w:pPr>
              <w:widowControl w:val="0"/>
              <w:autoSpaceDE w:val="0"/>
              <w:autoSpaceDN w:val="0"/>
              <w:jc w:val="both"/>
              <w:rPr>
                <w:sz w:val="22"/>
                <w:szCs w:val="22"/>
              </w:rPr>
            </w:pPr>
            <w:r w:rsidRPr="00DB1C15">
              <w:rPr>
                <w:sz w:val="22"/>
                <w:szCs w:val="22"/>
              </w:rPr>
              <w:t>Индекс эффективности операционных расходов (ИОР)</w:t>
            </w:r>
          </w:p>
        </w:tc>
        <w:tc>
          <w:tcPr>
            <w:tcW w:w="1180" w:type="dxa"/>
            <w:hideMark/>
          </w:tcPr>
          <w:p w14:paraId="622EE244" w14:textId="77777777" w:rsidR="00DB1C15" w:rsidRPr="00DB1C15" w:rsidRDefault="00DB1C15" w:rsidP="00DB1C15">
            <w:pPr>
              <w:widowControl w:val="0"/>
              <w:autoSpaceDE w:val="0"/>
              <w:autoSpaceDN w:val="0"/>
              <w:jc w:val="both"/>
              <w:rPr>
                <w:sz w:val="22"/>
                <w:szCs w:val="22"/>
              </w:rPr>
            </w:pPr>
            <w:r w:rsidRPr="00DB1C15">
              <w:rPr>
                <w:sz w:val="22"/>
                <w:szCs w:val="22"/>
              </w:rPr>
              <w:t>%</w:t>
            </w:r>
          </w:p>
        </w:tc>
        <w:tc>
          <w:tcPr>
            <w:tcW w:w="1500" w:type="dxa"/>
            <w:hideMark/>
          </w:tcPr>
          <w:p w14:paraId="3BAB32B4" w14:textId="77777777" w:rsidR="00DB1C15" w:rsidRPr="00DB1C15" w:rsidRDefault="00DB1C15" w:rsidP="00DB1C15">
            <w:pPr>
              <w:widowControl w:val="0"/>
              <w:autoSpaceDE w:val="0"/>
              <w:autoSpaceDN w:val="0"/>
              <w:jc w:val="both"/>
              <w:rPr>
                <w:sz w:val="22"/>
                <w:szCs w:val="22"/>
              </w:rPr>
            </w:pPr>
            <w:r w:rsidRPr="00DB1C15">
              <w:rPr>
                <w:sz w:val="22"/>
                <w:szCs w:val="22"/>
              </w:rPr>
              <w:t> </w:t>
            </w:r>
          </w:p>
        </w:tc>
        <w:tc>
          <w:tcPr>
            <w:tcW w:w="1940" w:type="dxa"/>
            <w:hideMark/>
          </w:tcPr>
          <w:p w14:paraId="31C501BA" w14:textId="77777777" w:rsidR="00DB1C15" w:rsidRPr="00DB1C15" w:rsidRDefault="00DB1C15" w:rsidP="00DB1C15">
            <w:pPr>
              <w:widowControl w:val="0"/>
              <w:autoSpaceDE w:val="0"/>
              <w:autoSpaceDN w:val="0"/>
              <w:jc w:val="both"/>
              <w:rPr>
                <w:sz w:val="22"/>
                <w:szCs w:val="22"/>
              </w:rPr>
            </w:pPr>
            <w:r w:rsidRPr="00DB1C15">
              <w:rPr>
                <w:sz w:val="22"/>
                <w:szCs w:val="22"/>
              </w:rPr>
              <w:t>1%</w:t>
            </w:r>
          </w:p>
        </w:tc>
      </w:tr>
      <w:tr w:rsidR="00DB1C15" w:rsidRPr="00DB1C15" w14:paraId="680B8700" w14:textId="77777777" w:rsidTr="00AA7E59">
        <w:trPr>
          <w:trHeight w:val="360"/>
        </w:trPr>
        <w:tc>
          <w:tcPr>
            <w:tcW w:w="700" w:type="dxa"/>
            <w:hideMark/>
          </w:tcPr>
          <w:p w14:paraId="46F9C0A3" w14:textId="77777777" w:rsidR="00DB1C15" w:rsidRPr="00DB1C15" w:rsidRDefault="00DB1C15" w:rsidP="00DB1C15">
            <w:pPr>
              <w:widowControl w:val="0"/>
              <w:autoSpaceDE w:val="0"/>
              <w:autoSpaceDN w:val="0"/>
              <w:jc w:val="both"/>
              <w:rPr>
                <w:sz w:val="22"/>
                <w:szCs w:val="22"/>
              </w:rPr>
            </w:pPr>
            <w:r w:rsidRPr="00DB1C15">
              <w:rPr>
                <w:sz w:val="22"/>
                <w:szCs w:val="22"/>
              </w:rPr>
              <w:t>3</w:t>
            </w:r>
          </w:p>
        </w:tc>
        <w:tc>
          <w:tcPr>
            <w:tcW w:w="7160" w:type="dxa"/>
            <w:hideMark/>
          </w:tcPr>
          <w:p w14:paraId="766011FE" w14:textId="77777777" w:rsidR="00DB1C15" w:rsidRPr="00DB1C15" w:rsidRDefault="00DB1C15" w:rsidP="00DB1C15">
            <w:pPr>
              <w:widowControl w:val="0"/>
              <w:autoSpaceDE w:val="0"/>
              <w:autoSpaceDN w:val="0"/>
              <w:jc w:val="both"/>
              <w:rPr>
                <w:sz w:val="22"/>
                <w:szCs w:val="22"/>
              </w:rPr>
            </w:pPr>
            <w:r w:rsidRPr="00DB1C15">
              <w:rPr>
                <w:sz w:val="22"/>
                <w:szCs w:val="22"/>
              </w:rPr>
              <w:t>Индекс изменения количества активов (ИКА)</w:t>
            </w:r>
          </w:p>
        </w:tc>
        <w:tc>
          <w:tcPr>
            <w:tcW w:w="1180" w:type="dxa"/>
            <w:hideMark/>
          </w:tcPr>
          <w:p w14:paraId="5E9F22E0" w14:textId="77777777" w:rsidR="00DB1C15" w:rsidRPr="00DB1C15" w:rsidRDefault="00DB1C15" w:rsidP="00DB1C15">
            <w:pPr>
              <w:widowControl w:val="0"/>
              <w:autoSpaceDE w:val="0"/>
              <w:autoSpaceDN w:val="0"/>
              <w:jc w:val="both"/>
              <w:rPr>
                <w:sz w:val="22"/>
                <w:szCs w:val="22"/>
              </w:rPr>
            </w:pPr>
            <w:r w:rsidRPr="00DB1C15">
              <w:rPr>
                <w:sz w:val="22"/>
                <w:szCs w:val="22"/>
              </w:rPr>
              <w:t> </w:t>
            </w:r>
          </w:p>
        </w:tc>
        <w:tc>
          <w:tcPr>
            <w:tcW w:w="1500" w:type="dxa"/>
            <w:hideMark/>
          </w:tcPr>
          <w:p w14:paraId="1A09D0E8" w14:textId="77777777" w:rsidR="00DB1C15" w:rsidRPr="00DB1C15" w:rsidRDefault="00DB1C15" w:rsidP="00DB1C15">
            <w:pPr>
              <w:widowControl w:val="0"/>
              <w:autoSpaceDE w:val="0"/>
              <w:autoSpaceDN w:val="0"/>
              <w:jc w:val="both"/>
              <w:rPr>
                <w:sz w:val="22"/>
                <w:szCs w:val="22"/>
              </w:rPr>
            </w:pPr>
            <w:r w:rsidRPr="00DB1C15">
              <w:rPr>
                <w:sz w:val="22"/>
                <w:szCs w:val="22"/>
              </w:rPr>
              <w:t> </w:t>
            </w:r>
          </w:p>
        </w:tc>
        <w:tc>
          <w:tcPr>
            <w:tcW w:w="1940" w:type="dxa"/>
            <w:hideMark/>
          </w:tcPr>
          <w:p w14:paraId="05A00C7B" w14:textId="77777777" w:rsidR="00DB1C15" w:rsidRPr="00DB1C15" w:rsidRDefault="00DB1C15" w:rsidP="00DB1C15">
            <w:pPr>
              <w:widowControl w:val="0"/>
              <w:autoSpaceDE w:val="0"/>
              <w:autoSpaceDN w:val="0"/>
              <w:jc w:val="both"/>
              <w:rPr>
                <w:sz w:val="22"/>
                <w:szCs w:val="22"/>
              </w:rPr>
            </w:pPr>
            <w:r w:rsidRPr="00DB1C15">
              <w:rPr>
                <w:sz w:val="22"/>
                <w:szCs w:val="22"/>
              </w:rPr>
              <w:t>0,00</w:t>
            </w:r>
          </w:p>
        </w:tc>
      </w:tr>
      <w:tr w:rsidR="00DB1C15" w:rsidRPr="00DB1C15" w14:paraId="1E513C7A" w14:textId="77777777" w:rsidTr="00AA7E59">
        <w:trPr>
          <w:trHeight w:val="1080"/>
        </w:trPr>
        <w:tc>
          <w:tcPr>
            <w:tcW w:w="700" w:type="dxa"/>
            <w:hideMark/>
          </w:tcPr>
          <w:p w14:paraId="1D46ED4F" w14:textId="77777777" w:rsidR="00DB1C15" w:rsidRPr="00DB1C15" w:rsidRDefault="00DB1C15" w:rsidP="00DB1C15">
            <w:pPr>
              <w:widowControl w:val="0"/>
              <w:autoSpaceDE w:val="0"/>
              <w:autoSpaceDN w:val="0"/>
              <w:jc w:val="both"/>
              <w:rPr>
                <w:sz w:val="22"/>
                <w:szCs w:val="22"/>
              </w:rPr>
            </w:pPr>
            <w:r w:rsidRPr="00DB1C15">
              <w:rPr>
                <w:sz w:val="22"/>
                <w:szCs w:val="22"/>
              </w:rPr>
              <w:t>3.1</w:t>
            </w:r>
          </w:p>
        </w:tc>
        <w:tc>
          <w:tcPr>
            <w:tcW w:w="7160" w:type="dxa"/>
            <w:hideMark/>
          </w:tcPr>
          <w:p w14:paraId="450AAF2A" w14:textId="77777777" w:rsidR="00DB1C15" w:rsidRPr="00DB1C15" w:rsidRDefault="00DB1C15" w:rsidP="00DB1C15">
            <w:pPr>
              <w:widowControl w:val="0"/>
              <w:autoSpaceDE w:val="0"/>
              <w:autoSpaceDN w:val="0"/>
              <w:jc w:val="both"/>
              <w:rPr>
                <w:sz w:val="22"/>
                <w:szCs w:val="22"/>
              </w:rPr>
            </w:pPr>
            <w:r w:rsidRPr="00DB1C15">
              <w:rPr>
                <w:sz w:val="22"/>
                <w:szCs w:val="22"/>
              </w:rPr>
              <w:t>количество условных единиц, относящихся к активам, необходимым для осуществления регулируемой деятельности</w:t>
            </w:r>
          </w:p>
        </w:tc>
        <w:tc>
          <w:tcPr>
            <w:tcW w:w="1180" w:type="dxa"/>
            <w:hideMark/>
          </w:tcPr>
          <w:p w14:paraId="45EEB254" w14:textId="77777777" w:rsidR="00DB1C15" w:rsidRPr="00DB1C15" w:rsidRDefault="00DB1C15" w:rsidP="00DB1C15">
            <w:pPr>
              <w:widowControl w:val="0"/>
              <w:autoSpaceDE w:val="0"/>
              <w:autoSpaceDN w:val="0"/>
              <w:jc w:val="both"/>
              <w:rPr>
                <w:sz w:val="22"/>
                <w:szCs w:val="22"/>
              </w:rPr>
            </w:pPr>
            <w:r w:rsidRPr="00DB1C15">
              <w:rPr>
                <w:sz w:val="22"/>
                <w:szCs w:val="22"/>
              </w:rPr>
              <w:t>у.е.</w:t>
            </w:r>
          </w:p>
        </w:tc>
        <w:tc>
          <w:tcPr>
            <w:tcW w:w="1500" w:type="dxa"/>
            <w:hideMark/>
          </w:tcPr>
          <w:p w14:paraId="713C12B6" w14:textId="77777777" w:rsidR="00DB1C15" w:rsidRPr="00DB1C15" w:rsidRDefault="00DB1C15" w:rsidP="00DB1C15">
            <w:pPr>
              <w:widowControl w:val="0"/>
              <w:autoSpaceDE w:val="0"/>
              <w:autoSpaceDN w:val="0"/>
              <w:jc w:val="both"/>
              <w:rPr>
                <w:sz w:val="22"/>
                <w:szCs w:val="22"/>
              </w:rPr>
            </w:pPr>
            <w:r w:rsidRPr="00DB1C15">
              <w:rPr>
                <w:sz w:val="22"/>
                <w:szCs w:val="22"/>
              </w:rPr>
              <w:t>134,31</w:t>
            </w:r>
          </w:p>
        </w:tc>
        <w:tc>
          <w:tcPr>
            <w:tcW w:w="1940" w:type="dxa"/>
            <w:hideMark/>
          </w:tcPr>
          <w:p w14:paraId="28A6B3EC" w14:textId="77777777" w:rsidR="00DB1C15" w:rsidRPr="00DB1C15" w:rsidRDefault="00DB1C15" w:rsidP="00DB1C15">
            <w:pPr>
              <w:widowControl w:val="0"/>
              <w:autoSpaceDE w:val="0"/>
              <w:autoSpaceDN w:val="0"/>
              <w:jc w:val="both"/>
              <w:rPr>
                <w:sz w:val="22"/>
                <w:szCs w:val="22"/>
              </w:rPr>
            </w:pPr>
            <w:r w:rsidRPr="00DB1C15">
              <w:rPr>
                <w:sz w:val="22"/>
                <w:szCs w:val="22"/>
              </w:rPr>
              <w:t>134,31</w:t>
            </w:r>
          </w:p>
        </w:tc>
      </w:tr>
      <w:tr w:rsidR="00DB1C15" w:rsidRPr="00DB1C15" w14:paraId="54B39BBD" w14:textId="77777777" w:rsidTr="00AA7E59">
        <w:trPr>
          <w:trHeight w:val="720"/>
        </w:trPr>
        <w:tc>
          <w:tcPr>
            <w:tcW w:w="700" w:type="dxa"/>
            <w:hideMark/>
          </w:tcPr>
          <w:p w14:paraId="2D89E2B2" w14:textId="77777777" w:rsidR="00DB1C15" w:rsidRPr="00DB1C15" w:rsidRDefault="00DB1C15" w:rsidP="00DB1C15">
            <w:pPr>
              <w:widowControl w:val="0"/>
              <w:autoSpaceDE w:val="0"/>
              <w:autoSpaceDN w:val="0"/>
              <w:jc w:val="both"/>
              <w:rPr>
                <w:sz w:val="22"/>
                <w:szCs w:val="22"/>
              </w:rPr>
            </w:pPr>
            <w:r w:rsidRPr="00DB1C15">
              <w:rPr>
                <w:sz w:val="22"/>
                <w:szCs w:val="22"/>
              </w:rPr>
              <w:t>3.2</w:t>
            </w:r>
          </w:p>
        </w:tc>
        <w:tc>
          <w:tcPr>
            <w:tcW w:w="7160" w:type="dxa"/>
            <w:hideMark/>
          </w:tcPr>
          <w:p w14:paraId="1DCAA05B" w14:textId="77777777" w:rsidR="00DB1C15" w:rsidRPr="00DB1C15" w:rsidRDefault="00DB1C15" w:rsidP="00DB1C15">
            <w:pPr>
              <w:widowControl w:val="0"/>
              <w:autoSpaceDE w:val="0"/>
              <w:autoSpaceDN w:val="0"/>
              <w:jc w:val="both"/>
              <w:rPr>
                <w:sz w:val="22"/>
                <w:szCs w:val="22"/>
              </w:rPr>
            </w:pPr>
            <w:r w:rsidRPr="00DB1C15">
              <w:rPr>
                <w:sz w:val="22"/>
                <w:szCs w:val="22"/>
              </w:rPr>
              <w:t>установленная тепловая мощность источника тепловой энергии</w:t>
            </w:r>
          </w:p>
        </w:tc>
        <w:tc>
          <w:tcPr>
            <w:tcW w:w="1180" w:type="dxa"/>
            <w:hideMark/>
          </w:tcPr>
          <w:p w14:paraId="017686CC" w14:textId="77777777" w:rsidR="00DB1C15" w:rsidRPr="00DB1C15" w:rsidRDefault="00DB1C15" w:rsidP="00DB1C15">
            <w:pPr>
              <w:widowControl w:val="0"/>
              <w:autoSpaceDE w:val="0"/>
              <w:autoSpaceDN w:val="0"/>
              <w:jc w:val="both"/>
              <w:rPr>
                <w:sz w:val="22"/>
                <w:szCs w:val="22"/>
              </w:rPr>
            </w:pPr>
            <w:r w:rsidRPr="00DB1C15">
              <w:rPr>
                <w:sz w:val="22"/>
                <w:szCs w:val="22"/>
              </w:rPr>
              <w:t>Гкал/ч</w:t>
            </w:r>
          </w:p>
        </w:tc>
        <w:tc>
          <w:tcPr>
            <w:tcW w:w="1500" w:type="dxa"/>
            <w:noWrap/>
            <w:hideMark/>
          </w:tcPr>
          <w:p w14:paraId="3B1DFB61" w14:textId="77777777" w:rsidR="00DB1C15" w:rsidRPr="00DB1C15" w:rsidRDefault="00DB1C15" w:rsidP="00DB1C15">
            <w:pPr>
              <w:widowControl w:val="0"/>
              <w:autoSpaceDE w:val="0"/>
              <w:autoSpaceDN w:val="0"/>
              <w:jc w:val="both"/>
              <w:rPr>
                <w:sz w:val="22"/>
                <w:szCs w:val="22"/>
              </w:rPr>
            </w:pPr>
            <w:r w:rsidRPr="00DB1C15">
              <w:rPr>
                <w:sz w:val="22"/>
                <w:szCs w:val="22"/>
              </w:rPr>
              <w:t>102,76</w:t>
            </w:r>
          </w:p>
        </w:tc>
        <w:tc>
          <w:tcPr>
            <w:tcW w:w="1940" w:type="dxa"/>
            <w:noWrap/>
            <w:hideMark/>
          </w:tcPr>
          <w:p w14:paraId="084185B8" w14:textId="77777777" w:rsidR="00DB1C15" w:rsidRPr="00DB1C15" w:rsidRDefault="00DB1C15" w:rsidP="00DB1C15">
            <w:pPr>
              <w:widowControl w:val="0"/>
              <w:autoSpaceDE w:val="0"/>
              <w:autoSpaceDN w:val="0"/>
              <w:jc w:val="both"/>
              <w:rPr>
                <w:sz w:val="22"/>
                <w:szCs w:val="22"/>
              </w:rPr>
            </w:pPr>
            <w:r w:rsidRPr="00DB1C15">
              <w:rPr>
                <w:sz w:val="22"/>
                <w:szCs w:val="22"/>
              </w:rPr>
              <w:t>102,76</w:t>
            </w:r>
          </w:p>
        </w:tc>
      </w:tr>
      <w:tr w:rsidR="00DB1C15" w:rsidRPr="00DB1C15" w14:paraId="2FB1B85E" w14:textId="77777777" w:rsidTr="00AA7E59">
        <w:trPr>
          <w:trHeight w:val="408"/>
        </w:trPr>
        <w:tc>
          <w:tcPr>
            <w:tcW w:w="700" w:type="dxa"/>
            <w:hideMark/>
          </w:tcPr>
          <w:p w14:paraId="096A8ED6" w14:textId="77777777" w:rsidR="00DB1C15" w:rsidRPr="00DB1C15" w:rsidRDefault="00DB1C15" w:rsidP="00DB1C15">
            <w:pPr>
              <w:widowControl w:val="0"/>
              <w:autoSpaceDE w:val="0"/>
              <w:autoSpaceDN w:val="0"/>
              <w:jc w:val="both"/>
              <w:rPr>
                <w:sz w:val="22"/>
                <w:szCs w:val="22"/>
              </w:rPr>
            </w:pPr>
            <w:r w:rsidRPr="00DB1C15">
              <w:rPr>
                <w:sz w:val="22"/>
                <w:szCs w:val="22"/>
              </w:rPr>
              <w:t>4</w:t>
            </w:r>
          </w:p>
        </w:tc>
        <w:tc>
          <w:tcPr>
            <w:tcW w:w="7160" w:type="dxa"/>
            <w:hideMark/>
          </w:tcPr>
          <w:p w14:paraId="57F64DCE" w14:textId="77777777" w:rsidR="00DB1C15" w:rsidRPr="00DB1C15" w:rsidRDefault="00DB1C15" w:rsidP="00DB1C15">
            <w:pPr>
              <w:widowControl w:val="0"/>
              <w:autoSpaceDE w:val="0"/>
              <w:autoSpaceDN w:val="0"/>
              <w:jc w:val="both"/>
              <w:rPr>
                <w:sz w:val="22"/>
                <w:szCs w:val="22"/>
              </w:rPr>
            </w:pPr>
            <w:r w:rsidRPr="00DB1C15">
              <w:rPr>
                <w:sz w:val="22"/>
                <w:szCs w:val="22"/>
              </w:rPr>
              <w:t>Коэффициент эластичности затрат по росту активов (</w:t>
            </w:r>
            <w:proofErr w:type="spellStart"/>
            <w:r w:rsidRPr="00DB1C15">
              <w:rPr>
                <w:sz w:val="22"/>
                <w:szCs w:val="22"/>
              </w:rPr>
              <w:t>К</w:t>
            </w:r>
            <w:r w:rsidRPr="00DB1C15">
              <w:rPr>
                <w:sz w:val="22"/>
                <w:szCs w:val="22"/>
                <w:vertAlign w:val="subscript"/>
              </w:rPr>
              <w:t>эл</w:t>
            </w:r>
            <w:proofErr w:type="spellEnd"/>
            <w:r w:rsidRPr="00DB1C15">
              <w:rPr>
                <w:sz w:val="22"/>
                <w:szCs w:val="22"/>
              </w:rPr>
              <w:t>)</w:t>
            </w:r>
          </w:p>
        </w:tc>
        <w:tc>
          <w:tcPr>
            <w:tcW w:w="1180" w:type="dxa"/>
            <w:hideMark/>
          </w:tcPr>
          <w:p w14:paraId="1F13BC2B" w14:textId="77777777" w:rsidR="00DB1C15" w:rsidRPr="00DB1C15" w:rsidRDefault="00DB1C15" w:rsidP="00DB1C15">
            <w:pPr>
              <w:widowControl w:val="0"/>
              <w:autoSpaceDE w:val="0"/>
              <w:autoSpaceDN w:val="0"/>
              <w:jc w:val="both"/>
              <w:rPr>
                <w:sz w:val="22"/>
                <w:szCs w:val="22"/>
              </w:rPr>
            </w:pPr>
            <w:r w:rsidRPr="00DB1C15">
              <w:rPr>
                <w:sz w:val="22"/>
                <w:szCs w:val="22"/>
              </w:rPr>
              <w:t> </w:t>
            </w:r>
          </w:p>
        </w:tc>
        <w:tc>
          <w:tcPr>
            <w:tcW w:w="1500" w:type="dxa"/>
            <w:hideMark/>
          </w:tcPr>
          <w:p w14:paraId="5326796A" w14:textId="77777777" w:rsidR="00DB1C15" w:rsidRPr="00DB1C15" w:rsidRDefault="00DB1C15" w:rsidP="00DB1C15">
            <w:pPr>
              <w:widowControl w:val="0"/>
              <w:autoSpaceDE w:val="0"/>
              <w:autoSpaceDN w:val="0"/>
              <w:jc w:val="both"/>
              <w:rPr>
                <w:sz w:val="22"/>
                <w:szCs w:val="22"/>
              </w:rPr>
            </w:pPr>
            <w:r w:rsidRPr="00DB1C15">
              <w:rPr>
                <w:sz w:val="22"/>
                <w:szCs w:val="22"/>
              </w:rPr>
              <w:t> </w:t>
            </w:r>
          </w:p>
        </w:tc>
        <w:tc>
          <w:tcPr>
            <w:tcW w:w="1940" w:type="dxa"/>
            <w:hideMark/>
          </w:tcPr>
          <w:p w14:paraId="060CAF67" w14:textId="77777777" w:rsidR="00DB1C15" w:rsidRPr="00DB1C15" w:rsidRDefault="00DB1C15" w:rsidP="00DB1C15">
            <w:pPr>
              <w:widowControl w:val="0"/>
              <w:autoSpaceDE w:val="0"/>
              <w:autoSpaceDN w:val="0"/>
              <w:jc w:val="both"/>
              <w:rPr>
                <w:sz w:val="22"/>
                <w:szCs w:val="22"/>
              </w:rPr>
            </w:pPr>
            <w:r w:rsidRPr="00DB1C15">
              <w:rPr>
                <w:sz w:val="22"/>
                <w:szCs w:val="22"/>
              </w:rPr>
              <w:t>0,75</w:t>
            </w:r>
          </w:p>
        </w:tc>
      </w:tr>
      <w:tr w:rsidR="00DB1C15" w:rsidRPr="00DB1C15" w14:paraId="119DA0B6" w14:textId="77777777" w:rsidTr="00AA7E59">
        <w:trPr>
          <w:trHeight w:val="360"/>
        </w:trPr>
        <w:tc>
          <w:tcPr>
            <w:tcW w:w="700" w:type="dxa"/>
            <w:hideMark/>
          </w:tcPr>
          <w:p w14:paraId="4FFABF98" w14:textId="77777777" w:rsidR="00DB1C15" w:rsidRPr="00DB1C15" w:rsidRDefault="00DB1C15" w:rsidP="00DB1C15">
            <w:pPr>
              <w:widowControl w:val="0"/>
              <w:autoSpaceDE w:val="0"/>
              <w:autoSpaceDN w:val="0"/>
              <w:jc w:val="both"/>
              <w:rPr>
                <w:sz w:val="22"/>
                <w:szCs w:val="22"/>
              </w:rPr>
            </w:pPr>
            <w:r w:rsidRPr="00DB1C15">
              <w:rPr>
                <w:sz w:val="22"/>
                <w:szCs w:val="22"/>
              </w:rPr>
              <w:t>5</w:t>
            </w:r>
          </w:p>
        </w:tc>
        <w:tc>
          <w:tcPr>
            <w:tcW w:w="7160" w:type="dxa"/>
            <w:hideMark/>
          </w:tcPr>
          <w:p w14:paraId="61951511" w14:textId="77777777" w:rsidR="00DB1C15" w:rsidRPr="00DB1C15" w:rsidRDefault="00DB1C15" w:rsidP="00DB1C15">
            <w:pPr>
              <w:widowControl w:val="0"/>
              <w:autoSpaceDE w:val="0"/>
              <w:autoSpaceDN w:val="0"/>
              <w:jc w:val="both"/>
              <w:rPr>
                <w:sz w:val="22"/>
                <w:szCs w:val="22"/>
              </w:rPr>
            </w:pPr>
            <w:r w:rsidRPr="00DB1C15">
              <w:rPr>
                <w:sz w:val="22"/>
                <w:szCs w:val="22"/>
              </w:rPr>
              <w:t>Операционные (подконтрольные)</w:t>
            </w:r>
            <w:r w:rsidRPr="00DB1C15">
              <w:rPr>
                <w:sz w:val="22"/>
                <w:szCs w:val="22"/>
              </w:rPr>
              <w:br/>
              <w:t>расходы</w:t>
            </w:r>
          </w:p>
        </w:tc>
        <w:tc>
          <w:tcPr>
            <w:tcW w:w="1180" w:type="dxa"/>
            <w:hideMark/>
          </w:tcPr>
          <w:p w14:paraId="2F5607C4" w14:textId="77777777" w:rsidR="00DB1C15" w:rsidRPr="00DB1C15" w:rsidRDefault="00DB1C15" w:rsidP="00DB1C15">
            <w:pPr>
              <w:widowControl w:val="0"/>
              <w:autoSpaceDE w:val="0"/>
              <w:autoSpaceDN w:val="0"/>
              <w:jc w:val="both"/>
              <w:rPr>
                <w:sz w:val="22"/>
                <w:szCs w:val="22"/>
              </w:rPr>
            </w:pPr>
            <w:r w:rsidRPr="00DB1C15">
              <w:rPr>
                <w:sz w:val="22"/>
                <w:szCs w:val="22"/>
              </w:rPr>
              <w:t>тыс. руб.</w:t>
            </w:r>
          </w:p>
        </w:tc>
        <w:tc>
          <w:tcPr>
            <w:tcW w:w="1500" w:type="dxa"/>
            <w:hideMark/>
          </w:tcPr>
          <w:p w14:paraId="1274B4D6" w14:textId="77777777" w:rsidR="00DB1C15" w:rsidRPr="00DB1C15" w:rsidRDefault="00DB1C15" w:rsidP="00DB1C15">
            <w:pPr>
              <w:widowControl w:val="0"/>
              <w:autoSpaceDE w:val="0"/>
              <w:autoSpaceDN w:val="0"/>
              <w:jc w:val="both"/>
              <w:rPr>
                <w:sz w:val="22"/>
                <w:szCs w:val="22"/>
              </w:rPr>
            </w:pPr>
            <w:r w:rsidRPr="00DB1C15">
              <w:rPr>
                <w:sz w:val="22"/>
                <w:szCs w:val="22"/>
              </w:rPr>
              <w:t>66 309,66</w:t>
            </w:r>
          </w:p>
        </w:tc>
        <w:tc>
          <w:tcPr>
            <w:tcW w:w="1940" w:type="dxa"/>
            <w:hideMark/>
          </w:tcPr>
          <w:p w14:paraId="224A25EC" w14:textId="77777777" w:rsidR="00DB1C15" w:rsidRPr="00DB1C15" w:rsidRDefault="00DB1C15" w:rsidP="00DB1C15">
            <w:pPr>
              <w:widowControl w:val="0"/>
              <w:autoSpaceDE w:val="0"/>
              <w:autoSpaceDN w:val="0"/>
              <w:jc w:val="both"/>
              <w:rPr>
                <w:sz w:val="22"/>
                <w:szCs w:val="22"/>
              </w:rPr>
            </w:pPr>
            <w:r w:rsidRPr="00DB1C15">
              <w:rPr>
                <w:sz w:val="22"/>
                <w:szCs w:val="22"/>
              </w:rPr>
              <w:t>67 878,55</w:t>
            </w:r>
          </w:p>
        </w:tc>
      </w:tr>
      <w:tr w:rsidR="00DB1C15" w:rsidRPr="00DB1C15" w14:paraId="28528847" w14:textId="77777777" w:rsidTr="00AA7E59">
        <w:trPr>
          <w:trHeight w:val="348"/>
        </w:trPr>
        <w:tc>
          <w:tcPr>
            <w:tcW w:w="700" w:type="dxa"/>
            <w:hideMark/>
          </w:tcPr>
          <w:p w14:paraId="672B0EA7" w14:textId="77777777" w:rsidR="00DB1C15" w:rsidRPr="00DB1C15" w:rsidRDefault="00DB1C15" w:rsidP="00DB1C15">
            <w:pPr>
              <w:widowControl w:val="0"/>
              <w:autoSpaceDE w:val="0"/>
              <w:autoSpaceDN w:val="0"/>
              <w:jc w:val="both"/>
              <w:rPr>
                <w:sz w:val="22"/>
                <w:szCs w:val="22"/>
              </w:rPr>
            </w:pPr>
            <w:r w:rsidRPr="00DB1C15">
              <w:rPr>
                <w:sz w:val="22"/>
                <w:szCs w:val="22"/>
              </w:rPr>
              <w:t>6</w:t>
            </w:r>
          </w:p>
        </w:tc>
        <w:tc>
          <w:tcPr>
            <w:tcW w:w="7160" w:type="dxa"/>
            <w:hideMark/>
          </w:tcPr>
          <w:p w14:paraId="79DE00C5" w14:textId="77777777" w:rsidR="00DB1C15" w:rsidRPr="00DB1C15" w:rsidRDefault="00DB1C15" w:rsidP="00DB1C15">
            <w:pPr>
              <w:widowControl w:val="0"/>
              <w:autoSpaceDE w:val="0"/>
              <w:autoSpaceDN w:val="0"/>
              <w:jc w:val="both"/>
              <w:rPr>
                <w:sz w:val="22"/>
                <w:szCs w:val="22"/>
              </w:rPr>
            </w:pPr>
            <w:r w:rsidRPr="00DB1C15">
              <w:rPr>
                <w:sz w:val="22"/>
                <w:szCs w:val="22"/>
              </w:rPr>
              <w:t>Индекс изменения операционных расходов</w:t>
            </w:r>
          </w:p>
        </w:tc>
        <w:tc>
          <w:tcPr>
            <w:tcW w:w="1180" w:type="dxa"/>
            <w:hideMark/>
          </w:tcPr>
          <w:p w14:paraId="54D0792E" w14:textId="77777777" w:rsidR="00DB1C15" w:rsidRPr="00DB1C15" w:rsidRDefault="00DB1C15" w:rsidP="00DB1C15">
            <w:pPr>
              <w:widowControl w:val="0"/>
              <w:autoSpaceDE w:val="0"/>
              <w:autoSpaceDN w:val="0"/>
              <w:jc w:val="both"/>
              <w:rPr>
                <w:sz w:val="22"/>
                <w:szCs w:val="22"/>
              </w:rPr>
            </w:pPr>
            <w:r w:rsidRPr="00DB1C15">
              <w:rPr>
                <w:sz w:val="22"/>
                <w:szCs w:val="22"/>
              </w:rPr>
              <w:t> </w:t>
            </w:r>
          </w:p>
        </w:tc>
        <w:tc>
          <w:tcPr>
            <w:tcW w:w="1500" w:type="dxa"/>
            <w:hideMark/>
          </w:tcPr>
          <w:p w14:paraId="5CC5BE0A" w14:textId="77777777" w:rsidR="00DB1C15" w:rsidRPr="00DB1C15" w:rsidRDefault="00DB1C15" w:rsidP="00DB1C15">
            <w:pPr>
              <w:widowControl w:val="0"/>
              <w:autoSpaceDE w:val="0"/>
              <w:autoSpaceDN w:val="0"/>
              <w:jc w:val="both"/>
              <w:rPr>
                <w:sz w:val="22"/>
                <w:szCs w:val="22"/>
              </w:rPr>
            </w:pPr>
            <w:r w:rsidRPr="00DB1C15">
              <w:rPr>
                <w:sz w:val="22"/>
                <w:szCs w:val="22"/>
              </w:rPr>
              <w:t> </w:t>
            </w:r>
          </w:p>
        </w:tc>
        <w:tc>
          <w:tcPr>
            <w:tcW w:w="1940" w:type="dxa"/>
            <w:hideMark/>
          </w:tcPr>
          <w:p w14:paraId="291867CA" w14:textId="77777777" w:rsidR="00DB1C15" w:rsidRPr="00DB1C15" w:rsidRDefault="00DB1C15" w:rsidP="00DB1C15">
            <w:pPr>
              <w:widowControl w:val="0"/>
              <w:autoSpaceDE w:val="0"/>
              <w:autoSpaceDN w:val="0"/>
              <w:jc w:val="both"/>
              <w:rPr>
                <w:sz w:val="22"/>
                <w:szCs w:val="22"/>
              </w:rPr>
            </w:pPr>
            <w:r w:rsidRPr="00DB1C15">
              <w:rPr>
                <w:sz w:val="22"/>
                <w:szCs w:val="22"/>
              </w:rPr>
              <w:t>1,0237</w:t>
            </w:r>
          </w:p>
        </w:tc>
      </w:tr>
    </w:tbl>
    <w:p w14:paraId="0142C1BF" w14:textId="77777777" w:rsidR="00DB1C15" w:rsidRPr="00DB1C15" w:rsidRDefault="00DB1C15" w:rsidP="00DB1C15">
      <w:pPr>
        <w:ind w:firstLine="709"/>
        <w:jc w:val="both"/>
        <w:rPr>
          <w:sz w:val="28"/>
          <w:szCs w:val="28"/>
        </w:rPr>
      </w:pPr>
      <w:r w:rsidRPr="00DB1C15">
        <w:rPr>
          <w:sz w:val="28"/>
          <w:szCs w:val="28"/>
        </w:rPr>
        <w:t>Таким образом индекс изменения фактических операционных расходов составил 102,37 %.</w:t>
      </w:r>
    </w:p>
    <w:p w14:paraId="790F6778" w14:textId="77777777" w:rsidR="00DB1C15" w:rsidRPr="00DB1C15" w:rsidRDefault="00DB1C15" w:rsidP="00DB1C15">
      <w:pPr>
        <w:ind w:firstLine="709"/>
        <w:jc w:val="both"/>
        <w:rPr>
          <w:sz w:val="28"/>
          <w:szCs w:val="28"/>
        </w:rPr>
      </w:pPr>
      <w:r w:rsidRPr="00DB1C15">
        <w:rPr>
          <w:sz w:val="28"/>
          <w:szCs w:val="28"/>
        </w:rPr>
        <w:t xml:space="preserve"> ОР2020 = 66309,66 тыс. руб. *(1-1/</w:t>
      </w:r>
      <w:proofErr w:type="gramStart"/>
      <w:r w:rsidRPr="00DB1C15">
        <w:rPr>
          <w:sz w:val="28"/>
          <w:szCs w:val="28"/>
        </w:rPr>
        <w:t>100)*</w:t>
      </w:r>
      <w:proofErr w:type="gramEnd"/>
      <w:r w:rsidRPr="00DB1C15">
        <w:rPr>
          <w:sz w:val="28"/>
          <w:szCs w:val="28"/>
        </w:rPr>
        <w:t>(1+0,034)*(1+0,75*(0,00)) = 67878,55 тыс. руб.</w:t>
      </w:r>
    </w:p>
    <w:p w14:paraId="5F015171" w14:textId="77777777" w:rsidR="00DB1C15" w:rsidRPr="00DB1C15" w:rsidRDefault="00DB1C15" w:rsidP="00DB1C15">
      <w:pPr>
        <w:ind w:firstLine="709"/>
        <w:jc w:val="both"/>
        <w:rPr>
          <w:color w:val="FF0000"/>
          <w:sz w:val="28"/>
          <w:szCs w:val="28"/>
        </w:rPr>
      </w:pPr>
    </w:p>
    <w:p w14:paraId="509E422D" w14:textId="77777777" w:rsidR="00DB1C15" w:rsidRPr="00DB1C15" w:rsidRDefault="00DB1C15" w:rsidP="00DB1C15">
      <w:pPr>
        <w:keepNext/>
        <w:jc w:val="center"/>
        <w:outlineLvl w:val="2"/>
        <w:rPr>
          <w:b/>
          <w:sz w:val="28"/>
          <w:szCs w:val="28"/>
        </w:rPr>
      </w:pPr>
      <w:bookmarkStart w:id="73" w:name="_Toc80697692"/>
      <w:r w:rsidRPr="00DB1C15">
        <w:rPr>
          <w:b/>
          <w:sz w:val="28"/>
          <w:szCs w:val="28"/>
        </w:rPr>
        <w:t>11.2. Неподконтрольные расходы (фактические).</w:t>
      </w:r>
      <w:bookmarkEnd w:id="73"/>
    </w:p>
    <w:p w14:paraId="625DA84A" w14:textId="77777777" w:rsidR="00DB1C15" w:rsidRPr="00DB1C15" w:rsidRDefault="00DB1C15" w:rsidP="00DB1C15">
      <w:pPr>
        <w:ind w:right="142" w:firstLine="709"/>
        <w:jc w:val="both"/>
        <w:rPr>
          <w:sz w:val="28"/>
          <w:szCs w:val="28"/>
        </w:rPr>
      </w:pPr>
      <w:r w:rsidRPr="00DB1C15">
        <w:rPr>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2020 году неподконтрольные расходы (в соответствии с п. 39 Методических указаний).</w:t>
      </w:r>
    </w:p>
    <w:p w14:paraId="3E0E06F5" w14:textId="77777777" w:rsidR="00DB1C15" w:rsidRPr="00DB1C15" w:rsidRDefault="00DB1C15" w:rsidP="00DB1C15">
      <w:pPr>
        <w:ind w:firstLine="708"/>
        <w:jc w:val="both"/>
        <w:rPr>
          <w:snapToGrid w:val="0"/>
          <w:sz w:val="28"/>
          <w:szCs w:val="28"/>
        </w:rPr>
      </w:pPr>
      <w:r w:rsidRPr="00DB1C15">
        <w:rPr>
          <w:sz w:val="28"/>
          <w:szCs w:val="28"/>
        </w:rPr>
        <w:t>Экспертами использовалась информация по факту 2020 года, полученная через систему ЕИАС и заверенная электронно-цифровой подписью руководителя в формате шаблона BALANCE.CALC.TARIFF.WARM.2020.FACT, который в соответствии с постановлением РЭК КО № 297 от 30.10.2018, является официальной отчётностью, а также документы, направленные предприятием в электронном виде через систему ЕИАС в формате шаблона DOCS.FORM.6.42,</w:t>
      </w:r>
      <w:r w:rsidRPr="00DB1C15">
        <w:rPr>
          <w:snapToGrid w:val="0"/>
          <w:sz w:val="28"/>
          <w:szCs w:val="28"/>
        </w:rPr>
        <w:t xml:space="preserve"> который в соответствии с постановлением РЭК КО № 297 от 30.10.2018 являются официальной отчетностью.</w:t>
      </w:r>
    </w:p>
    <w:p w14:paraId="3B2DCA4F" w14:textId="77777777" w:rsidR="00DB1C15" w:rsidRPr="00DB1C15" w:rsidRDefault="00DB1C15" w:rsidP="00DB1C15">
      <w:pPr>
        <w:ind w:firstLine="708"/>
        <w:jc w:val="both"/>
        <w:rPr>
          <w:snapToGrid w:val="0"/>
          <w:sz w:val="28"/>
          <w:szCs w:val="28"/>
        </w:rPr>
      </w:pPr>
    </w:p>
    <w:p w14:paraId="66B7025A" w14:textId="77777777" w:rsidR="00DB1C15" w:rsidRPr="00DB1C15" w:rsidRDefault="00DB1C15" w:rsidP="00DB1C15">
      <w:pPr>
        <w:keepNext/>
        <w:jc w:val="center"/>
        <w:outlineLvl w:val="2"/>
        <w:rPr>
          <w:b/>
          <w:snapToGrid w:val="0"/>
          <w:sz w:val="28"/>
          <w:szCs w:val="28"/>
        </w:rPr>
      </w:pPr>
      <w:bookmarkStart w:id="74" w:name="_Toc80697693"/>
      <w:r w:rsidRPr="00DB1C15">
        <w:rPr>
          <w:b/>
          <w:snapToGrid w:val="0"/>
          <w:sz w:val="28"/>
          <w:szCs w:val="28"/>
        </w:rPr>
        <w:t>11.2.1. Водоотведение</w:t>
      </w:r>
      <w:bookmarkEnd w:id="74"/>
    </w:p>
    <w:p w14:paraId="15E225BE" w14:textId="77777777" w:rsidR="00DB1C15" w:rsidRPr="00DB1C15" w:rsidRDefault="00DB1C15" w:rsidP="00DB1C15">
      <w:pPr>
        <w:tabs>
          <w:tab w:val="left" w:pos="1890"/>
        </w:tabs>
        <w:ind w:firstLine="720"/>
        <w:jc w:val="both"/>
        <w:rPr>
          <w:snapToGrid w:val="0"/>
          <w:sz w:val="28"/>
          <w:szCs w:val="28"/>
        </w:rPr>
      </w:pPr>
      <w:r w:rsidRPr="00DB1C15">
        <w:rPr>
          <w:snapToGrid w:val="0"/>
          <w:sz w:val="28"/>
          <w:szCs w:val="28"/>
        </w:rPr>
        <w:t>На территории г. Мариинска водоотведением сточных вод занимается единственный исполнитель услуги ООО «</w:t>
      </w:r>
      <w:proofErr w:type="spellStart"/>
      <w:r w:rsidRPr="00DB1C15">
        <w:rPr>
          <w:snapToGrid w:val="0"/>
          <w:sz w:val="28"/>
          <w:szCs w:val="28"/>
        </w:rPr>
        <w:t>Горводоканал</w:t>
      </w:r>
      <w:proofErr w:type="spellEnd"/>
      <w:r w:rsidRPr="00DB1C15">
        <w:rPr>
          <w:snapToGrid w:val="0"/>
          <w:sz w:val="28"/>
          <w:szCs w:val="28"/>
        </w:rPr>
        <w:t xml:space="preserve">». </w:t>
      </w:r>
    </w:p>
    <w:p w14:paraId="1FCEA4D8" w14:textId="77777777" w:rsidR="00DB1C15" w:rsidRPr="00DB1C15" w:rsidRDefault="00DB1C15" w:rsidP="00DB1C15">
      <w:pPr>
        <w:ind w:firstLine="708"/>
        <w:jc w:val="both"/>
        <w:rPr>
          <w:snapToGrid w:val="0"/>
          <w:sz w:val="28"/>
          <w:szCs w:val="28"/>
        </w:rPr>
      </w:pPr>
      <w:r w:rsidRPr="00DB1C15">
        <w:rPr>
          <w:snapToGrid w:val="0"/>
          <w:sz w:val="28"/>
          <w:szCs w:val="28"/>
        </w:rPr>
        <w:lastRenderedPageBreak/>
        <w:t>Фактический объем стоков в 2020 году составил 1,08 тыс. м3, при фактически сложившейся цене на водоотведение 57,92 руб./м3, которая сложилась из установленных тарифов на водоотведение, согласно постановлению РЭК КО от 13.11.2019 № 419 для ООО «</w:t>
      </w:r>
      <w:proofErr w:type="spellStart"/>
      <w:r w:rsidRPr="00DB1C15">
        <w:rPr>
          <w:snapToGrid w:val="0"/>
          <w:sz w:val="28"/>
          <w:szCs w:val="28"/>
        </w:rPr>
        <w:t>Горводоканал</w:t>
      </w:r>
      <w:proofErr w:type="spellEnd"/>
      <w:r w:rsidRPr="00DB1C15">
        <w:rPr>
          <w:snapToGrid w:val="0"/>
          <w:sz w:val="28"/>
          <w:szCs w:val="28"/>
        </w:rPr>
        <w:t>» (</w:t>
      </w:r>
      <w:r w:rsidRPr="00DB1C15">
        <w:rPr>
          <w:snapToGrid w:val="0"/>
          <w:sz w:val="28"/>
          <w:szCs w:val="28"/>
          <w:lang w:val="en-US"/>
        </w:rPr>
        <w:t>c</w:t>
      </w:r>
      <w:r w:rsidRPr="00DB1C15">
        <w:rPr>
          <w:snapToGrid w:val="0"/>
          <w:sz w:val="28"/>
          <w:szCs w:val="28"/>
        </w:rPr>
        <w:t xml:space="preserve"> 01.01.2020 – 51,81 руб./м3, с 01.07.2020 – 65,55 руб./м3) и фактических долей по водоотведению.</w:t>
      </w:r>
    </w:p>
    <w:p w14:paraId="5596BC7F" w14:textId="77777777" w:rsidR="00DB1C15" w:rsidRPr="00DB1C15" w:rsidRDefault="00DB1C15" w:rsidP="00DB1C15">
      <w:pPr>
        <w:ind w:firstLine="708"/>
        <w:jc w:val="both"/>
        <w:rPr>
          <w:snapToGrid w:val="0"/>
          <w:sz w:val="28"/>
          <w:szCs w:val="28"/>
        </w:rPr>
      </w:pPr>
      <w:r w:rsidRPr="00DB1C15">
        <w:rPr>
          <w:snapToGrid w:val="0"/>
          <w:sz w:val="28"/>
          <w:szCs w:val="28"/>
        </w:rPr>
        <w:t>Всего расходы составили 62,55 тыс. руб.</w:t>
      </w:r>
    </w:p>
    <w:p w14:paraId="12CA3FA9" w14:textId="77777777" w:rsidR="00DB1C15" w:rsidRPr="00DB1C15" w:rsidRDefault="00DB1C15" w:rsidP="00DB1C15">
      <w:pPr>
        <w:ind w:firstLine="708"/>
        <w:jc w:val="both"/>
        <w:rPr>
          <w:snapToGrid w:val="0"/>
          <w:sz w:val="28"/>
          <w:szCs w:val="28"/>
        </w:rPr>
      </w:pPr>
      <w:r w:rsidRPr="00DB1C15">
        <w:rPr>
          <w:snapToGrid w:val="0"/>
          <w:sz w:val="28"/>
          <w:szCs w:val="28"/>
        </w:rPr>
        <w:t>Экспертами использовалась информация по факту 2020 года, полученная через систему ЕИАС и заверенная электронно-цифровой подписью руководителя в формате шаблона BALANCE.CALC.TARIFF.WARM.2020.FACT, который в соответствии с постановлением РЭК КО № 297 от 30.10.2018, является официальной отчётностью.</w:t>
      </w:r>
    </w:p>
    <w:p w14:paraId="73F902F8" w14:textId="77777777" w:rsidR="00DB1C15" w:rsidRPr="00DB1C15" w:rsidRDefault="00DB1C15" w:rsidP="00DB1C15">
      <w:pPr>
        <w:keepNext/>
        <w:jc w:val="center"/>
        <w:outlineLvl w:val="2"/>
        <w:rPr>
          <w:b/>
          <w:snapToGrid w:val="0"/>
          <w:sz w:val="28"/>
          <w:szCs w:val="28"/>
        </w:rPr>
      </w:pPr>
      <w:bookmarkStart w:id="75" w:name="_Toc80697694"/>
      <w:r w:rsidRPr="00DB1C15">
        <w:rPr>
          <w:b/>
          <w:snapToGrid w:val="0"/>
          <w:sz w:val="28"/>
          <w:szCs w:val="28"/>
        </w:rPr>
        <w:t>11.2.2. Арендная плата</w:t>
      </w:r>
      <w:bookmarkEnd w:id="75"/>
    </w:p>
    <w:p w14:paraId="32F3D65C" w14:textId="77777777" w:rsidR="00DB1C15" w:rsidRPr="00DB1C15" w:rsidRDefault="00DB1C15" w:rsidP="00DB1C15">
      <w:pPr>
        <w:tabs>
          <w:tab w:val="left" w:pos="709"/>
        </w:tabs>
        <w:autoSpaceDE w:val="0"/>
        <w:autoSpaceDN w:val="0"/>
        <w:adjustRightInd w:val="0"/>
        <w:jc w:val="both"/>
        <w:rPr>
          <w:snapToGrid w:val="0"/>
          <w:sz w:val="28"/>
          <w:szCs w:val="28"/>
        </w:rPr>
      </w:pPr>
      <w:r w:rsidRPr="00DB1C15">
        <w:rPr>
          <w:snapToGrid w:val="0"/>
          <w:sz w:val="28"/>
          <w:szCs w:val="28"/>
        </w:rPr>
        <w:tab/>
        <w:t xml:space="preserve">Согласно представленных договоров аренды земельных участков (от 09.10.2017 № 10 с Управлением жизнеобеспечения Мариинского городского поселения и от 01.02.2018 б/н с ИП Шишкин, том 4 ссылка № 17) величина фактической арендной платы за 2020 год составила 1 470,97 тыс. руб. </w:t>
      </w:r>
    </w:p>
    <w:p w14:paraId="4F736169" w14:textId="77777777" w:rsidR="00DB1C15" w:rsidRPr="00DB1C15" w:rsidRDefault="00DB1C15" w:rsidP="00DB1C15">
      <w:pPr>
        <w:tabs>
          <w:tab w:val="left" w:pos="709"/>
        </w:tabs>
        <w:autoSpaceDE w:val="0"/>
        <w:autoSpaceDN w:val="0"/>
        <w:adjustRightInd w:val="0"/>
        <w:jc w:val="both"/>
        <w:rPr>
          <w:sz w:val="28"/>
          <w:szCs w:val="22"/>
        </w:rPr>
      </w:pPr>
      <w:r w:rsidRPr="00DB1C15">
        <w:rPr>
          <w:sz w:val="28"/>
          <w:szCs w:val="28"/>
        </w:rPr>
        <w:tab/>
        <w:t xml:space="preserve">Эксперты проанализировали величину арендной платы по муниципальным участкам, которая составила 11,35 руб. м² (это участки с кадастровыми номерами 42:27:0102001:272 и 42:27:0000000:220) Данную цену применим к земельным участкам по договору аренды с </w:t>
      </w:r>
      <w:r w:rsidRPr="00DB1C15">
        <w:rPr>
          <w:sz w:val="28"/>
          <w:szCs w:val="22"/>
        </w:rPr>
        <w:t>ИП Шишкин (кадастровые номера участков 42:27:0101003:1344 и 42:27:0101003:1345).</w:t>
      </w:r>
    </w:p>
    <w:p w14:paraId="186CD8C1" w14:textId="77777777" w:rsidR="00DB1C15" w:rsidRPr="00DB1C15" w:rsidRDefault="00DB1C15" w:rsidP="00DB1C15">
      <w:pPr>
        <w:tabs>
          <w:tab w:val="left" w:pos="709"/>
        </w:tabs>
        <w:autoSpaceDE w:val="0"/>
        <w:autoSpaceDN w:val="0"/>
        <w:adjustRightInd w:val="0"/>
        <w:jc w:val="both"/>
        <w:rPr>
          <w:sz w:val="28"/>
          <w:szCs w:val="28"/>
        </w:rPr>
      </w:pPr>
      <w:r w:rsidRPr="00DB1C15">
        <w:rPr>
          <w:sz w:val="28"/>
          <w:szCs w:val="22"/>
        </w:rPr>
        <w:tab/>
        <w:t>Площади данных участков составят 93 + 3637 = 3730</w:t>
      </w:r>
      <w:r w:rsidRPr="00DB1C15">
        <w:rPr>
          <w:szCs w:val="20"/>
        </w:rPr>
        <w:t xml:space="preserve"> </w:t>
      </w:r>
      <w:r w:rsidRPr="00DB1C15">
        <w:rPr>
          <w:sz w:val="28"/>
          <w:szCs w:val="22"/>
        </w:rPr>
        <w:t>м². Сумма арендной платы по аналогии с арендой муниципальных</w:t>
      </w:r>
      <w:r w:rsidRPr="00DB1C15">
        <w:rPr>
          <w:sz w:val="28"/>
          <w:szCs w:val="28"/>
        </w:rPr>
        <w:tab/>
        <w:t xml:space="preserve">участков составит 11,35 руб. м² х 3730 </w:t>
      </w:r>
      <w:r w:rsidRPr="00DB1C15">
        <w:rPr>
          <w:sz w:val="28"/>
          <w:szCs w:val="22"/>
        </w:rPr>
        <w:t>м² = 42,34 тыс. руб.</w:t>
      </w:r>
    </w:p>
    <w:p w14:paraId="22C43543" w14:textId="77777777" w:rsidR="00DB1C15" w:rsidRPr="00DB1C15" w:rsidRDefault="00DB1C15" w:rsidP="00DB1C15">
      <w:pPr>
        <w:ind w:firstLine="708"/>
        <w:jc w:val="both"/>
        <w:rPr>
          <w:sz w:val="28"/>
          <w:szCs w:val="22"/>
        </w:rPr>
      </w:pPr>
      <w:r w:rsidRPr="00DB1C15">
        <w:rPr>
          <w:sz w:val="28"/>
          <w:szCs w:val="28"/>
        </w:rPr>
        <w:tab/>
        <w:t xml:space="preserve">Эксперты предлагают принять затраты по статье на уровне </w:t>
      </w:r>
      <w:r w:rsidRPr="00DB1C15">
        <w:rPr>
          <w:sz w:val="28"/>
          <w:szCs w:val="22"/>
        </w:rPr>
        <w:t>1 114,57 тыс. руб. + 42,34 тыс. руб. = 1156,91 тыс. руб.</w:t>
      </w:r>
    </w:p>
    <w:p w14:paraId="5C3C1A50" w14:textId="77777777" w:rsidR="00DB1C15" w:rsidRPr="00DB1C15" w:rsidRDefault="00DB1C15" w:rsidP="00DB1C15">
      <w:pPr>
        <w:ind w:firstLine="708"/>
        <w:jc w:val="both"/>
        <w:rPr>
          <w:snapToGrid w:val="0"/>
          <w:sz w:val="28"/>
          <w:szCs w:val="28"/>
        </w:rPr>
      </w:pPr>
    </w:p>
    <w:p w14:paraId="08CA5A24" w14:textId="77777777" w:rsidR="00DB1C15" w:rsidRPr="00DB1C15" w:rsidRDefault="00DB1C15" w:rsidP="00DB1C15">
      <w:pPr>
        <w:keepNext/>
        <w:jc w:val="center"/>
        <w:outlineLvl w:val="2"/>
        <w:rPr>
          <w:b/>
          <w:snapToGrid w:val="0"/>
          <w:sz w:val="28"/>
          <w:szCs w:val="28"/>
        </w:rPr>
      </w:pPr>
      <w:bookmarkStart w:id="76" w:name="_Toc80697695"/>
      <w:r w:rsidRPr="00DB1C15">
        <w:rPr>
          <w:b/>
          <w:snapToGrid w:val="0"/>
          <w:sz w:val="28"/>
          <w:szCs w:val="28"/>
        </w:rPr>
        <w:t>11.2.3. Плата за выбросы загрязняющих веществ в окружающую среду</w:t>
      </w:r>
      <w:bookmarkEnd w:id="76"/>
    </w:p>
    <w:p w14:paraId="55F0B9D8" w14:textId="77777777" w:rsidR="00DB1C15" w:rsidRPr="00DB1C15" w:rsidRDefault="00DB1C15" w:rsidP="00DB1C15">
      <w:pPr>
        <w:rPr>
          <w:sz w:val="28"/>
          <w:szCs w:val="28"/>
        </w:rPr>
      </w:pPr>
      <w:r w:rsidRPr="00DB1C15">
        <w:rPr>
          <w:szCs w:val="20"/>
        </w:rPr>
        <w:tab/>
      </w:r>
      <w:r w:rsidRPr="00DB1C15">
        <w:rPr>
          <w:sz w:val="28"/>
          <w:szCs w:val="28"/>
        </w:rPr>
        <w:t>Предприятием отражены фактические затраты по статье на уровне 3,02 тыс. руб. Представлена налоговая декларация за 2020 год (том 4 ссылка 15).</w:t>
      </w:r>
    </w:p>
    <w:p w14:paraId="0F16781A" w14:textId="77777777" w:rsidR="00DB1C15" w:rsidRPr="00DB1C15" w:rsidRDefault="00DB1C15" w:rsidP="00DB1C15">
      <w:pPr>
        <w:ind w:firstLine="708"/>
        <w:jc w:val="both"/>
        <w:rPr>
          <w:snapToGrid w:val="0"/>
          <w:sz w:val="28"/>
          <w:szCs w:val="28"/>
        </w:rPr>
      </w:pPr>
      <w:r w:rsidRPr="00DB1C15">
        <w:rPr>
          <w:snapToGrid w:val="0"/>
          <w:sz w:val="28"/>
          <w:szCs w:val="28"/>
        </w:rPr>
        <w:t>Для формирования фактической НВВ за 2020 год экспертами приняты данные расходы в размере 3,02 тыс. руб. Данные расходы соответствуют факту 2020 года.</w:t>
      </w:r>
    </w:p>
    <w:p w14:paraId="6C0A2EBF" w14:textId="77777777" w:rsidR="00DB1C15" w:rsidRPr="00DB1C15" w:rsidRDefault="00DB1C15" w:rsidP="00DB1C15">
      <w:pPr>
        <w:rPr>
          <w:szCs w:val="20"/>
        </w:rPr>
      </w:pPr>
    </w:p>
    <w:p w14:paraId="5DB04328" w14:textId="77777777" w:rsidR="00DB1C15" w:rsidRPr="00DB1C15" w:rsidRDefault="00DB1C15" w:rsidP="00DB1C15">
      <w:pPr>
        <w:keepNext/>
        <w:jc w:val="center"/>
        <w:outlineLvl w:val="2"/>
        <w:rPr>
          <w:b/>
          <w:snapToGrid w:val="0"/>
          <w:sz w:val="28"/>
          <w:szCs w:val="28"/>
        </w:rPr>
      </w:pPr>
      <w:bookmarkStart w:id="77" w:name="_Toc80697696"/>
      <w:r w:rsidRPr="00DB1C15">
        <w:rPr>
          <w:b/>
          <w:snapToGrid w:val="0"/>
          <w:sz w:val="28"/>
          <w:szCs w:val="28"/>
        </w:rPr>
        <w:t>11.2.4. Расходы на обязательное страхование</w:t>
      </w:r>
      <w:bookmarkEnd w:id="77"/>
    </w:p>
    <w:p w14:paraId="4E0D336A" w14:textId="77777777" w:rsidR="00DB1C15" w:rsidRPr="00DB1C15" w:rsidRDefault="00DB1C15" w:rsidP="00DB1C15">
      <w:pPr>
        <w:ind w:firstLine="708"/>
        <w:jc w:val="both"/>
        <w:rPr>
          <w:snapToGrid w:val="0"/>
          <w:sz w:val="28"/>
          <w:szCs w:val="28"/>
        </w:rPr>
      </w:pPr>
      <w:r w:rsidRPr="00DB1C15">
        <w:rPr>
          <w:snapToGrid w:val="0"/>
          <w:sz w:val="28"/>
          <w:szCs w:val="28"/>
        </w:rPr>
        <w:t xml:space="preserve">Фактические расходы на обязательное страхование по данным предприятия за 2020 год составили 261,46 тыс. руб. </w:t>
      </w:r>
      <w:r w:rsidRPr="00DB1C15">
        <w:rPr>
          <w:sz w:val="28"/>
          <w:szCs w:val="28"/>
        </w:rPr>
        <w:t xml:space="preserve">Расходы включают затраты на страхование по </w:t>
      </w:r>
      <w:r w:rsidRPr="00DB1C15">
        <w:rPr>
          <w:snapToGrid w:val="0"/>
          <w:sz w:val="28"/>
          <w:szCs w:val="28"/>
        </w:rPr>
        <w:t>локализации и ликвидации последствий чрезвычайных ситуаций, затраты на обязательное страхование гражданской ответственности владельца опасного объекта за причинение вреда в результате аварии на опасном объекте, затраты на обязательное страхование гражданской ответственности владельца транспортного средства.</w:t>
      </w:r>
    </w:p>
    <w:p w14:paraId="6B7A5A33" w14:textId="77777777" w:rsidR="00DB1C15" w:rsidRPr="00DB1C15" w:rsidRDefault="00DB1C15" w:rsidP="00DB1C15">
      <w:pPr>
        <w:ind w:firstLine="708"/>
        <w:jc w:val="both"/>
        <w:rPr>
          <w:sz w:val="28"/>
          <w:szCs w:val="28"/>
        </w:rPr>
      </w:pPr>
      <w:r w:rsidRPr="00DB1C15">
        <w:rPr>
          <w:snapToGrid w:val="0"/>
          <w:sz w:val="28"/>
          <w:szCs w:val="28"/>
        </w:rPr>
        <w:lastRenderedPageBreak/>
        <w:t>Экспертами приняты для расчета фактической НВВ за 2020 год расходы по данным предприятия 261,46 тыс. руб., что соответствует факту за 2020 год.</w:t>
      </w:r>
    </w:p>
    <w:p w14:paraId="4FE3378F" w14:textId="77777777" w:rsidR="00DB1C15" w:rsidRPr="00DB1C15" w:rsidRDefault="00DB1C15" w:rsidP="00DB1C15">
      <w:pPr>
        <w:ind w:firstLine="708"/>
        <w:jc w:val="both"/>
        <w:rPr>
          <w:snapToGrid w:val="0"/>
          <w:sz w:val="28"/>
          <w:szCs w:val="28"/>
        </w:rPr>
      </w:pPr>
      <w:r w:rsidRPr="00DB1C15">
        <w:rPr>
          <w:snapToGrid w:val="0"/>
          <w:sz w:val="28"/>
          <w:szCs w:val="28"/>
        </w:rPr>
        <w:t>Экспертами использовалась информация по факту 2020 года, полученная через систему ЕИАС и заверенная электронно-цифровой подписью руководителя в формате шаблона BALANCE.CALC.TARIFF.WARM.2020.FACT, который в соответствии с постановлением РЭК КО № 297 от 30.10.2018, является официальной отчётностью.</w:t>
      </w:r>
    </w:p>
    <w:p w14:paraId="5AD74B7B" w14:textId="77777777" w:rsidR="00DB1C15" w:rsidRPr="00DB1C15" w:rsidRDefault="00DB1C15" w:rsidP="00DB1C15">
      <w:pPr>
        <w:ind w:firstLine="708"/>
        <w:jc w:val="both"/>
        <w:rPr>
          <w:snapToGrid w:val="0"/>
          <w:sz w:val="28"/>
          <w:szCs w:val="28"/>
        </w:rPr>
      </w:pPr>
    </w:p>
    <w:p w14:paraId="1077820E" w14:textId="77777777" w:rsidR="00DB1C15" w:rsidRPr="00DB1C15" w:rsidRDefault="00DB1C15" w:rsidP="00DB1C15">
      <w:pPr>
        <w:keepNext/>
        <w:jc w:val="center"/>
        <w:outlineLvl w:val="2"/>
        <w:rPr>
          <w:b/>
          <w:snapToGrid w:val="0"/>
          <w:sz w:val="28"/>
          <w:szCs w:val="28"/>
        </w:rPr>
      </w:pPr>
      <w:bookmarkStart w:id="78" w:name="_Toc80697697"/>
      <w:r w:rsidRPr="00DB1C15">
        <w:rPr>
          <w:b/>
          <w:snapToGrid w:val="0"/>
          <w:sz w:val="28"/>
          <w:szCs w:val="28"/>
        </w:rPr>
        <w:t>11.2.5. Транспортный налог</w:t>
      </w:r>
      <w:bookmarkEnd w:id="78"/>
    </w:p>
    <w:p w14:paraId="53C51ACB" w14:textId="77777777" w:rsidR="00DB1C15" w:rsidRPr="00DB1C15" w:rsidRDefault="00DB1C15" w:rsidP="00DB1C15">
      <w:pPr>
        <w:ind w:firstLine="708"/>
        <w:jc w:val="both"/>
        <w:rPr>
          <w:snapToGrid w:val="0"/>
          <w:sz w:val="28"/>
          <w:szCs w:val="28"/>
        </w:rPr>
      </w:pPr>
      <w:r w:rsidRPr="00DB1C15">
        <w:rPr>
          <w:snapToGrid w:val="0"/>
          <w:sz w:val="28"/>
          <w:szCs w:val="28"/>
        </w:rPr>
        <w:t xml:space="preserve">Предприятием отражены расходы на уплату транспортного налога по факту 2020 года в размере 26,76 тыс. руб. </w:t>
      </w:r>
    </w:p>
    <w:p w14:paraId="4BA1B111" w14:textId="77777777" w:rsidR="00DB1C15" w:rsidRPr="00DB1C15" w:rsidRDefault="00DB1C15" w:rsidP="00DB1C15">
      <w:pPr>
        <w:ind w:firstLine="708"/>
        <w:jc w:val="both"/>
        <w:rPr>
          <w:sz w:val="28"/>
          <w:szCs w:val="28"/>
        </w:rPr>
      </w:pPr>
      <w:r w:rsidRPr="00DB1C15">
        <w:rPr>
          <w:snapToGrid w:val="0"/>
          <w:sz w:val="28"/>
          <w:szCs w:val="28"/>
        </w:rPr>
        <w:t>Экспертами приняты для расчета фактической НВВ за 2020 год расходы по данным предприятия 26,76 тыс. руб., что соответствует факту за 2020 год.</w:t>
      </w:r>
    </w:p>
    <w:p w14:paraId="1512B26B" w14:textId="77777777" w:rsidR="00DB1C15" w:rsidRPr="00DB1C15" w:rsidRDefault="00DB1C15" w:rsidP="00DB1C15">
      <w:pPr>
        <w:ind w:firstLine="708"/>
        <w:jc w:val="both"/>
        <w:rPr>
          <w:snapToGrid w:val="0"/>
          <w:sz w:val="28"/>
          <w:szCs w:val="28"/>
        </w:rPr>
      </w:pPr>
      <w:r w:rsidRPr="00DB1C15">
        <w:rPr>
          <w:snapToGrid w:val="0"/>
          <w:sz w:val="28"/>
          <w:szCs w:val="28"/>
        </w:rPr>
        <w:t>Экспертами использовалась информация по факту 2020 года, полученная через систему ЕИАС и заверенная электронно-цифровой подписью руководителя в формате шаблона BALANCE.CALC.TARIFF.WARM.2020.FACT, который в соответствии с постановлением РЭК КО № 297 от 30.10.2018, является официальной отчётностью.</w:t>
      </w:r>
    </w:p>
    <w:p w14:paraId="0953732A" w14:textId="77777777" w:rsidR="00DB1C15" w:rsidRPr="00DB1C15" w:rsidRDefault="00DB1C15" w:rsidP="00DB1C15">
      <w:pPr>
        <w:rPr>
          <w:szCs w:val="20"/>
        </w:rPr>
      </w:pPr>
    </w:p>
    <w:p w14:paraId="6175BFE3" w14:textId="77777777" w:rsidR="00DB1C15" w:rsidRPr="00DB1C15" w:rsidRDefault="00DB1C15" w:rsidP="00DB1C15">
      <w:pPr>
        <w:keepNext/>
        <w:jc w:val="center"/>
        <w:outlineLvl w:val="2"/>
        <w:rPr>
          <w:b/>
          <w:snapToGrid w:val="0"/>
          <w:sz w:val="28"/>
          <w:szCs w:val="28"/>
        </w:rPr>
      </w:pPr>
      <w:bookmarkStart w:id="79" w:name="_Toc80697698"/>
      <w:r w:rsidRPr="00DB1C15">
        <w:rPr>
          <w:b/>
          <w:snapToGrid w:val="0"/>
          <w:sz w:val="28"/>
          <w:szCs w:val="28"/>
        </w:rPr>
        <w:t>11.2.6. Налог на имущество</w:t>
      </w:r>
      <w:bookmarkEnd w:id="79"/>
    </w:p>
    <w:p w14:paraId="7D4F590D" w14:textId="77777777" w:rsidR="00DB1C15" w:rsidRPr="00DB1C15" w:rsidRDefault="00DB1C15" w:rsidP="00DB1C15">
      <w:pPr>
        <w:ind w:firstLine="708"/>
        <w:jc w:val="both"/>
        <w:rPr>
          <w:snapToGrid w:val="0"/>
          <w:sz w:val="28"/>
          <w:szCs w:val="28"/>
        </w:rPr>
      </w:pPr>
      <w:r w:rsidRPr="00DB1C15">
        <w:rPr>
          <w:snapToGrid w:val="0"/>
          <w:sz w:val="28"/>
          <w:szCs w:val="28"/>
        </w:rPr>
        <w:t>Предприятием отражены расходы на уплату налога по факту 2020 года в размере 1 763,71 тыс. руб. Представлена декларация по налогу на имущество за 2020 год (том 4 ссылка № 13. Документы предприятием направлены в электронном виде через систему ЕИАС в формате шаблона DOCS.FORM.6.42, который в соответствии с постановлением РЭК КО № 297 от 30.10.2018 являются официальной отчетностью).</w:t>
      </w:r>
    </w:p>
    <w:p w14:paraId="68185602" w14:textId="77777777" w:rsidR="00DB1C15" w:rsidRPr="00DB1C15" w:rsidRDefault="00DB1C15" w:rsidP="00DB1C15">
      <w:pPr>
        <w:ind w:firstLine="708"/>
        <w:jc w:val="both"/>
        <w:rPr>
          <w:sz w:val="28"/>
          <w:szCs w:val="28"/>
        </w:rPr>
      </w:pPr>
      <w:r w:rsidRPr="00DB1C15">
        <w:rPr>
          <w:snapToGrid w:val="0"/>
          <w:sz w:val="28"/>
          <w:szCs w:val="28"/>
        </w:rPr>
        <w:t>Экспертами приняты для расчета фактической НВВ за 2020 год расходы по данным предприятия 1 763,71 тыс. руб., что соответствует факту за 2020 год, подтвержденного вышеуказанной декларацией.</w:t>
      </w:r>
    </w:p>
    <w:p w14:paraId="08A88889" w14:textId="77777777" w:rsidR="00DB1C15" w:rsidRPr="00DB1C15" w:rsidRDefault="00DB1C15" w:rsidP="00DB1C15">
      <w:pPr>
        <w:ind w:firstLine="708"/>
        <w:jc w:val="both"/>
        <w:rPr>
          <w:snapToGrid w:val="0"/>
          <w:sz w:val="28"/>
          <w:szCs w:val="28"/>
        </w:rPr>
      </w:pPr>
    </w:p>
    <w:p w14:paraId="448AA245" w14:textId="77777777" w:rsidR="00DB1C15" w:rsidRPr="00DB1C15" w:rsidRDefault="00DB1C15" w:rsidP="00DB1C15">
      <w:pPr>
        <w:keepNext/>
        <w:jc w:val="center"/>
        <w:outlineLvl w:val="2"/>
        <w:rPr>
          <w:b/>
          <w:snapToGrid w:val="0"/>
          <w:sz w:val="28"/>
          <w:szCs w:val="28"/>
        </w:rPr>
      </w:pPr>
      <w:bookmarkStart w:id="80" w:name="_Toc80697699"/>
      <w:r w:rsidRPr="00DB1C15">
        <w:rPr>
          <w:b/>
          <w:snapToGrid w:val="0"/>
          <w:sz w:val="28"/>
          <w:szCs w:val="28"/>
        </w:rPr>
        <w:t>11.2.7. Отчисления на социальные нужды</w:t>
      </w:r>
      <w:bookmarkEnd w:id="80"/>
    </w:p>
    <w:p w14:paraId="15801B3E" w14:textId="77777777" w:rsidR="00DB1C15" w:rsidRPr="00DB1C15" w:rsidRDefault="00DB1C15" w:rsidP="00DB1C15">
      <w:pPr>
        <w:ind w:firstLine="708"/>
        <w:jc w:val="both"/>
        <w:rPr>
          <w:snapToGrid w:val="0"/>
          <w:sz w:val="28"/>
          <w:szCs w:val="28"/>
        </w:rPr>
      </w:pPr>
      <w:r w:rsidRPr="00DB1C15">
        <w:rPr>
          <w:snapToGrid w:val="0"/>
          <w:sz w:val="28"/>
          <w:szCs w:val="28"/>
        </w:rPr>
        <w:t xml:space="preserve">Предприятием отражены отчисления на социальные нужды по факту 2020 года в размере 9046,88 тыс. руб. </w:t>
      </w:r>
    </w:p>
    <w:p w14:paraId="6EA1DBC2" w14:textId="77777777" w:rsidR="00DB1C15" w:rsidRPr="00DB1C15" w:rsidRDefault="00DB1C15" w:rsidP="00DB1C15">
      <w:pPr>
        <w:ind w:firstLine="708"/>
        <w:jc w:val="both"/>
        <w:rPr>
          <w:snapToGrid w:val="0"/>
          <w:sz w:val="28"/>
          <w:szCs w:val="28"/>
        </w:rPr>
      </w:pPr>
      <w:r w:rsidRPr="00DB1C15">
        <w:rPr>
          <w:snapToGrid w:val="0"/>
          <w:sz w:val="28"/>
          <w:szCs w:val="28"/>
        </w:rPr>
        <w:t>Экспертами приняты для расчета фактической НВВ за 2020 год расходы по данным предприятия 9046,88 тыс. руб., что соответствует факту за 2020 год.</w:t>
      </w:r>
    </w:p>
    <w:p w14:paraId="52789132" w14:textId="77777777" w:rsidR="00DB1C15" w:rsidRPr="00DB1C15" w:rsidRDefault="00DB1C15" w:rsidP="00DB1C15">
      <w:pPr>
        <w:ind w:firstLine="708"/>
        <w:jc w:val="both"/>
        <w:rPr>
          <w:snapToGrid w:val="0"/>
          <w:sz w:val="28"/>
          <w:szCs w:val="28"/>
        </w:rPr>
      </w:pPr>
      <w:r w:rsidRPr="00DB1C15">
        <w:rPr>
          <w:snapToGrid w:val="0"/>
          <w:sz w:val="28"/>
          <w:szCs w:val="28"/>
        </w:rPr>
        <w:t>Экспертами использовалась информация по факту 2020 года, полученная через систему ЕИАС и заверенная электронно-цифровой подписью руководителя в формате шаблона BALANCE.CALC.TARIFF.WARM.2020.FACT, который в соответствии с постановлением РЭК КО № 297 от 30.10.2018, является официальной отчётностью.</w:t>
      </w:r>
    </w:p>
    <w:p w14:paraId="7666FE68" w14:textId="77777777" w:rsidR="00DB1C15" w:rsidRPr="00DB1C15" w:rsidRDefault="00DB1C15" w:rsidP="00DB1C15">
      <w:pPr>
        <w:ind w:firstLine="709"/>
        <w:jc w:val="both"/>
        <w:rPr>
          <w:szCs w:val="20"/>
        </w:rPr>
      </w:pPr>
    </w:p>
    <w:p w14:paraId="683AD46A" w14:textId="77777777" w:rsidR="00DB1C15" w:rsidRPr="00DB1C15" w:rsidRDefault="00DB1C15" w:rsidP="00DB1C15">
      <w:pPr>
        <w:keepNext/>
        <w:jc w:val="center"/>
        <w:outlineLvl w:val="2"/>
        <w:rPr>
          <w:b/>
          <w:snapToGrid w:val="0"/>
          <w:sz w:val="28"/>
          <w:szCs w:val="28"/>
        </w:rPr>
      </w:pPr>
      <w:bookmarkStart w:id="81" w:name="_Toc80697700"/>
      <w:r w:rsidRPr="00DB1C15">
        <w:rPr>
          <w:b/>
          <w:snapToGrid w:val="0"/>
          <w:sz w:val="28"/>
          <w:szCs w:val="28"/>
        </w:rPr>
        <w:lastRenderedPageBreak/>
        <w:t>11.2.8. Амортизация основных средств</w:t>
      </w:r>
      <w:bookmarkEnd w:id="81"/>
    </w:p>
    <w:p w14:paraId="33F3D16E" w14:textId="77777777" w:rsidR="00DB1C15" w:rsidRPr="00DB1C15" w:rsidRDefault="00DB1C15" w:rsidP="00DB1C15">
      <w:pPr>
        <w:ind w:firstLine="708"/>
        <w:jc w:val="both"/>
        <w:rPr>
          <w:snapToGrid w:val="0"/>
          <w:sz w:val="28"/>
          <w:szCs w:val="28"/>
        </w:rPr>
      </w:pPr>
      <w:r w:rsidRPr="00DB1C15">
        <w:rPr>
          <w:snapToGrid w:val="0"/>
          <w:sz w:val="28"/>
          <w:szCs w:val="28"/>
        </w:rPr>
        <w:t xml:space="preserve">Предприятием отражена величина амортизации основных средств по факту 2020 года в размере 5051,12 тыс. руб. Представлены ведомости </w:t>
      </w:r>
    </w:p>
    <w:p w14:paraId="2BB64A85" w14:textId="77777777" w:rsidR="00DB1C15" w:rsidRPr="00DB1C15" w:rsidRDefault="00DB1C15" w:rsidP="00DB1C15">
      <w:pPr>
        <w:ind w:firstLine="708"/>
        <w:jc w:val="both"/>
        <w:rPr>
          <w:snapToGrid w:val="0"/>
          <w:sz w:val="28"/>
          <w:szCs w:val="28"/>
        </w:rPr>
      </w:pPr>
      <w:r w:rsidRPr="00DB1C15">
        <w:rPr>
          <w:snapToGrid w:val="0"/>
          <w:sz w:val="28"/>
          <w:szCs w:val="28"/>
        </w:rPr>
        <w:t xml:space="preserve">виде через систему ЕИАС в формате шаблона DOCS.FORM.6.42, который в соответствии с постановлением РЭК КО № 297 от 30.10.2018 являются официальной отчетностью). </w:t>
      </w:r>
      <w:proofErr w:type="gramStart"/>
      <w:r w:rsidRPr="00DB1C15">
        <w:rPr>
          <w:snapToGrid w:val="0"/>
          <w:sz w:val="28"/>
          <w:szCs w:val="28"/>
        </w:rPr>
        <w:t>Имущество</w:t>
      </w:r>
      <w:proofErr w:type="gramEnd"/>
      <w:r w:rsidRPr="00DB1C15">
        <w:rPr>
          <w:snapToGrid w:val="0"/>
          <w:sz w:val="28"/>
          <w:szCs w:val="28"/>
        </w:rPr>
        <w:t xml:space="preserve"> переданное в концессию учитывается на забалансовом счете.</w:t>
      </w:r>
    </w:p>
    <w:p w14:paraId="0B5596D4" w14:textId="77777777" w:rsidR="00DB1C15" w:rsidRPr="00DB1C15" w:rsidRDefault="00DB1C15" w:rsidP="00DB1C15">
      <w:pPr>
        <w:ind w:firstLine="708"/>
        <w:jc w:val="both"/>
        <w:rPr>
          <w:sz w:val="28"/>
          <w:szCs w:val="28"/>
        </w:rPr>
      </w:pPr>
      <w:r w:rsidRPr="00DB1C15">
        <w:rPr>
          <w:snapToGrid w:val="0"/>
          <w:sz w:val="28"/>
          <w:szCs w:val="28"/>
        </w:rPr>
        <w:t>Экспертами приняты для расчета фактической НВВ за 2020 год расходы по данным предприятия 5051,12 тыс. руб., что соответствует факту за 2020 год, подтвержденного вышеуказанными ведомостями.</w:t>
      </w:r>
    </w:p>
    <w:p w14:paraId="6D87F391" w14:textId="77777777" w:rsidR="00DB1C15" w:rsidRPr="00DB1C15" w:rsidRDefault="00DB1C15" w:rsidP="00DB1C15">
      <w:pPr>
        <w:ind w:firstLine="709"/>
        <w:jc w:val="both"/>
        <w:rPr>
          <w:szCs w:val="20"/>
        </w:rPr>
      </w:pPr>
    </w:p>
    <w:p w14:paraId="1397F67E" w14:textId="77777777" w:rsidR="00DB1C15" w:rsidRPr="00DB1C15" w:rsidRDefault="00DB1C15" w:rsidP="00DB1C15">
      <w:pPr>
        <w:ind w:firstLine="709"/>
        <w:jc w:val="both"/>
        <w:rPr>
          <w:szCs w:val="20"/>
        </w:rPr>
      </w:pPr>
    </w:p>
    <w:p w14:paraId="47D7FA24" w14:textId="77777777" w:rsidR="00DB1C15" w:rsidRPr="00DB1C15" w:rsidRDefault="00DB1C15" w:rsidP="00DB1C15">
      <w:pPr>
        <w:keepNext/>
        <w:jc w:val="center"/>
        <w:outlineLvl w:val="2"/>
        <w:rPr>
          <w:b/>
          <w:snapToGrid w:val="0"/>
          <w:sz w:val="28"/>
          <w:szCs w:val="28"/>
        </w:rPr>
      </w:pPr>
      <w:bookmarkStart w:id="82" w:name="_Toc80697701"/>
      <w:r w:rsidRPr="00DB1C15">
        <w:rPr>
          <w:b/>
          <w:snapToGrid w:val="0"/>
          <w:sz w:val="28"/>
          <w:szCs w:val="28"/>
        </w:rPr>
        <w:t>11.2.9. Расходы по сомнительным долгам</w:t>
      </w:r>
      <w:bookmarkEnd w:id="82"/>
    </w:p>
    <w:p w14:paraId="43A42406" w14:textId="77777777" w:rsidR="00DB1C15" w:rsidRPr="00DB1C15" w:rsidRDefault="00DB1C15" w:rsidP="00DB1C15">
      <w:pPr>
        <w:ind w:firstLine="709"/>
        <w:jc w:val="both"/>
        <w:rPr>
          <w:szCs w:val="20"/>
        </w:rPr>
      </w:pPr>
      <w:r w:rsidRPr="00DB1C15">
        <w:rPr>
          <w:snapToGrid w:val="0"/>
          <w:sz w:val="28"/>
          <w:szCs w:val="28"/>
        </w:rPr>
        <w:t>Предприятием отражена величина расходов по сомнительным долгам по факту 2020 года в размере 1048,73 тыс. руб. ООО «А-Энерго» предоставило регистр-расчет по сомнительным долгам на 31.12.2020 г. на сумму 1048,73 тыс. руб., акт о рассмотрении результатов инвентаризации дебиторской задолженности от 26.02.2021, расчет резерва по сомнительным долгам, ОСВ по счету 23 (В томе 4 тарифного дела, ссылка 23). Документы предприятием направлены в электронном виде через систему ЕИАС в формате шаблона DOCS.FORM.6.42), а также дополнительно представлены в электронном виде.</w:t>
      </w:r>
    </w:p>
    <w:p w14:paraId="0B06D812" w14:textId="77777777" w:rsidR="00DB1C15" w:rsidRPr="00DB1C15" w:rsidRDefault="00DB1C15" w:rsidP="00DB1C15">
      <w:pPr>
        <w:ind w:firstLine="709"/>
        <w:jc w:val="both"/>
        <w:rPr>
          <w:snapToGrid w:val="0"/>
          <w:sz w:val="28"/>
          <w:szCs w:val="28"/>
        </w:rPr>
      </w:pPr>
      <w:r w:rsidRPr="00DB1C15">
        <w:rPr>
          <w:snapToGrid w:val="0"/>
          <w:sz w:val="28"/>
          <w:szCs w:val="28"/>
        </w:rPr>
        <w:t>В связи с отсутствием приказа о списании безнадежной дебиторской задолженности, экспертами данные расходы не учитывались при формировании фактической НВВ за 2020 год.</w:t>
      </w:r>
    </w:p>
    <w:p w14:paraId="209BCE82" w14:textId="77777777" w:rsidR="00DB1C15" w:rsidRPr="00DB1C15" w:rsidRDefault="00DB1C15" w:rsidP="00DB1C15">
      <w:pPr>
        <w:ind w:firstLine="709"/>
        <w:jc w:val="both"/>
        <w:rPr>
          <w:sz w:val="28"/>
          <w:szCs w:val="28"/>
        </w:rPr>
      </w:pPr>
      <w:r w:rsidRPr="00DB1C15">
        <w:rPr>
          <w:sz w:val="28"/>
          <w:szCs w:val="28"/>
        </w:rPr>
        <w:t>Реестр неподконтрольных расходов приведен в таблице 10.</w:t>
      </w:r>
    </w:p>
    <w:p w14:paraId="144E0BE6" w14:textId="77777777" w:rsidR="00DB1C15" w:rsidRPr="00DB1C15" w:rsidRDefault="00DB1C15" w:rsidP="00DB1C15">
      <w:pPr>
        <w:jc w:val="right"/>
        <w:rPr>
          <w:b/>
          <w:sz w:val="28"/>
          <w:szCs w:val="28"/>
          <w:lang w:eastAsia="en-US"/>
        </w:rPr>
      </w:pPr>
      <w:bookmarkStart w:id="83" w:name="_Toc435981491"/>
      <w:bookmarkStart w:id="84" w:name="_Toc470509579"/>
      <w:bookmarkStart w:id="85" w:name="_Toc21094928"/>
      <w:r w:rsidRPr="00DB1C15">
        <w:rPr>
          <w:sz w:val="28"/>
          <w:szCs w:val="28"/>
        </w:rPr>
        <w:t>Таблица 10</w:t>
      </w:r>
    </w:p>
    <w:p w14:paraId="112B32A6" w14:textId="77777777" w:rsidR="00DB1C15" w:rsidRPr="00DB1C15" w:rsidRDefault="00DB1C15" w:rsidP="00DB1C15">
      <w:pPr>
        <w:jc w:val="center"/>
        <w:rPr>
          <w:b/>
          <w:sz w:val="28"/>
          <w:szCs w:val="28"/>
          <w:lang w:eastAsia="en-US"/>
        </w:rPr>
      </w:pPr>
      <w:r w:rsidRPr="00DB1C15">
        <w:rPr>
          <w:b/>
          <w:sz w:val="28"/>
          <w:szCs w:val="28"/>
          <w:lang w:eastAsia="en-US"/>
        </w:rPr>
        <w:t>Реестр фактических неподконтрольных расходов</w:t>
      </w:r>
      <w:bookmarkEnd w:id="83"/>
      <w:r w:rsidRPr="00DB1C15">
        <w:rPr>
          <w:b/>
          <w:sz w:val="28"/>
          <w:szCs w:val="28"/>
          <w:lang w:eastAsia="en-US"/>
        </w:rPr>
        <w:t xml:space="preserve"> на производство тепловой энергии</w:t>
      </w:r>
      <w:bookmarkEnd w:id="84"/>
      <w:bookmarkEnd w:id="85"/>
      <w:r w:rsidRPr="00DB1C15">
        <w:rPr>
          <w:b/>
          <w:sz w:val="28"/>
          <w:szCs w:val="28"/>
          <w:lang w:eastAsia="en-US"/>
        </w:rPr>
        <w:t xml:space="preserve"> за 2020 год</w:t>
      </w:r>
    </w:p>
    <w:tbl>
      <w:tblPr>
        <w:tblStyle w:val="afc"/>
        <w:tblW w:w="9628" w:type="dxa"/>
        <w:tblLook w:val="04A0" w:firstRow="1" w:lastRow="0" w:firstColumn="1" w:lastColumn="0" w:noHBand="0" w:noVBand="1"/>
      </w:tblPr>
      <w:tblGrid>
        <w:gridCol w:w="458"/>
        <w:gridCol w:w="1728"/>
        <w:gridCol w:w="788"/>
        <w:gridCol w:w="1157"/>
        <w:gridCol w:w="1265"/>
        <w:gridCol w:w="1265"/>
        <w:gridCol w:w="1423"/>
        <w:gridCol w:w="1544"/>
      </w:tblGrid>
      <w:tr w:rsidR="00DB1C15" w:rsidRPr="00DB1C15" w14:paraId="27B2316E" w14:textId="77777777" w:rsidTr="00AA7E59">
        <w:trPr>
          <w:trHeight w:val="1200"/>
          <w:tblHeader/>
        </w:trPr>
        <w:tc>
          <w:tcPr>
            <w:tcW w:w="360" w:type="dxa"/>
            <w:noWrap/>
            <w:hideMark/>
          </w:tcPr>
          <w:p w14:paraId="4142D7B5" w14:textId="77777777" w:rsidR="00DB1C15" w:rsidRPr="00DB1C15" w:rsidRDefault="00DB1C15" w:rsidP="00DB1C15">
            <w:pPr>
              <w:jc w:val="center"/>
              <w:rPr>
                <w:bCs/>
                <w:sz w:val="20"/>
                <w:szCs w:val="20"/>
              </w:rPr>
            </w:pPr>
            <w:r w:rsidRPr="00DB1C15">
              <w:rPr>
                <w:bCs/>
                <w:sz w:val="20"/>
                <w:szCs w:val="20"/>
              </w:rPr>
              <w:t>№ п/п</w:t>
            </w:r>
          </w:p>
        </w:tc>
        <w:tc>
          <w:tcPr>
            <w:tcW w:w="1507" w:type="dxa"/>
            <w:noWrap/>
            <w:hideMark/>
          </w:tcPr>
          <w:p w14:paraId="3C5A0695" w14:textId="77777777" w:rsidR="00DB1C15" w:rsidRPr="00DB1C15" w:rsidRDefault="00DB1C15" w:rsidP="00DB1C15">
            <w:pPr>
              <w:jc w:val="center"/>
              <w:rPr>
                <w:bCs/>
                <w:sz w:val="20"/>
                <w:szCs w:val="20"/>
              </w:rPr>
            </w:pPr>
            <w:r w:rsidRPr="00DB1C15">
              <w:rPr>
                <w:bCs/>
                <w:sz w:val="20"/>
                <w:szCs w:val="20"/>
              </w:rPr>
              <w:t>Показатели</w:t>
            </w:r>
          </w:p>
        </w:tc>
        <w:tc>
          <w:tcPr>
            <w:tcW w:w="669" w:type="dxa"/>
            <w:noWrap/>
            <w:hideMark/>
          </w:tcPr>
          <w:p w14:paraId="64BB5513" w14:textId="77777777" w:rsidR="00DB1C15" w:rsidRPr="00DB1C15" w:rsidRDefault="00DB1C15" w:rsidP="00DB1C15">
            <w:pPr>
              <w:jc w:val="center"/>
              <w:rPr>
                <w:bCs/>
                <w:sz w:val="20"/>
                <w:szCs w:val="20"/>
              </w:rPr>
            </w:pPr>
            <w:proofErr w:type="spellStart"/>
            <w:r w:rsidRPr="00DB1C15">
              <w:rPr>
                <w:bCs/>
                <w:sz w:val="20"/>
                <w:szCs w:val="20"/>
              </w:rPr>
              <w:t>Ед.изм</w:t>
            </w:r>
            <w:proofErr w:type="spellEnd"/>
            <w:r w:rsidRPr="00DB1C15">
              <w:rPr>
                <w:bCs/>
                <w:sz w:val="20"/>
                <w:szCs w:val="20"/>
              </w:rPr>
              <w:t>.</w:t>
            </w:r>
          </w:p>
        </w:tc>
        <w:tc>
          <w:tcPr>
            <w:tcW w:w="1242" w:type="dxa"/>
            <w:hideMark/>
          </w:tcPr>
          <w:p w14:paraId="01BB96AB" w14:textId="77777777" w:rsidR="00DB1C15" w:rsidRPr="00DB1C15" w:rsidRDefault="00DB1C15" w:rsidP="00DB1C15">
            <w:pPr>
              <w:jc w:val="center"/>
              <w:rPr>
                <w:bCs/>
                <w:sz w:val="20"/>
                <w:szCs w:val="20"/>
              </w:rPr>
            </w:pPr>
            <w:r w:rsidRPr="00DB1C15">
              <w:rPr>
                <w:bCs/>
                <w:sz w:val="20"/>
                <w:szCs w:val="20"/>
              </w:rPr>
              <w:t>Утверждено на 2020 год</w:t>
            </w:r>
          </w:p>
        </w:tc>
        <w:tc>
          <w:tcPr>
            <w:tcW w:w="1385" w:type="dxa"/>
            <w:hideMark/>
          </w:tcPr>
          <w:p w14:paraId="148FCCA8" w14:textId="77777777" w:rsidR="00DB1C15" w:rsidRPr="00DB1C15" w:rsidRDefault="00DB1C15" w:rsidP="00DB1C15">
            <w:pPr>
              <w:jc w:val="center"/>
              <w:rPr>
                <w:bCs/>
                <w:sz w:val="20"/>
                <w:szCs w:val="20"/>
              </w:rPr>
            </w:pPr>
            <w:r w:rsidRPr="00DB1C15">
              <w:rPr>
                <w:bCs/>
                <w:sz w:val="20"/>
                <w:szCs w:val="20"/>
              </w:rPr>
              <w:t xml:space="preserve">Факт </w:t>
            </w:r>
            <w:proofErr w:type="spellStart"/>
            <w:r w:rsidRPr="00DB1C15">
              <w:rPr>
                <w:bCs/>
                <w:sz w:val="20"/>
                <w:szCs w:val="20"/>
              </w:rPr>
              <w:t>предприя-тия</w:t>
            </w:r>
            <w:proofErr w:type="spellEnd"/>
            <w:r w:rsidRPr="00DB1C15">
              <w:rPr>
                <w:bCs/>
                <w:sz w:val="20"/>
                <w:szCs w:val="20"/>
              </w:rPr>
              <w:t xml:space="preserve"> на 2020 год</w:t>
            </w:r>
          </w:p>
        </w:tc>
        <w:tc>
          <w:tcPr>
            <w:tcW w:w="1385" w:type="dxa"/>
            <w:hideMark/>
          </w:tcPr>
          <w:p w14:paraId="6BAAF4CA" w14:textId="77777777" w:rsidR="00DB1C15" w:rsidRPr="00DB1C15" w:rsidRDefault="00DB1C15" w:rsidP="00DB1C15">
            <w:pPr>
              <w:jc w:val="center"/>
              <w:rPr>
                <w:bCs/>
                <w:sz w:val="20"/>
                <w:szCs w:val="20"/>
              </w:rPr>
            </w:pPr>
            <w:r w:rsidRPr="00DB1C15">
              <w:rPr>
                <w:bCs/>
                <w:sz w:val="20"/>
                <w:szCs w:val="20"/>
              </w:rPr>
              <w:t>Факт 2020 года по оценке экспертов</w:t>
            </w:r>
          </w:p>
        </w:tc>
        <w:tc>
          <w:tcPr>
            <w:tcW w:w="1385" w:type="dxa"/>
            <w:hideMark/>
          </w:tcPr>
          <w:p w14:paraId="187DDD3A" w14:textId="77777777" w:rsidR="00DB1C15" w:rsidRPr="00DB1C15" w:rsidRDefault="00DB1C15" w:rsidP="00DB1C15">
            <w:pPr>
              <w:jc w:val="center"/>
              <w:rPr>
                <w:bCs/>
                <w:sz w:val="20"/>
                <w:szCs w:val="20"/>
              </w:rPr>
            </w:pPr>
            <w:r w:rsidRPr="00DB1C15">
              <w:rPr>
                <w:bCs/>
                <w:sz w:val="20"/>
                <w:szCs w:val="20"/>
              </w:rPr>
              <w:t>Корректировка, +/-, 6- 4</w:t>
            </w:r>
          </w:p>
        </w:tc>
        <w:tc>
          <w:tcPr>
            <w:tcW w:w="1695" w:type="dxa"/>
            <w:hideMark/>
          </w:tcPr>
          <w:p w14:paraId="2F9CA6A7" w14:textId="77777777" w:rsidR="00DB1C15" w:rsidRPr="00DB1C15" w:rsidRDefault="00DB1C15" w:rsidP="00DB1C15">
            <w:pPr>
              <w:jc w:val="center"/>
              <w:rPr>
                <w:bCs/>
                <w:sz w:val="20"/>
                <w:szCs w:val="20"/>
              </w:rPr>
            </w:pPr>
            <w:r w:rsidRPr="00DB1C15">
              <w:rPr>
                <w:bCs/>
                <w:sz w:val="20"/>
                <w:szCs w:val="20"/>
              </w:rPr>
              <w:t>Динамика изменения показателей по факту 2020 года, относительно утвержденного, 6/4, %</w:t>
            </w:r>
          </w:p>
        </w:tc>
      </w:tr>
      <w:tr w:rsidR="00DB1C15" w:rsidRPr="00DB1C15" w14:paraId="289AB0E6" w14:textId="77777777" w:rsidTr="00AA7E59">
        <w:trPr>
          <w:trHeight w:val="468"/>
        </w:trPr>
        <w:tc>
          <w:tcPr>
            <w:tcW w:w="360" w:type="dxa"/>
            <w:noWrap/>
            <w:hideMark/>
          </w:tcPr>
          <w:p w14:paraId="7A1F1DDA" w14:textId="77777777" w:rsidR="00DB1C15" w:rsidRPr="00DB1C15" w:rsidRDefault="00DB1C15" w:rsidP="00DB1C15">
            <w:pPr>
              <w:jc w:val="center"/>
              <w:rPr>
                <w:sz w:val="20"/>
                <w:szCs w:val="20"/>
              </w:rPr>
            </w:pPr>
            <w:r w:rsidRPr="00DB1C15">
              <w:rPr>
                <w:sz w:val="20"/>
                <w:szCs w:val="20"/>
              </w:rPr>
              <w:t>1</w:t>
            </w:r>
          </w:p>
        </w:tc>
        <w:tc>
          <w:tcPr>
            <w:tcW w:w="1507" w:type="dxa"/>
            <w:noWrap/>
            <w:hideMark/>
          </w:tcPr>
          <w:p w14:paraId="16C92CAF" w14:textId="77777777" w:rsidR="00DB1C15" w:rsidRPr="00DB1C15" w:rsidRDefault="00DB1C15" w:rsidP="00DB1C15">
            <w:pPr>
              <w:jc w:val="center"/>
              <w:rPr>
                <w:sz w:val="20"/>
                <w:szCs w:val="20"/>
              </w:rPr>
            </w:pPr>
            <w:r w:rsidRPr="00DB1C15">
              <w:rPr>
                <w:sz w:val="20"/>
                <w:szCs w:val="20"/>
              </w:rPr>
              <w:t>2</w:t>
            </w:r>
          </w:p>
        </w:tc>
        <w:tc>
          <w:tcPr>
            <w:tcW w:w="669" w:type="dxa"/>
            <w:noWrap/>
            <w:hideMark/>
          </w:tcPr>
          <w:p w14:paraId="3EC3EC0C" w14:textId="77777777" w:rsidR="00DB1C15" w:rsidRPr="00DB1C15" w:rsidRDefault="00DB1C15" w:rsidP="00DB1C15">
            <w:pPr>
              <w:jc w:val="center"/>
              <w:rPr>
                <w:sz w:val="20"/>
                <w:szCs w:val="20"/>
              </w:rPr>
            </w:pPr>
            <w:r w:rsidRPr="00DB1C15">
              <w:rPr>
                <w:sz w:val="20"/>
                <w:szCs w:val="20"/>
              </w:rPr>
              <w:t>3</w:t>
            </w:r>
          </w:p>
        </w:tc>
        <w:tc>
          <w:tcPr>
            <w:tcW w:w="1242" w:type="dxa"/>
            <w:noWrap/>
            <w:hideMark/>
          </w:tcPr>
          <w:p w14:paraId="7D436438" w14:textId="77777777" w:rsidR="00DB1C15" w:rsidRPr="00DB1C15" w:rsidRDefault="00DB1C15" w:rsidP="00DB1C15">
            <w:pPr>
              <w:jc w:val="center"/>
              <w:rPr>
                <w:sz w:val="20"/>
                <w:szCs w:val="20"/>
              </w:rPr>
            </w:pPr>
            <w:r w:rsidRPr="00DB1C15">
              <w:rPr>
                <w:sz w:val="20"/>
                <w:szCs w:val="20"/>
              </w:rPr>
              <w:t>4</w:t>
            </w:r>
          </w:p>
        </w:tc>
        <w:tc>
          <w:tcPr>
            <w:tcW w:w="1385" w:type="dxa"/>
            <w:noWrap/>
            <w:hideMark/>
          </w:tcPr>
          <w:p w14:paraId="1D68ACB6" w14:textId="77777777" w:rsidR="00DB1C15" w:rsidRPr="00DB1C15" w:rsidRDefault="00DB1C15" w:rsidP="00DB1C15">
            <w:pPr>
              <w:jc w:val="center"/>
              <w:rPr>
                <w:sz w:val="20"/>
                <w:szCs w:val="20"/>
              </w:rPr>
            </w:pPr>
            <w:r w:rsidRPr="00DB1C15">
              <w:rPr>
                <w:sz w:val="20"/>
                <w:szCs w:val="20"/>
              </w:rPr>
              <w:t>5</w:t>
            </w:r>
          </w:p>
        </w:tc>
        <w:tc>
          <w:tcPr>
            <w:tcW w:w="1385" w:type="dxa"/>
            <w:noWrap/>
            <w:hideMark/>
          </w:tcPr>
          <w:p w14:paraId="53B6790A" w14:textId="77777777" w:rsidR="00DB1C15" w:rsidRPr="00DB1C15" w:rsidRDefault="00DB1C15" w:rsidP="00DB1C15">
            <w:pPr>
              <w:jc w:val="center"/>
              <w:rPr>
                <w:sz w:val="20"/>
                <w:szCs w:val="20"/>
              </w:rPr>
            </w:pPr>
            <w:r w:rsidRPr="00DB1C15">
              <w:rPr>
                <w:sz w:val="20"/>
                <w:szCs w:val="20"/>
              </w:rPr>
              <w:t>6</w:t>
            </w:r>
          </w:p>
        </w:tc>
        <w:tc>
          <w:tcPr>
            <w:tcW w:w="1385" w:type="dxa"/>
            <w:noWrap/>
            <w:hideMark/>
          </w:tcPr>
          <w:p w14:paraId="1A4E53F2" w14:textId="77777777" w:rsidR="00DB1C15" w:rsidRPr="00DB1C15" w:rsidRDefault="00DB1C15" w:rsidP="00DB1C15">
            <w:pPr>
              <w:jc w:val="center"/>
              <w:rPr>
                <w:sz w:val="20"/>
                <w:szCs w:val="20"/>
              </w:rPr>
            </w:pPr>
            <w:r w:rsidRPr="00DB1C15">
              <w:rPr>
                <w:sz w:val="20"/>
                <w:szCs w:val="20"/>
              </w:rPr>
              <w:t>7</w:t>
            </w:r>
          </w:p>
        </w:tc>
        <w:tc>
          <w:tcPr>
            <w:tcW w:w="1695" w:type="dxa"/>
            <w:noWrap/>
            <w:hideMark/>
          </w:tcPr>
          <w:p w14:paraId="49F72030" w14:textId="77777777" w:rsidR="00DB1C15" w:rsidRPr="00DB1C15" w:rsidRDefault="00DB1C15" w:rsidP="00DB1C15">
            <w:pPr>
              <w:jc w:val="center"/>
              <w:rPr>
                <w:sz w:val="20"/>
                <w:szCs w:val="20"/>
              </w:rPr>
            </w:pPr>
            <w:r w:rsidRPr="00DB1C15">
              <w:rPr>
                <w:sz w:val="20"/>
                <w:szCs w:val="20"/>
              </w:rPr>
              <w:t>8</w:t>
            </w:r>
          </w:p>
        </w:tc>
      </w:tr>
      <w:tr w:rsidR="00DB1C15" w:rsidRPr="00DB1C15" w14:paraId="064C949D" w14:textId="77777777" w:rsidTr="00AA7E59">
        <w:trPr>
          <w:trHeight w:val="624"/>
        </w:trPr>
        <w:tc>
          <w:tcPr>
            <w:tcW w:w="360" w:type="dxa"/>
            <w:hideMark/>
          </w:tcPr>
          <w:p w14:paraId="51812AC4" w14:textId="77777777" w:rsidR="00DB1C15" w:rsidRPr="00DB1C15" w:rsidRDefault="00DB1C15" w:rsidP="00DB1C15">
            <w:pPr>
              <w:jc w:val="both"/>
              <w:rPr>
                <w:bCs/>
                <w:noProof/>
                <w:sz w:val="20"/>
                <w:szCs w:val="20"/>
              </w:rPr>
            </w:pPr>
            <w:r w:rsidRPr="00DB1C15">
              <w:rPr>
                <w:bCs/>
                <w:noProof/>
                <w:sz w:val="20"/>
                <w:szCs w:val="20"/>
              </w:rPr>
              <w:t>1</w:t>
            </w:r>
          </w:p>
        </w:tc>
        <w:tc>
          <w:tcPr>
            <w:tcW w:w="1507" w:type="dxa"/>
            <w:hideMark/>
          </w:tcPr>
          <w:p w14:paraId="6352786B" w14:textId="77777777" w:rsidR="00DB1C15" w:rsidRPr="00DB1C15" w:rsidRDefault="00DB1C15" w:rsidP="00DB1C15">
            <w:pPr>
              <w:jc w:val="both"/>
              <w:rPr>
                <w:bCs/>
                <w:noProof/>
                <w:sz w:val="20"/>
                <w:szCs w:val="20"/>
              </w:rPr>
            </w:pPr>
            <w:r w:rsidRPr="00DB1C15">
              <w:rPr>
                <w:bCs/>
                <w:noProof/>
                <w:sz w:val="20"/>
                <w:szCs w:val="20"/>
              </w:rPr>
              <w:t>Расходы на оплату услуг, оказываемых организациями, осуществляющими регулируемые виды деятельности</w:t>
            </w:r>
          </w:p>
        </w:tc>
        <w:tc>
          <w:tcPr>
            <w:tcW w:w="669" w:type="dxa"/>
            <w:hideMark/>
          </w:tcPr>
          <w:p w14:paraId="6DE28B31"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2702CD57" w14:textId="77777777" w:rsidR="00DB1C15" w:rsidRPr="00DB1C15" w:rsidRDefault="00DB1C15" w:rsidP="00DB1C15">
            <w:pPr>
              <w:jc w:val="both"/>
              <w:rPr>
                <w:bCs/>
                <w:noProof/>
                <w:sz w:val="20"/>
                <w:szCs w:val="20"/>
              </w:rPr>
            </w:pPr>
            <w:r w:rsidRPr="00DB1C15">
              <w:rPr>
                <w:bCs/>
                <w:noProof/>
                <w:sz w:val="20"/>
                <w:szCs w:val="20"/>
              </w:rPr>
              <w:t>333,84</w:t>
            </w:r>
          </w:p>
        </w:tc>
        <w:tc>
          <w:tcPr>
            <w:tcW w:w="1385" w:type="dxa"/>
            <w:noWrap/>
            <w:hideMark/>
          </w:tcPr>
          <w:p w14:paraId="318C43DF" w14:textId="77777777" w:rsidR="00DB1C15" w:rsidRPr="00DB1C15" w:rsidRDefault="00DB1C15" w:rsidP="00DB1C15">
            <w:pPr>
              <w:jc w:val="both"/>
              <w:rPr>
                <w:bCs/>
                <w:noProof/>
                <w:sz w:val="20"/>
                <w:szCs w:val="20"/>
              </w:rPr>
            </w:pPr>
            <w:r w:rsidRPr="00DB1C15">
              <w:rPr>
                <w:bCs/>
                <w:noProof/>
                <w:sz w:val="20"/>
                <w:szCs w:val="20"/>
              </w:rPr>
              <w:t>62,80</w:t>
            </w:r>
          </w:p>
        </w:tc>
        <w:tc>
          <w:tcPr>
            <w:tcW w:w="1385" w:type="dxa"/>
            <w:noWrap/>
            <w:hideMark/>
          </w:tcPr>
          <w:p w14:paraId="6D147D81" w14:textId="77777777" w:rsidR="00DB1C15" w:rsidRPr="00DB1C15" w:rsidRDefault="00DB1C15" w:rsidP="00DB1C15">
            <w:pPr>
              <w:jc w:val="both"/>
              <w:rPr>
                <w:bCs/>
                <w:noProof/>
                <w:sz w:val="20"/>
                <w:szCs w:val="20"/>
              </w:rPr>
            </w:pPr>
            <w:r w:rsidRPr="00DB1C15">
              <w:rPr>
                <w:bCs/>
                <w:noProof/>
                <w:sz w:val="20"/>
                <w:szCs w:val="20"/>
              </w:rPr>
              <w:t>62,55</w:t>
            </w:r>
          </w:p>
        </w:tc>
        <w:tc>
          <w:tcPr>
            <w:tcW w:w="1385" w:type="dxa"/>
            <w:noWrap/>
            <w:hideMark/>
          </w:tcPr>
          <w:p w14:paraId="461FA03E" w14:textId="77777777" w:rsidR="00DB1C15" w:rsidRPr="00DB1C15" w:rsidRDefault="00DB1C15" w:rsidP="00DB1C15">
            <w:pPr>
              <w:jc w:val="both"/>
              <w:rPr>
                <w:bCs/>
                <w:noProof/>
                <w:sz w:val="20"/>
                <w:szCs w:val="20"/>
              </w:rPr>
            </w:pPr>
            <w:r w:rsidRPr="00DB1C15">
              <w:rPr>
                <w:bCs/>
                <w:noProof/>
                <w:sz w:val="20"/>
                <w:szCs w:val="20"/>
              </w:rPr>
              <w:t>-0,25</w:t>
            </w:r>
          </w:p>
        </w:tc>
        <w:tc>
          <w:tcPr>
            <w:tcW w:w="1695" w:type="dxa"/>
            <w:noWrap/>
            <w:hideMark/>
          </w:tcPr>
          <w:p w14:paraId="46535765" w14:textId="77777777" w:rsidR="00DB1C15" w:rsidRPr="00DB1C15" w:rsidRDefault="00DB1C15" w:rsidP="00DB1C15">
            <w:pPr>
              <w:jc w:val="both"/>
              <w:rPr>
                <w:bCs/>
                <w:noProof/>
                <w:sz w:val="20"/>
                <w:szCs w:val="20"/>
              </w:rPr>
            </w:pPr>
            <w:r w:rsidRPr="00DB1C15">
              <w:rPr>
                <w:bCs/>
                <w:noProof/>
                <w:sz w:val="20"/>
                <w:szCs w:val="20"/>
              </w:rPr>
              <w:t>-81,26</w:t>
            </w:r>
          </w:p>
        </w:tc>
      </w:tr>
      <w:tr w:rsidR="00DB1C15" w:rsidRPr="00DB1C15" w14:paraId="1265BF53" w14:textId="77777777" w:rsidTr="00AA7E59">
        <w:trPr>
          <w:trHeight w:val="312"/>
        </w:trPr>
        <w:tc>
          <w:tcPr>
            <w:tcW w:w="360" w:type="dxa"/>
            <w:hideMark/>
          </w:tcPr>
          <w:p w14:paraId="42EDF31F" w14:textId="77777777" w:rsidR="00DB1C15" w:rsidRPr="00DB1C15" w:rsidRDefault="00DB1C15" w:rsidP="00DB1C15">
            <w:pPr>
              <w:jc w:val="both"/>
              <w:rPr>
                <w:noProof/>
                <w:sz w:val="20"/>
                <w:szCs w:val="20"/>
              </w:rPr>
            </w:pPr>
            <w:r w:rsidRPr="00DB1C15">
              <w:rPr>
                <w:noProof/>
                <w:sz w:val="20"/>
                <w:szCs w:val="20"/>
              </w:rPr>
              <w:t>2</w:t>
            </w:r>
          </w:p>
        </w:tc>
        <w:tc>
          <w:tcPr>
            <w:tcW w:w="1507" w:type="dxa"/>
            <w:hideMark/>
          </w:tcPr>
          <w:p w14:paraId="3D94CCEB" w14:textId="77777777" w:rsidR="00DB1C15" w:rsidRPr="00DB1C15" w:rsidRDefault="00DB1C15" w:rsidP="00DB1C15">
            <w:pPr>
              <w:jc w:val="both"/>
              <w:rPr>
                <w:noProof/>
                <w:sz w:val="20"/>
                <w:szCs w:val="20"/>
              </w:rPr>
            </w:pPr>
            <w:r w:rsidRPr="00DB1C15">
              <w:rPr>
                <w:noProof/>
                <w:sz w:val="20"/>
                <w:szCs w:val="20"/>
              </w:rPr>
              <w:t>расходы на стоки</w:t>
            </w:r>
          </w:p>
        </w:tc>
        <w:tc>
          <w:tcPr>
            <w:tcW w:w="669" w:type="dxa"/>
            <w:hideMark/>
          </w:tcPr>
          <w:p w14:paraId="1086395A"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0852ED58" w14:textId="77777777" w:rsidR="00DB1C15" w:rsidRPr="00DB1C15" w:rsidRDefault="00DB1C15" w:rsidP="00DB1C15">
            <w:pPr>
              <w:jc w:val="both"/>
              <w:rPr>
                <w:noProof/>
                <w:sz w:val="20"/>
                <w:szCs w:val="20"/>
              </w:rPr>
            </w:pPr>
            <w:r w:rsidRPr="00DB1C15">
              <w:rPr>
                <w:noProof/>
                <w:sz w:val="20"/>
                <w:szCs w:val="20"/>
              </w:rPr>
              <w:t>333,84</w:t>
            </w:r>
          </w:p>
        </w:tc>
        <w:tc>
          <w:tcPr>
            <w:tcW w:w="1385" w:type="dxa"/>
            <w:noWrap/>
            <w:hideMark/>
          </w:tcPr>
          <w:p w14:paraId="7067EC8F" w14:textId="77777777" w:rsidR="00DB1C15" w:rsidRPr="00DB1C15" w:rsidRDefault="00DB1C15" w:rsidP="00DB1C15">
            <w:pPr>
              <w:jc w:val="both"/>
              <w:rPr>
                <w:noProof/>
                <w:sz w:val="20"/>
                <w:szCs w:val="20"/>
              </w:rPr>
            </w:pPr>
            <w:r w:rsidRPr="00DB1C15">
              <w:rPr>
                <w:noProof/>
                <w:sz w:val="20"/>
                <w:szCs w:val="20"/>
              </w:rPr>
              <w:t>62,80</w:t>
            </w:r>
          </w:p>
        </w:tc>
        <w:tc>
          <w:tcPr>
            <w:tcW w:w="1385" w:type="dxa"/>
            <w:noWrap/>
            <w:hideMark/>
          </w:tcPr>
          <w:p w14:paraId="5DEB0E80" w14:textId="77777777" w:rsidR="00DB1C15" w:rsidRPr="00DB1C15" w:rsidRDefault="00DB1C15" w:rsidP="00DB1C15">
            <w:pPr>
              <w:jc w:val="both"/>
              <w:rPr>
                <w:noProof/>
                <w:sz w:val="20"/>
                <w:szCs w:val="20"/>
              </w:rPr>
            </w:pPr>
            <w:r w:rsidRPr="00DB1C15">
              <w:rPr>
                <w:noProof/>
                <w:sz w:val="20"/>
                <w:szCs w:val="20"/>
              </w:rPr>
              <w:t>62,55</w:t>
            </w:r>
          </w:p>
        </w:tc>
        <w:tc>
          <w:tcPr>
            <w:tcW w:w="1385" w:type="dxa"/>
            <w:noWrap/>
            <w:hideMark/>
          </w:tcPr>
          <w:p w14:paraId="1D983BB7" w14:textId="77777777" w:rsidR="00DB1C15" w:rsidRPr="00DB1C15" w:rsidRDefault="00DB1C15" w:rsidP="00DB1C15">
            <w:pPr>
              <w:jc w:val="both"/>
              <w:rPr>
                <w:noProof/>
                <w:sz w:val="20"/>
                <w:szCs w:val="20"/>
              </w:rPr>
            </w:pPr>
            <w:r w:rsidRPr="00DB1C15">
              <w:rPr>
                <w:noProof/>
                <w:sz w:val="20"/>
                <w:szCs w:val="20"/>
              </w:rPr>
              <w:t>-0,25</w:t>
            </w:r>
          </w:p>
        </w:tc>
        <w:tc>
          <w:tcPr>
            <w:tcW w:w="1695" w:type="dxa"/>
            <w:noWrap/>
            <w:hideMark/>
          </w:tcPr>
          <w:p w14:paraId="74378E94" w14:textId="77777777" w:rsidR="00DB1C15" w:rsidRPr="00DB1C15" w:rsidRDefault="00DB1C15" w:rsidP="00DB1C15">
            <w:pPr>
              <w:jc w:val="both"/>
              <w:rPr>
                <w:noProof/>
                <w:sz w:val="20"/>
                <w:szCs w:val="20"/>
              </w:rPr>
            </w:pPr>
            <w:r w:rsidRPr="00DB1C15">
              <w:rPr>
                <w:noProof/>
                <w:sz w:val="20"/>
                <w:szCs w:val="20"/>
              </w:rPr>
              <w:t>-81,26</w:t>
            </w:r>
          </w:p>
        </w:tc>
      </w:tr>
      <w:tr w:rsidR="00DB1C15" w:rsidRPr="00DB1C15" w14:paraId="2A3553D5" w14:textId="77777777" w:rsidTr="00AA7E59">
        <w:trPr>
          <w:trHeight w:val="312"/>
        </w:trPr>
        <w:tc>
          <w:tcPr>
            <w:tcW w:w="360" w:type="dxa"/>
            <w:hideMark/>
          </w:tcPr>
          <w:p w14:paraId="64699ADB" w14:textId="77777777" w:rsidR="00DB1C15" w:rsidRPr="00DB1C15" w:rsidRDefault="00DB1C15" w:rsidP="00DB1C15">
            <w:pPr>
              <w:jc w:val="both"/>
              <w:rPr>
                <w:noProof/>
                <w:sz w:val="20"/>
                <w:szCs w:val="20"/>
              </w:rPr>
            </w:pPr>
            <w:r w:rsidRPr="00DB1C15">
              <w:rPr>
                <w:noProof/>
                <w:sz w:val="20"/>
                <w:szCs w:val="20"/>
              </w:rPr>
              <w:t>3</w:t>
            </w:r>
          </w:p>
        </w:tc>
        <w:tc>
          <w:tcPr>
            <w:tcW w:w="1507" w:type="dxa"/>
            <w:hideMark/>
          </w:tcPr>
          <w:p w14:paraId="4266BD3E" w14:textId="77777777" w:rsidR="00DB1C15" w:rsidRPr="00DB1C15" w:rsidRDefault="00DB1C15" w:rsidP="00DB1C15">
            <w:pPr>
              <w:jc w:val="both"/>
              <w:rPr>
                <w:noProof/>
                <w:sz w:val="20"/>
                <w:szCs w:val="20"/>
              </w:rPr>
            </w:pPr>
            <w:r w:rsidRPr="00DB1C15">
              <w:rPr>
                <w:noProof/>
                <w:sz w:val="20"/>
                <w:szCs w:val="20"/>
              </w:rPr>
              <w:t>общее количество стоков</w:t>
            </w:r>
          </w:p>
        </w:tc>
        <w:tc>
          <w:tcPr>
            <w:tcW w:w="669" w:type="dxa"/>
            <w:hideMark/>
          </w:tcPr>
          <w:p w14:paraId="7A76CCC3" w14:textId="77777777" w:rsidR="00DB1C15" w:rsidRPr="00DB1C15" w:rsidRDefault="00DB1C15" w:rsidP="00DB1C15">
            <w:pPr>
              <w:jc w:val="both"/>
              <w:rPr>
                <w:noProof/>
                <w:sz w:val="20"/>
                <w:szCs w:val="20"/>
              </w:rPr>
            </w:pPr>
            <w:r w:rsidRPr="00DB1C15">
              <w:rPr>
                <w:noProof/>
                <w:sz w:val="20"/>
                <w:szCs w:val="20"/>
              </w:rPr>
              <w:t>тыс. м3</w:t>
            </w:r>
          </w:p>
        </w:tc>
        <w:tc>
          <w:tcPr>
            <w:tcW w:w="1242" w:type="dxa"/>
            <w:noWrap/>
            <w:hideMark/>
          </w:tcPr>
          <w:p w14:paraId="3A9A3B7E" w14:textId="77777777" w:rsidR="00DB1C15" w:rsidRPr="00DB1C15" w:rsidRDefault="00DB1C15" w:rsidP="00DB1C15">
            <w:pPr>
              <w:jc w:val="both"/>
              <w:rPr>
                <w:noProof/>
                <w:sz w:val="20"/>
                <w:szCs w:val="20"/>
              </w:rPr>
            </w:pPr>
            <w:r w:rsidRPr="00DB1C15">
              <w:rPr>
                <w:noProof/>
                <w:sz w:val="20"/>
                <w:szCs w:val="20"/>
              </w:rPr>
              <w:t>5,77</w:t>
            </w:r>
          </w:p>
        </w:tc>
        <w:tc>
          <w:tcPr>
            <w:tcW w:w="1385" w:type="dxa"/>
            <w:noWrap/>
            <w:hideMark/>
          </w:tcPr>
          <w:p w14:paraId="49E924EB" w14:textId="77777777" w:rsidR="00DB1C15" w:rsidRPr="00DB1C15" w:rsidRDefault="00DB1C15" w:rsidP="00DB1C15">
            <w:pPr>
              <w:jc w:val="both"/>
              <w:rPr>
                <w:noProof/>
                <w:sz w:val="20"/>
                <w:szCs w:val="20"/>
              </w:rPr>
            </w:pPr>
            <w:r w:rsidRPr="00DB1C15">
              <w:rPr>
                <w:noProof/>
                <w:sz w:val="20"/>
                <w:szCs w:val="20"/>
              </w:rPr>
              <w:t>1,08</w:t>
            </w:r>
          </w:p>
        </w:tc>
        <w:tc>
          <w:tcPr>
            <w:tcW w:w="1385" w:type="dxa"/>
            <w:noWrap/>
            <w:hideMark/>
          </w:tcPr>
          <w:p w14:paraId="103A248A" w14:textId="77777777" w:rsidR="00DB1C15" w:rsidRPr="00DB1C15" w:rsidRDefault="00DB1C15" w:rsidP="00DB1C15">
            <w:pPr>
              <w:jc w:val="both"/>
              <w:rPr>
                <w:noProof/>
                <w:sz w:val="20"/>
                <w:szCs w:val="20"/>
              </w:rPr>
            </w:pPr>
            <w:r w:rsidRPr="00DB1C15">
              <w:rPr>
                <w:noProof/>
                <w:sz w:val="20"/>
                <w:szCs w:val="20"/>
              </w:rPr>
              <w:t>1,08</w:t>
            </w:r>
          </w:p>
        </w:tc>
        <w:tc>
          <w:tcPr>
            <w:tcW w:w="1385" w:type="dxa"/>
            <w:noWrap/>
            <w:hideMark/>
          </w:tcPr>
          <w:p w14:paraId="21987B75" w14:textId="77777777" w:rsidR="00DB1C15" w:rsidRPr="00DB1C15" w:rsidRDefault="00DB1C15" w:rsidP="00DB1C15">
            <w:pPr>
              <w:jc w:val="both"/>
              <w:rPr>
                <w:noProof/>
                <w:sz w:val="20"/>
                <w:szCs w:val="20"/>
              </w:rPr>
            </w:pPr>
            <w:r w:rsidRPr="00DB1C15">
              <w:rPr>
                <w:noProof/>
                <w:sz w:val="20"/>
                <w:szCs w:val="20"/>
              </w:rPr>
              <w:t>0,00</w:t>
            </w:r>
          </w:p>
        </w:tc>
        <w:tc>
          <w:tcPr>
            <w:tcW w:w="1695" w:type="dxa"/>
            <w:noWrap/>
            <w:hideMark/>
          </w:tcPr>
          <w:p w14:paraId="71C4E941" w14:textId="77777777" w:rsidR="00DB1C15" w:rsidRPr="00DB1C15" w:rsidRDefault="00DB1C15" w:rsidP="00DB1C15">
            <w:pPr>
              <w:jc w:val="both"/>
              <w:rPr>
                <w:noProof/>
                <w:sz w:val="20"/>
                <w:szCs w:val="20"/>
              </w:rPr>
            </w:pPr>
            <w:r w:rsidRPr="00DB1C15">
              <w:rPr>
                <w:noProof/>
                <w:sz w:val="20"/>
                <w:szCs w:val="20"/>
              </w:rPr>
              <w:t>-81,27</w:t>
            </w:r>
          </w:p>
        </w:tc>
      </w:tr>
      <w:tr w:rsidR="00DB1C15" w:rsidRPr="00DB1C15" w14:paraId="763BD371" w14:textId="77777777" w:rsidTr="00AA7E59">
        <w:trPr>
          <w:trHeight w:val="312"/>
        </w:trPr>
        <w:tc>
          <w:tcPr>
            <w:tcW w:w="360" w:type="dxa"/>
            <w:hideMark/>
          </w:tcPr>
          <w:p w14:paraId="5ADDD789" w14:textId="77777777" w:rsidR="00DB1C15" w:rsidRPr="00DB1C15" w:rsidRDefault="00DB1C15" w:rsidP="00DB1C15">
            <w:pPr>
              <w:jc w:val="both"/>
              <w:rPr>
                <w:noProof/>
                <w:sz w:val="20"/>
                <w:szCs w:val="20"/>
              </w:rPr>
            </w:pPr>
            <w:r w:rsidRPr="00DB1C15">
              <w:rPr>
                <w:noProof/>
                <w:sz w:val="20"/>
                <w:szCs w:val="20"/>
              </w:rPr>
              <w:lastRenderedPageBreak/>
              <w:t>4</w:t>
            </w:r>
          </w:p>
        </w:tc>
        <w:tc>
          <w:tcPr>
            <w:tcW w:w="1507" w:type="dxa"/>
            <w:hideMark/>
          </w:tcPr>
          <w:p w14:paraId="0BA295B7" w14:textId="77777777" w:rsidR="00DB1C15" w:rsidRPr="00DB1C15" w:rsidRDefault="00DB1C15" w:rsidP="00DB1C15">
            <w:pPr>
              <w:jc w:val="both"/>
              <w:rPr>
                <w:noProof/>
                <w:sz w:val="20"/>
                <w:szCs w:val="20"/>
              </w:rPr>
            </w:pPr>
            <w:r w:rsidRPr="00DB1C15">
              <w:rPr>
                <w:noProof/>
                <w:sz w:val="20"/>
                <w:szCs w:val="20"/>
              </w:rPr>
              <w:t>тариф на стоки</w:t>
            </w:r>
          </w:p>
        </w:tc>
        <w:tc>
          <w:tcPr>
            <w:tcW w:w="669" w:type="dxa"/>
            <w:hideMark/>
          </w:tcPr>
          <w:p w14:paraId="77563304" w14:textId="77777777" w:rsidR="00DB1C15" w:rsidRPr="00DB1C15" w:rsidRDefault="00DB1C15" w:rsidP="00DB1C15">
            <w:pPr>
              <w:jc w:val="both"/>
              <w:rPr>
                <w:noProof/>
                <w:sz w:val="20"/>
                <w:szCs w:val="20"/>
              </w:rPr>
            </w:pPr>
            <w:r w:rsidRPr="00DB1C15">
              <w:rPr>
                <w:noProof/>
                <w:sz w:val="20"/>
                <w:szCs w:val="20"/>
              </w:rPr>
              <w:t>руб./м3</w:t>
            </w:r>
          </w:p>
        </w:tc>
        <w:tc>
          <w:tcPr>
            <w:tcW w:w="1242" w:type="dxa"/>
            <w:noWrap/>
            <w:hideMark/>
          </w:tcPr>
          <w:p w14:paraId="40F020BB" w14:textId="77777777" w:rsidR="00DB1C15" w:rsidRPr="00DB1C15" w:rsidRDefault="00DB1C15" w:rsidP="00DB1C15">
            <w:pPr>
              <w:jc w:val="both"/>
              <w:rPr>
                <w:noProof/>
                <w:sz w:val="20"/>
                <w:szCs w:val="20"/>
              </w:rPr>
            </w:pPr>
            <w:r w:rsidRPr="00DB1C15">
              <w:rPr>
                <w:noProof/>
                <w:sz w:val="20"/>
                <w:szCs w:val="20"/>
              </w:rPr>
              <w:t>57,90</w:t>
            </w:r>
          </w:p>
        </w:tc>
        <w:tc>
          <w:tcPr>
            <w:tcW w:w="1385" w:type="dxa"/>
            <w:noWrap/>
            <w:hideMark/>
          </w:tcPr>
          <w:p w14:paraId="57247E93" w14:textId="77777777" w:rsidR="00DB1C15" w:rsidRPr="00DB1C15" w:rsidRDefault="00DB1C15" w:rsidP="00DB1C15">
            <w:pPr>
              <w:jc w:val="both"/>
              <w:rPr>
                <w:noProof/>
                <w:sz w:val="20"/>
                <w:szCs w:val="20"/>
              </w:rPr>
            </w:pPr>
            <w:r w:rsidRPr="00DB1C15">
              <w:rPr>
                <w:noProof/>
                <w:sz w:val="20"/>
                <w:szCs w:val="20"/>
              </w:rPr>
              <w:t>57,92</w:t>
            </w:r>
          </w:p>
        </w:tc>
        <w:tc>
          <w:tcPr>
            <w:tcW w:w="1385" w:type="dxa"/>
            <w:noWrap/>
            <w:hideMark/>
          </w:tcPr>
          <w:p w14:paraId="2E18A2AC" w14:textId="77777777" w:rsidR="00DB1C15" w:rsidRPr="00DB1C15" w:rsidRDefault="00DB1C15" w:rsidP="00DB1C15">
            <w:pPr>
              <w:jc w:val="both"/>
              <w:rPr>
                <w:noProof/>
                <w:sz w:val="20"/>
                <w:szCs w:val="20"/>
              </w:rPr>
            </w:pPr>
            <w:r w:rsidRPr="00DB1C15">
              <w:rPr>
                <w:noProof/>
                <w:sz w:val="20"/>
                <w:szCs w:val="20"/>
              </w:rPr>
              <w:t>57,92</w:t>
            </w:r>
          </w:p>
        </w:tc>
        <w:tc>
          <w:tcPr>
            <w:tcW w:w="1385" w:type="dxa"/>
            <w:noWrap/>
            <w:hideMark/>
          </w:tcPr>
          <w:p w14:paraId="02256F17" w14:textId="77777777" w:rsidR="00DB1C15" w:rsidRPr="00DB1C15" w:rsidRDefault="00DB1C15" w:rsidP="00DB1C15">
            <w:pPr>
              <w:jc w:val="both"/>
              <w:rPr>
                <w:noProof/>
                <w:sz w:val="20"/>
                <w:szCs w:val="20"/>
              </w:rPr>
            </w:pPr>
            <w:r w:rsidRPr="00DB1C15">
              <w:rPr>
                <w:noProof/>
                <w:sz w:val="20"/>
                <w:szCs w:val="20"/>
              </w:rPr>
              <w:t>0,00</w:t>
            </w:r>
          </w:p>
        </w:tc>
        <w:tc>
          <w:tcPr>
            <w:tcW w:w="1695" w:type="dxa"/>
            <w:noWrap/>
            <w:hideMark/>
          </w:tcPr>
          <w:p w14:paraId="71236738" w14:textId="77777777" w:rsidR="00DB1C15" w:rsidRPr="00DB1C15" w:rsidRDefault="00DB1C15" w:rsidP="00DB1C15">
            <w:pPr>
              <w:jc w:val="both"/>
              <w:rPr>
                <w:noProof/>
                <w:sz w:val="20"/>
                <w:szCs w:val="20"/>
              </w:rPr>
            </w:pPr>
            <w:r w:rsidRPr="00DB1C15">
              <w:rPr>
                <w:noProof/>
                <w:sz w:val="20"/>
                <w:szCs w:val="20"/>
              </w:rPr>
              <w:t>0,03</w:t>
            </w:r>
          </w:p>
        </w:tc>
      </w:tr>
      <w:tr w:rsidR="00DB1C15" w:rsidRPr="00DB1C15" w14:paraId="4F50298C" w14:textId="77777777" w:rsidTr="00AA7E59">
        <w:trPr>
          <w:trHeight w:val="312"/>
        </w:trPr>
        <w:tc>
          <w:tcPr>
            <w:tcW w:w="360" w:type="dxa"/>
            <w:hideMark/>
          </w:tcPr>
          <w:p w14:paraId="702B8FCF" w14:textId="77777777" w:rsidR="00DB1C15" w:rsidRPr="00DB1C15" w:rsidRDefault="00DB1C15" w:rsidP="00DB1C15">
            <w:pPr>
              <w:jc w:val="both"/>
              <w:rPr>
                <w:bCs/>
                <w:noProof/>
                <w:sz w:val="20"/>
                <w:szCs w:val="20"/>
              </w:rPr>
            </w:pPr>
            <w:r w:rsidRPr="00DB1C15">
              <w:rPr>
                <w:bCs/>
                <w:noProof/>
                <w:sz w:val="20"/>
                <w:szCs w:val="20"/>
              </w:rPr>
              <w:t>5</w:t>
            </w:r>
          </w:p>
        </w:tc>
        <w:tc>
          <w:tcPr>
            <w:tcW w:w="1507" w:type="dxa"/>
            <w:hideMark/>
          </w:tcPr>
          <w:p w14:paraId="5238D87B" w14:textId="77777777" w:rsidR="00DB1C15" w:rsidRPr="00DB1C15" w:rsidRDefault="00DB1C15" w:rsidP="00DB1C15">
            <w:pPr>
              <w:jc w:val="both"/>
              <w:rPr>
                <w:bCs/>
                <w:noProof/>
                <w:sz w:val="20"/>
                <w:szCs w:val="20"/>
              </w:rPr>
            </w:pPr>
            <w:r w:rsidRPr="00DB1C15">
              <w:rPr>
                <w:bCs/>
                <w:noProof/>
                <w:sz w:val="20"/>
                <w:szCs w:val="20"/>
              </w:rPr>
              <w:t xml:space="preserve"> Арендная плата, в т.ч.</w:t>
            </w:r>
          </w:p>
        </w:tc>
        <w:tc>
          <w:tcPr>
            <w:tcW w:w="669" w:type="dxa"/>
            <w:hideMark/>
          </w:tcPr>
          <w:p w14:paraId="69D5D041"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4AA34B31" w14:textId="77777777" w:rsidR="00DB1C15" w:rsidRPr="00DB1C15" w:rsidRDefault="00DB1C15" w:rsidP="00DB1C15">
            <w:pPr>
              <w:jc w:val="both"/>
              <w:rPr>
                <w:bCs/>
                <w:noProof/>
                <w:sz w:val="20"/>
                <w:szCs w:val="20"/>
              </w:rPr>
            </w:pPr>
            <w:r w:rsidRPr="00DB1C15">
              <w:rPr>
                <w:bCs/>
                <w:noProof/>
                <w:sz w:val="20"/>
                <w:szCs w:val="20"/>
              </w:rPr>
              <w:t>1431,37</w:t>
            </w:r>
          </w:p>
        </w:tc>
        <w:tc>
          <w:tcPr>
            <w:tcW w:w="1385" w:type="dxa"/>
            <w:noWrap/>
            <w:hideMark/>
          </w:tcPr>
          <w:p w14:paraId="7588811F" w14:textId="77777777" w:rsidR="00DB1C15" w:rsidRPr="00DB1C15" w:rsidRDefault="00DB1C15" w:rsidP="00DB1C15">
            <w:pPr>
              <w:jc w:val="both"/>
              <w:rPr>
                <w:bCs/>
                <w:noProof/>
                <w:sz w:val="20"/>
                <w:szCs w:val="20"/>
              </w:rPr>
            </w:pPr>
            <w:r w:rsidRPr="00DB1C15">
              <w:rPr>
                <w:bCs/>
                <w:noProof/>
                <w:sz w:val="20"/>
                <w:szCs w:val="20"/>
              </w:rPr>
              <w:t>1470,97</w:t>
            </w:r>
          </w:p>
        </w:tc>
        <w:tc>
          <w:tcPr>
            <w:tcW w:w="1385" w:type="dxa"/>
            <w:noWrap/>
            <w:hideMark/>
          </w:tcPr>
          <w:p w14:paraId="10CE78CD" w14:textId="77777777" w:rsidR="00DB1C15" w:rsidRPr="00DB1C15" w:rsidRDefault="00DB1C15" w:rsidP="00DB1C15">
            <w:pPr>
              <w:jc w:val="both"/>
              <w:rPr>
                <w:bCs/>
                <w:noProof/>
                <w:sz w:val="20"/>
                <w:szCs w:val="20"/>
              </w:rPr>
            </w:pPr>
            <w:r w:rsidRPr="00DB1C15">
              <w:rPr>
                <w:bCs/>
                <w:noProof/>
                <w:sz w:val="20"/>
                <w:szCs w:val="20"/>
              </w:rPr>
              <w:t>1470,97</w:t>
            </w:r>
          </w:p>
        </w:tc>
        <w:tc>
          <w:tcPr>
            <w:tcW w:w="1385" w:type="dxa"/>
            <w:noWrap/>
            <w:hideMark/>
          </w:tcPr>
          <w:p w14:paraId="5BFD11BC" w14:textId="77777777" w:rsidR="00DB1C15" w:rsidRPr="00DB1C15" w:rsidRDefault="00DB1C15" w:rsidP="00DB1C15">
            <w:pPr>
              <w:jc w:val="both"/>
              <w:rPr>
                <w:bCs/>
                <w:noProof/>
                <w:sz w:val="20"/>
                <w:szCs w:val="20"/>
              </w:rPr>
            </w:pPr>
            <w:r w:rsidRPr="00DB1C15">
              <w:rPr>
                <w:bCs/>
                <w:noProof/>
                <w:sz w:val="20"/>
                <w:szCs w:val="20"/>
              </w:rPr>
              <w:t>0,00</w:t>
            </w:r>
          </w:p>
        </w:tc>
        <w:tc>
          <w:tcPr>
            <w:tcW w:w="1695" w:type="dxa"/>
            <w:noWrap/>
            <w:hideMark/>
          </w:tcPr>
          <w:p w14:paraId="169E3B28" w14:textId="77777777" w:rsidR="00DB1C15" w:rsidRPr="00DB1C15" w:rsidRDefault="00DB1C15" w:rsidP="00DB1C15">
            <w:pPr>
              <w:jc w:val="both"/>
              <w:rPr>
                <w:bCs/>
                <w:noProof/>
                <w:sz w:val="20"/>
                <w:szCs w:val="20"/>
              </w:rPr>
            </w:pPr>
            <w:r w:rsidRPr="00DB1C15">
              <w:rPr>
                <w:bCs/>
                <w:noProof/>
                <w:sz w:val="20"/>
                <w:szCs w:val="20"/>
              </w:rPr>
              <w:t>2,77</w:t>
            </w:r>
          </w:p>
        </w:tc>
      </w:tr>
      <w:tr w:rsidR="00DB1C15" w:rsidRPr="00DB1C15" w14:paraId="124EB0DA" w14:textId="77777777" w:rsidTr="00AA7E59">
        <w:trPr>
          <w:trHeight w:val="312"/>
        </w:trPr>
        <w:tc>
          <w:tcPr>
            <w:tcW w:w="360" w:type="dxa"/>
            <w:hideMark/>
          </w:tcPr>
          <w:p w14:paraId="5156CCA8" w14:textId="77777777" w:rsidR="00DB1C15" w:rsidRPr="00DB1C15" w:rsidRDefault="00DB1C15" w:rsidP="00DB1C15">
            <w:pPr>
              <w:jc w:val="both"/>
              <w:rPr>
                <w:noProof/>
                <w:sz w:val="20"/>
                <w:szCs w:val="20"/>
              </w:rPr>
            </w:pPr>
            <w:r w:rsidRPr="00DB1C15">
              <w:rPr>
                <w:noProof/>
                <w:sz w:val="20"/>
                <w:szCs w:val="20"/>
              </w:rPr>
              <w:t>6</w:t>
            </w:r>
          </w:p>
        </w:tc>
        <w:tc>
          <w:tcPr>
            <w:tcW w:w="1507" w:type="dxa"/>
            <w:hideMark/>
          </w:tcPr>
          <w:p w14:paraId="09F618FC" w14:textId="77777777" w:rsidR="00DB1C15" w:rsidRPr="00DB1C15" w:rsidRDefault="00DB1C15" w:rsidP="00DB1C15">
            <w:pPr>
              <w:jc w:val="both"/>
              <w:rPr>
                <w:noProof/>
                <w:sz w:val="20"/>
                <w:szCs w:val="20"/>
              </w:rPr>
            </w:pPr>
            <w:r w:rsidRPr="00DB1C15">
              <w:rPr>
                <w:noProof/>
                <w:sz w:val="20"/>
                <w:szCs w:val="20"/>
              </w:rPr>
              <w:t xml:space="preserve"> - аренда имущества КУМИ</w:t>
            </w:r>
          </w:p>
        </w:tc>
        <w:tc>
          <w:tcPr>
            <w:tcW w:w="669" w:type="dxa"/>
            <w:hideMark/>
          </w:tcPr>
          <w:p w14:paraId="412927C1"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62E6F765" w14:textId="77777777" w:rsidR="00DB1C15" w:rsidRPr="00DB1C15" w:rsidRDefault="00DB1C15" w:rsidP="00DB1C15">
            <w:pPr>
              <w:jc w:val="both"/>
              <w:rPr>
                <w:noProof/>
                <w:sz w:val="20"/>
                <w:szCs w:val="20"/>
              </w:rPr>
            </w:pPr>
            <w:r w:rsidRPr="00DB1C15">
              <w:rPr>
                <w:noProof/>
                <w:sz w:val="20"/>
                <w:szCs w:val="20"/>
              </w:rPr>
              <w:t> </w:t>
            </w:r>
          </w:p>
        </w:tc>
        <w:tc>
          <w:tcPr>
            <w:tcW w:w="1385" w:type="dxa"/>
            <w:hideMark/>
          </w:tcPr>
          <w:p w14:paraId="51ADC731" w14:textId="77777777" w:rsidR="00DB1C15" w:rsidRPr="00DB1C15" w:rsidRDefault="00DB1C15" w:rsidP="00DB1C15">
            <w:pPr>
              <w:jc w:val="both"/>
              <w:rPr>
                <w:noProof/>
                <w:sz w:val="20"/>
                <w:szCs w:val="20"/>
              </w:rPr>
            </w:pPr>
            <w:r w:rsidRPr="00DB1C15">
              <w:rPr>
                <w:noProof/>
                <w:sz w:val="20"/>
                <w:szCs w:val="20"/>
              </w:rPr>
              <w:t> </w:t>
            </w:r>
          </w:p>
        </w:tc>
        <w:tc>
          <w:tcPr>
            <w:tcW w:w="1385" w:type="dxa"/>
            <w:hideMark/>
          </w:tcPr>
          <w:p w14:paraId="12BF730D" w14:textId="77777777" w:rsidR="00DB1C15" w:rsidRPr="00DB1C15" w:rsidRDefault="00DB1C15" w:rsidP="00DB1C15">
            <w:pPr>
              <w:jc w:val="both"/>
              <w:rPr>
                <w:noProof/>
                <w:sz w:val="20"/>
                <w:szCs w:val="20"/>
              </w:rPr>
            </w:pPr>
            <w:r w:rsidRPr="00DB1C15">
              <w:rPr>
                <w:noProof/>
                <w:sz w:val="20"/>
                <w:szCs w:val="20"/>
              </w:rPr>
              <w:t> </w:t>
            </w:r>
          </w:p>
        </w:tc>
        <w:tc>
          <w:tcPr>
            <w:tcW w:w="1385" w:type="dxa"/>
            <w:hideMark/>
          </w:tcPr>
          <w:p w14:paraId="55AD81CD" w14:textId="77777777" w:rsidR="00DB1C15" w:rsidRPr="00DB1C15" w:rsidRDefault="00DB1C15" w:rsidP="00DB1C15">
            <w:pPr>
              <w:jc w:val="both"/>
              <w:rPr>
                <w:noProof/>
                <w:sz w:val="20"/>
                <w:szCs w:val="20"/>
              </w:rPr>
            </w:pPr>
            <w:r w:rsidRPr="00DB1C15">
              <w:rPr>
                <w:noProof/>
                <w:sz w:val="20"/>
                <w:szCs w:val="20"/>
              </w:rPr>
              <w:t> </w:t>
            </w:r>
          </w:p>
        </w:tc>
        <w:tc>
          <w:tcPr>
            <w:tcW w:w="1695" w:type="dxa"/>
            <w:hideMark/>
          </w:tcPr>
          <w:p w14:paraId="7C598BA2" w14:textId="77777777" w:rsidR="00DB1C15" w:rsidRPr="00DB1C15" w:rsidRDefault="00DB1C15" w:rsidP="00DB1C15">
            <w:pPr>
              <w:jc w:val="both"/>
              <w:rPr>
                <w:noProof/>
                <w:sz w:val="20"/>
                <w:szCs w:val="20"/>
              </w:rPr>
            </w:pPr>
            <w:r w:rsidRPr="00DB1C15">
              <w:rPr>
                <w:noProof/>
                <w:sz w:val="20"/>
                <w:szCs w:val="20"/>
              </w:rPr>
              <w:t> </w:t>
            </w:r>
          </w:p>
        </w:tc>
      </w:tr>
      <w:tr w:rsidR="00DB1C15" w:rsidRPr="00DB1C15" w14:paraId="5E3A3DF9" w14:textId="77777777" w:rsidTr="00AA7E59">
        <w:trPr>
          <w:trHeight w:val="312"/>
        </w:trPr>
        <w:tc>
          <w:tcPr>
            <w:tcW w:w="360" w:type="dxa"/>
            <w:hideMark/>
          </w:tcPr>
          <w:p w14:paraId="6FE35D5B" w14:textId="77777777" w:rsidR="00DB1C15" w:rsidRPr="00DB1C15" w:rsidRDefault="00DB1C15" w:rsidP="00DB1C15">
            <w:pPr>
              <w:jc w:val="both"/>
              <w:rPr>
                <w:noProof/>
                <w:sz w:val="20"/>
                <w:szCs w:val="20"/>
              </w:rPr>
            </w:pPr>
            <w:r w:rsidRPr="00DB1C15">
              <w:rPr>
                <w:noProof/>
                <w:sz w:val="20"/>
                <w:szCs w:val="20"/>
              </w:rPr>
              <w:t>7</w:t>
            </w:r>
          </w:p>
        </w:tc>
        <w:tc>
          <w:tcPr>
            <w:tcW w:w="1507" w:type="dxa"/>
            <w:hideMark/>
          </w:tcPr>
          <w:p w14:paraId="008154D0" w14:textId="77777777" w:rsidR="00DB1C15" w:rsidRPr="00DB1C15" w:rsidRDefault="00DB1C15" w:rsidP="00DB1C15">
            <w:pPr>
              <w:jc w:val="both"/>
              <w:rPr>
                <w:noProof/>
                <w:sz w:val="20"/>
                <w:szCs w:val="20"/>
              </w:rPr>
            </w:pPr>
            <w:r w:rsidRPr="00DB1C15">
              <w:rPr>
                <w:noProof/>
                <w:sz w:val="20"/>
                <w:szCs w:val="20"/>
              </w:rPr>
              <w:t xml:space="preserve"> - аренда земли</w:t>
            </w:r>
          </w:p>
        </w:tc>
        <w:tc>
          <w:tcPr>
            <w:tcW w:w="669" w:type="dxa"/>
            <w:hideMark/>
          </w:tcPr>
          <w:p w14:paraId="7C9F60A3"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094B4C73" w14:textId="77777777" w:rsidR="00DB1C15" w:rsidRPr="00DB1C15" w:rsidRDefault="00DB1C15" w:rsidP="00DB1C15">
            <w:pPr>
              <w:jc w:val="both"/>
              <w:rPr>
                <w:bCs/>
                <w:noProof/>
                <w:sz w:val="20"/>
                <w:szCs w:val="20"/>
              </w:rPr>
            </w:pPr>
            <w:r w:rsidRPr="00DB1C15">
              <w:rPr>
                <w:bCs/>
                <w:noProof/>
                <w:sz w:val="20"/>
                <w:szCs w:val="20"/>
              </w:rPr>
              <w:t>1431,37</w:t>
            </w:r>
          </w:p>
        </w:tc>
        <w:tc>
          <w:tcPr>
            <w:tcW w:w="1385" w:type="dxa"/>
            <w:hideMark/>
          </w:tcPr>
          <w:p w14:paraId="28C080C4" w14:textId="77777777" w:rsidR="00DB1C15" w:rsidRPr="00DB1C15" w:rsidRDefault="00DB1C15" w:rsidP="00DB1C15">
            <w:pPr>
              <w:jc w:val="both"/>
              <w:rPr>
                <w:noProof/>
                <w:sz w:val="20"/>
                <w:szCs w:val="20"/>
              </w:rPr>
            </w:pPr>
            <w:r w:rsidRPr="00DB1C15">
              <w:rPr>
                <w:noProof/>
                <w:sz w:val="20"/>
                <w:szCs w:val="20"/>
              </w:rPr>
              <w:t xml:space="preserve">1 470,97  </w:t>
            </w:r>
          </w:p>
        </w:tc>
        <w:tc>
          <w:tcPr>
            <w:tcW w:w="1385" w:type="dxa"/>
            <w:hideMark/>
          </w:tcPr>
          <w:p w14:paraId="7C18A063" w14:textId="77777777" w:rsidR="00DB1C15" w:rsidRPr="00DB1C15" w:rsidRDefault="00DB1C15" w:rsidP="00DB1C15">
            <w:pPr>
              <w:jc w:val="both"/>
              <w:rPr>
                <w:noProof/>
                <w:sz w:val="20"/>
                <w:szCs w:val="20"/>
              </w:rPr>
            </w:pPr>
            <w:r w:rsidRPr="00DB1C15">
              <w:rPr>
                <w:noProof/>
                <w:sz w:val="20"/>
                <w:szCs w:val="20"/>
              </w:rPr>
              <w:t xml:space="preserve">1 470,97  </w:t>
            </w:r>
          </w:p>
        </w:tc>
        <w:tc>
          <w:tcPr>
            <w:tcW w:w="1385" w:type="dxa"/>
            <w:hideMark/>
          </w:tcPr>
          <w:p w14:paraId="57CDF737" w14:textId="77777777" w:rsidR="00DB1C15" w:rsidRPr="00DB1C15" w:rsidRDefault="00DB1C15" w:rsidP="00DB1C15">
            <w:pPr>
              <w:jc w:val="both"/>
              <w:rPr>
                <w:noProof/>
                <w:sz w:val="20"/>
                <w:szCs w:val="20"/>
              </w:rPr>
            </w:pPr>
            <w:r w:rsidRPr="00DB1C15">
              <w:rPr>
                <w:noProof/>
                <w:sz w:val="20"/>
                <w:szCs w:val="20"/>
              </w:rPr>
              <w:t xml:space="preserve">0,00  </w:t>
            </w:r>
          </w:p>
        </w:tc>
        <w:tc>
          <w:tcPr>
            <w:tcW w:w="1695" w:type="dxa"/>
            <w:hideMark/>
          </w:tcPr>
          <w:p w14:paraId="1391DF8F" w14:textId="77777777" w:rsidR="00DB1C15" w:rsidRPr="00DB1C15" w:rsidRDefault="00DB1C15" w:rsidP="00DB1C15">
            <w:pPr>
              <w:jc w:val="both"/>
              <w:rPr>
                <w:noProof/>
                <w:sz w:val="20"/>
                <w:szCs w:val="20"/>
              </w:rPr>
            </w:pPr>
            <w:r w:rsidRPr="00DB1C15">
              <w:rPr>
                <w:noProof/>
                <w:sz w:val="20"/>
                <w:szCs w:val="20"/>
              </w:rPr>
              <w:t xml:space="preserve">2,77  </w:t>
            </w:r>
          </w:p>
        </w:tc>
      </w:tr>
      <w:tr w:rsidR="00DB1C15" w:rsidRPr="00DB1C15" w14:paraId="5FE8F73A" w14:textId="77777777" w:rsidTr="00AA7E59">
        <w:trPr>
          <w:trHeight w:val="312"/>
        </w:trPr>
        <w:tc>
          <w:tcPr>
            <w:tcW w:w="360" w:type="dxa"/>
            <w:hideMark/>
          </w:tcPr>
          <w:p w14:paraId="7B686F2B" w14:textId="77777777" w:rsidR="00DB1C15" w:rsidRPr="00DB1C15" w:rsidRDefault="00DB1C15" w:rsidP="00DB1C15">
            <w:pPr>
              <w:jc w:val="both"/>
              <w:rPr>
                <w:noProof/>
                <w:sz w:val="20"/>
                <w:szCs w:val="20"/>
              </w:rPr>
            </w:pPr>
            <w:r w:rsidRPr="00DB1C15">
              <w:rPr>
                <w:noProof/>
                <w:sz w:val="20"/>
                <w:szCs w:val="20"/>
              </w:rPr>
              <w:t>8</w:t>
            </w:r>
          </w:p>
        </w:tc>
        <w:tc>
          <w:tcPr>
            <w:tcW w:w="1507" w:type="dxa"/>
            <w:hideMark/>
          </w:tcPr>
          <w:p w14:paraId="707DAC2B" w14:textId="77777777" w:rsidR="00DB1C15" w:rsidRPr="00DB1C15" w:rsidRDefault="00DB1C15" w:rsidP="00DB1C15">
            <w:pPr>
              <w:jc w:val="both"/>
              <w:rPr>
                <w:noProof/>
                <w:sz w:val="20"/>
                <w:szCs w:val="20"/>
              </w:rPr>
            </w:pPr>
            <w:r w:rsidRPr="00DB1C15">
              <w:rPr>
                <w:noProof/>
                <w:sz w:val="20"/>
                <w:szCs w:val="20"/>
              </w:rPr>
              <w:t xml:space="preserve"> - аренда прочего имущества </w:t>
            </w:r>
          </w:p>
        </w:tc>
        <w:tc>
          <w:tcPr>
            <w:tcW w:w="669" w:type="dxa"/>
            <w:hideMark/>
          </w:tcPr>
          <w:p w14:paraId="2042EF06"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42D88754" w14:textId="77777777" w:rsidR="00DB1C15" w:rsidRPr="00DB1C15" w:rsidRDefault="00DB1C15" w:rsidP="00DB1C15">
            <w:pPr>
              <w:jc w:val="both"/>
              <w:rPr>
                <w:noProof/>
                <w:sz w:val="20"/>
                <w:szCs w:val="20"/>
              </w:rPr>
            </w:pPr>
            <w:r w:rsidRPr="00DB1C15">
              <w:rPr>
                <w:noProof/>
                <w:sz w:val="20"/>
                <w:szCs w:val="20"/>
              </w:rPr>
              <w:t> </w:t>
            </w:r>
          </w:p>
        </w:tc>
        <w:tc>
          <w:tcPr>
            <w:tcW w:w="1385" w:type="dxa"/>
            <w:hideMark/>
          </w:tcPr>
          <w:p w14:paraId="07CC8CAB" w14:textId="77777777" w:rsidR="00DB1C15" w:rsidRPr="00DB1C15" w:rsidRDefault="00DB1C15" w:rsidP="00DB1C15">
            <w:pPr>
              <w:jc w:val="both"/>
              <w:rPr>
                <w:noProof/>
                <w:sz w:val="20"/>
                <w:szCs w:val="20"/>
              </w:rPr>
            </w:pPr>
            <w:r w:rsidRPr="00DB1C15">
              <w:rPr>
                <w:noProof/>
                <w:sz w:val="20"/>
                <w:szCs w:val="20"/>
              </w:rPr>
              <w:t> </w:t>
            </w:r>
          </w:p>
        </w:tc>
        <w:tc>
          <w:tcPr>
            <w:tcW w:w="1385" w:type="dxa"/>
            <w:hideMark/>
          </w:tcPr>
          <w:p w14:paraId="4D3D25DB" w14:textId="77777777" w:rsidR="00DB1C15" w:rsidRPr="00DB1C15" w:rsidRDefault="00DB1C15" w:rsidP="00DB1C15">
            <w:pPr>
              <w:jc w:val="both"/>
              <w:rPr>
                <w:noProof/>
                <w:sz w:val="20"/>
                <w:szCs w:val="20"/>
              </w:rPr>
            </w:pPr>
            <w:r w:rsidRPr="00DB1C15">
              <w:rPr>
                <w:noProof/>
                <w:sz w:val="20"/>
                <w:szCs w:val="20"/>
              </w:rPr>
              <w:t> </w:t>
            </w:r>
          </w:p>
        </w:tc>
        <w:tc>
          <w:tcPr>
            <w:tcW w:w="1385" w:type="dxa"/>
            <w:hideMark/>
          </w:tcPr>
          <w:p w14:paraId="3DE22311" w14:textId="77777777" w:rsidR="00DB1C15" w:rsidRPr="00DB1C15" w:rsidRDefault="00DB1C15" w:rsidP="00DB1C15">
            <w:pPr>
              <w:jc w:val="both"/>
              <w:rPr>
                <w:noProof/>
                <w:sz w:val="20"/>
                <w:szCs w:val="20"/>
              </w:rPr>
            </w:pPr>
            <w:r w:rsidRPr="00DB1C15">
              <w:rPr>
                <w:noProof/>
                <w:sz w:val="20"/>
                <w:szCs w:val="20"/>
              </w:rPr>
              <w:t> </w:t>
            </w:r>
          </w:p>
        </w:tc>
        <w:tc>
          <w:tcPr>
            <w:tcW w:w="1695" w:type="dxa"/>
            <w:hideMark/>
          </w:tcPr>
          <w:p w14:paraId="27681B38" w14:textId="77777777" w:rsidR="00DB1C15" w:rsidRPr="00DB1C15" w:rsidRDefault="00DB1C15" w:rsidP="00DB1C15">
            <w:pPr>
              <w:jc w:val="both"/>
              <w:rPr>
                <w:noProof/>
                <w:sz w:val="20"/>
                <w:szCs w:val="20"/>
              </w:rPr>
            </w:pPr>
            <w:r w:rsidRPr="00DB1C15">
              <w:rPr>
                <w:noProof/>
                <w:sz w:val="20"/>
                <w:szCs w:val="20"/>
              </w:rPr>
              <w:t> </w:t>
            </w:r>
          </w:p>
        </w:tc>
      </w:tr>
      <w:tr w:rsidR="00DB1C15" w:rsidRPr="00DB1C15" w14:paraId="4371A554" w14:textId="77777777" w:rsidTr="00AA7E59">
        <w:trPr>
          <w:trHeight w:val="348"/>
        </w:trPr>
        <w:tc>
          <w:tcPr>
            <w:tcW w:w="360" w:type="dxa"/>
            <w:hideMark/>
          </w:tcPr>
          <w:p w14:paraId="07615BA4" w14:textId="77777777" w:rsidR="00DB1C15" w:rsidRPr="00DB1C15" w:rsidRDefault="00DB1C15" w:rsidP="00DB1C15">
            <w:pPr>
              <w:jc w:val="both"/>
              <w:rPr>
                <w:bCs/>
                <w:noProof/>
                <w:sz w:val="20"/>
                <w:szCs w:val="20"/>
              </w:rPr>
            </w:pPr>
            <w:r w:rsidRPr="00DB1C15">
              <w:rPr>
                <w:bCs/>
                <w:noProof/>
                <w:sz w:val="20"/>
                <w:szCs w:val="20"/>
              </w:rPr>
              <w:t>9</w:t>
            </w:r>
          </w:p>
        </w:tc>
        <w:tc>
          <w:tcPr>
            <w:tcW w:w="1507" w:type="dxa"/>
            <w:hideMark/>
          </w:tcPr>
          <w:p w14:paraId="3D0567D0" w14:textId="77777777" w:rsidR="00DB1C15" w:rsidRPr="00DB1C15" w:rsidRDefault="00DB1C15" w:rsidP="00DB1C15">
            <w:pPr>
              <w:jc w:val="both"/>
              <w:rPr>
                <w:bCs/>
                <w:noProof/>
                <w:sz w:val="20"/>
                <w:szCs w:val="20"/>
              </w:rPr>
            </w:pPr>
            <w:r w:rsidRPr="00DB1C15">
              <w:rPr>
                <w:bCs/>
                <w:noProof/>
                <w:sz w:val="20"/>
                <w:szCs w:val="20"/>
              </w:rPr>
              <w:t xml:space="preserve"> Концессионная плата</w:t>
            </w:r>
          </w:p>
        </w:tc>
        <w:tc>
          <w:tcPr>
            <w:tcW w:w="669" w:type="dxa"/>
            <w:hideMark/>
          </w:tcPr>
          <w:p w14:paraId="136C6A1C"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412F7BF4" w14:textId="77777777" w:rsidR="00DB1C15" w:rsidRPr="00DB1C15" w:rsidRDefault="00DB1C15" w:rsidP="00DB1C15">
            <w:pPr>
              <w:jc w:val="both"/>
              <w:rPr>
                <w:bCs/>
                <w:noProof/>
                <w:sz w:val="20"/>
                <w:szCs w:val="20"/>
              </w:rPr>
            </w:pPr>
            <w:r w:rsidRPr="00DB1C15">
              <w:rPr>
                <w:bCs/>
                <w:noProof/>
                <w:sz w:val="20"/>
                <w:szCs w:val="20"/>
              </w:rPr>
              <w:t> </w:t>
            </w:r>
          </w:p>
        </w:tc>
        <w:tc>
          <w:tcPr>
            <w:tcW w:w="1385" w:type="dxa"/>
            <w:hideMark/>
          </w:tcPr>
          <w:p w14:paraId="55B319EE" w14:textId="77777777" w:rsidR="00DB1C15" w:rsidRPr="00DB1C15" w:rsidRDefault="00DB1C15" w:rsidP="00DB1C15">
            <w:pPr>
              <w:jc w:val="both"/>
              <w:rPr>
                <w:noProof/>
                <w:sz w:val="20"/>
                <w:szCs w:val="20"/>
              </w:rPr>
            </w:pPr>
            <w:r w:rsidRPr="00DB1C15">
              <w:rPr>
                <w:noProof/>
                <w:sz w:val="20"/>
                <w:szCs w:val="20"/>
              </w:rPr>
              <w:t> </w:t>
            </w:r>
          </w:p>
        </w:tc>
        <w:tc>
          <w:tcPr>
            <w:tcW w:w="1385" w:type="dxa"/>
            <w:hideMark/>
          </w:tcPr>
          <w:p w14:paraId="52F69494" w14:textId="77777777" w:rsidR="00DB1C15" w:rsidRPr="00DB1C15" w:rsidRDefault="00DB1C15" w:rsidP="00DB1C15">
            <w:pPr>
              <w:jc w:val="both"/>
              <w:rPr>
                <w:noProof/>
                <w:sz w:val="20"/>
                <w:szCs w:val="20"/>
              </w:rPr>
            </w:pPr>
            <w:r w:rsidRPr="00DB1C15">
              <w:rPr>
                <w:noProof/>
                <w:sz w:val="20"/>
                <w:szCs w:val="20"/>
              </w:rPr>
              <w:t> </w:t>
            </w:r>
          </w:p>
        </w:tc>
        <w:tc>
          <w:tcPr>
            <w:tcW w:w="1385" w:type="dxa"/>
            <w:hideMark/>
          </w:tcPr>
          <w:p w14:paraId="58AED8CA" w14:textId="77777777" w:rsidR="00DB1C15" w:rsidRPr="00DB1C15" w:rsidRDefault="00DB1C15" w:rsidP="00DB1C15">
            <w:pPr>
              <w:jc w:val="both"/>
              <w:rPr>
                <w:noProof/>
                <w:sz w:val="20"/>
                <w:szCs w:val="20"/>
              </w:rPr>
            </w:pPr>
            <w:r w:rsidRPr="00DB1C15">
              <w:rPr>
                <w:noProof/>
                <w:sz w:val="20"/>
                <w:szCs w:val="20"/>
              </w:rPr>
              <w:t> </w:t>
            </w:r>
          </w:p>
        </w:tc>
        <w:tc>
          <w:tcPr>
            <w:tcW w:w="1695" w:type="dxa"/>
            <w:hideMark/>
          </w:tcPr>
          <w:p w14:paraId="46BFB438" w14:textId="77777777" w:rsidR="00DB1C15" w:rsidRPr="00DB1C15" w:rsidRDefault="00DB1C15" w:rsidP="00DB1C15">
            <w:pPr>
              <w:jc w:val="both"/>
              <w:rPr>
                <w:noProof/>
                <w:sz w:val="20"/>
                <w:szCs w:val="20"/>
              </w:rPr>
            </w:pPr>
            <w:r w:rsidRPr="00DB1C15">
              <w:rPr>
                <w:noProof/>
                <w:sz w:val="20"/>
                <w:szCs w:val="20"/>
              </w:rPr>
              <w:t> </w:t>
            </w:r>
          </w:p>
        </w:tc>
      </w:tr>
      <w:tr w:rsidR="00DB1C15" w:rsidRPr="00DB1C15" w14:paraId="044FC537" w14:textId="77777777" w:rsidTr="00AA7E59">
        <w:trPr>
          <w:trHeight w:val="312"/>
        </w:trPr>
        <w:tc>
          <w:tcPr>
            <w:tcW w:w="360" w:type="dxa"/>
            <w:hideMark/>
          </w:tcPr>
          <w:p w14:paraId="79E07150" w14:textId="77777777" w:rsidR="00DB1C15" w:rsidRPr="00DB1C15" w:rsidRDefault="00DB1C15" w:rsidP="00DB1C15">
            <w:pPr>
              <w:jc w:val="both"/>
              <w:rPr>
                <w:bCs/>
                <w:noProof/>
                <w:sz w:val="20"/>
                <w:szCs w:val="20"/>
              </w:rPr>
            </w:pPr>
            <w:r w:rsidRPr="00DB1C15">
              <w:rPr>
                <w:bCs/>
                <w:noProof/>
                <w:sz w:val="20"/>
                <w:szCs w:val="20"/>
              </w:rPr>
              <w:t>10</w:t>
            </w:r>
          </w:p>
        </w:tc>
        <w:tc>
          <w:tcPr>
            <w:tcW w:w="1507" w:type="dxa"/>
            <w:hideMark/>
          </w:tcPr>
          <w:p w14:paraId="3267F62F" w14:textId="77777777" w:rsidR="00DB1C15" w:rsidRPr="00DB1C15" w:rsidRDefault="00DB1C15" w:rsidP="00DB1C15">
            <w:pPr>
              <w:jc w:val="both"/>
              <w:rPr>
                <w:bCs/>
                <w:noProof/>
                <w:sz w:val="20"/>
                <w:szCs w:val="20"/>
              </w:rPr>
            </w:pPr>
            <w:r w:rsidRPr="00DB1C15">
              <w:rPr>
                <w:bCs/>
                <w:noProof/>
                <w:sz w:val="20"/>
                <w:szCs w:val="20"/>
              </w:rPr>
              <w:t>Расходы на оплату налогов, сборов и других обязательных платежей, в т.ч.</w:t>
            </w:r>
          </w:p>
        </w:tc>
        <w:tc>
          <w:tcPr>
            <w:tcW w:w="669" w:type="dxa"/>
            <w:hideMark/>
          </w:tcPr>
          <w:p w14:paraId="595C471C" w14:textId="77777777" w:rsidR="00DB1C15" w:rsidRPr="00DB1C15" w:rsidRDefault="00DB1C15" w:rsidP="00DB1C15">
            <w:pPr>
              <w:jc w:val="both"/>
              <w:rPr>
                <w:noProof/>
                <w:sz w:val="20"/>
                <w:szCs w:val="20"/>
              </w:rPr>
            </w:pPr>
            <w:r w:rsidRPr="00DB1C15">
              <w:rPr>
                <w:noProof/>
                <w:sz w:val="20"/>
                <w:szCs w:val="20"/>
              </w:rPr>
              <w:t>тыс. руб.</w:t>
            </w:r>
          </w:p>
        </w:tc>
        <w:tc>
          <w:tcPr>
            <w:tcW w:w="1242" w:type="dxa"/>
            <w:hideMark/>
          </w:tcPr>
          <w:p w14:paraId="4420D570" w14:textId="77777777" w:rsidR="00DB1C15" w:rsidRPr="00DB1C15" w:rsidRDefault="00DB1C15" w:rsidP="00DB1C15">
            <w:pPr>
              <w:jc w:val="both"/>
              <w:rPr>
                <w:bCs/>
                <w:noProof/>
                <w:sz w:val="20"/>
                <w:szCs w:val="20"/>
              </w:rPr>
            </w:pPr>
            <w:r w:rsidRPr="00DB1C15">
              <w:rPr>
                <w:bCs/>
                <w:noProof/>
                <w:sz w:val="20"/>
                <w:szCs w:val="20"/>
              </w:rPr>
              <w:t>2965,28</w:t>
            </w:r>
          </w:p>
        </w:tc>
        <w:tc>
          <w:tcPr>
            <w:tcW w:w="1385" w:type="dxa"/>
            <w:hideMark/>
          </w:tcPr>
          <w:p w14:paraId="3AA9027A" w14:textId="77777777" w:rsidR="00DB1C15" w:rsidRPr="00DB1C15" w:rsidRDefault="00DB1C15" w:rsidP="00DB1C15">
            <w:pPr>
              <w:jc w:val="both"/>
              <w:rPr>
                <w:bCs/>
                <w:noProof/>
                <w:sz w:val="20"/>
                <w:szCs w:val="20"/>
              </w:rPr>
            </w:pPr>
            <w:r w:rsidRPr="00DB1C15">
              <w:rPr>
                <w:bCs/>
                <w:noProof/>
                <w:sz w:val="20"/>
                <w:szCs w:val="20"/>
              </w:rPr>
              <w:t>2054,94</w:t>
            </w:r>
          </w:p>
        </w:tc>
        <w:tc>
          <w:tcPr>
            <w:tcW w:w="1385" w:type="dxa"/>
            <w:hideMark/>
          </w:tcPr>
          <w:p w14:paraId="00D0E588" w14:textId="77777777" w:rsidR="00DB1C15" w:rsidRPr="00DB1C15" w:rsidRDefault="00DB1C15" w:rsidP="00DB1C15">
            <w:pPr>
              <w:jc w:val="both"/>
              <w:rPr>
                <w:bCs/>
                <w:noProof/>
                <w:sz w:val="20"/>
                <w:szCs w:val="20"/>
              </w:rPr>
            </w:pPr>
            <w:r w:rsidRPr="00DB1C15">
              <w:rPr>
                <w:bCs/>
                <w:noProof/>
                <w:sz w:val="20"/>
                <w:szCs w:val="20"/>
              </w:rPr>
              <w:t>2054,95</w:t>
            </w:r>
          </w:p>
        </w:tc>
        <w:tc>
          <w:tcPr>
            <w:tcW w:w="1385" w:type="dxa"/>
            <w:hideMark/>
          </w:tcPr>
          <w:p w14:paraId="69023266" w14:textId="77777777" w:rsidR="00DB1C15" w:rsidRPr="00DB1C15" w:rsidRDefault="00DB1C15" w:rsidP="00DB1C15">
            <w:pPr>
              <w:jc w:val="both"/>
              <w:rPr>
                <w:bCs/>
                <w:noProof/>
                <w:sz w:val="20"/>
                <w:szCs w:val="20"/>
              </w:rPr>
            </w:pPr>
            <w:r w:rsidRPr="00DB1C15">
              <w:rPr>
                <w:bCs/>
                <w:noProof/>
                <w:sz w:val="20"/>
                <w:szCs w:val="20"/>
              </w:rPr>
              <w:t>0,01</w:t>
            </w:r>
          </w:p>
        </w:tc>
        <w:tc>
          <w:tcPr>
            <w:tcW w:w="1695" w:type="dxa"/>
            <w:hideMark/>
          </w:tcPr>
          <w:p w14:paraId="14546267" w14:textId="77777777" w:rsidR="00DB1C15" w:rsidRPr="00DB1C15" w:rsidRDefault="00DB1C15" w:rsidP="00DB1C15">
            <w:pPr>
              <w:jc w:val="both"/>
              <w:rPr>
                <w:bCs/>
                <w:noProof/>
                <w:sz w:val="20"/>
                <w:szCs w:val="20"/>
              </w:rPr>
            </w:pPr>
            <w:r w:rsidRPr="00DB1C15">
              <w:rPr>
                <w:bCs/>
                <w:noProof/>
                <w:sz w:val="20"/>
                <w:szCs w:val="20"/>
              </w:rPr>
              <w:t>-30,70</w:t>
            </w:r>
          </w:p>
        </w:tc>
      </w:tr>
      <w:tr w:rsidR="00DB1C15" w:rsidRPr="00DB1C15" w14:paraId="46BC6D9D" w14:textId="77777777" w:rsidTr="00AA7E59">
        <w:trPr>
          <w:trHeight w:val="312"/>
        </w:trPr>
        <w:tc>
          <w:tcPr>
            <w:tcW w:w="360" w:type="dxa"/>
            <w:hideMark/>
          </w:tcPr>
          <w:p w14:paraId="034D8083" w14:textId="77777777" w:rsidR="00DB1C15" w:rsidRPr="00DB1C15" w:rsidRDefault="00DB1C15" w:rsidP="00DB1C15">
            <w:pPr>
              <w:jc w:val="both"/>
              <w:rPr>
                <w:noProof/>
                <w:sz w:val="20"/>
                <w:szCs w:val="20"/>
              </w:rPr>
            </w:pPr>
            <w:r w:rsidRPr="00DB1C15">
              <w:rPr>
                <w:noProof/>
                <w:sz w:val="20"/>
                <w:szCs w:val="20"/>
              </w:rPr>
              <w:t>11</w:t>
            </w:r>
          </w:p>
        </w:tc>
        <w:tc>
          <w:tcPr>
            <w:tcW w:w="1507" w:type="dxa"/>
            <w:hideMark/>
          </w:tcPr>
          <w:p w14:paraId="4F47D78A" w14:textId="77777777" w:rsidR="00DB1C15" w:rsidRPr="00DB1C15" w:rsidRDefault="00DB1C15" w:rsidP="00DB1C15">
            <w:pPr>
              <w:jc w:val="both"/>
              <w:rPr>
                <w:noProof/>
                <w:sz w:val="20"/>
                <w:szCs w:val="20"/>
              </w:rPr>
            </w:pPr>
            <w:r w:rsidRPr="00DB1C15">
              <w:rPr>
                <w:noProof/>
                <w:sz w:val="20"/>
                <w:szCs w:val="20"/>
              </w:rPr>
              <w:t xml:space="preserve"> - плата за выбросы </w:t>
            </w:r>
          </w:p>
        </w:tc>
        <w:tc>
          <w:tcPr>
            <w:tcW w:w="669" w:type="dxa"/>
            <w:hideMark/>
          </w:tcPr>
          <w:p w14:paraId="12249A96"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214B219E" w14:textId="77777777" w:rsidR="00DB1C15" w:rsidRPr="00DB1C15" w:rsidRDefault="00DB1C15" w:rsidP="00DB1C15">
            <w:pPr>
              <w:jc w:val="both"/>
              <w:rPr>
                <w:noProof/>
                <w:sz w:val="20"/>
                <w:szCs w:val="20"/>
              </w:rPr>
            </w:pPr>
            <w:r w:rsidRPr="00DB1C15">
              <w:rPr>
                <w:noProof/>
                <w:sz w:val="20"/>
                <w:szCs w:val="20"/>
              </w:rPr>
              <w:t>18,76</w:t>
            </w:r>
          </w:p>
        </w:tc>
        <w:tc>
          <w:tcPr>
            <w:tcW w:w="1385" w:type="dxa"/>
            <w:hideMark/>
          </w:tcPr>
          <w:p w14:paraId="5A557BEB" w14:textId="77777777" w:rsidR="00DB1C15" w:rsidRPr="00DB1C15" w:rsidRDefault="00DB1C15" w:rsidP="00DB1C15">
            <w:pPr>
              <w:jc w:val="both"/>
              <w:rPr>
                <w:noProof/>
                <w:sz w:val="20"/>
                <w:szCs w:val="20"/>
              </w:rPr>
            </w:pPr>
            <w:r w:rsidRPr="00DB1C15">
              <w:rPr>
                <w:noProof/>
                <w:sz w:val="20"/>
                <w:szCs w:val="20"/>
              </w:rPr>
              <w:t xml:space="preserve">3,02  </w:t>
            </w:r>
          </w:p>
        </w:tc>
        <w:tc>
          <w:tcPr>
            <w:tcW w:w="1385" w:type="dxa"/>
            <w:hideMark/>
          </w:tcPr>
          <w:p w14:paraId="1C7FD831" w14:textId="77777777" w:rsidR="00DB1C15" w:rsidRPr="00DB1C15" w:rsidRDefault="00DB1C15" w:rsidP="00DB1C15">
            <w:pPr>
              <w:jc w:val="both"/>
              <w:rPr>
                <w:noProof/>
                <w:sz w:val="20"/>
                <w:szCs w:val="20"/>
              </w:rPr>
            </w:pPr>
            <w:r w:rsidRPr="00DB1C15">
              <w:rPr>
                <w:noProof/>
                <w:sz w:val="20"/>
                <w:szCs w:val="20"/>
              </w:rPr>
              <w:t xml:space="preserve">3,02  </w:t>
            </w:r>
          </w:p>
        </w:tc>
        <w:tc>
          <w:tcPr>
            <w:tcW w:w="1385" w:type="dxa"/>
            <w:hideMark/>
          </w:tcPr>
          <w:p w14:paraId="6F957FE7" w14:textId="77777777" w:rsidR="00DB1C15" w:rsidRPr="00DB1C15" w:rsidRDefault="00DB1C15" w:rsidP="00DB1C15">
            <w:pPr>
              <w:jc w:val="both"/>
              <w:rPr>
                <w:noProof/>
                <w:sz w:val="20"/>
                <w:szCs w:val="20"/>
              </w:rPr>
            </w:pPr>
            <w:r w:rsidRPr="00DB1C15">
              <w:rPr>
                <w:noProof/>
                <w:sz w:val="20"/>
                <w:szCs w:val="20"/>
              </w:rPr>
              <w:t xml:space="preserve">0,00  </w:t>
            </w:r>
          </w:p>
        </w:tc>
        <w:tc>
          <w:tcPr>
            <w:tcW w:w="1695" w:type="dxa"/>
            <w:hideMark/>
          </w:tcPr>
          <w:p w14:paraId="5558B249" w14:textId="77777777" w:rsidR="00DB1C15" w:rsidRPr="00DB1C15" w:rsidRDefault="00DB1C15" w:rsidP="00DB1C15">
            <w:pPr>
              <w:jc w:val="both"/>
              <w:rPr>
                <w:noProof/>
                <w:sz w:val="20"/>
                <w:szCs w:val="20"/>
              </w:rPr>
            </w:pPr>
            <w:r w:rsidRPr="00DB1C15">
              <w:rPr>
                <w:noProof/>
                <w:sz w:val="20"/>
                <w:szCs w:val="20"/>
              </w:rPr>
              <w:t xml:space="preserve">-83,90  </w:t>
            </w:r>
          </w:p>
        </w:tc>
      </w:tr>
      <w:tr w:rsidR="00DB1C15" w:rsidRPr="00DB1C15" w14:paraId="376C1110" w14:textId="77777777" w:rsidTr="00AA7E59">
        <w:trPr>
          <w:trHeight w:val="312"/>
        </w:trPr>
        <w:tc>
          <w:tcPr>
            <w:tcW w:w="360" w:type="dxa"/>
            <w:hideMark/>
          </w:tcPr>
          <w:p w14:paraId="45C60ABC" w14:textId="77777777" w:rsidR="00DB1C15" w:rsidRPr="00DB1C15" w:rsidRDefault="00DB1C15" w:rsidP="00DB1C15">
            <w:pPr>
              <w:jc w:val="both"/>
              <w:rPr>
                <w:noProof/>
                <w:sz w:val="20"/>
                <w:szCs w:val="20"/>
              </w:rPr>
            </w:pPr>
            <w:r w:rsidRPr="00DB1C15">
              <w:rPr>
                <w:noProof/>
                <w:sz w:val="20"/>
                <w:szCs w:val="20"/>
              </w:rPr>
              <w:t>12</w:t>
            </w:r>
          </w:p>
        </w:tc>
        <w:tc>
          <w:tcPr>
            <w:tcW w:w="1507" w:type="dxa"/>
            <w:hideMark/>
          </w:tcPr>
          <w:p w14:paraId="59969AF3" w14:textId="77777777" w:rsidR="00DB1C15" w:rsidRPr="00DB1C15" w:rsidRDefault="00DB1C15" w:rsidP="00DB1C15">
            <w:pPr>
              <w:jc w:val="both"/>
              <w:rPr>
                <w:noProof/>
                <w:sz w:val="20"/>
                <w:szCs w:val="20"/>
              </w:rPr>
            </w:pPr>
            <w:r w:rsidRPr="00DB1C15">
              <w:rPr>
                <w:noProof/>
                <w:sz w:val="20"/>
                <w:szCs w:val="20"/>
              </w:rPr>
              <w:t xml:space="preserve"> - расходы на обязательное страхование</w:t>
            </w:r>
          </w:p>
        </w:tc>
        <w:tc>
          <w:tcPr>
            <w:tcW w:w="669" w:type="dxa"/>
            <w:hideMark/>
          </w:tcPr>
          <w:p w14:paraId="01C32F27"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37F49A99" w14:textId="77777777" w:rsidR="00DB1C15" w:rsidRPr="00DB1C15" w:rsidRDefault="00DB1C15" w:rsidP="00DB1C15">
            <w:pPr>
              <w:jc w:val="both"/>
              <w:rPr>
                <w:noProof/>
                <w:sz w:val="20"/>
                <w:szCs w:val="20"/>
              </w:rPr>
            </w:pPr>
            <w:r w:rsidRPr="00DB1C15">
              <w:rPr>
                <w:noProof/>
                <w:sz w:val="20"/>
                <w:szCs w:val="20"/>
              </w:rPr>
              <w:t>13,30</w:t>
            </w:r>
          </w:p>
        </w:tc>
        <w:tc>
          <w:tcPr>
            <w:tcW w:w="1385" w:type="dxa"/>
            <w:hideMark/>
          </w:tcPr>
          <w:p w14:paraId="3DDBB89A" w14:textId="77777777" w:rsidR="00DB1C15" w:rsidRPr="00DB1C15" w:rsidRDefault="00DB1C15" w:rsidP="00DB1C15">
            <w:pPr>
              <w:jc w:val="both"/>
              <w:rPr>
                <w:noProof/>
                <w:sz w:val="20"/>
                <w:szCs w:val="20"/>
              </w:rPr>
            </w:pPr>
            <w:r w:rsidRPr="00DB1C15">
              <w:rPr>
                <w:noProof/>
                <w:sz w:val="20"/>
                <w:szCs w:val="20"/>
              </w:rPr>
              <w:t xml:space="preserve">261,46  </w:t>
            </w:r>
          </w:p>
        </w:tc>
        <w:tc>
          <w:tcPr>
            <w:tcW w:w="1385" w:type="dxa"/>
            <w:hideMark/>
          </w:tcPr>
          <w:p w14:paraId="3145AE55" w14:textId="77777777" w:rsidR="00DB1C15" w:rsidRPr="00DB1C15" w:rsidRDefault="00DB1C15" w:rsidP="00DB1C15">
            <w:pPr>
              <w:jc w:val="both"/>
              <w:rPr>
                <w:noProof/>
                <w:sz w:val="20"/>
                <w:szCs w:val="20"/>
              </w:rPr>
            </w:pPr>
            <w:r w:rsidRPr="00DB1C15">
              <w:rPr>
                <w:noProof/>
                <w:sz w:val="20"/>
                <w:szCs w:val="20"/>
              </w:rPr>
              <w:t xml:space="preserve">261,46  </w:t>
            </w:r>
          </w:p>
        </w:tc>
        <w:tc>
          <w:tcPr>
            <w:tcW w:w="1385" w:type="dxa"/>
            <w:hideMark/>
          </w:tcPr>
          <w:p w14:paraId="593DCA2B" w14:textId="77777777" w:rsidR="00DB1C15" w:rsidRPr="00DB1C15" w:rsidRDefault="00DB1C15" w:rsidP="00DB1C15">
            <w:pPr>
              <w:jc w:val="both"/>
              <w:rPr>
                <w:noProof/>
                <w:sz w:val="20"/>
                <w:szCs w:val="20"/>
              </w:rPr>
            </w:pPr>
            <w:r w:rsidRPr="00DB1C15">
              <w:rPr>
                <w:noProof/>
                <w:sz w:val="20"/>
                <w:szCs w:val="20"/>
              </w:rPr>
              <w:t xml:space="preserve">0,00  </w:t>
            </w:r>
          </w:p>
        </w:tc>
        <w:tc>
          <w:tcPr>
            <w:tcW w:w="1695" w:type="dxa"/>
            <w:hideMark/>
          </w:tcPr>
          <w:p w14:paraId="3281C4EA" w14:textId="77777777" w:rsidR="00DB1C15" w:rsidRPr="00DB1C15" w:rsidRDefault="00DB1C15" w:rsidP="00DB1C15">
            <w:pPr>
              <w:jc w:val="both"/>
              <w:rPr>
                <w:noProof/>
                <w:sz w:val="20"/>
                <w:szCs w:val="20"/>
              </w:rPr>
            </w:pPr>
            <w:r w:rsidRPr="00DB1C15">
              <w:rPr>
                <w:noProof/>
                <w:sz w:val="20"/>
                <w:szCs w:val="20"/>
              </w:rPr>
              <w:t xml:space="preserve">1 865,86  </w:t>
            </w:r>
          </w:p>
        </w:tc>
      </w:tr>
      <w:tr w:rsidR="00DB1C15" w:rsidRPr="00DB1C15" w14:paraId="7152453B" w14:textId="77777777" w:rsidTr="00AA7E59">
        <w:trPr>
          <w:trHeight w:val="312"/>
        </w:trPr>
        <w:tc>
          <w:tcPr>
            <w:tcW w:w="360" w:type="dxa"/>
            <w:hideMark/>
          </w:tcPr>
          <w:p w14:paraId="47D7544D" w14:textId="77777777" w:rsidR="00DB1C15" w:rsidRPr="00DB1C15" w:rsidRDefault="00DB1C15" w:rsidP="00DB1C15">
            <w:pPr>
              <w:jc w:val="both"/>
              <w:rPr>
                <w:noProof/>
                <w:sz w:val="20"/>
                <w:szCs w:val="20"/>
              </w:rPr>
            </w:pPr>
            <w:r w:rsidRPr="00DB1C15">
              <w:rPr>
                <w:noProof/>
                <w:sz w:val="20"/>
                <w:szCs w:val="20"/>
              </w:rPr>
              <w:t>13</w:t>
            </w:r>
          </w:p>
        </w:tc>
        <w:tc>
          <w:tcPr>
            <w:tcW w:w="1507" w:type="dxa"/>
            <w:hideMark/>
          </w:tcPr>
          <w:p w14:paraId="2AC9DE5F" w14:textId="77777777" w:rsidR="00DB1C15" w:rsidRPr="00DB1C15" w:rsidRDefault="00DB1C15" w:rsidP="00DB1C15">
            <w:pPr>
              <w:jc w:val="both"/>
              <w:rPr>
                <w:noProof/>
                <w:sz w:val="20"/>
                <w:szCs w:val="20"/>
              </w:rPr>
            </w:pPr>
            <w:r w:rsidRPr="00DB1C15">
              <w:rPr>
                <w:noProof/>
                <w:sz w:val="20"/>
                <w:szCs w:val="20"/>
              </w:rPr>
              <w:t xml:space="preserve"> - земельный налог</w:t>
            </w:r>
          </w:p>
        </w:tc>
        <w:tc>
          <w:tcPr>
            <w:tcW w:w="669" w:type="dxa"/>
            <w:hideMark/>
          </w:tcPr>
          <w:p w14:paraId="1D64B888"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3C0800F7" w14:textId="77777777" w:rsidR="00DB1C15" w:rsidRPr="00DB1C15" w:rsidRDefault="00DB1C15" w:rsidP="00DB1C15">
            <w:pPr>
              <w:jc w:val="both"/>
              <w:rPr>
                <w:noProof/>
                <w:sz w:val="20"/>
                <w:szCs w:val="20"/>
              </w:rPr>
            </w:pPr>
            <w:r w:rsidRPr="00DB1C15">
              <w:rPr>
                <w:noProof/>
                <w:sz w:val="20"/>
                <w:szCs w:val="20"/>
              </w:rPr>
              <w:t> </w:t>
            </w:r>
          </w:p>
        </w:tc>
        <w:tc>
          <w:tcPr>
            <w:tcW w:w="1385" w:type="dxa"/>
            <w:hideMark/>
          </w:tcPr>
          <w:p w14:paraId="1A19C91E" w14:textId="77777777" w:rsidR="00DB1C15" w:rsidRPr="00DB1C15" w:rsidRDefault="00DB1C15" w:rsidP="00DB1C15">
            <w:pPr>
              <w:jc w:val="both"/>
              <w:rPr>
                <w:noProof/>
                <w:sz w:val="20"/>
                <w:szCs w:val="20"/>
              </w:rPr>
            </w:pPr>
            <w:r w:rsidRPr="00DB1C15">
              <w:rPr>
                <w:noProof/>
                <w:sz w:val="20"/>
                <w:szCs w:val="20"/>
              </w:rPr>
              <w:t> </w:t>
            </w:r>
          </w:p>
        </w:tc>
        <w:tc>
          <w:tcPr>
            <w:tcW w:w="1385" w:type="dxa"/>
            <w:hideMark/>
          </w:tcPr>
          <w:p w14:paraId="6A453F04" w14:textId="77777777" w:rsidR="00DB1C15" w:rsidRPr="00DB1C15" w:rsidRDefault="00DB1C15" w:rsidP="00DB1C15">
            <w:pPr>
              <w:jc w:val="both"/>
              <w:rPr>
                <w:noProof/>
                <w:sz w:val="20"/>
                <w:szCs w:val="20"/>
              </w:rPr>
            </w:pPr>
            <w:r w:rsidRPr="00DB1C15">
              <w:rPr>
                <w:noProof/>
                <w:sz w:val="20"/>
                <w:szCs w:val="20"/>
              </w:rPr>
              <w:t> </w:t>
            </w:r>
          </w:p>
        </w:tc>
        <w:tc>
          <w:tcPr>
            <w:tcW w:w="1385" w:type="dxa"/>
            <w:hideMark/>
          </w:tcPr>
          <w:p w14:paraId="7D8F625A" w14:textId="77777777" w:rsidR="00DB1C15" w:rsidRPr="00DB1C15" w:rsidRDefault="00DB1C15" w:rsidP="00DB1C15">
            <w:pPr>
              <w:jc w:val="both"/>
              <w:rPr>
                <w:noProof/>
                <w:sz w:val="20"/>
                <w:szCs w:val="20"/>
              </w:rPr>
            </w:pPr>
            <w:r w:rsidRPr="00DB1C15">
              <w:rPr>
                <w:noProof/>
                <w:sz w:val="20"/>
                <w:szCs w:val="20"/>
              </w:rPr>
              <w:t> </w:t>
            </w:r>
          </w:p>
        </w:tc>
        <w:tc>
          <w:tcPr>
            <w:tcW w:w="1695" w:type="dxa"/>
            <w:hideMark/>
          </w:tcPr>
          <w:p w14:paraId="00BD181A" w14:textId="77777777" w:rsidR="00DB1C15" w:rsidRPr="00DB1C15" w:rsidRDefault="00DB1C15" w:rsidP="00DB1C15">
            <w:pPr>
              <w:jc w:val="both"/>
              <w:rPr>
                <w:noProof/>
                <w:sz w:val="20"/>
                <w:szCs w:val="20"/>
              </w:rPr>
            </w:pPr>
            <w:r w:rsidRPr="00DB1C15">
              <w:rPr>
                <w:noProof/>
                <w:sz w:val="20"/>
                <w:szCs w:val="20"/>
              </w:rPr>
              <w:t> </w:t>
            </w:r>
          </w:p>
        </w:tc>
      </w:tr>
      <w:tr w:rsidR="00DB1C15" w:rsidRPr="00DB1C15" w14:paraId="6312240F" w14:textId="77777777" w:rsidTr="00AA7E59">
        <w:trPr>
          <w:trHeight w:val="312"/>
        </w:trPr>
        <w:tc>
          <w:tcPr>
            <w:tcW w:w="360" w:type="dxa"/>
            <w:hideMark/>
          </w:tcPr>
          <w:p w14:paraId="7C36D394" w14:textId="77777777" w:rsidR="00DB1C15" w:rsidRPr="00DB1C15" w:rsidRDefault="00DB1C15" w:rsidP="00DB1C15">
            <w:pPr>
              <w:jc w:val="both"/>
              <w:rPr>
                <w:noProof/>
                <w:sz w:val="20"/>
                <w:szCs w:val="20"/>
              </w:rPr>
            </w:pPr>
            <w:r w:rsidRPr="00DB1C15">
              <w:rPr>
                <w:noProof/>
                <w:sz w:val="20"/>
                <w:szCs w:val="20"/>
              </w:rPr>
              <w:t>14</w:t>
            </w:r>
          </w:p>
        </w:tc>
        <w:tc>
          <w:tcPr>
            <w:tcW w:w="1507" w:type="dxa"/>
            <w:hideMark/>
          </w:tcPr>
          <w:p w14:paraId="5E5FD6C4" w14:textId="77777777" w:rsidR="00DB1C15" w:rsidRPr="00DB1C15" w:rsidRDefault="00DB1C15" w:rsidP="00DB1C15">
            <w:pPr>
              <w:jc w:val="both"/>
              <w:rPr>
                <w:noProof/>
                <w:sz w:val="20"/>
                <w:szCs w:val="20"/>
              </w:rPr>
            </w:pPr>
            <w:r w:rsidRPr="00DB1C15">
              <w:rPr>
                <w:noProof/>
                <w:sz w:val="20"/>
                <w:szCs w:val="20"/>
              </w:rPr>
              <w:t xml:space="preserve"> -транспортный налог</w:t>
            </w:r>
          </w:p>
        </w:tc>
        <w:tc>
          <w:tcPr>
            <w:tcW w:w="669" w:type="dxa"/>
            <w:hideMark/>
          </w:tcPr>
          <w:p w14:paraId="1DBEFCBD"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42F2A8D7" w14:textId="77777777" w:rsidR="00DB1C15" w:rsidRPr="00DB1C15" w:rsidRDefault="00DB1C15" w:rsidP="00DB1C15">
            <w:pPr>
              <w:jc w:val="both"/>
              <w:rPr>
                <w:noProof/>
                <w:sz w:val="20"/>
                <w:szCs w:val="20"/>
              </w:rPr>
            </w:pPr>
            <w:r w:rsidRPr="00DB1C15">
              <w:rPr>
                <w:noProof/>
                <w:sz w:val="20"/>
                <w:szCs w:val="20"/>
              </w:rPr>
              <w:t>3,70</w:t>
            </w:r>
          </w:p>
        </w:tc>
        <w:tc>
          <w:tcPr>
            <w:tcW w:w="1385" w:type="dxa"/>
            <w:hideMark/>
          </w:tcPr>
          <w:p w14:paraId="72441333" w14:textId="77777777" w:rsidR="00DB1C15" w:rsidRPr="00DB1C15" w:rsidRDefault="00DB1C15" w:rsidP="00DB1C15">
            <w:pPr>
              <w:jc w:val="both"/>
              <w:rPr>
                <w:noProof/>
                <w:sz w:val="20"/>
                <w:szCs w:val="20"/>
              </w:rPr>
            </w:pPr>
            <w:r w:rsidRPr="00DB1C15">
              <w:rPr>
                <w:noProof/>
                <w:sz w:val="20"/>
                <w:szCs w:val="20"/>
              </w:rPr>
              <w:t xml:space="preserve">26,76  </w:t>
            </w:r>
          </w:p>
        </w:tc>
        <w:tc>
          <w:tcPr>
            <w:tcW w:w="1385" w:type="dxa"/>
            <w:hideMark/>
          </w:tcPr>
          <w:p w14:paraId="38A1763A" w14:textId="77777777" w:rsidR="00DB1C15" w:rsidRPr="00DB1C15" w:rsidRDefault="00DB1C15" w:rsidP="00DB1C15">
            <w:pPr>
              <w:jc w:val="both"/>
              <w:rPr>
                <w:noProof/>
                <w:sz w:val="20"/>
                <w:szCs w:val="20"/>
              </w:rPr>
            </w:pPr>
            <w:r w:rsidRPr="00DB1C15">
              <w:rPr>
                <w:noProof/>
                <w:sz w:val="20"/>
                <w:szCs w:val="20"/>
              </w:rPr>
              <w:t xml:space="preserve">26,76  </w:t>
            </w:r>
          </w:p>
        </w:tc>
        <w:tc>
          <w:tcPr>
            <w:tcW w:w="1385" w:type="dxa"/>
            <w:hideMark/>
          </w:tcPr>
          <w:p w14:paraId="25415BB9" w14:textId="77777777" w:rsidR="00DB1C15" w:rsidRPr="00DB1C15" w:rsidRDefault="00DB1C15" w:rsidP="00DB1C15">
            <w:pPr>
              <w:jc w:val="both"/>
              <w:rPr>
                <w:noProof/>
                <w:sz w:val="20"/>
                <w:szCs w:val="20"/>
              </w:rPr>
            </w:pPr>
            <w:r w:rsidRPr="00DB1C15">
              <w:rPr>
                <w:noProof/>
                <w:sz w:val="20"/>
                <w:szCs w:val="20"/>
              </w:rPr>
              <w:t xml:space="preserve">0,00  </w:t>
            </w:r>
          </w:p>
        </w:tc>
        <w:tc>
          <w:tcPr>
            <w:tcW w:w="1695" w:type="dxa"/>
            <w:hideMark/>
          </w:tcPr>
          <w:p w14:paraId="57689B14" w14:textId="77777777" w:rsidR="00DB1C15" w:rsidRPr="00DB1C15" w:rsidRDefault="00DB1C15" w:rsidP="00DB1C15">
            <w:pPr>
              <w:jc w:val="both"/>
              <w:rPr>
                <w:noProof/>
                <w:sz w:val="20"/>
                <w:szCs w:val="20"/>
              </w:rPr>
            </w:pPr>
            <w:r w:rsidRPr="00DB1C15">
              <w:rPr>
                <w:noProof/>
                <w:sz w:val="20"/>
                <w:szCs w:val="20"/>
              </w:rPr>
              <w:t xml:space="preserve">623,24  </w:t>
            </w:r>
          </w:p>
        </w:tc>
      </w:tr>
      <w:tr w:rsidR="00DB1C15" w:rsidRPr="00DB1C15" w14:paraId="544BAC7E" w14:textId="77777777" w:rsidTr="00AA7E59">
        <w:trPr>
          <w:trHeight w:val="312"/>
        </w:trPr>
        <w:tc>
          <w:tcPr>
            <w:tcW w:w="360" w:type="dxa"/>
            <w:hideMark/>
          </w:tcPr>
          <w:p w14:paraId="49FE2C77" w14:textId="77777777" w:rsidR="00DB1C15" w:rsidRPr="00DB1C15" w:rsidRDefault="00DB1C15" w:rsidP="00DB1C15">
            <w:pPr>
              <w:jc w:val="both"/>
              <w:rPr>
                <w:noProof/>
                <w:sz w:val="20"/>
                <w:szCs w:val="20"/>
              </w:rPr>
            </w:pPr>
            <w:r w:rsidRPr="00DB1C15">
              <w:rPr>
                <w:noProof/>
                <w:sz w:val="20"/>
                <w:szCs w:val="20"/>
              </w:rPr>
              <w:t>15</w:t>
            </w:r>
          </w:p>
        </w:tc>
        <w:tc>
          <w:tcPr>
            <w:tcW w:w="1507" w:type="dxa"/>
            <w:hideMark/>
          </w:tcPr>
          <w:p w14:paraId="36FCA2FA" w14:textId="77777777" w:rsidR="00DB1C15" w:rsidRPr="00DB1C15" w:rsidRDefault="00DB1C15" w:rsidP="00DB1C15">
            <w:pPr>
              <w:jc w:val="both"/>
              <w:rPr>
                <w:noProof/>
                <w:sz w:val="20"/>
                <w:szCs w:val="20"/>
              </w:rPr>
            </w:pPr>
            <w:r w:rsidRPr="00DB1C15">
              <w:rPr>
                <w:noProof/>
                <w:sz w:val="20"/>
                <w:szCs w:val="20"/>
              </w:rPr>
              <w:t xml:space="preserve"> -налог на имущество</w:t>
            </w:r>
          </w:p>
        </w:tc>
        <w:tc>
          <w:tcPr>
            <w:tcW w:w="669" w:type="dxa"/>
            <w:hideMark/>
          </w:tcPr>
          <w:p w14:paraId="1505312E"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033C7BD2" w14:textId="77777777" w:rsidR="00DB1C15" w:rsidRPr="00DB1C15" w:rsidRDefault="00DB1C15" w:rsidP="00DB1C15">
            <w:pPr>
              <w:jc w:val="both"/>
              <w:rPr>
                <w:noProof/>
                <w:sz w:val="20"/>
                <w:szCs w:val="20"/>
              </w:rPr>
            </w:pPr>
            <w:r w:rsidRPr="00DB1C15">
              <w:rPr>
                <w:noProof/>
                <w:sz w:val="20"/>
                <w:szCs w:val="20"/>
              </w:rPr>
              <w:t xml:space="preserve">2 929,52  </w:t>
            </w:r>
          </w:p>
        </w:tc>
        <w:tc>
          <w:tcPr>
            <w:tcW w:w="1385" w:type="dxa"/>
            <w:hideMark/>
          </w:tcPr>
          <w:p w14:paraId="4266CD0E" w14:textId="77777777" w:rsidR="00DB1C15" w:rsidRPr="00DB1C15" w:rsidRDefault="00DB1C15" w:rsidP="00DB1C15">
            <w:pPr>
              <w:jc w:val="both"/>
              <w:rPr>
                <w:noProof/>
                <w:sz w:val="20"/>
                <w:szCs w:val="20"/>
              </w:rPr>
            </w:pPr>
            <w:r w:rsidRPr="00DB1C15">
              <w:rPr>
                <w:noProof/>
                <w:sz w:val="20"/>
                <w:szCs w:val="20"/>
              </w:rPr>
              <w:t xml:space="preserve">1 763,71  </w:t>
            </w:r>
          </w:p>
        </w:tc>
        <w:tc>
          <w:tcPr>
            <w:tcW w:w="1385" w:type="dxa"/>
            <w:hideMark/>
          </w:tcPr>
          <w:p w14:paraId="7CD55A8A" w14:textId="77777777" w:rsidR="00DB1C15" w:rsidRPr="00DB1C15" w:rsidRDefault="00DB1C15" w:rsidP="00DB1C15">
            <w:pPr>
              <w:jc w:val="both"/>
              <w:rPr>
                <w:noProof/>
                <w:sz w:val="20"/>
                <w:szCs w:val="20"/>
              </w:rPr>
            </w:pPr>
            <w:r w:rsidRPr="00DB1C15">
              <w:rPr>
                <w:noProof/>
                <w:sz w:val="20"/>
                <w:szCs w:val="20"/>
              </w:rPr>
              <w:t>1763,71</w:t>
            </w:r>
          </w:p>
        </w:tc>
        <w:tc>
          <w:tcPr>
            <w:tcW w:w="1385" w:type="dxa"/>
            <w:hideMark/>
          </w:tcPr>
          <w:p w14:paraId="1FFF69C7" w14:textId="77777777" w:rsidR="00DB1C15" w:rsidRPr="00DB1C15" w:rsidRDefault="00DB1C15" w:rsidP="00DB1C15">
            <w:pPr>
              <w:jc w:val="both"/>
              <w:rPr>
                <w:noProof/>
                <w:sz w:val="20"/>
                <w:szCs w:val="20"/>
              </w:rPr>
            </w:pPr>
            <w:r w:rsidRPr="00DB1C15">
              <w:rPr>
                <w:noProof/>
                <w:sz w:val="20"/>
                <w:szCs w:val="20"/>
              </w:rPr>
              <w:t xml:space="preserve">0,00  </w:t>
            </w:r>
          </w:p>
        </w:tc>
        <w:tc>
          <w:tcPr>
            <w:tcW w:w="1695" w:type="dxa"/>
            <w:hideMark/>
          </w:tcPr>
          <w:p w14:paraId="2489C4B2" w14:textId="77777777" w:rsidR="00DB1C15" w:rsidRPr="00DB1C15" w:rsidRDefault="00DB1C15" w:rsidP="00DB1C15">
            <w:pPr>
              <w:jc w:val="both"/>
              <w:rPr>
                <w:noProof/>
                <w:sz w:val="20"/>
                <w:szCs w:val="20"/>
              </w:rPr>
            </w:pPr>
            <w:r w:rsidRPr="00DB1C15">
              <w:rPr>
                <w:noProof/>
                <w:sz w:val="20"/>
                <w:szCs w:val="20"/>
              </w:rPr>
              <w:t xml:space="preserve">-39,80  </w:t>
            </w:r>
          </w:p>
        </w:tc>
      </w:tr>
      <w:tr w:rsidR="00DB1C15" w:rsidRPr="00DB1C15" w14:paraId="2BC98865" w14:textId="77777777" w:rsidTr="00AA7E59">
        <w:trPr>
          <w:trHeight w:val="312"/>
        </w:trPr>
        <w:tc>
          <w:tcPr>
            <w:tcW w:w="360" w:type="dxa"/>
            <w:hideMark/>
          </w:tcPr>
          <w:p w14:paraId="762530B7" w14:textId="77777777" w:rsidR="00DB1C15" w:rsidRPr="00DB1C15" w:rsidRDefault="00DB1C15" w:rsidP="00DB1C15">
            <w:pPr>
              <w:jc w:val="both"/>
              <w:rPr>
                <w:noProof/>
                <w:sz w:val="20"/>
                <w:szCs w:val="20"/>
              </w:rPr>
            </w:pPr>
            <w:r w:rsidRPr="00DB1C15">
              <w:rPr>
                <w:noProof/>
                <w:sz w:val="20"/>
                <w:szCs w:val="20"/>
              </w:rPr>
              <w:t>16</w:t>
            </w:r>
          </w:p>
        </w:tc>
        <w:tc>
          <w:tcPr>
            <w:tcW w:w="1507" w:type="dxa"/>
            <w:hideMark/>
          </w:tcPr>
          <w:p w14:paraId="0BCADF9C" w14:textId="77777777" w:rsidR="00DB1C15" w:rsidRPr="00DB1C15" w:rsidRDefault="00DB1C15" w:rsidP="00DB1C15">
            <w:pPr>
              <w:jc w:val="both"/>
              <w:rPr>
                <w:noProof/>
                <w:sz w:val="20"/>
                <w:szCs w:val="20"/>
              </w:rPr>
            </w:pPr>
            <w:r w:rsidRPr="00DB1C15">
              <w:rPr>
                <w:noProof/>
                <w:sz w:val="20"/>
                <w:szCs w:val="20"/>
              </w:rPr>
              <w:t>налог на имущество организации по переданному в концессию</w:t>
            </w:r>
          </w:p>
        </w:tc>
        <w:tc>
          <w:tcPr>
            <w:tcW w:w="669" w:type="dxa"/>
            <w:hideMark/>
          </w:tcPr>
          <w:p w14:paraId="00F1125B"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3B59E6C1" w14:textId="77777777" w:rsidR="00DB1C15" w:rsidRPr="00DB1C15" w:rsidRDefault="00DB1C15" w:rsidP="00DB1C15">
            <w:pPr>
              <w:jc w:val="both"/>
              <w:rPr>
                <w:noProof/>
                <w:sz w:val="20"/>
                <w:szCs w:val="20"/>
              </w:rPr>
            </w:pPr>
            <w:r w:rsidRPr="00DB1C15">
              <w:rPr>
                <w:noProof/>
                <w:sz w:val="20"/>
                <w:szCs w:val="20"/>
              </w:rPr>
              <w:t xml:space="preserve">2 546,14  </w:t>
            </w:r>
          </w:p>
        </w:tc>
        <w:tc>
          <w:tcPr>
            <w:tcW w:w="1385" w:type="dxa"/>
            <w:noWrap/>
            <w:hideMark/>
          </w:tcPr>
          <w:p w14:paraId="02F64EB6" w14:textId="77777777" w:rsidR="00DB1C15" w:rsidRPr="00DB1C15" w:rsidRDefault="00DB1C15" w:rsidP="00DB1C15">
            <w:pPr>
              <w:jc w:val="both"/>
              <w:rPr>
                <w:noProof/>
                <w:sz w:val="20"/>
                <w:szCs w:val="20"/>
              </w:rPr>
            </w:pPr>
            <w:r w:rsidRPr="00DB1C15">
              <w:rPr>
                <w:noProof/>
                <w:sz w:val="20"/>
                <w:szCs w:val="20"/>
              </w:rPr>
              <w:t xml:space="preserve">1 459,99  </w:t>
            </w:r>
          </w:p>
        </w:tc>
        <w:tc>
          <w:tcPr>
            <w:tcW w:w="1385" w:type="dxa"/>
            <w:noWrap/>
            <w:hideMark/>
          </w:tcPr>
          <w:p w14:paraId="3E365DD4" w14:textId="77777777" w:rsidR="00DB1C15" w:rsidRPr="00DB1C15" w:rsidRDefault="00DB1C15" w:rsidP="00DB1C15">
            <w:pPr>
              <w:jc w:val="both"/>
              <w:rPr>
                <w:noProof/>
                <w:sz w:val="20"/>
                <w:szCs w:val="20"/>
              </w:rPr>
            </w:pPr>
            <w:r w:rsidRPr="00DB1C15">
              <w:rPr>
                <w:noProof/>
                <w:sz w:val="20"/>
                <w:szCs w:val="20"/>
              </w:rPr>
              <w:t>1459,99</w:t>
            </w:r>
          </w:p>
        </w:tc>
        <w:tc>
          <w:tcPr>
            <w:tcW w:w="1385" w:type="dxa"/>
            <w:noWrap/>
            <w:hideMark/>
          </w:tcPr>
          <w:p w14:paraId="46BA7352" w14:textId="77777777" w:rsidR="00DB1C15" w:rsidRPr="00DB1C15" w:rsidRDefault="00DB1C15" w:rsidP="00DB1C15">
            <w:pPr>
              <w:jc w:val="both"/>
              <w:rPr>
                <w:noProof/>
                <w:sz w:val="20"/>
                <w:szCs w:val="20"/>
              </w:rPr>
            </w:pPr>
            <w:r w:rsidRPr="00DB1C15">
              <w:rPr>
                <w:noProof/>
                <w:sz w:val="20"/>
                <w:szCs w:val="20"/>
              </w:rPr>
              <w:t xml:space="preserve">0,00  </w:t>
            </w:r>
          </w:p>
        </w:tc>
        <w:tc>
          <w:tcPr>
            <w:tcW w:w="1695" w:type="dxa"/>
            <w:noWrap/>
            <w:hideMark/>
          </w:tcPr>
          <w:p w14:paraId="79E6F171" w14:textId="77777777" w:rsidR="00DB1C15" w:rsidRPr="00DB1C15" w:rsidRDefault="00DB1C15" w:rsidP="00DB1C15">
            <w:pPr>
              <w:jc w:val="both"/>
              <w:rPr>
                <w:noProof/>
                <w:sz w:val="20"/>
                <w:szCs w:val="20"/>
              </w:rPr>
            </w:pPr>
            <w:r w:rsidRPr="00DB1C15">
              <w:rPr>
                <w:noProof/>
                <w:sz w:val="20"/>
                <w:szCs w:val="20"/>
              </w:rPr>
              <w:t xml:space="preserve">-42,66  </w:t>
            </w:r>
          </w:p>
        </w:tc>
      </w:tr>
      <w:tr w:rsidR="00DB1C15" w:rsidRPr="00DB1C15" w14:paraId="7B45E33A" w14:textId="77777777" w:rsidTr="00AA7E59">
        <w:trPr>
          <w:trHeight w:val="312"/>
        </w:trPr>
        <w:tc>
          <w:tcPr>
            <w:tcW w:w="360" w:type="dxa"/>
            <w:hideMark/>
          </w:tcPr>
          <w:p w14:paraId="6D824668" w14:textId="77777777" w:rsidR="00DB1C15" w:rsidRPr="00DB1C15" w:rsidRDefault="00DB1C15" w:rsidP="00DB1C15">
            <w:pPr>
              <w:jc w:val="both"/>
              <w:rPr>
                <w:noProof/>
                <w:sz w:val="20"/>
                <w:szCs w:val="20"/>
              </w:rPr>
            </w:pPr>
            <w:r w:rsidRPr="00DB1C15">
              <w:rPr>
                <w:noProof/>
                <w:sz w:val="20"/>
                <w:szCs w:val="20"/>
              </w:rPr>
              <w:t>17</w:t>
            </w:r>
          </w:p>
        </w:tc>
        <w:tc>
          <w:tcPr>
            <w:tcW w:w="1507" w:type="dxa"/>
            <w:hideMark/>
          </w:tcPr>
          <w:p w14:paraId="39D3FB11" w14:textId="77777777" w:rsidR="00DB1C15" w:rsidRPr="00DB1C15" w:rsidRDefault="00DB1C15" w:rsidP="00DB1C15">
            <w:pPr>
              <w:jc w:val="both"/>
              <w:rPr>
                <w:noProof/>
                <w:sz w:val="20"/>
                <w:szCs w:val="20"/>
              </w:rPr>
            </w:pPr>
            <w:r w:rsidRPr="00DB1C15">
              <w:rPr>
                <w:noProof/>
                <w:sz w:val="20"/>
                <w:szCs w:val="20"/>
              </w:rPr>
              <w:t>налог на имущество организации по вновь вводимым объектам</w:t>
            </w:r>
          </w:p>
        </w:tc>
        <w:tc>
          <w:tcPr>
            <w:tcW w:w="669" w:type="dxa"/>
            <w:hideMark/>
          </w:tcPr>
          <w:p w14:paraId="14539B9D"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668580BE" w14:textId="77777777" w:rsidR="00DB1C15" w:rsidRPr="00DB1C15" w:rsidRDefault="00DB1C15" w:rsidP="00DB1C15">
            <w:pPr>
              <w:jc w:val="both"/>
              <w:rPr>
                <w:noProof/>
                <w:sz w:val="20"/>
                <w:szCs w:val="20"/>
              </w:rPr>
            </w:pPr>
            <w:r w:rsidRPr="00DB1C15">
              <w:rPr>
                <w:noProof/>
                <w:sz w:val="20"/>
                <w:szCs w:val="20"/>
              </w:rPr>
              <w:t>383,38</w:t>
            </w:r>
          </w:p>
        </w:tc>
        <w:tc>
          <w:tcPr>
            <w:tcW w:w="1385" w:type="dxa"/>
            <w:noWrap/>
            <w:hideMark/>
          </w:tcPr>
          <w:p w14:paraId="2AA8E765" w14:textId="77777777" w:rsidR="00DB1C15" w:rsidRPr="00DB1C15" w:rsidRDefault="00DB1C15" w:rsidP="00DB1C15">
            <w:pPr>
              <w:jc w:val="both"/>
              <w:rPr>
                <w:noProof/>
                <w:sz w:val="20"/>
                <w:szCs w:val="20"/>
              </w:rPr>
            </w:pPr>
            <w:r w:rsidRPr="00DB1C15">
              <w:rPr>
                <w:noProof/>
                <w:sz w:val="20"/>
                <w:szCs w:val="20"/>
              </w:rPr>
              <w:t>303,72</w:t>
            </w:r>
          </w:p>
        </w:tc>
        <w:tc>
          <w:tcPr>
            <w:tcW w:w="1385" w:type="dxa"/>
            <w:noWrap/>
            <w:hideMark/>
          </w:tcPr>
          <w:p w14:paraId="2CC1D686" w14:textId="77777777" w:rsidR="00DB1C15" w:rsidRPr="00DB1C15" w:rsidRDefault="00DB1C15" w:rsidP="00DB1C15">
            <w:pPr>
              <w:jc w:val="both"/>
              <w:rPr>
                <w:noProof/>
                <w:sz w:val="20"/>
                <w:szCs w:val="20"/>
              </w:rPr>
            </w:pPr>
            <w:r w:rsidRPr="00DB1C15">
              <w:rPr>
                <w:noProof/>
                <w:sz w:val="20"/>
                <w:szCs w:val="20"/>
              </w:rPr>
              <w:t>303,72</w:t>
            </w:r>
          </w:p>
        </w:tc>
        <w:tc>
          <w:tcPr>
            <w:tcW w:w="1385" w:type="dxa"/>
            <w:noWrap/>
            <w:hideMark/>
          </w:tcPr>
          <w:p w14:paraId="234F9B70" w14:textId="77777777" w:rsidR="00DB1C15" w:rsidRPr="00DB1C15" w:rsidRDefault="00DB1C15" w:rsidP="00DB1C15">
            <w:pPr>
              <w:jc w:val="both"/>
              <w:rPr>
                <w:noProof/>
                <w:sz w:val="20"/>
                <w:szCs w:val="20"/>
              </w:rPr>
            </w:pPr>
            <w:r w:rsidRPr="00DB1C15">
              <w:rPr>
                <w:noProof/>
                <w:sz w:val="20"/>
                <w:szCs w:val="20"/>
              </w:rPr>
              <w:t>0,00</w:t>
            </w:r>
          </w:p>
        </w:tc>
        <w:tc>
          <w:tcPr>
            <w:tcW w:w="1695" w:type="dxa"/>
            <w:noWrap/>
            <w:hideMark/>
          </w:tcPr>
          <w:p w14:paraId="400AD97A" w14:textId="77777777" w:rsidR="00DB1C15" w:rsidRPr="00DB1C15" w:rsidRDefault="00DB1C15" w:rsidP="00DB1C15">
            <w:pPr>
              <w:jc w:val="both"/>
              <w:rPr>
                <w:noProof/>
                <w:sz w:val="20"/>
                <w:szCs w:val="20"/>
              </w:rPr>
            </w:pPr>
            <w:r w:rsidRPr="00DB1C15">
              <w:rPr>
                <w:noProof/>
                <w:sz w:val="20"/>
                <w:szCs w:val="20"/>
              </w:rPr>
              <w:t>-20,78</w:t>
            </w:r>
          </w:p>
        </w:tc>
      </w:tr>
      <w:tr w:rsidR="00DB1C15" w:rsidRPr="00DB1C15" w14:paraId="4628E53C" w14:textId="77777777" w:rsidTr="00AA7E59">
        <w:trPr>
          <w:trHeight w:val="552"/>
        </w:trPr>
        <w:tc>
          <w:tcPr>
            <w:tcW w:w="360" w:type="dxa"/>
            <w:hideMark/>
          </w:tcPr>
          <w:p w14:paraId="432B13F8" w14:textId="77777777" w:rsidR="00DB1C15" w:rsidRPr="00DB1C15" w:rsidRDefault="00DB1C15" w:rsidP="00DB1C15">
            <w:pPr>
              <w:jc w:val="both"/>
              <w:rPr>
                <w:bCs/>
                <w:noProof/>
                <w:sz w:val="20"/>
                <w:szCs w:val="20"/>
              </w:rPr>
            </w:pPr>
            <w:r w:rsidRPr="00DB1C15">
              <w:rPr>
                <w:bCs/>
                <w:noProof/>
                <w:sz w:val="20"/>
                <w:szCs w:val="20"/>
              </w:rPr>
              <w:t>18</w:t>
            </w:r>
          </w:p>
        </w:tc>
        <w:tc>
          <w:tcPr>
            <w:tcW w:w="1507" w:type="dxa"/>
            <w:hideMark/>
          </w:tcPr>
          <w:p w14:paraId="66A9DA26" w14:textId="77777777" w:rsidR="00DB1C15" w:rsidRPr="00DB1C15" w:rsidRDefault="00DB1C15" w:rsidP="00DB1C15">
            <w:pPr>
              <w:jc w:val="both"/>
              <w:rPr>
                <w:bCs/>
                <w:noProof/>
                <w:sz w:val="20"/>
                <w:szCs w:val="20"/>
              </w:rPr>
            </w:pPr>
            <w:r w:rsidRPr="00DB1C15">
              <w:rPr>
                <w:bCs/>
                <w:noProof/>
                <w:sz w:val="20"/>
                <w:szCs w:val="20"/>
              </w:rPr>
              <w:t xml:space="preserve"> Отчисления на социальные нужды, в т.ч.:</w:t>
            </w:r>
          </w:p>
        </w:tc>
        <w:tc>
          <w:tcPr>
            <w:tcW w:w="669" w:type="dxa"/>
            <w:hideMark/>
          </w:tcPr>
          <w:p w14:paraId="1D22C178"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5964CE04" w14:textId="77777777" w:rsidR="00DB1C15" w:rsidRPr="00DB1C15" w:rsidRDefault="00DB1C15" w:rsidP="00DB1C15">
            <w:pPr>
              <w:jc w:val="both"/>
              <w:rPr>
                <w:bCs/>
                <w:noProof/>
                <w:sz w:val="20"/>
                <w:szCs w:val="20"/>
              </w:rPr>
            </w:pPr>
            <w:r w:rsidRPr="00DB1C15">
              <w:rPr>
                <w:bCs/>
                <w:noProof/>
                <w:sz w:val="20"/>
                <w:szCs w:val="20"/>
              </w:rPr>
              <w:t>11660,39</w:t>
            </w:r>
          </w:p>
        </w:tc>
        <w:tc>
          <w:tcPr>
            <w:tcW w:w="1385" w:type="dxa"/>
            <w:noWrap/>
            <w:hideMark/>
          </w:tcPr>
          <w:p w14:paraId="0B405CDA" w14:textId="77777777" w:rsidR="00DB1C15" w:rsidRPr="00DB1C15" w:rsidRDefault="00DB1C15" w:rsidP="00DB1C15">
            <w:pPr>
              <w:jc w:val="both"/>
              <w:rPr>
                <w:bCs/>
                <w:noProof/>
                <w:sz w:val="20"/>
                <w:szCs w:val="20"/>
              </w:rPr>
            </w:pPr>
            <w:r w:rsidRPr="00DB1C15">
              <w:rPr>
                <w:bCs/>
                <w:noProof/>
                <w:sz w:val="20"/>
                <w:szCs w:val="20"/>
              </w:rPr>
              <w:t>9046,88</w:t>
            </w:r>
          </w:p>
        </w:tc>
        <w:tc>
          <w:tcPr>
            <w:tcW w:w="1385" w:type="dxa"/>
            <w:noWrap/>
            <w:hideMark/>
          </w:tcPr>
          <w:p w14:paraId="3F36D22A" w14:textId="77777777" w:rsidR="00DB1C15" w:rsidRPr="00DB1C15" w:rsidRDefault="00DB1C15" w:rsidP="00DB1C15">
            <w:pPr>
              <w:jc w:val="both"/>
              <w:rPr>
                <w:bCs/>
                <w:noProof/>
                <w:sz w:val="20"/>
                <w:szCs w:val="20"/>
              </w:rPr>
            </w:pPr>
            <w:r w:rsidRPr="00DB1C15">
              <w:rPr>
                <w:bCs/>
                <w:noProof/>
                <w:sz w:val="20"/>
                <w:szCs w:val="20"/>
              </w:rPr>
              <w:t>9046,88</w:t>
            </w:r>
          </w:p>
        </w:tc>
        <w:tc>
          <w:tcPr>
            <w:tcW w:w="1385" w:type="dxa"/>
            <w:noWrap/>
            <w:hideMark/>
          </w:tcPr>
          <w:p w14:paraId="35296D3A" w14:textId="77777777" w:rsidR="00DB1C15" w:rsidRPr="00DB1C15" w:rsidRDefault="00DB1C15" w:rsidP="00DB1C15">
            <w:pPr>
              <w:jc w:val="both"/>
              <w:rPr>
                <w:bCs/>
                <w:noProof/>
                <w:sz w:val="20"/>
                <w:szCs w:val="20"/>
              </w:rPr>
            </w:pPr>
            <w:r w:rsidRPr="00DB1C15">
              <w:rPr>
                <w:bCs/>
                <w:noProof/>
                <w:sz w:val="20"/>
                <w:szCs w:val="20"/>
              </w:rPr>
              <w:t>0,00</w:t>
            </w:r>
          </w:p>
        </w:tc>
        <w:tc>
          <w:tcPr>
            <w:tcW w:w="1695" w:type="dxa"/>
            <w:noWrap/>
            <w:hideMark/>
          </w:tcPr>
          <w:p w14:paraId="115006FD" w14:textId="77777777" w:rsidR="00DB1C15" w:rsidRPr="00DB1C15" w:rsidRDefault="00DB1C15" w:rsidP="00DB1C15">
            <w:pPr>
              <w:jc w:val="both"/>
              <w:rPr>
                <w:bCs/>
                <w:noProof/>
                <w:sz w:val="20"/>
                <w:szCs w:val="20"/>
              </w:rPr>
            </w:pPr>
            <w:r w:rsidRPr="00DB1C15">
              <w:rPr>
                <w:bCs/>
                <w:noProof/>
                <w:sz w:val="20"/>
                <w:szCs w:val="20"/>
              </w:rPr>
              <w:t>-22,41</w:t>
            </w:r>
          </w:p>
        </w:tc>
      </w:tr>
      <w:tr w:rsidR="00DB1C15" w:rsidRPr="00DB1C15" w14:paraId="4E83FC08" w14:textId="77777777" w:rsidTr="00AA7E59">
        <w:trPr>
          <w:trHeight w:val="312"/>
        </w:trPr>
        <w:tc>
          <w:tcPr>
            <w:tcW w:w="360" w:type="dxa"/>
            <w:hideMark/>
          </w:tcPr>
          <w:p w14:paraId="29EF1A05" w14:textId="77777777" w:rsidR="00DB1C15" w:rsidRPr="00DB1C15" w:rsidRDefault="00DB1C15" w:rsidP="00DB1C15">
            <w:pPr>
              <w:jc w:val="both"/>
              <w:rPr>
                <w:noProof/>
                <w:sz w:val="20"/>
                <w:szCs w:val="20"/>
              </w:rPr>
            </w:pPr>
            <w:r w:rsidRPr="00DB1C15">
              <w:rPr>
                <w:noProof/>
                <w:sz w:val="20"/>
                <w:szCs w:val="20"/>
              </w:rPr>
              <w:t> </w:t>
            </w:r>
          </w:p>
        </w:tc>
        <w:tc>
          <w:tcPr>
            <w:tcW w:w="1507" w:type="dxa"/>
            <w:hideMark/>
          </w:tcPr>
          <w:p w14:paraId="54C608E2" w14:textId="77777777" w:rsidR="00DB1C15" w:rsidRPr="00DB1C15" w:rsidRDefault="00DB1C15" w:rsidP="00DB1C15">
            <w:pPr>
              <w:jc w:val="both"/>
              <w:rPr>
                <w:noProof/>
                <w:sz w:val="20"/>
                <w:szCs w:val="20"/>
              </w:rPr>
            </w:pPr>
            <w:r w:rsidRPr="00DB1C15">
              <w:rPr>
                <w:noProof/>
                <w:sz w:val="20"/>
                <w:szCs w:val="20"/>
              </w:rPr>
              <w:t xml:space="preserve"> - отчисления ППП</w:t>
            </w:r>
          </w:p>
        </w:tc>
        <w:tc>
          <w:tcPr>
            <w:tcW w:w="669" w:type="dxa"/>
            <w:hideMark/>
          </w:tcPr>
          <w:p w14:paraId="4C4FA27D"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26196DD4" w14:textId="77777777" w:rsidR="00DB1C15" w:rsidRPr="00DB1C15" w:rsidRDefault="00DB1C15" w:rsidP="00DB1C15">
            <w:pPr>
              <w:jc w:val="both"/>
              <w:rPr>
                <w:noProof/>
                <w:sz w:val="20"/>
                <w:szCs w:val="20"/>
              </w:rPr>
            </w:pPr>
            <w:r w:rsidRPr="00DB1C15">
              <w:rPr>
                <w:noProof/>
                <w:sz w:val="20"/>
                <w:szCs w:val="20"/>
              </w:rPr>
              <w:t>8059,73</w:t>
            </w:r>
          </w:p>
        </w:tc>
        <w:tc>
          <w:tcPr>
            <w:tcW w:w="1385" w:type="dxa"/>
            <w:noWrap/>
            <w:hideMark/>
          </w:tcPr>
          <w:p w14:paraId="38971E61" w14:textId="77777777" w:rsidR="00DB1C15" w:rsidRPr="00DB1C15" w:rsidRDefault="00DB1C15" w:rsidP="00DB1C15">
            <w:pPr>
              <w:jc w:val="both"/>
              <w:rPr>
                <w:noProof/>
                <w:sz w:val="20"/>
                <w:szCs w:val="20"/>
              </w:rPr>
            </w:pPr>
            <w:r w:rsidRPr="00DB1C15">
              <w:rPr>
                <w:noProof/>
                <w:sz w:val="20"/>
                <w:szCs w:val="20"/>
              </w:rPr>
              <w:t>7559,80</w:t>
            </w:r>
          </w:p>
        </w:tc>
        <w:tc>
          <w:tcPr>
            <w:tcW w:w="1385" w:type="dxa"/>
            <w:noWrap/>
            <w:hideMark/>
          </w:tcPr>
          <w:p w14:paraId="18754A34" w14:textId="77777777" w:rsidR="00DB1C15" w:rsidRPr="00DB1C15" w:rsidRDefault="00DB1C15" w:rsidP="00DB1C15">
            <w:pPr>
              <w:jc w:val="both"/>
              <w:rPr>
                <w:noProof/>
                <w:sz w:val="20"/>
                <w:szCs w:val="20"/>
              </w:rPr>
            </w:pPr>
            <w:r w:rsidRPr="00DB1C15">
              <w:rPr>
                <w:noProof/>
                <w:sz w:val="20"/>
                <w:szCs w:val="20"/>
              </w:rPr>
              <w:t>7559,80</w:t>
            </w:r>
          </w:p>
        </w:tc>
        <w:tc>
          <w:tcPr>
            <w:tcW w:w="1385" w:type="dxa"/>
            <w:noWrap/>
            <w:hideMark/>
          </w:tcPr>
          <w:p w14:paraId="66AC73FF" w14:textId="77777777" w:rsidR="00DB1C15" w:rsidRPr="00DB1C15" w:rsidRDefault="00DB1C15" w:rsidP="00DB1C15">
            <w:pPr>
              <w:jc w:val="both"/>
              <w:rPr>
                <w:noProof/>
                <w:sz w:val="20"/>
                <w:szCs w:val="20"/>
              </w:rPr>
            </w:pPr>
            <w:r w:rsidRPr="00DB1C15">
              <w:rPr>
                <w:noProof/>
                <w:sz w:val="20"/>
                <w:szCs w:val="20"/>
              </w:rPr>
              <w:t>0,00</w:t>
            </w:r>
          </w:p>
        </w:tc>
        <w:tc>
          <w:tcPr>
            <w:tcW w:w="1695" w:type="dxa"/>
            <w:noWrap/>
            <w:hideMark/>
          </w:tcPr>
          <w:p w14:paraId="00EAE5F1" w14:textId="77777777" w:rsidR="00DB1C15" w:rsidRPr="00DB1C15" w:rsidRDefault="00DB1C15" w:rsidP="00DB1C15">
            <w:pPr>
              <w:jc w:val="both"/>
              <w:rPr>
                <w:noProof/>
                <w:sz w:val="20"/>
                <w:szCs w:val="20"/>
              </w:rPr>
            </w:pPr>
            <w:r w:rsidRPr="00DB1C15">
              <w:rPr>
                <w:noProof/>
                <w:sz w:val="20"/>
                <w:szCs w:val="20"/>
              </w:rPr>
              <w:t>-6,20</w:t>
            </w:r>
          </w:p>
        </w:tc>
      </w:tr>
      <w:tr w:rsidR="00DB1C15" w:rsidRPr="00DB1C15" w14:paraId="148FC13B" w14:textId="77777777" w:rsidTr="00AA7E59">
        <w:trPr>
          <w:trHeight w:val="312"/>
        </w:trPr>
        <w:tc>
          <w:tcPr>
            <w:tcW w:w="360" w:type="dxa"/>
            <w:hideMark/>
          </w:tcPr>
          <w:p w14:paraId="3868A290" w14:textId="77777777" w:rsidR="00DB1C15" w:rsidRPr="00DB1C15" w:rsidRDefault="00DB1C15" w:rsidP="00DB1C15">
            <w:pPr>
              <w:jc w:val="both"/>
              <w:rPr>
                <w:noProof/>
                <w:sz w:val="20"/>
                <w:szCs w:val="20"/>
              </w:rPr>
            </w:pPr>
            <w:r w:rsidRPr="00DB1C15">
              <w:rPr>
                <w:noProof/>
                <w:sz w:val="20"/>
                <w:szCs w:val="20"/>
              </w:rPr>
              <w:t> </w:t>
            </w:r>
          </w:p>
        </w:tc>
        <w:tc>
          <w:tcPr>
            <w:tcW w:w="1507" w:type="dxa"/>
            <w:hideMark/>
          </w:tcPr>
          <w:p w14:paraId="21314395" w14:textId="77777777" w:rsidR="00DB1C15" w:rsidRPr="00DB1C15" w:rsidRDefault="00DB1C15" w:rsidP="00DB1C15">
            <w:pPr>
              <w:jc w:val="both"/>
              <w:rPr>
                <w:noProof/>
                <w:sz w:val="20"/>
                <w:szCs w:val="20"/>
              </w:rPr>
            </w:pPr>
            <w:r w:rsidRPr="00DB1C15">
              <w:rPr>
                <w:noProof/>
                <w:sz w:val="20"/>
                <w:szCs w:val="20"/>
              </w:rPr>
              <w:t xml:space="preserve"> - отчисления АУП</w:t>
            </w:r>
          </w:p>
        </w:tc>
        <w:tc>
          <w:tcPr>
            <w:tcW w:w="669" w:type="dxa"/>
            <w:hideMark/>
          </w:tcPr>
          <w:p w14:paraId="79FA79BA"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191CC32B" w14:textId="77777777" w:rsidR="00DB1C15" w:rsidRPr="00DB1C15" w:rsidRDefault="00DB1C15" w:rsidP="00DB1C15">
            <w:pPr>
              <w:jc w:val="both"/>
              <w:rPr>
                <w:noProof/>
                <w:sz w:val="20"/>
                <w:szCs w:val="20"/>
              </w:rPr>
            </w:pPr>
            <w:r w:rsidRPr="00DB1C15">
              <w:rPr>
                <w:noProof/>
                <w:sz w:val="20"/>
                <w:szCs w:val="20"/>
              </w:rPr>
              <w:t>3600,66</w:t>
            </w:r>
          </w:p>
        </w:tc>
        <w:tc>
          <w:tcPr>
            <w:tcW w:w="1385" w:type="dxa"/>
            <w:noWrap/>
            <w:hideMark/>
          </w:tcPr>
          <w:p w14:paraId="7F77FFFD" w14:textId="77777777" w:rsidR="00DB1C15" w:rsidRPr="00DB1C15" w:rsidRDefault="00DB1C15" w:rsidP="00DB1C15">
            <w:pPr>
              <w:jc w:val="both"/>
              <w:rPr>
                <w:noProof/>
                <w:sz w:val="20"/>
                <w:szCs w:val="20"/>
              </w:rPr>
            </w:pPr>
            <w:r w:rsidRPr="00DB1C15">
              <w:rPr>
                <w:noProof/>
                <w:sz w:val="20"/>
                <w:szCs w:val="20"/>
              </w:rPr>
              <w:t>1487,07</w:t>
            </w:r>
          </w:p>
        </w:tc>
        <w:tc>
          <w:tcPr>
            <w:tcW w:w="1385" w:type="dxa"/>
            <w:noWrap/>
            <w:hideMark/>
          </w:tcPr>
          <w:p w14:paraId="39A49608" w14:textId="77777777" w:rsidR="00DB1C15" w:rsidRPr="00DB1C15" w:rsidRDefault="00DB1C15" w:rsidP="00DB1C15">
            <w:pPr>
              <w:jc w:val="both"/>
              <w:rPr>
                <w:noProof/>
                <w:sz w:val="20"/>
                <w:szCs w:val="20"/>
              </w:rPr>
            </w:pPr>
            <w:r w:rsidRPr="00DB1C15">
              <w:rPr>
                <w:noProof/>
                <w:sz w:val="20"/>
                <w:szCs w:val="20"/>
              </w:rPr>
              <w:t>1487,07</w:t>
            </w:r>
          </w:p>
        </w:tc>
        <w:tc>
          <w:tcPr>
            <w:tcW w:w="1385" w:type="dxa"/>
            <w:noWrap/>
            <w:hideMark/>
          </w:tcPr>
          <w:p w14:paraId="7A1C73F7" w14:textId="77777777" w:rsidR="00DB1C15" w:rsidRPr="00DB1C15" w:rsidRDefault="00DB1C15" w:rsidP="00DB1C15">
            <w:pPr>
              <w:jc w:val="both"/>
              <w:rPr>
                <w:noProof/>
                <w:sz w:val="20"/>
                <w:szCs w:val="20"/>
              </w:rPr>
            </w:pPr>
            <w:r w:rsidRPr="00DB1C15">
              <w:rPr>
                <w:noProof/>
                <w:sz w:val="20"/>
                <w:szCs w:val="20"/>
              </w:rPr>
              <w:t>0,00</w:t>
            </w:r>
          </w:p>
        </w:tc>
        <w:tc>
          <w:tcPr>
            <w:tcW w:w="1695" w:type="dxa"/>
            <w:noWrap/>
            <w:hideMark/>
          </w:tcPr>
          <w:p w14:paraId="3099BA60" w14:textId="77777777" w:rsidR="00DB1C15" w:rsidRPr="00DB1C15" w:rsidRDefault="00DB1C15" w:rsidP="00DB1C15">
            <w:pPr>
              <w:jc w:val="both"/>
              <w:rPr>
                <w:noProof/>
                <w:sz w:val="20"/>
                <w:szCs w:val="20"/>
              </w:rPr>
            </w:pPr>
            <w:r w:rsidRPr="00DB1C15">
              <w:rPr>
                <w:noProof/>
                <w:sz w:val="20"/>
                <w:szCs w:val="20"/>
              </w:rPr>
              <w:t>-58,70</w:t>
            </w:r>
          </w:p>
        </w:tc>
      </w:tr>
      <w:tr w:rsidR="00DB1C15" w:rsidRPr="00DB1C15" w14:paraId="153CC6DE" w14:textId="77777777" w:rsidTr="00AA7E59">
        <w:trPr>
          <w:trHeight w:val="348"/>
        </w:trPr>
        <w:tc>
          <w:tcPr>
            <w:tcW w:w="360" w:type="dxa"/>
            <w:hideMark/>
          </w:tcPr>
          <w:p w14:paraId="69F4AB6E" w14:textId="77777777" w:rsidR="00DB1C15" w:rsidRPr="00DB1C15" w:rsidRDefault="00DB1C15" w:rsidP="00DB1C15">
            <w:pPr>
              <w:jc w:val="both"/>
              <w:rPr>
                <w:bCs/>
                <w:noProof/>
                <w:sz w:val="20"/>
                <w:szCs w:val="20"/>
              </w:rPr>
            </w:pPr>
            <w:r w:rsidRPr="00DB1C15">
              <w:rPr>
                <w:bCs/>
                <w:noProof/>
                <w:sz w:val="20"/>
                <w:szCs w:val="20"/>
              </w:rPr>
              <w:t>19</w:t>
            </w:r>
          </w:p>
        </w:tc>
        <w:tc>
          <w:tcPr>
            <w:tcW w:w="1507" w:type="dxa"/>
            <w:hideMark/>
          </w:tcPr>
          <w:p w14:paraId="6A61813C" w14:textId="77777777" w:rsidR="00DB1C15" w:rsidRPr="00DB1C15" w:rsidRDefault="00DB1C15" w:rsidP="00DB1C15">
            <w:pPr>
              <w:jc w:val="both"/>
              <w:rPr>
                <w:bCs/>
                <w:noProof/>
                <w:sz w:val="20"/>
                <w:szCs w:val="20"/>
              </w:rPr>
            </w:pPr>
            <w:r w:rsidRPr="00DB1C15">
              <w:rPr>
                <w:bCs/>
                <w:noProof/>
                <w:sz w:val="20"/>
                <w:szCs w:val="20"/>
              </w:rPr>
              <w:t xml:space="preserve"> Амортизация </w:t>
            </w:r>
          </w:p>
        </w:tc>
        <w:tc>
          <w:tcPr>
            <w:tcW w:w="669" w:type="dxa"/>
            <w:hideMark/>
          </w:tcPr>
          <w:p w14:paraId="39A7D8AD" w14:textId="77777777" w:rsidR="00DB1C15" w:rsidRPr="00DB1C15" w:rsidRDefault="00DB1C15" w:rsidP="00DB1C15">
            <w:pPr>
              <w:jc w:val="both"/>
              <w:rPr>
                <w:bCs/>
                <w:noProof/>
                <w:sz w:val="20"/>
                <w:szCs w:val="20"/>
              </w:rPr>
            </w:pPr>
            <w:r w:rsidRPr="00DB1C15">
              <w:rPr>
                <w:bCs/>
                <w:noProof/>
                <w:sz w:val="20"/>
                <w:szCs w:val="20"/>
              </w:rPr>
              <w:t>тыс. руб.</w:t>
            </w:r>
          </w:p>
        </w:tc>
        <w:tc>
          <w:tcPr>
            <w:tcW w:w="1242" w:type="dxa"/>
            <w:noWrap/>
            <w:hideMark/>
          </w:tcPr>
          <w:p w14:paraId="773044AE" w14:textId="77777777" w:rsidR="00DB1C15" w:rsidRPr="00DB1C15" w:rsidRDefault="00DB1C15" w:rsidP="00DB1C15">
            <w:pPr>
              <w:jc w:val="both"/>
              <w:rPr>
                <w:bCs/>
                <w:noProof/>
                <w:sz w:val="20"/>
                <w:szCs w:val="20"/>
              </w:rPr>
            </w:pPr>
            <w:r w:rsidRPr="00DB1C15">
              <w:rPr>
                <w:bCs/>
                <w:noProof/>
                <w:sz w:val="20"/>
                <w:szCs w:val="20"/>
              </w:rPr>
              <w:t>3344,43</w:t>
            </w:r>
          </w:p>
        </w:tc>
        <w:tc>
          <w:tcPr>
            <w:tcW w:w="1385" w:type="dxa"/>
            <w:noWrap/>
            <w:hideMark/>
          </w:tcPr>
          <w:p w14:paraId="11C7AD44" w14:textId="77777777" w:rsidR="00DB1C15" w:rsidRPr="00DB1C15" w:rsidRDefault="00DB1C15" w:rsidP="00DB1C15">
            <w:pPr>
              <w:jc w:val="both"/>
              <w:rPr>
                <w:bCs/>
                <w:noProof/>
                <w:sz w:val="20"/>
                <w:szCs w:val="20"/>
              </w:rPr>
            </w:pPr>
            <w:r w:rsidRPr="00DB1C15">
              <w:rPr>
                <w:bCs/>
                <w:noProof/>
                <w:sz w:val="20"/>
                <w:szCs w:val="20"/>
              </w:rPr>
              <w:t>5051,12</w:t>
            </w:r>
          </w:p>
        </w:tc>
        <w:tc>
          <w:tcPr>
            <w:tcW w:w="1385" w:type="dxa"/>
            <w:noWrap/>
            <w:hideMark/>
          </w:tcPr>
          <w:p w14:paraId="344ECC77" w14:textId="77777777" w:rsidR="00DB1C15" w:rsidRPr="00DB1C15" w:rsidRDefault="00DB1C15" w:rsidP="00DB1C15">
            <w:pPr>
              <w:jc w:val="both"/>
              <w:rPr>
                <w:bCs/>
                <w:noProof/>
                <w:sz w:val="20"/>
                <w:szCs w:val="20"/>
              </w:rPr>
            </w:pPr>
            <w:r w:rsidRPr="00DB1C15">
              <w:rPr>
                <w:bCs/>
                <w:noProof/>
                <w:sz w:val="20"/>
                <w:szCs w:val="20"/>
              </w:rPr>
              <w:t>5051,12</w:t>
            </w:r>
          </w:p>
        </w:tc>
        <w:tc>
          <w:tcPr>
            <w:tcW w:w="1385" w:type="dxa"/>
            <w:noWrap/>
            <w:hideMark/>
          </w:tcPr>
          <w:p w14:paraId="4E06C500" w14:textId="77777777" w:rsidR="00DB1C15" w:rsidRPr="00DB1C15" w:rsidRDefault="00DB1C15" w:rsidP="00DB1C15">
            <w:pPr>
              <w:jc w:val="both"/>
              <w:rPr>
                <w:bCs/>
                <w:noProof/>
                <w:sz w:val="20"/>
                <w:szCs w:val="20"/>
              </w:rPr>
            </w:pPr>
            <w:r w:rsidRPr="00DB1C15">
              <w:rPr>
                <w:bCs/>
                <w:noProof/>
                <w:sz w:val="20"/>
                <w:szCs w:val="20"/>
              </w:rPr>
              <w:t>0,00</w:t>
            </w:r>
          </w:p>
        </w:tc>
        <w:tc>
          <w:tcPr>
            <w:tcW w:w="1695" w:type="dxa"/>
            <w:noWrap/>
            <w:hideMark/>
          </w:tcPr>
          <w:p w14:paraId="74C06DAF" w14:textId="77777777" w:rsidR="00DB1C15" w:rsidRPr="00DB1C15" w:rsidRDefault="00DB1C15" w:rsidP="00DB1C15">
            <w:pPr>
              <w:jc w:val="both"/>
              <w:rPr>
                <w:bCs/>
                <w:noProof/>
                <w:sz w:val="20"/>
                <w:szCs w:val="20"/>
              </w:rPr>
            </w:pPr>
            <w:r w:rsidRPr="00DB1C15">
              <w:rPr>
                <w:bCs/>
                <w:noProof/>
                <w:sz w:val="20"/>
                <w:szCs w:val="20"/>
              </w:rPr>
              <w:t>51,03</w:t>
            </w:r>
          </w:p>
        </w:tc>
      </w:tr>
      <w:tr w:rsidR="00DB1C15" w:rsidRPr="00DB1C15" w14:paraId="57406841" w14:textId="77777777" w:rsidTr="00AA7E59">
        <w:trPr>
          <w:trHeight w:val="312"/>
        </w:trPr>
        <w:tc>
          <w:tcPr>
            <w:tcW w:w="360" w:type="dxa"/>
            <w:hideMark/>
          </w:tcPr>
          <w:p w14:paraId="57A5E287" w14:textId="77777777" w:rsidR="00DB1C15" w:rsidRPr="00DB1C15" w:rsidRDefault="00DB1C15" w:rsidP="00DB1C15">
            <w:pPr>
              <w:jc w:val="both"/>
              <w:rPr>
                <w:noProof/>
                <w:sz w:val="20"/>
                <w:szCs w:val="20"/>
              </w:rPr>
            </w:pPr>
            <w:r w:rsidRPr="00DB1C15">
              <w:rPr>
                <w:noProof/>
                <w:sz w:val="20"/>
                <w:szCs w:val="20"/>
              </w:rPr>
              <w:t>20</w:t>
            </w:r>
          </w:p>
        </w:tc>
        <w:tc>
          <w:tcPr>
            <w:tcW w:w="1507" w:type="dxa"/>
            <w:hideMark/>
          </w:tcPr>
          <w:p w14:paraId="11F03182" w14:textId="77777777" w:rsidR="00DB1C15" w:rsidRPr="00DB1C15" w:rsidRDefault="00DB1C15" w:rsidP="00DB1C15">
            <w:pPr>
              <w:jc w:val="both"/>
              <w:rPr>
                <w:noProof/>
                <w:sz w:val="20"/>
                <w:szCs w:val="20"/>
              </w:rPr>
            </w:pPr>
            <w:r w:rsidRPr="00DB1C15">
              <w:rPr>
                <w:noProof/>
                <w:sz w:val="20"/>
                <w:szCs w:val="20"/>
              </w:rPr>
              <w:t xml:space="preserve">Амортизация основных средств и нематериальных активов </w:t>
            </w:r>
            <w:r w:rsidRPr="00DB1C15">
              <w:rPr>
                <w:noProof/>
                <w:sz w:val="20"/>
                <w:szCs w:val="20"/>
              </w:rPr>
              <w:lastRenderedPageBreak/>
              <w:t>передаваемых в концессию</w:t>
            </w:r>
          </w:p>
        </w:tc>
        <w:tc>
          <w:tcPr>
            <w:tcW w:w="669" w:type="dxa"/>
            <w:hideMark/>
          </w:tcPr>
          <w:p w14:paraId="46A8013F" w14:textId="77777777" w:rsidR="00DB1C15" w:rsidRPr="00DB1C15" w:rsidRDefault="00DB1C15" w:rsidP="00DB1C15">
            <w:pPr>
              <w:jc w:val="both"/>
              <w:rPr>
                <w:noProof/>
                <w:sz w:val="20"/>
                <w:szCs w:val="20"/>
              </w:rPr>
            </w:pPr>
            <w:r w:rsidRPr="00DB1C15">
              <w:rPr>
                <w:noProof/>
                <w:sz w:val="20"/>
                <w:szCs w:val="20"/>
              </w:rPr>
              <w:lastRenderedPageBreak/>
              <w:t>тыс. руб.</w:t>
            </w:r>
          </w:p>
        </w:tc>
        <w:tc>
          <w:tcPr>
            <w:tcW w:w="1242" w:type="dxa"/>
            <w:noWrap/>
            <w:hideMark/>
          </w:tcPr>
          <w:p w14:paraId="3644B07E" w14:textId="77777777" w:rsidR="00DB1C15" w:rsidRPr="00DB1C15" w:rsidRDefault="00DB1C15" w:rsidP="00DB1C15">
            <w:pPr>
              <w:jc w:val="both"/>
              <w:rPr>
                <w:noProof/>
                <w:sz w:val="20"/>
                <w:szCs w:val="20"/>
              </w:rPr>
            </w:pPr>
            <w:r w:rsidRPr="00DB1C15">
              <w:rPr>
                <w:noProof/>
                <w:sz w:val="20"/>
                <w:szCs w:val="20"/>
              </w:rPr>
              <w:t> </w:t>
            </w:r>
          </w:p>
        </w:tc>
        <w:tc>
          <w:tcPr>
            <w:tcW w:w="1385" w:type="dxa"/>
            <w:noWrap/>
            <w:hideMark/>
          </w:tcPr>
          <w:p w14:paraId="0433AD1D" w14:textId="77777777" w:rsidR="00DB1C15" w:rsidRPr="00DB1C15" w:rsidRDefault="00DB1C15" w:rsidP="00DB1C15">
            <w:pPr>
              <w:jc w:val="both"/>
              <w:rPr>
                <w:noProof/>
                <w:sz w:val="20"/>
                <w:szCs w:val="20"/>
              </w:rPr>
            </w:pPr>
            <w:r w:rsidRPr="00DB1C15">
              <w:rPr>
                <w:noProof/>
                <w:sz w:val="20"/>
                <w:szCs w:val="20"/>
              </w:rPr>
              <w:t> </w:t>
            </w:r>
          </w:p>
        </w:tc>
        <w:tc>
          <w:tcPr>
            <w:tcW w:w="1385" w:type="dxa"/>
            <w:noWrap/>
            <w:hideMark/>
          </w:tcPr>
          <w:p w14:paraId="4D84F51F" w14:textId="77777777" w:rsidR="00DB1C15" w:rsidRPr="00DB1C15" w:rsidRDefault="00DB1C15" w:rsidP="00DB1C15">
            <w:pPr>
              <w:jc w:val="both"/>
              <w:rPr>
                <w:noProof/>
                <w:sz w:val="20"/>
                <w:szCs w:val="20"/>
              </w:rPr>
            </w:pPr>
            <w:r w:rsidRPr="00DB1C15">
              <w:rPr>
                <w:noProof/>
                <w:sz w:val="20"/>
                <w:szCs w:val="20"/>
              </w:rPr>
              <w:t> </w:t>
            </w:r>
          </w:p>
        </w:tc>
        <w:tc>
          <w:tcPr>
            <w:tcW w:w="1385" w:type="dxa"/>
            <w:noWrap/>
            <w:hideMark/>
          </w:tcPr>
          <w:p w14:paraId="00BC79F6" w14:textId="77777777" w:rsidR="00DB1C15" w:rsidRPr="00DB1C15" w:rsidRDefault="00DB1C15" w:rsidP="00DB1C15">
            <w:pPr>
              <w:jc w:val="both"/>
              <w:rPr>
                <w:noProof/>
                <w:sz w:val="20"/>
                <w:szCs w:val="20"/>
              </w:rPr>
            </w:pPr>
            <w:r w:rsidRPr="00DB1C15">
              <w:rPr>
                <w:noProof/>
                <w:sz w:val="20"/>
                <w:szCs w:val="20"/>
              </w:rPr>
              <w:t> </w:t>
            </w:r>
          </w:p>
        </w:tc>
        <w:tc>
          <w:tcPr>
            <w:tcW w:w="1695" w:type="dxa"/>
            <w:noWrap/>
            <w:hideMark/>
          </w:tcPr>
          <w:p w14:paraId="599F81B8" w14:textId="77777777" w:rsidR="00DB1C15" w:rsidRPr="00DB1C15" w:rsidRDefault="00DB1C15" w:rsidP="00DB1C15">
            <w:pPr>
              <w:jc w:val="both"/>
              <w:rPr>
                <w:noProof/>
                <w:sz w:val="20"/>
                <w:szCs w:val="20"/>
              </w:rPr>
            </w:pPr>
            <w:r w:rsidRPr="00DB1C15">
              <w:rPr>
                <w:noProof/>
                <w:sz w:val="20"/>
                <w:szCs w:val="20"/>
              </w:rPr>
              <w:t> </w:t>
            </w:r>
          </w:p>
        </w:tc>
      </w:tr>
      <w:tr w:rsidR="00DB1C15" w:rsidRPr="00DB1C15" w14:paraId="5740B324" w14:textId="77777777" w:rsidTr="00AA7E59">
        <w:trPr>
          <w:trHeight w:val="312"/>
        </w:trPr>
        <w:tc>
          <w:tcPr>
            <w:tcW w:w="360" w:type="dxa"/>
            <w:hideMark/>
          </w:tcPr>
          <w:p w14:paraId="5CEC66F2" w14:textId="77777777" w:rsidR="00DB1C15" w:rsidRPr="00DB1C15" w:rsidRDefault="00DB1C15" w:rsidP="00DB1C15">
            <w:pPr>
              <w:jc w:val="both"/>
              <w:rPr>
                <w:noProof/>
                <w:sz w:val="20"/>
                <w:szCs w:val="20"/>
              </w:rPr>
            </w:pPr>
            <w:r w:rsidRPr="00DB1C15">
              <w:rPr>
                <w:noProof/>
                <w:sz w:val="20"/>
                <w:szCs w:val="20"/>
              </w:rPr>
              <w:t>21</w:t>
            </w:r>
          </w:p>
        </w:tc>
        <w:tc>
          <w:tcPr>
            <w:tcW w:w="1507" w:type="dxa"/>
            <w:hideMark/>
          </w:tcPr>
          <w:p w14:paraId="743629E1" w14:textId="77777777" w:rsidR="00DB1C15" w:rsidRPr="00DB1C15" w:rsidRDefault="00DB1C15" w:rsidP="00DB1C15">
            <w:pPr>
              <w:jc w:val="both"/>
              <w:rPr>
                <w:noProof/>
                <w:sz w:val="20"/>
                <w:szCs w:val="20"/>
              </w:rPr>
            </w:pPr>
            <w:r w:rsidRPr="00DB1C15">
              <w:rPr>
                <w:noProof/>
                <w:sz w:val="20"/>
                <w:szCs w:val="20"/>
              </w:rPr>
              <w:t>Амортизация по вновь вводимым объектам</w:t>
            </w:r>
          </w:p>
        </w:tc>
        <w:tc>
          <w:tcPr>
            <w:tcW w:w="669" w:type="dxa"/>
            <w:hideMark/>
          </w:tcPr>
          <w:p w14:paraId="5CF18004"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37C90D38" w14:textId="77777777" w:rsidR="00DB1C15" w:rsidRPr="00DB1C15" w:rsidRDefault="00DB1C15" w:rsidP="00DB1C15">
            <w:pPr>
              <w:jc w:val="both"/>
              <w:rPr>
                <w:noProof/>
                <w:sz w:val="20"/>
                <w:szCs w:val="20"/>
              </w:rPr>
            </w:pPr>
            <w:r w:rsidRPr="00DB1C15">
              <w:rPr>
                <w:noProof/>
                <w:sz w:val="20"/>
                <w:szCs w:val="20"/>
              </w:rPr>
              <w:t>2084,43</w:t>
            </w:r>
          </w:p>
        </w:tc>
        <w:tc>
          <w:tcPr>
            <w:tcW w:w="1385" w:type="dxa"/>
            <w:noWrap/>
            <w:hideMark/>
          </w:tcPr>
          <w:p w14:paraId="370CE92C" w14:textId="77777777" w:rsidR="00DB1C15" w:rsidRPr="00DB1C15" w:rsidRDefault="00DB1C15" w:rsidP="00DB1C15">
            <w:pPr>
              <w:jc w:val="both"/>
              <w:rPr>
                <w:noProof/>
                <w:sz w:val="20"/>
                <w:szCs w:val="20"/>
              </w:rPr>
            </w:pPr>
            <w:r w:rsidRPr="00DB1C15">
              <w:rPr>
                <w:noProof/>
                <w:sz w:val="20"/>
                <w:szCs w:val="20"/>
              </w:rPr>
              <w:t>2252,61</w:t>
            </w:r>
          </w:p>
        </w:tc>
        <w:tc>
          <w:tcPr>
            <w:tcW w:w="1385" w:type="dxa"/>
            <w:noWrap/>
            <w:hideMark/>
          </w:tcPr>
          <w:p w14:paraId="055A0FEF" w14:textId="77777777" w:rsidR="00DB1C15" w:rsidRPr="00DB1C15" w:rsidRDefault="00DB1C15" w:rsidP="00DB1C15">
            <w:pPr>
              <w:jc w:val="both"/>
              <w:rPr>
                <w:noProof/>
                <w:sz w:val="20"/>
                <w:szCs w:val="20"/>
              </w:rPr>
            </w:pPr>
            <w:r w:rsidRPr="00DB1C15">
              <w:rPr>
                <w:noProof/>
                <w:sz w:val="20"/>
                <w:szCs w:val="20"/>
              </w:rPr>
              <w:t>2252,61</w:t>
            </w:r>
          </w:p>
        </w:tc>
        <w:tc>
          <w:tcPr>
            <w:tcW w:w="1385" w:type="dxa"/>
            <w:noWrap/>
            <w:hideMark/>
          </w:tcPr>
          <w:p w14:paraId="6B21FA38" w14:textId="77777777" w:rsidR="00DB1C15" w:rsidRPr="00DB1C15" w:rsidRDefault="00DB1C15" w:rsidP="00DB1C15">
            <w:pPr>
              <w:jc w:val="both"/>
              <w:rPr>
                <w:noProof/>
                <w:sz w:val="20"/>
                <w:szCs w:val="20"/>
              </w:rPr>
            </w:pPr>
            <w:r w:rsidRPr="00DB1C15">
              <w:rPr>
                <w:noProof/>
                <w:sz w:val="20"/>
                <w:szCs w:val="20"/>
              </w:rPr>
              <w:t>0,00</w:t>
            </w:r>
          </w:p>
        </w:tc>
        <w:tc>
          <w:tcPr>
            <w:tcW w:w="1695" w:type="dxa"/>
            <w:noWrap/>
            <w:hideMark/>
          </w:tcPr>
          <w:p w14:paraId="1189319B" w14:textId="77777777" w:rsidR="00DB1C15" w:rsidRPr="00DB1C15" w:rsidRDefault="00DB1C15" w:rsidP="00DB1C15">
            <w:pPr>
              <w:jc w:val="both"/>
              <w:rPr>
                <w:noProof/>
                <w:sz w:val="20"/>
                <w:szCs w:val="20"/>
              </w:rPr>
            </w:pPr>
            <w:r w:rsidRPr="00DB1C15">
              <w:rPr>
                <w:noProof/>
                <w:sz w:val="20"/>
                <w:szCs w:val="20"/>
              </w:rPr>
              <w:t>8,07</w:t>
            </w:r>
          </w:p>
        </w:tc>
      </w:tr>
      <w:tr w:rsidR="00DB1C15" w:rsidRPr="00DB1C15" w14:paraId="5D3CEE24" w14:textId="77777777" w:rsidTr="00AA7E59">
        <w:trPr>
          <w:trHeight w:val="312"/>
        </w:trPr>
        <w:tc>
          <w:tcPr>
            <w:tcW w:w="360" w:type="dxa"/>
            <w:hideMark/>
          </w:tcPr>
          <w:p w14:paraId="68254FE1" w14:textId="77777777" w:rsidR="00DB1C15" w:rsidRPr="00DB1C15" w:rsidRDefault="00DB1C15" w:rsidP="00DB1C15">
            <w:pPr>
              <w:jc w:val="both"/>
              <w:rPr>
                <w:noProof/>
                <w:sz w:val="20"/>
                <w:szCs w:val="20"/>
              </w:rPr>
            </w:pPr>
            <w:r w:rsidRPr="00DB1C15">
              <w:rPr>
                <w:noProof/>
                <w:sz w:val="20"/>
                <w:szCs w:val="20"/>
              </w:rPr>
              <w:t>22</w:t>
            </w:r>
          </w:p>
        </w:tc>
        <w:tc>
          <w:tcPr>
            <w:tcW w:w="1507" w:type="dxa"/>
            <w:hideMark/>
          </w:tcPr>
          <w:p w14:paraId="7A7668D7" w14:textId="77777777" w:rsidR="00DB1C15" w:rsidRPr="00DB1C15" w:rsidRDefault="00DB1C15" w:rsidP="00DB1C15">
            <w:pPr>
              <w:jc w:val="both"/>
              <w:rPr>
                <w:noProof/>
                <w:sz w:val="20"/>
                <w:szCs w:val="20"/>
              </w:rPr>
            </w:pPr>
            <w:r w:rsidRPr="00DB1C15">
              <w:rPr>
                <w:noProof/>
                <w:sz w:val="20"/>
                <w:szCs w:val="20"/>
              </w:rPr>
              <w:t>Амортизация собственного имущества предприятия</w:t>
            </w:r>
          </w:p>
        </w:tc>
        <w:tc>
          <w:tcPr>
            <w:tcW w:w="669" w:type="dxa"/>
            <w:hideMark/>
          </w:tcPr>
          <w:p w14:paraId="2BA0F4D8"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58DDDC4E" w14:textId="77777777" w:rsidR="00DB1C15" w:rsidRPr="00DB1C15" w:rsidRDefault="00DB1C15" w:rsidP="00DB1C15">
            <w:pPr>
              <w:jc w:val="both"/>
              <w:rPr>
                <w:noProof/>
                <w:sz w:val="20"/>
                <w:szCs w:val="20"/>
              </w:rPr>
            </w:pPr>
            <w:r w:rsidRPr="00DB1C15">
              <w:rPr>
                <w:noProof/>
                <w:sz w:val="20"/>
                <w:szCs w:val="20"/>
              </w:rPr>
              <w:t>1260,00</w:t>
            </w:r>
          </w:p>
        </w:tc>
        <w:tc>
          <w:tcPr>
            <w:tcW w:w="1385" w:type="dxa"/>
            <w:noWrap/>
            <w:hideMark/>
          </w:tcPr>
          <w:p w14:paraId="5259945F" w14:textId="77777777" w:rsidR="00DB1C15" w:rsidRPr="00DB1C15" w:rsidRDefault="00DB1C15" w:rsidP="00DB1C15">
            <w:pPr>
              <w:jc w:val="both"/>
              <w:rPr>
                <w:noProof/>
                <w:sz w:val="20"/>
                <w:szCs w:val="20"/>
              </w:rPr>
            </w:pPr>
            <w:r w:rsidRPr="00DB1C15">
              <w:rPr>
                <w:noProof/>
                <w:sz w:val="20"/>
                <w:szCs w:val="20"/>
              </w:rPr>
              <w:t>2798,51</w:t>
            </w:r>
          </w:p>
        </w:tc>
        <w:tc>
          <w:tcPr>
            <w:tcW w:w="1385" w:type="dxa"/>
            <w:noWrap/>
            <w:hideMark/>
          </w:tcPr>
          <w:p w14:paraId="519DD9E7" w14:textId="77777777" w:rsidR="00DB1C15" w:rsidRPr="00DB1C15" w:rsidRDefault="00DB1C15" w:rsidP="00DB1C15">
            <w:pPr>
              <w:jc w:val="both"/>
              <w:rPr>
                <w:noProof/>
                <w:sz w:val="20"/>
                <w:szCs w:val="20"/>
              </w:rPr>
            </w:pPr>
            <w:r w:rsidRPr="00DB1C15">
              <w:rPr>
                <w:noProof/>
                <w:sz w:val="20"/>
                <w:szCs w:val="20"/>
              </w:rPr>
              <w:t>2798,51</w:t>
            </w:r>
          </w:p>
        </w:tc>
        <w:tc>
          <w:tcPr>
            <w:tcW w:w="1385" w:type="dxa"/>
            <w:noWrap/>
            <w:hideMark/>
          </w:tcPr>
          <w:p w14:paraId="2FBD4125" w14:textId="77777777" w:rsidR="00DB1C15" w:rsidRPr="00DB1C15" w:rsidRDefault="00DB1C15" w:rsidP="00DB1C15">
            <w:pPr>
              <w:jc w:val="both"/>
              <w:rPr>
                <w:noProof/>
                <w:sz w:val="20"/>
                <w:szCs w:val="20"/>
              </w:rPr>
            </w:pPr>
            <w:r w:rsidRPr="00DB1C15">
              <w:rPr>
                <w:noProof/>
                <w:sz w:val="20"/>
                <w:szCs w:val="20"/>
              </w:rPr>
              <w:t>0,00</w:t>
            </w:r>
          </w:p>
        </w:tc>
        <w:tc>
          <w:tcPr>
            <w:tcW w:w="1695" w:type="dxa"/>
            <w:noWrap/>
            <w:hideMark/>
          </w:tcPr>
          <w:p w14:paraId="0A78F433" w14:textId="77777777" w:rsidR="00DB1C15" w:rsidRPr="00DB1C15" w:rsidRDefault="00DB1C15" w:rsidP="00DB1C15">
            <w:pPr>
              <w:jc w:val="both"/>
              <w:rPr>
                <w:noProof/>
                <w:sz w:val="20"/>
                <w:szCs w:val="20"/>
              </w:rPr>
            </w:pPr>
            <w:r w:rsidRPr="00DB1C15">
              <w:rPr>
                <w:noProof/>
                <w:sz w:val="20"/>
                <w:szCs w:val="20"/>
              </w:rPr>
              <w:t>122,10</w:t>
            </w:r>
          </w:p>
        </w:tc>
      </w:tr>
      <w:tr w:rsidR="00DB1C15" w:rsidRPr="00DB1C15" w14:paraId="0E7A3537" w14:textId="77777777" w:rsidTr="00AA7E59">
        <w:trPr>
          <w:trHeight w:val="312"/>
        </w:trPr>
        <w:tc>
          <w:tcPr>
            <w:tcW w:w="360" w:type="dxa"/>
            <w:hideMark/>
          </w:tcPr>
          <w:p w14:paraId="0588BBF7" w14:textId="77777777" w:rsidR="00DB1C15" w:rsidRPr="00DB1C15" w:rsidRDefault="00DB1C15" w:rsidP="00DB1C15">
            <w:pPr>
              <w:jc w:val="both"/>
              <w:rPr>
                <w:bCs/>
                <w:noProof/>
                <w:sz w:val="20"/>
                <w:szCs w:val="20"/>
              </w:rPr>
            </w:pPr>
            <w:r w:rsidRPr="00DB1C15">
              <w:rPr>
                <w:bCs/>
                <w:noProof/>
                <w:sz w:val="20"/>
                <w:szCs w:val="20"/>
              </w:rPr>
              <w:t>23</w:t>
            </w:r>
          </w:p>
        </w:tc>
        <w:tc>
          <w:tcPr>
            <w:tcW w:w="1507" w:type="dxa"/>
            <w:hideMark/>
          </w:tcPr>
          <w:p w14:paraId="699FA0E2" w14:textId="77777777" w:rsidR="00DB1C15" w:rsidRPr="00DB1C15" w:rsidRDefault="00DB1C15" w:rsidP="00DB1C15">
            <w:pPr>
              <w:jc w:val="both"/>
              <w:rPr>
                <w:bCs/>
                <w:noProof/>
                <w:sz w:val="20"/>
                <w:szCs w:val="20"/>
              </w:rPr>
            </w:pPr>
            <w:r w:rsidRPr="00DB1C15">
              <w:rPr>
                <w:bCs/>
                <w:noProof/>
                <w:sz w:val="20"/>
                <w:szCs w:val="20"/>
              </w:rPr>
              <w:t>Расходы по сомнительным долгам</w:t>
            </w:r>
          </w:p>
        </w:tc>
        <w:tc>
          <w:tcPr>
            <w:tcW w:w="669" w:type="dxa"/>
            <w:hideMark/>
          </w:tcPr>
          <w:p w14:paraId="2BEBFA1C" w14:textId="77777777" w:rsidR="00DB1C15" w:rsidRPr="00DB1C15" w:rsidRDefault="00DB1C15" w:rsidP="00DB1C15">
            <w:pPr>
              <w:jc w:val="both"/>
              <w:rPr>
                <w:bCs/>
                <w:noProof/>
                <w:sz w:val="20"/>
                <w:szCs w:val="20"/>
              </w:rPr>
            </w:pPr>
            <w:r w:rsidRPr="00DB1C15">
              <w:rPr>
                <w:bCs/>
                <w:noProof/>
                <w:sz w:val="20"/>
                <w:szCs w:val="20"/>
              </w:rPr>
              <w:t>тыс. руб.</w:t>
            </w:r>
          </w:p>
        </w:tc>
        <w:tc>
          <w:tcPr>
            <w:tcW w:w="1242" w:type="dxa"/>
            <w:noWrap/>
            <w:hideMark/>
          </w:tcPr>
          <w:p w14:paraId="16E6CF41" w14:textId="77777777" w:rsidR="00DB1C15" w:rsidRPr="00DB1C15" w:rsidRDefault="00DB1C15" w:rsidP="00DB1C15">
            <w:pPr>
              <w:jc w:val="both"/>
              <w:rPr>
                <w:bCs/>
                <w:noProof/>
                <w:sz w:val="20"/>
                <w:szCs w:val="20"/>
              </w:rPr>
            </w:pPr>
            <w:r w:rsidRPr="00DB1C15">
              <w:rPr>
                <w:bCs/>
                <w:noProof/>
                <w:sz w:val="20"/>
                <w:szCs w:val="20"/>
              </w:rPr>
              <w:t>1956,37</w:t>
            </w:r>
          </w:p>
        </w:tc>
        <w:tc>
          <w:tcPr>
            <w:tcW w:w="1385" w:type="dxa"/>
            <w:noWrap/>
            <w:hideMark/>
          </w:tcPr>
          <w:p w14:paraId="2FA9A43D" w14:textId="77777777" w:rsidR="00DB1C15" w:rsidRPr="00DB1C15" w:rsidRDefault="00DB1C15" w:rsidP="00DB1C15">
            <w:pPr>
              <w:jc w:val="both"/>
              <w:rPr>
                <w:bCs/>
                <w:noProof/>
                <w:sz w:val="20"/>
                <w:szCs w:val="20"/>
              </w:rPr>
            </w:pPr>
            <w:r w:rsidRPr="00DB1C15">
              <w:rPr>
                <w:bCs/>
                <w:noProof/>
                <w:sz w:val="20"/>
                <w:szCs w:val="20"/>
              </w:rPr>
              <w:t>1048,73</w:t>
            </w:r>
          </w:p>
        </w:tc>
        <w:tc>
          <w:tcPr>
            <w:tcW w:w="1385" w:type="dxa"/>
            <w:noWrap/>
            <w:hideMark/>
          </w:tcPr>
          <w:p w14:paraId="1A0E97C5" w14:textId="77777777" w:rsidR="00DB1C15" w:rsidRPr="00DB1C15" w:rsidRDefault="00DB1C15" w:rsidP="00DB1C15">
            <w:pPr>
              <w:jc w:val="both"/>
              <w:rPr>
                <w:bCs/>
                <w:noProof/>
                <w:sz w:val="20"/>
                <w:szCs w:val="20"/>
              </w:rPr>
            </w:pPr>
            <w:r w:rsidRPr="00DB1C15">
              <w:rPr>
                <w:bCs/>
                <w:noProof/>
                <w:sz w:val="20"/>
                <w:szCs w:val="20"/>
              </w:rPr>
              <w:t>0,00</w:t>
            </w:r>
          </w:p>
        </w:tc>
        <w:tc>
          <w:tcPr>
            <w:tcW w:w="1385" w:type="dxa"/>
            <w:noWrap/>
            <w:hideMark/>
          </w:tcPr>
          <w:p w14:paraId="3CE131B7" w14:textId="77777777" w:rsidR="00DB1C15" w:rsidRPr="00DB1C15" w:rsidRDefault="00DB1C15" w:rsidP="00DB1C15">
            <w:pPr>
              <w:jc w:val="both"/>
              <w:rPr>
                <w:bCs/>
                <w:noProof/>
                <w:sz w:val="20"/>
                <w:szCs w:val="20"/>
              </w:rPr>
            </w:pPr>
            <w:r w:rsidRPr="00DB1C15">
              <w:rPr>
                <w:bCs/>
                <w:noProof/>
                <w:sz w:val="20"/>
                <w:szCs w:val="20"/>
              </w:rPr>
              <w:t>-1048,73</w:t>
            </w:r>
          </w:p>
        </w:tc>
        <w:tc>
          <w:tcPr>
            <w:tcW w:w="1695" w:type="dxa"/>
            <w:noWrap/>
            <w:hideMark/>
          </w:tcPr>
          <w:p w14:paraId="263D0875" w14:textId="77777777" w:rsidR="00DB1C15" w:rsidRPr="00DB1C15" w:rsidRDefault="00DB1C15" w:rsidP="00DB1C15">
            <w:pPr>
              <w:jc w:val="both"/>
              <w:rPr>
                <w:bCs/>
                <w:noProof/>
                <w:sz w:val="20"/>
                <w:szCs w:val="20"/>
              </w:rPr>
            </w:pPr>
            <w:r w:rsidRPr="00DB1C15">
              <w:rPr>
                <w:bCs/>
                <w:noProof/>
                <w:sz w:val="20"/>
                <w:szCs w:val="20"/>
              </w:rPr>
              <w:t>-100,00</w:t>
            </w:r>
          </w:p>
        </w:tc>
      </w:tr>
      <w:tr w:rsidR="00DB1C15" w:rsidRPr="00DB1C15" w14:paraId="5AE404C5" w14:textId="77777777" w:rsidTr="00AA7E59">
        <w:trPr>
          <w:trHeight w:val="624"/>
        </w:trPr>
        <w:tc>
          <w:tcPr>
            <w:tcW w:w="360" w:type="dxa"/>
            <w:hideMark/>
          </w:tcPr>
          <w:p w14:paraId="0158481D" w14:textId="77777777" w:rsidR="00DB1C15" w:rsidRPr="00DB1C15" w:rsidRDefault="00DB1C15" w:rsidP="00DB1C15">
            <w:pPr>
              <w:jc w:val="both"/>
              <w:rPr>
                <w:bCs/>
                <w:noProof/>
                <w:sz w:val="20"/>
                <w:szCs w:val="20"/>
              </w:rPr>
            </w:pPr>
            <w:r w:rsidRPr="00DB1C15">
              <w:rPr>
                <w:bCs/>
                <w:noProof/>
                <w:sz w:val="20"/>
                <w:szCs w:val="20"/>
              </w:rPr>
              <w:t>24</w:t>
            </w:r>
          </w:p>
        </w:tc>
        <w:tc>
          <w:tcPr>
            <w:tcW w:w="1507" w:type="dxa"/>
            <w:hideMark/>
          </w:tcPr>
          <w:p w14:paraId="32D33ECD" w14:textId="77777777" w:rsidR="00DB1C15" w:rsidRPr="00DB1C15" w:rsidRDefault="00DB1C15" w:rsidP="00DB1C15">
            <w:pPr>
              <w:jc w:val="both"/>
              <w:rPr>
                <w:bCs/>
                <w:noProof/>
                <w:sz w:val="20"/>
                <w:szCs w:val="20"/>
              </w:rPr>
            </w:pPr>
            <w:r w:rsidRPr="00DB1C15">
              <w:rPr>
                <w:bCs/>
                <w:noProof/>
                <w:sz w:val="20"/>
                <w:szCs w:val="20"/>
              </w:rPr>
              <w:t>Прочие расходы (Расходы на выплаты по договорам займа и кредитным договорам)</w:t>
            </w:r>
          </w:p>
        </w:tc>
        <w:tc>
          <w:tcPr>
            <w:tcW w:w="669" w:type="dxa"/>
            <w:hideMark/>
          </w:tcPr>
          <w:p w14:paraId="6D1D1623"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0FE735FD" w14:textId="77777777" w:rsidR="00DB1C15" w:rsidRPr="00DB1C15" w:rsidRDefault="00DB1C15" w:rsidP="00DB1C15">
            <w:pPr>
              <w:jc w:val="both"/>
              <w:rPr>
                <w:bCs/>
                <w:noProof/>
                <w:sz w:val="20"/>
                <w:szCs w:val="20"/>
              </w:rPr>
            </w:pPr>
            <w:r w:rsidRPr="00DB1C15">
              <w:rPr>
                <w:bCs/>
                <w:noProof/>
                <w:sz w:val="20"/>
                <w:szCs w:val="20"/>
              </w:rPr>
              <w:t> </w:t>
            </w:r>
          </w:p>
        </w:tc>
        <w:tc>
          <w:tcPr>
            <w:tcW w:w="1385" w:type="dxa"/>
            <w:noWrap/>
            <w:hideMark/>
          </w:tcPr>
          <w:p w14:paraId="340EF11E" w14:textId="77777777" w:rsidR="00DB1C15" w:rsidRPr="00DB1C15" w:rsidRDefault="00DB1C15" w:rsidP="00DB1C15">
            <w:pPr>
              <w:jc w:val="both"/>
              <w:rPr>
                <w:bCs/>
                <w:noProof/>
                <w:sz w:val="20"/>
                <w:szCs w:val="20"/>
              </w:rPr>
            </w:pPr>
            <w:r w:rsidRPr="00DB1C15">
              <w:rPr>
                <w:bCs/>
                <w:noProof/>
                <w:sz w:val="20"/>
                <w:szCs w:val="20"/>
              </w:rPr>
              <w:t> </w:t>
            </w:r>
          </w:p>
        </w:tc>
        <w:tc>
          <w:tcPr>
            <w:tcW w:w="1385" w:type="dxa"/>
            <w:noWrap/>
            <w:hideMark/>
          </w:tcPr>
          <w:p w14:paraId="3C44ED4E" w14:textId="77777777" w:rsidR="00DB1C15" w:rsidRPr="00DB1C15" w:rsidRDefault="00DB1C15" w:rsidP="00DB1C15">
            <w:pPr>
              <w:jc w:val="both"/>
              <w:rPr>
                <w:bCs/>
                <w:noProof/>
                <w:sz w:val="20"/>
                <w:szCs w:val="20"/>
              </w:rPr>
            </w:pPr>
            <w:r w:rsidRPr="00DB1C15">
              <w:rPr>
                <w:bCs/>
                <w:noProof/>
                <w:sz w:val="20"/>
                <w:szCs w:val="20"/>
              </w:rPr>
              <w:t> </w:t>
            </w:r>
          </w:p>
        </w:tc>
        <w:tc>
          <w:tcPr>
            <w:tcW w:w="1385" w:type="dxa"/>
            <w:noWrap/>
            <w:hideMark/>
          </w:tcPr>
          <w:p w14:paraId="3B50A845" w14:textId="77777777" w:rsidR="00DB1C15" w:rsidRPr="00DB1C15" w:rsidRDefault="00DB1C15" w:rsidP="00DB1C15">
            <w:pPr>
              <w:jc w:val="both"/>
              <w:rPr>
                <w:bCs/>
                <w:noProof/>
                <w:sz w:val="20"/>
                <w:szCs w:val="20"/>
              </w:rPr>
            </w:pPr>
            <w:r w:rsidRPr="00DB1C15">
              <w:rPr>
                <w:bCs/>
                <w:noProof/>
                <w:sz w:val="20"/>
                <w:szCs w:val="20"/>
              </w:rPr>
              <w:t> </w:t>
            </w:r>
          </w:p>
        </w:tc>
        <w:tc>
          <w:tcPr>
            <w:tcW w:w="1695" w:type="dxa"/>
            <w:noWrap/>
            <w:hideMark/>
          </w:tcPr>
          <w:p w14:paraId="20543E3A" w14:textId="77777777" w:rsidR="00DB1C15" w:rsidRPr="00DB1C15" w:rsidRDefault="00DB1C15" w:rsidP="00DB1C15">
            <w:pPr>
              <w:jc w:val="both"/>
              <w:rPr>
                <w:bCs/>
                <w:noProof/>
                <w:sz w:val="20"/>
                <w:szCs w:val="20"/>
              </w:rPr>
            </w:pPr>
            <w:r w:rsidRPr="00DB1C15">
              <w:rPr>
                <w:bCs/>
                <w:noProof/>
                <w:sz w:val="20"/>
                <w:szCs w:val="20"/>
              </w:rPr>
              <w:t> </w:t>
            </w:r>
          </w:p>
        </w:tc>
      </w:tr>
      <w:tr w:rsidR="00DB1C15" w:rsidRPr="00DB1C15" w14:paraId="55AB8C90" w14:textId="77777777" w:rsidTr="00AA7E59">
        <w:trPr>
          <w:trHeight w:val="936"/>
        </w:trPr>
        <w:tc>
          <w:tcPr>
            <w:tcW w:w="360" w:type="dxa"/>
            <w:hideMark/>
          </w:tcPr>
          <w:p w14:paraId="7897E144" w14:textId="77777777" w:rsidR="00DB1C15" w:rsidRPr="00DB1C15" w:rsidRDefault="00DB1C15" w:rsidP="00DB1C15">
            <w:pPr>
              <w:jc w:val="both"/>
              <w:rPr>
                <w:bCs/>
                <w:noProof/>
                <w:sz w:val="20"/>
                <w:szCs w:val="20"/>
              </w:rPr>
            </w:pPr>
            <w:r w:rsidRPr="00DB1C15">
              <w:rPr>
                <w:bCs/>
                <w:noProof/>
                <w:sz w:val="20"/>
                <w:szCs w:val="20"/>
              </w:rPr>
              <w:t>25</w:t>
            </w:r>
          </w:p>
        </w:tc>
        <w:tc>
          <w:tcPr>
            <w:tcW w:w="1507" w:type="dxa"/>
            <w:hideMark/>
          </w:tcPr>
          <w:p w14:paraId="75A9D686" w14:textId="77777777" w:rsidR="00DB1C15" w:rsidRPr="00DB1C15" w:rsidRDefault="00DB1C15" w:rsidP="00DB1C15">
            <w:pPr>
              <w:jc w:val="both"/>
              <w:rPr>
                <w:bCs/>
                <w:noProof/>
                <w:sz w:val="20"/>
                <w:szCs w:val="20"/>
              </w:rPr>
            </w:pPr>
            <w:r w:rsidRPr="00DB1C15">
              <w:rPr>
                <w:bCs/>
                <w:noProof/>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669" w:type="dxa"/>
            <w:hideMark/>
          </w:tcPr>
          <w:p w14:paraId="0F97D762"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4F2E7217" w14:textId="77777777" w:rsidR="00DB1C15" w:rsidRPr="00DB1C15" w:rsidRDefault="00DB1C15" w:rsidP="00DB1C15">
            <w:pPr>
              <w:jc w:val="both"/>
              <w:rPr>
                <w:bCs/>
                <w:noProof/>
                <w:sz w:val="20"/>
                <w:szCs w:val="20"/>
              </w:rPr>
            </w:pPr>
            <w:r w:rsidRPr="00DB1C15">
              <w:rPr>
                <w:bCs/>
                <w:noProof/>
                <w:sz w:val="20"/>
                <w:szCs w:val="20"/>
              </w:rPr>
              <w:t> </w:t>
            </w:r>
          </w:p>
        </w:tc>
        <w:tc>
          <w:tcPr>
            <w:tcW w:w="1385" w:type="dxa"/>
            <w:noWrap/>
            <w:hideMark/>
          </w:tcPr>
          <w:p w14:paraId="43DBABA1" w14:textId="77777777" w:rsidR="00DB1C15" w:rsidRPr="00DB1C15" w:rsidRDefault="00DB1C15" w:rsidP="00DB1C15">
            <w:pPr>
              <w:jc w:val="both"/>
              <w:rPr>
                <w:bCs/>
                <w:noProof/>
                <w:sz w:val="20"/>
                <w:szCs w:val="20"/>
              </w:rPr>
            </w:pPr>
            <w:r w:rsidRPr="00DB1C15">
              <w:rPr>
                <w:bCs/>
                <w:noProof/>
                <w:sz w:val="20"/>
                <w:szCs w:val="20"/>
              </w:rPr>
              <w:t> </w:t>
            </w:r>
          </w:p>
        </w:tc>
        <w:tc>
          <w:tcPr>
            <w:tcW w:w="1385" w:type="dxa"/>
            <w:noWrap/>
            <w:hideMark/>
          </w:tcPr>
          <w:p w14:paraId="5D542012" w14:textId="77777777" w:rsidR="00DB1C15" w:rsidRPr="00DB1C15" w:rsidRDefault="00DB1C15" w:rsidP="00DB1C15">
            <w:pPr>
              <w:jc w:val="both"/>
              <w:rPr>
                <w:bCs/>
                <w:noProof/>
                <w:sz w:val="20"/>
                <w:szCs w:val="20"/>
              </w:rPr>
            </w:pPr>
            <w:r w:rsidRPr="00DB1C15">
              <w:rPr>
                <w:bCs/>
                <w:noProof/>
                <w:sz w:val="20"/>
                <w:szCs w:val="20"/>
              </w:rPr>
              <w:t> </w:t>
            </w:r>
          </w:p>
        </w:tc>
        <w:tc>
          <w:tcPr>
            <w:tcW w:w="1385" w:type="dxa"/>
            <w:noWrap/>
            <w:hideMark/>
          </w:tcPr>
          <w:p w14:paraId="7F5F318B" w14:textId="77777777" w:rsidR="00DB1C15" w:rsidRPr="00DB1C15" w:rsidRDefault="00DB1C15" w:rsidP="00DB1C15">
            <w:pPr>
              <w:jc w:val="both"/>
              <w:rPr>
                <w:bCs/>
                <w:noProof/>
                <w:sz w:val="20"/>
                <w:szCs w:val="20"/>
              </w:rPr>
            </w:pPr>
            <w:r w:rsidRPr="00DB1C15">
              <w:rPr>
                <w:bCs/>
                <w:noProof/>
                <w:sz w:val="20"/>
                <w:szCs w:val="20"/>
              </w:rPr>
              <w:t> </w:t>
            </w:r>
          </w:p>
        </w:tc>
        <w:tc>
          <w:tcPr>
            <w:tcW w:w="1695" w:type="dxa"/>
            <w:noWrap/>
            <w:hideMark/>
          </w:tcPr>
          <w:p w14:paraId="01FCADFE" w14:textId="77777777" w:rsidR="00DB1C15" w:rsidRPr="00DB1C15" w:rsidRDefault="00DB1C15" w:rsidP="00DB1C15">
            <w:pPr>
              <w:jc w:val="both"/>
              <w:rPr>
                <w:bCs/>
                <w:noProof/>
                <w:sz w:val="20"/>
                <w:szCs w:val="20"/>
              </w:rPr>
            </w:pPr>
            <w:r w:rsidRPr="00DB1C15">
              <w:rPr>
                <w:bCs/>
                <w:noProof/>
                <w:sz w:val="20"/>
                <w:szCs w:val="20"/>
              </w:rPr>
              <w:t> </w:t>
            </w:r>
          </w:p>
        </w:tc>
      </w:tr>
      <w:tr w:rsidR="00DB1C15" w:rsidRPr="00DB1C15" w14:paraId="7381083A" w14:textId="77777777" w:rsidTr="00AA7E59">
        <w:trPr>
          <w:trHeight w:val="312"/>
        </w:trPr>
        <w:tc>
          <w:tcPr>
            <w:tcW w:w="360" w:type="dxa"/>
            <w:hideMark/>
          </w:tcPr>
          <w:p w14:paraId="313C5F5C" w14:textId="77777777" w:rsidR="00DB1C15" w:rsidRPr="00DB1C15" w:rsidRDefault="00DB1C15" w:rsidP="00DB1C15">
            <w:pPr>
              <w:jc w:val="both"/>
              <w:rPr>
                <w:bCs/>
                <w:noProof/>
                <w:sz w:val="20"/>
                <w:szCs w:val="20"/>
              </w:rPr>
            </w:pPr>
            <w:r w:rsidRPr="00DB1C15">
              <w:rPr>
                <w:bCs/>
                <w:noProof/>
                <w:sz w:val="20"/>
                <w:szCs w:val="20"/>
              </w:rPr>
              <w:t>26</w:t>
            </w:r>
          </w:p>
        </w:tc>
        <w:tc>
          <w:tcPr>
            <w:tcW w:w="1507" w:type="dxa"/>
            <w:hideMark/>
          </w:tcPr>
          <w:p w14:paraId="74231E3E" w14:textId="77777777" w:rsidR="00DB1C15" w:rsidRPr="00DB1C15" w:rsidRDefault="00DB1C15" w:rsidP="00DB1C15">
            <w:pPr>
              <w:jc w:val="both"/>
              <w:rPr>
                <w:bCs/>
                <w:noProof/>
                <w:sz w:val="20"/>
                <w:szCs w:val="20"/>
              </w:rPr>
            </w:pPr>
            <w:r w:rsidRPr="00DB1C15">
              <w:rPr>
                <w:bCs/>
                <w:noProof/>
                <w:sz w:val="20"/>
                <w:szCs w:val="20"/>
              </w:rPr>
              <w:t xml:space="preserve"> Налог на прибыль</w:t>
            </w:r>
          </w:p>
        </w:tc>
        <w:tc>
          <w:tcPr>
            <w:tcW w:w="669" w:type="dxa"/>
            <w:hideMark/>
          </w:tcPr>
          <w:p w14:paraId="024C17DB" w14:textId="77777777" w:rsidR="00DB1C15" w:rsidRPr="00DB1C15" w:rsidRDefault="00DB1C15" w:rsidP="00DB1C15">
            <w:pPr>
              <w:jc w:val="both"/>
              <w:rPr>
                <w:noProof/>
                <w:sz w:val="20"/>
                <w:szCs w:val="20"/>
              </w:rPr>
            </w:pPr>
            <w:r w:rsidRPr="00DB1C15">
              <w:rPr>
                <w:noProof/>
                <w:sz w:val="20"/>
                <w:szCs w:val="20"/>
              </w:rPr>
              <w:t>тыс. руб.</w:t>
            </w:r>
          </w:p>
        </w:tc>
        <w:tc>
          <w:tcPr>
            <w:tcW w:w="1242" w:type="dxa"/>
            <w:noWrap/>
            <w:hideMark/>
          </w:tcPr>
          <w:p w14:paraId="3C3BCC41" w14:textId="77777777" w:rsidR="00DB1C15" w:rsidRPr="00DB1C15" w:rsidRDefault="00DB1C15" w:rsidP="00DB1C15">
            <w:pPr>
              <w:jc w:val="both"/>
              <w:rPr>
                <w:bCs/>
                <w:noProof/>
                <w:sz w:val="20"/>
                <w:szCs w:val="20"/>
              </w:rPr>
            </w:pPr>
            <w:r w:rsidRPr="00DB1C15">
              <w:rPr>
                <w:bCs/>
                <w:noProof/>
                <w:sz w:val="20"/>
                <w:szCs w:val="20"/>
              </w:rPr>
              <w:t>0,00</w:t>
            </w:r>
          </w:p>
        </w:tc>
        <w:tc>
          <w:tcPr>
            <w:tcW w:w="1385" w:type="dxa"/>
            <w:noWrap/>
            <w:hideMark/>
          </w:tcPr>
          <w:p w14:paraId="5D17AD16" w14:textId="77777777" w:rsidR="00DB1C15" w:rsidRPr="00DB1C15" w:rsidRDefault="00DB1C15" w:rsidP="00DB1C15">
            <w:pPr>
              <w:jc w:val="both"/>
              <w:rPr>
                <w:bCs/>
                <w:noProof/>
                <w:sz w:val="20"/>
                <w:szCs w:val="20"/>
              </w:rPr>
            </w:pPr>
            <w:r w:rsidRPr="00DB1C15">
              <w:rPr>
                <w:bCs/>
                <w:noProof/>
                <w:sz w:val="20"/>
                <w:szCs w:val="20"/>
              </w:rPr>
              <w:t>0,00</w:t>
            </w:r>
          </w:p>
        </w:tc>
        <w:tc>
          <w:tcPr>
            <w:tcW w:w="1385" w:type="dxa"/>
            <w:noWrap/>
            <w:hideMark/>
          </w:tcPr>
          <w:p w14:paraId="7057FCCE" w14:textId="77777777" w:rsidR="00DB1C15" w:rsidRPr="00DB1C15" w:rsidRDefault="00DB1C15" w:rsidP="00DB1C15">
            <w:pPr>
              <w:jc w:val="both"/>
              <w:rPr>
                <w:bCs/>
                <w:noProof/>
                <w:sz w:val="20"/>
                <w:szCs w:val="20"/>
              </w:rPr>
            </w:pPr>
            <w:r w:rsidRPr="00DB1C15">
              <w:rPr>
                <w:bCs/>
                <w:noProof/>
                <w:sz w:val="20"/>
                <w:szCs w:val="20"/>
              </w:rPr>
              <w:t>0,00</w:t>
            </w:r>
          </w:p>
        </w:tc>
        <w:tc>
          <w:tcPr>
            <w:tcW w:w="1385" w:type="dxa"/>
            <w:noWrap/>
            <w:hideMark/>
          </w:tcPr>
          <w:p w14:paraId="7A8A668A" w14:textId="77777777" w:rsidR="00DB1C15" w:rsidRPr="00DB1C15" w:rsidRDefault="00DB1C15" w:rsidP="00DB1C15">
            <w:pPr>
              <w:jc w:val="both"/>
              <w:rPr>
                <w:bCs/>
                <w:noProof/>
                <w:sz w:val="20"/>
                <w:szCs w:val="20"/>
              </w:rPr>
            </w:pPr>
            <w:r w:rsidRPr="00DB1C15">
              <w:rPr>
                <w:bCs/>
                <w:noProof/>
                <w:sz w:val="20"/>
                <w:szCs w:val="20"/>
              </w:rPr>
              <w:t>0,00</w:t>
            </w:r>
          </w:p>
        </w:tc>
        <w:tc>
          <w:tcPr>
            <w:tcW w:w="1695" w:type="dxa"/>
            <w:noWrap/>
            <w:hideMark/>
          </w:tcPr>
          <w:p w14:paraId="2A8CB824" w14:textId="77777777" w:rsidR="00DB1C15" w:rsidRPr="00DB1C15" w:rsidRDefault="00DB1C15" w:rsidP="00DB1C15">
            <w:pPr>
              <w:jc w:val="both"/>
              <w:rPr>
                <w:bCs/>
                <w:noProof/>
                <w:sz w:val="20"/>
                <w:szCs w:val="20"/>
              </w:rPr>
            </w:pPr>
            <w:r w:rsidRPr="00DB1C15">
              <w:rPr>
                <w:bCs/>
                <w:noProof/>
                <w:sz w:val="20"/>
                <w:szCs w:val="20"/>
              </w:rPr>
              <w:t> </w:t>
            </w:r>
          </w:p>
        </w:tc>
      </w:tr>
      <w:tr w:rsidR="00DB1C15" w:rsidRPr="00DB1C15" w14:paraId="1F93F725" w14:textId="77777777" w:rsidTr="00AA7E59">
        <w:trPr>
          <w:trHeight w:val="312"/>
        </w:trPr>
        <w:tc>
          <w:tcPr>
            <w:tcW w:w="360" w:type="dxa"/>
            <w:hideMark/>
          </w:tcPr>
          <w:p w14:paraId="3825A064" w14:textId="77777777" w:rsidR="00DB1C15" w:rsidRPr="00DB1C15" w:rsidRDefault="00DB1C15" w:rsidP="00DB1C15">
            <w:pPr>
              <w:jc w:val="both"/>
              <w:rPr>
                <w:noProof/>
                <w:sz w:val="20"/>
                <w:szCs w:val="20"/>
              </w:rPr>
            </w:pPr>
            <w:r w:rsidRPr="00DB1C15">
              <w:rPr>
                <w:noProof/>
                <w:sz w:val="20"/>
                <w:szCs w:val="20"/>
              </w:rPr>
              <w:t>27</w:t>
            </w:r>
          </w:p>
        </w:tc>
        <w:tc>
          <w:tcPr>
            <w:tcW w:w="1507" w:type="dxa"/>
            <w:hideMark/>
          </w:tcPr>
          <w:p w14:paraId="1686F7F8" w14:textId="77777777" w:rsidR="00DB1C15" w:rsidRPr="00DB1C15" w:rsidRDefault="00DB1C15" w:rsidP="00DB1C15">
            <w:pPr>
              <w:jc w:val="both"/>
              <w:rPr>
                <w:bCs/>
                <w:noProof/>
                <w:sz w:val="20"/>
                <w:szCs w:val="20"/>
              </w:rPr>
            </w:pPr>
            <w:r w:rsidRPr="00DB1C15">
              <w:rPr>
                <w:bCs/>
                <w:noProof/>
                <w:sz w:val="20"/>
                <w:szCs w:val="20"/>
              </w:rPr>
              <w:t xml:space="preserve"> ИТОГО (неподконтрольные расходы)</w:t>
            </w:r>
          </w:p>
        </w:tc>
        <w:tc>
          <w:tcPr>
            <w:tcW w:w="669" w:type="dxa"/>
            <w:hideMark/>
          </w:tcPr>
          <w:p w14:paraId="52E39E30" w14:textId="77777777" w:rsidR="00DB1C15" w:rsidRPr="00DB1C15" w:rsidRDefault="00DB1C15" w:rsidP="00DB1C15">
            <w:pPr>
              <w:jc w:val="both"/>
              <w:rPr>
                <w:noProof/>
                <w:sz w:val="20"/>
                <w:szCs w:val="20"/>
              </w:rPr>
            </w:pPr>
            <w:r w:rsidRPr="00DB1C15">
              <w:rPr>
                <w:noProof/>
                <w:sz w:val="20"/>
                <w:szCs w:val="20"/>
              </w:rPr>
              <w:t>тыс. руб.</w:t>
            </w:r>
          </w:p>
        </w:tc>
        <w:tc>
          <w:tcPr>
            <w:tcW w:w="1242" w:type="dxa"/>
            <w:hideMark/>
          </w:tcPr>
          <w:p w14:paraId="01388104" w14:textId="77777777" w:rsidR="00DB1C15" w:rsidRPr="00DB1C15" w:rsidRDefault="00DB1C15" w:rsidP="00DB1C15">
            <w:pPr>
              <w:jc w:val="both"/>
              <w:rPr>
                <w:bCs/>
                <w:noProof/>
                <w:sz w:val="20"/>
                <w:szCs w:val="20"/>
              </w:rPr>
            </w:pPr>
            <w:r w:rsidRPr="00DB1C15">
              <w:rPr>
                <w:bCs/>
                <w:noProof/>
                <w:sz w:val="20"/>
                <w:szCs w:val="20"/>
              </w:rPr>
              <w:t>21691,69</w:t>
            </w:r>
          </w:p>
        </w:tc>
        <w:tc>
          <w:tcPr>
            <w:tcW w:w="1385" w:type="dxa"/>
            <w:hideMark/>
          </w:tcPr>
          <w:p w14:paraId="6FBA274E" w14:textId="77777777" w:rsidR="00DB1C15" w:rsidRPr="00DB1C15" w:rsidRDefault="00DB1C15" w:rsidP="00DB1C15">
            <w:pPr>
              <w:jc w:val="both"/>
              <w:rPr>
                <w:bCs/>
                <w:noProof/>
                <w:sz w:val="20"/>
                <w:szCs w:val="20"/>
              </w:rPr>
            </w:pPr>
            <w:r w:rsidRPr="00DB1C15">
              <w:rPr>
                <w:bCs/>
                <w:noProof/>
                <w:sz w:val="20"/>
                <w:szCs w:val="20"/>
              </w:rPr>
              <w:t>18735,44</w:t>
            </w:r>
          </w:p>
        </w:tc>
        <w:tc>
          <w:tcPr>
            <w:tcW w:w="1385" w:type="dxa"/>
            <w:hideMark/>
          </w:tcPr>
          <w:p w14:paraId="5382C5A9" w14:textId="77777777" w:rsidR="00DB1C15" w:rsidRPr="00DB1C15" w:rsidRDefault="00DB1C15" w:rsidP="00DB1C15">
            <w:pPr>
              <w:jc w:val="both"/>
              <w:rPr>
                <w:bCs/>
                <w:noProof/>
                <w:sz w:val="20"/>
                <w:szCs w:val="20"/>
              </w:rPr>
            </w:pPr>
            <w:r w:rsidRPr="00DB1C15">
              <w:rPr>
                <w:bCs/>
                <w:noProof/>
                <w:sz w:val="20"/>
                <w:szCs w:val="20"/>
              </w:rPr>
              <w:t>17686,47</w:t>
            </w:r>
          </w:p>
        </w:tc>
        <w:tc>
          <w:tcPr>
            <w:tcW w:w="1385" w:type="dxa"/>
            <w:hideMark/>
          </w:tcPr>
          <w:p w14:paraId="5AE5C02E" w14:textId="77777777" w:rsidR="00DB1C15" w:rsidRPr="00DB1C15" w:rsidRDefault="00DB1C15" w:rsidP="00DB1C15">
            <w:pPr>
              <w:jc w:val="both"/>
              <w:rPr>
                <w:bCs/>
                <w:noProof/>
                <w:sz w:val="20"/>
                <w:szCs w:val="20"/>
              </w:rPr>
            </w:pPr>
            <w:r w:rsidRPr="00DB1C15">
              <w:rPr>
                <w:bCs/>
                <w:noProof/>
                <w:sz w:val="20"/>
                <w:szCs w:val="20"/>
              </w:rPr>
              <w:t>-1048,97</w:t>
            </w:r>
          </w:p>
        </w:tc>
        <w:tc>
          <w:tcPr>
            <w:tcW w:w="1695" w:type="dxa"/>
            <w:hideMark/>
          </w:tcPr>
          <w:p w14:paraId="3B0A921B" w14:textId="77777777" w:rsidR="00DB1C15" w:rsidRPr="00DB1C15" w:rsidRDefault="00DB1C15" w:rsidP="00DB1C15">
            <w:pPr>
              <w:jc w:val="both"/>
              <w:rPr>
                <w:bCs/>
                <w:noProof/>
                <w:sz w:val="20"/>
                <w:szCs w:val="20"/>
              </w:rPr>
            </w:pPr>
            <w:r w:rsidRPr="00DB1C15">
              <w:rPr>
                <w:bCs/>
                <w:noProof/>
                <w:sz w:val="20"/>
                <w:szCs w:val="20"/>
              </w:rPr>
              <w:t>-18,46</w:t>
            </w:r>
          </w:p>
        </w:tc>
      </w:tr>
    </w:tbl>
    <w:p w14:paraId="0A7CF80C" w14:textId="77777777" w:rsidR="00DB1C15" w:rsidRPr="00DB1C15" w:rsidRDefault="00DB1C15" w:rsidP="00DB1C15">
      <w:pPr>
        <w:keepNext/>
        <w:jc w:val="center"/>
        <w:outlineLvl w:val="2"/>
        <w:rPr>
          <w:b/>
          <w:snapToGrid w:val="0"/>
          <w:sz w:val="28"/>
          <w:szCs w:val="28"/>
        </w:rPr>
      </w:pPr>
    </w:p>
    <w:p w14:paraId="7744A146" w14:textId="77777777" w:rsidR="00DB1C15" w:rsidRPr="00DB1C15" w:rsidRDefault="00DB1C15" w:rsidP="00DB1C15">
      <w:pPr>
        <w:keepNext/>
        <w:jc w:val="center"/>
        <w:outlineLvl w:val="2"/>
        <w:rPr>
          <w:b/>
          <w:snapToGrid w:val="0"/>
          <w:sz w:val="28"/>
          <w:szCs w:val="28"/>
        </w:rPr>
      </w:pPr>
      <w:bookmarkStart w:id="86" w:name="_Toc80697702"/>
      <w:r w:rsidRPr="00DB1C15">
        <w:rPr>
          <w:b/>
          <w:snapToGrid w:val="0"/>
          <w:sz w:val="28"/>
          <w:szCs w:val="28"/>
        </w:rPr>
        <w:t xml:space="preserve">11.3. </w:t>
      </w:r>
      <w:r w:rsidRPr="00DB1C15">
        <w:rPr>
          <w:b/>
          <w:sz w:val="28"/>
          <w:szCs w:val="28"/>
        </w:rPr>
        <w:t>Расходы на приобретение энергетических ресурсов</w:t>
      </w:r>
      <w:bookmarkEnd w:id="86"/>
    </w:p>
    <w:p w14:paraId="1EEBEE1F" w14:textId="77777777" w:rsidR="00DB1C15" w:rsidRPr="00DB1C15" w:rsidRDefault="00DB1C15" w:rsidP="00DB1C15">
      <w:pPr>
        <w:ind w:right="142" w:firstLine="720"/>
        <w:jc w:val="both"/>
        <w:rPr>
          <w:sz w:val="28"/>
          <w:szCs w:val="28"/>
        </w:rPr>
      </w:pPr>
      <w:r w:rsidRPr="00DB1C15">
        <w:rPr>
          <w:sz w:val="28"/>
          <w:szCs w:val="28"/>
        </w:rPr>
        <w:t xml:space="preserve">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 Расходы на топливо, как произведение планового удельного расхода условного топлива, фактического отпуска тепловой энергии и фактической цены топлива.</w:t>
      </w:r>
    </w:p>
    <w:p w14:paraId="5C1AE01F" w14:textId="77777777" w:rsidR="00DB1C15" w:rsidRPr="00DB1C15" w:rsidRDefault="00DB1C15" w:rsidP="00DB1C15">
      <w:pPr>
        <w:ind w:right="142" w:firstLine="720"/>
        <w:jc w:val="both"/>
        <w:rPr>
          <w:sz w:val="28"/>
          <w:szCs w:val="28"/>
          <w:lang w:eastAsia="en-US"/>
        </w:rPr>
      </w:pPr>
      <w:r w:rsidRPr="00DB1C15">
        <w:rPr>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DB1C15">
        <w:rPr>
          <w:sz w:val="28"/>
          <w:szCs w:val="28"/>
        </w:rPr>
        <w:br/>
        <w:t>в таблице 11.</w:t>
      </w:r>
    </w:p>
    <w:p w14:paraId="0E14DC55" w14:textId="77777777" w:rsidR="00DB1C15" w:rsidRPr="00DB1C15" w:rsidRDefault="00DB1C15" w:rsidP="00DB1C15">
      <w:pPr>
        <w:ind w:right="142" w:firstLine="709"/>
        <w:jc w:val="right"/>
        <w:rPr>
          <w:sz w:val="28"/>
          <w:szCs w:val="28"/>
        </w:rPr>
      </w:pPr>
      <w:r w:rsidRPr="00DB1C15">
        <w:rPr>
          <w:color w:val="FF0000"/>
          <w:sz w:val="28"/>
          <w:szCs w:val="28"/>
        </w:rPr>
        <w:t xml:space="preserve"> </w:t>
      </w:r>
      <w:r w:rsidRPr="00DB1C15">
        <w:rPr>
          <w:sz w:val="28"/>
          <w:szCs w:val="28"/>
        </w:rPr>
        <w:t>Таблица 11</w:t>
      </w:r>
    </w:p>
    <w:p w14:paraId="51555EE7" w14:textId="77777777" w:rsidR="00DB1C15" w:rsidRPr="00DB1C15" w:rsidRDefault="00DB1C15" w:rsidP="00DB1C15">
      <w:pPr>
        <w:jc w:val="center"/>
        <w:rPr>
          <w:rFonts w:cs="Arial"/>
          <w:b/>
          <w:bCs/>
          <w:sz w:val="28"/>
          <w:szCs w:val="28"/>
          <w:lang w:eastAsia="en-US"/>
        </w:rPr>
      </w:pPr>
      <w:bookmarkStart w:id="87" w:name="_Toc470509583"/>
      <w:bookmarkStart w:id="88" w:name="_Toc21094929"/>
      <w:r w:rsidRPr="00DB1C15">
        <w:rPr>
          <w:rFonts w:cs="Arial"/>
          <w:b/>
          <w:bCs/>
          <w:sz w:val="28"/>
          <w:szCs w:val="28"/>
          <w:lang w:eastAsia="en-US"/>
        </w:rPr>
        <w:lastRenderedPageBreak/>
        <w:t>Реестр расходов на приобретение энергетических ресурсов, холодной воды и теплоносителя для производства тепловой энергии</w:t>
      </w:r>
      <w:bookmarkEnd w:id="87"/>
      <w:bookmarkEnd w:id="88"/>
    </w:p>
    <w:tbl>
      <w:tblPr>
        <w:tblStyle w:val="afc"/>
        <w:tblW w:w="9628" w:type="dxa"/>
        <w:tblLook w:val="04A0" w:firstRow="1" w:lastRow="0" w:firstColumn="1" w:lastColumn="0" w:noHBand="0" w:noVBand="1"/>
      </w:tblPr>
      <w:tblGrid>
        <w:gridCol w:w="456"/>
        <w:gridCol w:w="1849"/>
        <w:gridCol w:w="947"/>
        <w:gridCol w:w="1144"/>
        <w:gridCol w:w="1189"/>
        <w:gridCol w:w="1189"/>
        <w:gridCol w:w="1407"/>
        <w:gridCol w:w="1447"/>
      </w:tblGrid>
      <w:tr w:rsidR="00DB1C15" w:rsidRPr="00DB1C15" w14:paraId="44B2BDEA" w14:textId="77777777" w:rsidTr="00AA7E59">
        <w:trPr>
          <w:trHeight w:val="1200"/>
        </w:trPr>
        <w:tc>
          <w:tcPr>
            <w:tcW w:w="372" w:type="dxa"/>
            <w:noWrap/>
            <w:hideMark/>
          </w:tcPr>
          <w:p w14:paraId="53269C55" w14:textId="77777777" w:rsidR="00DB1C15" w:rsidRPr="00DB1C15" w:rsidRDefault="00DB1C15" w:rsidP="00DB1C15">
            <w:pPr>
              <w:jc w:val="center"/>
              <w:rPr>
                <w:bCs/>
                <w:sz w:val="20"/>
                <w:szCs w:val="20"/>
              </w:rPr>
            </w:pPr>
            <w:r w:rsidRPr="00DB1C15">
              <w:rPr>
                <w:bCs/>
                <w:sz w:val="20"/>
                <w:szCs w:val="20"/>
              </w:rPr>
              <w:t>№ п/п</w:t>
            </w:r>
          </w:p>
        </w:tc>
        <w:tc>
          <w:tcPr>
            <w:tcW w:w="1661" w:type="dxa"/>
            <w:noWrap/>
            <w:hideMark/>
          </w:tcPr>
          <w:p w14:paraId="0B484F9C" w14:textId="77777777" w:rsidR="00DB1C15" w:rsidRPr="00DB1C15" w:rsidRDefault="00DB1C15" w:rsidP="00DB1C15">
            <w:pPr>
              <w:jc w:val="center"/>
              <w:rPr>
                <w:bCs/>
                <w:sz w:val="20"/>
                <w:szCs w:val="20"/>
              </w:rPr>
            </w:pPr>
            <w:r w:rsidRPr="00DB1C15">
              <w:rPr>
                <w:bCs/>
                <w:sz w:val="20"/>
                <w:szCs w:val="20"/>
              </w:rPr>
              <w:t>Показатели</w:t>
            </w:r>
          </w:p>
        </w:tc>
        <w:tc>
          <w:tcPr>
            <w:tcW w:w="863" w:type="dxa"/>
            <w:noWrap/>
            <w:hideMark/>
          </w:tcPr>
          <w:p w14:paraId="7022C845" w14:textId="77777777" w:rsidR="00DB1C15" w:rsidRPr="00DB1C15" w:rsidRDefault="00DB1C15" w:rsidP="00DB1C15">
            <w:pPr>
              <w:jc w:val="center"/>
              <w:rPr>
                <w:bCs/>
                <w:sz w:val="20"/>
                <w:szCs w:val="20"/>
              </w:rPr>
            </w:pPr>
            <w:proofErr w:type="spellStart"/>
            <w:r w:rsidRPr="00DB1C15">
              <w:rPr>
                <w:bCs/>
                <w:sz w:val="20"/>
                <w:szCs w:val="20"/>
              </w:rPr>
              <w:t>Ед.изм</w:t>
            </w:r>
            <w:proofErr w:type="spellEnd"/>
            <w:r w:rsidRPr="00DB1C15">
              <w:rPr>
                <w:bCs/>
                <w:sz w:val="20"/>
                <w:szCs w:val="20"/>
              </w:rPr>
              <w:t>.</w:t>
            </w:r>
          </w:p>
        </w:tc>
        <w:tc>
          <w:tcPr>
            <w:tcW w:w="1181" w:type="dxa"/>
            <w:hideMark/>
          </w:tcPr>
          <w:p w14:paraId="0169EC8A" w14:textId="77777777" w:rsidR="00DB1C15" w:rsidRPr="00DB1C15" w:rsidRDefault="00DB1C15" w:rsidP="00DB1C15">
            <w:pPr>
              <w:jc w:val="center"/>
              <w:rPr>
                <w:bCs/>
                <w:color w:val="000000"/>
                <w:sz w:val="20"/>
                <w:szCs w:val="20"/>
              </w:rPr>
            </w:pPr>
            <w:r w:rsidRPr="00DB1C15">
              <w:rPr>
                <w:bCs/>
                <w:color w:val="000000"/>
                <w:sz w:val="20"/>
                <w:szCs w:val="20"/>
              </w:rPr>
              <w:t>Утверждено на 2020 года</w:t>
            </w:r>
          </w:p>
        </w:tc>
        <w:tc>
          <w:tcPr>
            <w:tcW w:w="1315" w:type="dxa"/>
            <w:hideMark/>
          </w:tcPr>
          <w:p w14:paraId="57A42C25" w14:textId="77777777" w:rsidR="00DB1C15" w:rsidRPr="00DB1C15" w:rsidRDefault="00DB1C15" w:rsidP="00DB1C15">
            <w:pPr>
              <w:jc w:val="center"/>
              <w:rPr>
                <w:bCs/>
                <w:color w:val="000000"/>
                <w:sz w:val="20"/>
                <w:szCs w:val="20"/>
              </w:rPr>
            </w:pPr>
            <w:r w:rsidRPr="00DB1C15">
              <w:rPr>
                <w:bCs/>
                <w:color w:val="000000"/>
                <w:sz w:val="20"/>
                <w:szCs w:val="20"/>
              </w:rPr>
              <w:t>Факт предприятия на 2020 год</w:t>
            </w:r>
          </w:p>
        </w:tc>
        <w:tc>
          <w:tcPr>
            <w:tcW w:w="1315" w:type="dxa"/>
            <w:hideMark/>
          </w:tcPr>
          <w:p w14:paraId="503E6241" w14:textId="77777777" w:rsidR="00DB1C15" w:rsidRPr="00DB1C15" w:rsidRDefault="00DB1C15" w:rsidP="00DB1C15">
            <w:pPr>
              <w:jc w:val="center"/>
              <w:rPr>
                <w:bCs/>
                <w:color w:val="000000"/>
                <w:sz w:val="20"/>
                <w:szCs w:val="20"/>
              </w:rPr>
            </w:pPr>
            <w:r w:rsidRPr="00DB1C15">
              <w:rPr>
                <w:bCs/>
                <w:color w:val="000000"/>
                <w:sz w:val="20"/>
                <w:szCs w:val="20"/>
              </w:rPr>
              <w:t>Факт 2020 года по оценке экспертов</w:t>
            </w:r>
          </w:p>
        </w:tc>
        <w:tc>
          <w:tcPr>
            <w:tcW w:w="1315" w:type="dxa"/>
            <w:hideMark/>
          </w:tcPr>
          <w:p w14:paraId="044C429D" w14:textId="77777777" w:rsidR="00DB1C15" w:rsidRPr="00DB1C15" w:rsidRDefault="00DB1C15" w:rsidP="00DB1C15">
            <w:pPr>
              <w:jc w:val="center"/>
              <w:rPr>
                <w:bCs/>
                <w:color w:val="000000"/>
                <w:sz w:val="20"/>
                <w:szCs w:val="20"/>
              </w:rPr>
            </w:pPr>
            <w:r w:rsidRPr="00DB1C15">
              <w:rPr>
                <w:bCs/>
                <w:color w:val="000000"/>
                <w:sz w:val="20"/>
                <w:szCs w:val="20"/>
              </w:rPr>
              <w:t>Корректировка, +/-, 6- 4</w:t>
            </w:r>
          </w:p>
        </w:tc>
        <w:tc>
          <w:tcPr>
            <w:tcW w:w="1606" w:type="dxa"/>
            <w:hideMark/>
          </w:tcPr>
          <w:p w14:paraId="7CA44332" w14:textId="77777777" w:rsidR="00DB1C15" w:rsidRPr="00DB1C15" w:rsidRDefault="00DB1C15" w:rsidP="00DB1C15">
            <w:pPr>
              <w:jc w:val="center"/>
              <w:rPr>
                <w:bCs/>
                <w:color w:val="000000"/>
                <w:sz w:val="20"/>
                <w:szCs w:val="20"/>
              </w:rPr>
            </w:pPr>
            <w:r w:rsidRPr="00DB1C15">
              <w:rPr>
                <w:bCs/>
                <w:color w:val="000000"/>
                <w:sz w:val="20"/>
                <w:szCs w:val="20"/>
              </w:rPr>
              <w:t>Динамика изменения показателей по факту 2020 года, относительно утвержденного, 6/4, %</w:t>
            </w:r>
          </w:p>
        </w:tc>
      </w:tr>
      <w:tr w:rsidR="00DB1C15" w:rsidRPr="00DB1C15" w14:paraId="5D68AD57" w14:textId="77777777" w:rsidTr="00AA7E59">
        <w:trPr>
          <w:trHeight w:val="468"/>
        </w:trPr>
        <w:tc>
          <w:tcPr>
            <w:tcW w:w="372" w:type="dxa"/>
            <w:noWrap/>
            <w:hideMark/>
          </w:tcPr>
          <w:p w14:paraId="182C9174" w14:textId="77777777" w:rsidR="00DB1C15" w:rsidRPr="00DB1C15" w:rsidRDefault="00DB1C15" w:rsidP="00DB1C15">
            <w:pPr>
              <w:jc w:val="center"/>
              <w:rPr>
                <w:sz w:val="20"/>
                <w:szCs w:val="20"/>
              </w:rPr>
            </w:pPr>
            <w:r w:rsidRPr="00DB1C15">
              <w:rPr>
                <w:sz w:val="20"/>
                <w:szCs w:val="20"/>
              </w:rPr>
              <w:t>1</w:t>
            </w:r>
          </w:p>
        </w:tc>
        <w:tc>
          <w:tcPr>
            <w:tcW w:w="1661" w:type="dxa"/>
            <w:noWrap/>
            <w:hideMark/>
          </w:tcPr>
          <w:p w14:paraId="00D4C1A5" w14:textId="77777777" w:rsidR="00DB1C15" w:rsidRPr="00DB1C15" w:rsidRDefault="00DB1C15" w:rsidP="00DB1C15">
            <w:pPr>
              <w:jc w:val="center"/>
              <w:rPr>
                <w:sz w:val="20"/>
                <w:szCs w:val="20"/>
              </w:rPr>
            </w:pPr>
            <w:r w:rsidRPr="00DB1C15">
              <w:rPr>
                <w:sz w:val="20"/>
                <w:szCs w:val="20"/>
              </w:rPr>
              <w:t>2</w:t>
            </w:r>
          </w:p>
        </w:tc>
        <w:tc>
          <w:tcPr>
            <w:tcW w:w="863" w:type="dxa"/>
            <w:noWrap/>
            <w:hideMark/>
          </w:tcPr>
          <w:p w14:paraId="7D159AC0" w14:textId="77777777" w:rsidR="00DB1C15" w:rsidRPr="00DB1C15" w:rsidRDefault="00DB1C15" w:rsidP="00DB1C15">
            <w:pPr>
              <w:jc w:val="center"/>
              <w:rPr>
                <w:sz w:val="20"/>
                <w:szCs w:val="20"/>
              </w:rPr>
            </w:pPr>
            <w:r w:rsidRPr="00DB1C15">
              <w:rPr>
                <w:sz w:val="20"/>
                <w:szCs w:val="20"/>
              </w:rPr>
              <w:t>3</w:t>
            </w:r>
          </w:p>
        </w:tc>
        <w:tc>
          <w:tcPr>
            <w:tcW w:w="1181" w:type="dxa"/>
            <w:noWrap/>
            <w:hideMark/>
          </w:tcPr>
          <w:p w14:paraId="40DEA05A" w14:textId="77777777" w:rsidR="00DB1C15" w:rsidRPr="00DB1C15" w:rsidRDefault="00DB1C15" w:rsidP="00DB1C15">
            <w:pPr>
              <w:jc w:val="center"/>
              <w:rPr>
                <w:color w:val="000000"/>
                <w:sz w:val="20"/>
                <w:szCs w:val="20"/>
              </w:rPr>
            </w:pPr>
            <w:r w:rsidRPr="00DB1C15">
              <w:rPr>
                <w:color w:val="000000"/>
                <w:sz w:val="20"/>
                <w:szCs w:val="20"/>
              </w:rPr>
              <w:t>4</w:t>
            </w:r>
          </w:p>
        </w:tc>
        <w:tc>
          <w:tcPr>
            <w:tcW w:w="1315" w:type="dxa"/>
            <w:noWrap/>
            <w:hideMark/>
          </w:tcPr>
          <w:p w14:paraId="37BA7197" w14:textId="77777777" w:rsidR="00DB1C15" w:rsidRPr="00DB1C15" w:rsidRDefault="00DB1C15" w:rsidP="00DB1C15">
            <w:pPr>
              <w:jc w:val="center"/>
              <w:rPr>
                <w:color w:val="000000"/>
                <w:sz w:val="20"/>
                <w:szCs w:val="20"/>
              </w:rPr>
            </w:pPr>
            <w:r w:rsidRPr="00DB1C15">
              <w:rPr>
                <w:color w:val="000000"/>
                <w:sz w:val="20"/>
                <w:szCs w:val="20"/>
              </w:rPr>
              <w:t>5</w:t>
            </w:r>
          </w:p>
        </w:tc>
        <w:tc>
          <w:tcPr>
            <w:tcW w:w="1315" w:type="dxa"/>
            <w:noWrap/>
            <w:hideMark/>
          </w:tcPr>
          <w:p w14:paraId="06A47FFB" w14:textId="77777777" w:rsidR="00DB1C15" w:rsidRPr="00DB1C15" w:rsidRDefault="00DB1C15" w:rsidP="00DB1C15">
            <w:pPr>
              <w:jc w:val="center"/>
              <w:rPr>
                <w:color w:val="000000"/>
                <w:sz w:val="20"/>
                <w:szCs w:val="20"/>
              </w:rPr>
            </w:pPr>
            <w:r w:rsidRPr="00DB1C15">
              <w:rPr>
                <w:color w:val="000000"/>
                <w:sz w:val="20"/>
                <w:szCs w:val="20"/>
              </w:rPr>
              <w:t>6</w:t>
            </w:r>
          </w:p>
        </w:tc>
        <w:tc>
          <w:tcPr>
            <w:tcW w:w="1315" w:type="dxa"/>
            <w:noWrap/>
            <w:hideMark/>
          </w:tcPr>
          <w:p w14:paraId="6FCE76A7" w14:textId="77777777" w:rsidR="00DB1C15" w:rsidRPr="00DB1C15" w:rsidRDefault="00DB1C15" w:rsidP="00DB1C15">
            <w:pPr>
              <w:jc w:val="center"/>
              <w:rPr>
                <w:color w:val="000000"/>
                <w:sz w:val="20"/>
                <w:szCs w:val="20"/>
              </w:rPr>
            </w:pPr>
            <w:r w:rsidRPr="00DB1C15">
              <w:rPr>
                <w:color w:val="000000"/>
                <w:sz w:val="20"/>
                <w:szCs w:val="20"/>
              </w:rPr>
              <w:t>7</w:t>
            </w:r>
          </w:p>
        </w:tc>
        <w:tc>
          <w:tcPr>
            <w:tcW w:w="1606" w:type="dxa"/>
            <w:noWrap/>
            <w:hideMark/>
          </w:tcPr>
          <w:p w14:paraId="5EAAE6E4" w14:textId="77777777" w:rsidR="00DB1C15" w:rsidRPr="00DB1C15" w:rsidRDefault="00DB1C15" w:rsidP="00DB1C15">
            <w:pPr>
              <w:jc w:val="center"/>
              <w:rPr>
                <w:color w:val="000000"/>
                <w:sz w:val="20"/>
                <w:szCs w:val="20"/>
              </w:rPr>
            </w:pPr>
            <w:r w:rsidRPr="00DB1C15">
              <w:rPr>
                <w:color w:val="000000"/>
                <w:sz w:val="20"/>
                <w:szCs w:val="20"/>
              </w:rPr>
              <w:t>8</w:t>
            </w:r>
          </w:p>
        </w:tc>
      </w:tr>
      <w:tr w:rsidR="00DB1C15" w:rsidRPr="00DB1C15" w14:paraId="0DCB3D50" w14:textId="77777777" w:rsidTr="00AA7E59">
        <w:trPr>
          <w:trHeight w:val="312"/>
        </w:trPr>
        <w:tc>
          <w:tcPr>
            <w:tcW w:w="372" w:type="dxa"/>
            <w:hideMark/>
          </w:tcPr>
          <w:p w14:paraId="13CECDC2" w14:textId="77777777" w:rsidR="00DB1C15" w:rsidRPr="00DB1C15" w:rsidRDefault="00DB1C15" w:rsidP="00DB1C15">
            <w:pPr>
              <w:jc w:val="both"/>
              <w:rPr>
                <w:snapToGrid w:val="0"/>
                <w:sz w:val="20"/>
                <w:szCs w:val="20"/>
              </w:rPr>
            </w:pPr>
            <w:r w:rsidRPr="00DB1C15">
              <w:rPr>
                <w:snapToGrid w:val="0"/>
                <w:sz w:val="20"/>
                <w:szCs w:val="20"/>
              </w:rPr>
              <w:t>1</w:t>
            </w:r>
          </w:p>
        </w:tc>
        <w:tc>
          <w:tcPr>
            <w:tcW w:w="1661" w:type="dxa"/>
            <w:hideMark/>
          </w:tcPr>
          <w:p w14:paraId="7FB83535" w14:textId="77777777" w:rsidR="00DB1C15" w:rsidRPr="00DB1C15" w:rsidRDefault="00DB1C15" w:rsidP="00DB1C15">
            <w:pPr>
              <w:jc w:val="both"/>
              <w:rPr>
                <w:bCs/>
                <w:snapToGrid w:val="0"/>
                <w:sz w:val="20"/>
                <w:szCs w:val="20"/>
              </w:rPr>
            </w:pPr>
            <w:r w:rsidRPr="00DB1C15">
              <w:rPr>
                <w:bCs/>
                <w:snapToGrid w:val="0"/>
                <w:sz w:val="20"/>
                <w:szCs w:val="20"/>
              </w:rPr>
              <w:t xml:space="preserve">Расходы на топливо, всего: </w:t>
            </w:r>
          </w:p>
        </w:tc>
        <w:tc>
          <w:tcPr>
            <w:tcW w:w="863" w:type="dxa"/>
            <w:hideMark/>
          </w:tcPr>
          <w:p w14:paraId="58DE3920" w14:textId="77777777" w:rsidR="00DB1C15" w:rsidRPr="00DB1C15" w:rsidRDefault="00DB1C15" w:rsidP="00DB1C15">
            <w:pPr>
              <w:jc w:val="both"/>
              <w:rPr>
                <w:snapToGrid w:val="0"/>
                <w:sz w:val="20"/>
                <w:szCs w:val="20"/>
              </w:rPr>
            </w:pPr>
            <w:r w:rsidRPr="00DB1C15">
              <w:rPr>
                <w:snapToGrid w:val="0"/>
                <w:sz w:val="20"/>
                <w:szCs w:val="20"/>
              </w:rPr>
              <w:t>тыс. руб.</w:t>
            </w:r>
          </w:p>
        </w:tc>
        <w:tc>
          <w:tcPr>
            <w:tcW w:w="1181" w:type="dxa"/>
            <w:noWrap/>
            <w:hideMark/>
          </w:tcPr>
          <w:p w14:paraId="604258AA" w14:textId="77777777" w:rsidR="00DB1C15" w:rsidRPr="00DB1C15" w:rsidRDefault="00DB1C15" w:rsidP="00DB1C15">
            <w:pPr>
              <w:jc w:val="both"/>
              <w:rPr>
                <w:bCs/>
                <w:snapToGrid w:val="0"/>
                <w:sz w:val="20"/>
                <w:szCs w:val="20"/>
              </w:rPr>
            </w:pPr>
            <w:r w:rsidRPr="00DB1C15">
              <w:rPr>
                <w:bCs/>
                <w:snapToGrid w:val="0"/>
                <w:sz w:val="20"/>
                <w:szCs w:val="20"/>
              </w:rPr>
              <w:t>33 748,85</w:t>
            </w:r>
          </w:p>
        </w:tc>
        <w:tc>
          <w:tcPr>
            <w:tcW w:w="1315" w:type="dxa"/>
            <w:noWrap/>
            <w:hideMark/>
          </w:tcPr>
          <w:p w14:paraId="6C505C01" w14:textId="77777777" w:rsidR="00DB1C15" w:rsidRPr="00DB1C15" w:rsidRDefault="00DB1C15" w:rsidP="00DB1C15">
            <w:pPr>
              <w:jc w:val="both"/>
              <w:rPr>
                <w:bCs/>
                <w:snapToGrid w:val="0"/>
                <w:sz w:val="20"/>
                <w:szCs w:val="20"/>
              </w:rPr>
            </w:pPr>
            <w:r w:rsidRPr="00DB1C15">
              <w:rPr>
                <w:bCs/>
                <w:snapToGrid w:val="0"/>
                <w:sz w:val="20"/>
                <w:szCs w:val="20"/>
              </w:rPr>
              <w:t>32 135,17</w:t>
            </w:r>
          </w:p>
        </w:tc>
        <w:tc>
          <w:tcPr>
            <w:tcW w:w="1315" w:type="dxa"/>
            <w:noWrap/>
            <w:hideMark/>
          </w:tcPr>
          <w:p w14:paraId="61E681EE" w14:textId="77777777" w:rsidR="00DB1C15" w:rsidRPr="00DB1C15" w:rsidRDefault="00DB1C15" w:rsidP="00DB1C15">
            <w:pPr>
              <w:jc w:val="both"/>
              <w:rPr>
                <w:bCs/>
                <w:snapToGrid w:val="0"/>
                <w:sz w:val="20"/>
                <w:szCs w:val="20"/>
              </w:rPr>
            </w:pPr>
            <w:r w:rsidRPr="00DB1C15">
              <w:rPr>
                <w:bCs/>
                <w:snapToGrid w:val="0"/>
                <w:sz w:val="20"/>
                <w:szCs w:val="20"/>
              </w:rPr>
              <w:t>31 985,28</w:t>
            </w:r>
          </w:p>
        </w:tc>
        <w:tc>
          <w:tcPr>
            <w:tcW w:w="1315" w:type="dxa"/>
            <w:noWrap/>
            <w:hideMark/>
          </w:tcPr>
          <w:p w14:paraId="63137322" w14:textId="77777777" w:rsidR="00DB1C15" w:rsidRPr="00DB1C15" w:rsidRDefault="00DB1C15" w:rsidP="00DB1C15">
            <w:pPr>
              <w:jc w:val="both"/>
              <w:rPr>
                <w:bCs/>
                <w:snapToGrid w:val="0"/>
                <w:sz w:val="20"/>
                <w:szCs w:val="20"/>
              </w:rPr>
            </w:pPr>
            <w:r w:rsidRPr="00DB1C15">
              <w:rPr>
                <w:bCs/>
                <w:snapToGrid w:val="0"/>
                <w:sz w:val="20"/>
                <w:szCs w:val="20"/>
              </w:rPr>
              <w:t>-1 763,57</w:t>
            </w:r>
          </w:p>
        </w:tc>
        <w:tc>
          <w:tcPr>
            <w:tcW w:w="1606" w:type="dxa"/>
            <w:noWrap/>
            <w:hideMark/>
          </w:tcPr>
          <w:p w14:paraId="7C34B9DD" w14:textId="77777777" w:rsidR="00DB1C15" w:rsidRPr="00DB1C15" w:rsidRDefault="00DB1C15" w:rsidP="00DB1C15">
            <w:pPr>
              <w:jc w:val="both"/>
              <w:rPr>
                <w:bCs/>
                <w:snapToGrid w:val="0"/>
                <w:sz w:val="20"/>
                <w:szCs w:val="20"/>
              </w:rPr>
            </w:pPr>
            <w:r w:rsidRPr="00DB1C15">
              <w:rPr>
                <w:bCs/>
                <w:snapToGrid w:val="0"/>
                <w:sz w:val="20"/>
                <w:szCs w:val="20"/>
              </w:rPr>
              <w:t>-5,23</w:t>
            </w:r>
          </w:p>
        </w:tc>
      </w:tr>
      <w:tr w:rsidR="00DB1C15" w:rsidRPr="00DB1C15" w14:paraId="4570813E" w14:textId="77777777" w:rsidTr="00AA7E59">
        <w:trPr>
          <w:trHeight w:val="312"/>
        </w:trPr>
        <w:tc>
          <w:tcPr>
            <w:tcW w:w="372" w:type="dxa"/>
            <w:hideMark/>
          </w:tcPr>
          <w:p w14:paraId="48FBDA70" w14:textId="77777777" w:rsidR="00DB1C15" w:rsidRPr="00DB1C15" w:rsidRDefault="00DB1C15" w:rsidP="00DB1C15">
            <w:pPr>
              <w:jc w:val="both"/>
              <w:rPr>
                <w:snapToGrid w:val="0"/>
                <w:sz w:val="20"/>
                <w:szCs w:val="20"/>
              </w:rPr>
            </w:pPr>
            <w:r w:rsidRPr="00DB1C15">
              <w:rPr>
                <w:snapToGrid w:val="0"/>
                <w:sz w:val="20"/>
                <w:szCs w:val="20"/>
              </w:rPr>
              <w:t>2</w:t>
            </w:r>
          </w:p>
        </w:tc>
        <w:tc>
          <w:tcPr>
            <w:tcW w:w="1661" w:type="dxa"/>
            <w:hideMark/>
          </w:tcPr>
          <w:p w14:paraId="00F7D342" w14:textId="77777777" w:rsidR="00DB1C15" w:rsidRPr="00DB1C15" w:rsidRDefault="00DB1C15" w:rsidP="00DB1C15">
            <w:pPr>
              <w:jc w:val="both"/>
              <w:rPr>
                <w:snapToGrid w:val="0"/>
                <w:sz w:val="20"/>
                <w:szCs w:val="20"/>
              </w:rPr>
            </w:pPr>
            <w:r w:rsidRPr="00DB1C15">
              <w:rPr>
                <w:snapToGrid w:val="0"/>
                <w:sz w:val="20"/>
                <w:szCs w:val="20"/>
              </w:rPr>
              <w:t>цена за тонну с доставкой</w:t>
            </w:r>
          </w:p>
        </w:tc>
        <w:tc>
          <w:tcPr>
            <w:tcW w:w="863" w:type="dxa"/>
            <w:hideMark/>
          </w:tcPr>
          <w:p w14:paraId="3E7032EA" w14:textId="77777777" w:rsidR="00DB1C15" w:rsidRPr="00DB1C15" w:rsidRDefault="00DB1C15" w:rsidP="00DB1C15">
            <w:pPr>
              <w:jc w:val="both"/>
              <w:rPr>
                <w:snapToGrid w:val="0"/>
                <w:sz w:val="20"/>
                <w:szCs w:val="20"/>
              </w:rPr>
            </w:pPr>
            <w:r w:rsidRPr="00DB1C15">
              <w:rPr>
                <w:snapToGrid w:val="0"/>
                <w:sz w:val="20"/>
                <w:szCs w:val="20"/>
              </w:rPr>
              <w:t>руб./т</w:t>
            </w:r>
          </w:p>
        </w:tc>
        <w:tc>
          <w:tcPr>
            <w:tcW w:w="1181" w:type="dxa"/>
            <w:noWrap/>
            <w:hideMark/>
          </w:tcPr>
          <w:p w14:paraId="715E0DBA" w14:textId="77777777" w:rsidR="00DB1C15" w:rsidRPr="00DB1C15" w:rsidRDefault="00DB1C15" w:rsidP="00DB1C15">
            <w:pPr>
              <w:jc w:val="both"/>
              <w:rPr>
                <w:snapToGrid w:val="0"/>
                <w:sz w:val="20"/>
                <w:szCs w:val="20"/>
              </w:rPr>
            </w:pPr>
            <w:r w:rsidRPr="00DB1C15">
              <w:rPr>
                <w:snapToGrid w:val="0"/>
                <w:sz w:val="20"/>
                <w:szCs w:val="20"/>
              </w:rPr>
              <w:t>1173,88</w:t>
            </w:r>
          </w:p>
        </w:tc>
        <w:tc>
          <w:tcPr>
            <w:tcW w:w="1315" w:type="dxa"/>
            <w:noWrap/>
            <w:hideMark/>
          </w:tcPr>
          <w:p w14:paraId="40419241" w14:textId="77777777" w:rsidR="00DB1C15" w:rsidRPr="00DB1C15" w:rsidRDefault="00DB1C15" w:rsidP="00DB1C15">
            <w:pPr>
              <w:jc w:val="both"/>
              <w:rPr>
                <w:snapToGrid w:val="0"/>
                <w:sz w:val="20"/>
                <w:szCs w:val="20"/>
              </w:rPr>
            </w:pPr>
            <w:r w:rsidRPr="00DB1C15">
              <w:rPr>
                <w:snapToGrid w:val="0"/>
                <w:sz w:val="20"/>
                <w:szCs w:val="20"/>
              </w:rPr>
              <w:t>1091,84</w:t>
            </w:r>
          </w:p>
        </w:tc>
        <w:tc>
          <w:tcPr>
            <w:tcW w:w="1315" w:type="dxa"/>
            <w:noWrap/>
            <w:hideMark/>
          </w:tcPr>
          <w:p w14:paraId="2E94A0DB" w14:textId="77777777" w:rsidR="00DB1C15" w:rsidRPr="00DB1C15" w:rsidRDefault="00DB1C15" w:rsidP="00DB1C15">
            <w:pPr>
              <w:jc w:val="both"/>
              <w:rPr>
                <w:snapToGrid w:val="0"/>
                <w:sz w:val="20"/>
                <w:szCs w:val="20"/>
              </w:rPr>
            </w:pPr>
            <w:r w:rsidRPr="00DB1C15">
              <w:rPr>
                <w:snapToGrid w:val="0"/>
                <w:sz w:val="20"/>
                <w:szCs w:val="20"/>
              </w:rPr>
              <w:t>1081,96</w:t>
            </w:r>
          </w:p>
        </w:tc>
        <w:tc>
          <w:tcPr>
            <w:tcW w:w="1315" w:type="dxa"/>
            <w:noWrap/>
            <w:hideMark/>
          </w:tcPr>
          <w:p w14:paraId="16EBB1DA" w14:textId="77777777" w:rsidR="00DB1C15" w:rsidRPr="00DB1C15" w:rsidRDefault="00DB1C15" w:rsidP="00DB1C15">
            <w:pPr>
              <w:jc w:val="both"/>
              <w:rPr>
                <w:snapToGrid w:val="0"/>
                <w:sz w:val="20"/>
                <w:szCs w:val="20"/>
              </w:rPr>
            </w:pPr>
            <w:r w:rsidRPr="00DB1C15">
              <w:rPr>
                <w:snapToGrid w:val="0"/>
                <w:sz w:val="20"/>
                <w:szCs w:val="20"/>
              </w:rPr>
              <w:t>-91,92</w:t>
            </w:r>
          </w:p>
        </w:tc>
        <w:tc>
          <w:tcPr>
            <w:tcW w:w="1606" w:type="dxa"/>
            <w:noWrap/>
            <w:hideMark/>
          </w:tcPr>
          <w:p w14:paraId="6B12A5D3" w14:textId="77777777" w:rsidR="00DB1C15" w:rsidRPr="00DB1C15" w:rsidRDefault="00DB1C15" w:rsidP="00DB1C15">
            <w:pPr>
              <w:jc w:val="both"/>
              <w:rPr>
                <w:snapToGrid w:val="0"/>
                <w:sz w:val="20"/>
                <w:szCs w:val="20"/>
              </w:rPr>
            </w:pPr>
            <w:r w:rsidRPr="00DB1C15">
              <w:rPr>
                <w:snapToGrid w:val="0"/>
                <w:sz w:val="20"/>
                <w:szCs w:val="20"/>
              </w:rPr>
              <w:t>-7,83</w:t>
            </w:r>
          </w:p>
        </w:tc>
      </w:tr>
      <w:tr w:rsidR="00DB1C15" w:rsidRPr="00DB1C15" w14:paraId="74072A1B" w14:textId="77777777" w:rsidTr="00AA7E59">
        <w:trPr>
          <w:trHeight w:val="312"/>
        </w:trPr>
        <w:tc>
          <w:tcPr>
            <w:tcW w:w="372" w:type="dxa"/>
            <w:hideMark/>
          </w:tcPr>
          <w:p w14:paraId="081B0F74" w14:textId="77777777" w:rsidR="00DB1C15" w:rsidRPr="00DB1C15" w:rsidRDefault="00DB1C15" w:rsidP="00DB1C15">
            <w:pPr>
              <w:jc w:val="both"/>
              <w:rPr>
                <w:snapToGrid w:val="0"/>
                <w:sz w:val="20"/>
                <w:szCs w:val="20"/>
              </w:rPr>
            </w:pPr>
            <w:r w:rsidRPr="00DB1C15">
              <w:rPr>
                <w:snapToGrid w:val="0"/>
                <w:sz w:val="20"/>
                <w:szCs w:val="20"/>
              </w:rPr>
              <w:t>3</w:t>
            </w:r>
          </w:p>
        </w:tc>
        <w:tc>
          <w:tcPr>
            <w:tcW w:w="1661" w:type="dxa"/>
            <w:hideMark/>
          </w:tcPr>
          <w:p w14:paraId="112C8626" w14:textId="77777777" w:rsidR="00DB1C15" w:rsidRPr="00DB1C15" w:rsidRDefault="00DB1C15" w:rsidP="00DB1C15">
            <w:pPr>
              <w:jc w:val="both"/>
              <w:rPr>
                <w:snapToGrid w:val="0"/>
                <w:sz w:val="20"/>
                <w:szCs w:val="20"/>
              </w:rPr>
            </w:pPr>
            <w:r w:rsidRPr="00DB1C15">
              <w:rPr>
                <w:snapToGrid w:val="0"/>
                <w:sz w:val="20"/>
                <w:szCs w:val="20"/>
              </w:rPr>
              <w:t>расход натурального топлива</w:t>
            </w:r>
          </w:p>
        </w:tc>
        <w:tc>
          <w:tcPr>
            <w:tcW w:w="863" w:type="dxa"/>
            <w:hideMark/>
          </w:tcPr>
          <w:p w14:paraId="74230B56" w14:textId="77777777" w:rsidR="00DB1C15" w:rsidRPr="00DB1C15" w:rsidRDefault="00DB1C15" w:rsidP="00DB1C15">
            <w:pPr>
              <w:jc w:val="both"/>
              <w:rPr>
                <w:snapToGrid w:val="0"/>
                <w:sz w:val="20"/>
                <w:szCs w:val="20"/>
              </w:rPr>
            </w:pPr>
            <w:r w:rsidRPr="00DB1C15">
              <w:rPr>
                <w:snapToGrid w:val="0"/>
                <w:sz w:val="20"/>
                <w:szCs w:val="20"/>
              </w:rPr>
              <w:t>т</w:t>
            </w:r>
          </w:p>
        </w:tc>
        <w:tc>
          <w:tcPr>
            <w:tcW w:w="1181" w:type="dxa"/>
            <w:noWrap/>
            <w:hideMark/>
          </w:tcPr>
          <w:p w14:paraId="7F76D088" w14:textId="77777777" w:rsidR="00DB1C15" w:rsidRPr="00DB1C15" w:rsidRDefault="00DB1C15" w:rsidP="00DB1C15">
            <w:pPr>
              <w:jc w:val="both"/>
              <w:rPr>
                <w:snapToGrid w:val="0"/>
                <w:sz w:val="20"/>
                <w:szCs w:val="20"/>
              </w:rPr>
            </w:pPr>
            <w:r w:rsidRPr="00DB1C15">
              <w:rPr>
                <w:snapToGrid w:val="0"/>
                <w:sz w:val="20"/>
                <w:szCs w:val="20"/>
              </w:rPr>
              <w:t>28 749,75</w:t>
            </w:r>
          </w:p>
        </w:tc>
        <w:tc>
          <w:tcPr>
            <w:tcW w:w="1315" w:type="dxa"/>
            <w:noWrap/>
            <w:hideMark/>
          </w:tcPr>
          <w:p w14:paraId="0C2B0000" w14:textId="77777777" w:rsidR="00DB1C15" w:rsidRPr="00DB1C15" w:rsidRDefault="00DB1C15" w:rsidP="00DB1C15">
            <w:pPr>
              <w:jc w:val="both"/>
              <w:rPr>
                <w:snapToGrid w:val="0"/>
                <w:sz w:val="20"/>
                <w:szCs w:val="20"/>
              </w:rPr>
            </w:pPr>
            <w:r w:rsidRPr="00DB1C15">
              <w:rPr>
                <w:snapToGrid w:val="0"/>
                <w:sz w:val="20"/>
                <w:szCs w:val="20"/>
              </w:rPr>
              <w:t>29 332,66</w:t>
            </w:r>
          </w:p>
        </w:tc>
        <w:tc>
          <w:tcPr>
            <w:tcW w:w="1315" w:type="dxa"/>
            <w:noWrap/>
            <w:hideMark/>
          </w:tcPr>
          <w:p w14:paraId="68ABA696" w14:textId="77777777" w:rsidR="00DB1C15" w:rsidRPr="00DB1C15" w:rsidRDefault="00DB1C15" w:rsidP="00DB1C15">
            <w:pPr>
              <w:jc w:val="both"/>
              <w:rPr>
                <w:snapToGrid w:val="0"/>
                <w:sz w:val="20"/>
                <w:szCs w:val="20"/>
              </w:rPr>
            </w:pPr>
            <w:r w:rsidRPr="00DB1C15">
              <w:rPr>
                <w:snapToGrid w:val="0"/>
                <w:sz w:val="20"/>
                <w:szCs w:val="20"/>
              </w:rPr>
              <w:t>29 562,35</w:t>
            </w:r>
          </w:p>
        </w:tc>
        <w:tc>
          <w:tcPr>
            <w:tcW w:w="1315" w:type="dxa"/>
            <w:noWrap/>
            <w:hideMark/>
          </w:tcPr>
          <w:p w14:paraId="1C22B73D" w14:textId="77777777" w:rsidR="00DB1C15" w:rsidRPr="00DB1C15" w:rsidRDefault="00DB1C15" w:rsidP="00DB1C15">
            <w:pPr>
              <w:jc w:val="both"/>
              <w:rPr>
                <w:snapToGrid w:val="0"/>
                <w:sz w:val="20"/>
                <w:szCs w:val="20"/>
              </w:rPr>
            </w:pPr>
            <w:r w:rsidRPr="00DB1C15">
              <w:rPr>
                <w:snapToGrid w:val="0"/>
                <w:sz w:val="20"/>
                <w:szCs w:val="20"/>
              </w:rPr>
              <w:t>812,60</w:t>
            </w:r>
          </w:p>
        </w:tc>
        <w:tc>
          <w:tcPr>
            <w:tcW w:w="1606" w:type="dxa"/>
            <w:noWrap/>
            <w:hideMark/>
          </w:tcPr>
          <w:p w14:paraId="7ADC6477" w14:textId="77777777" w:rsidR="00DB1C15" w:rsidRPr="00DB1C15" w:rsidRDefault="00DB1C15" w:rsidP="00DB1C15">
            <w:pPr>
              <w:jc w:val="both"/>
              <w:rPr>
                <w:snapToGrid w:val="0"/>
                <w:sz w:val="20"/>
                <w:szCs w:val="20"/>
              </w:rPr>
            </w:pPr>
            <w:r w:rsidRPr="00DB1C15">
              <w:rPr>
                <w:snapToGrid w:val="0"/>
                <w:sz w:val="20"/>
                <w:szCs w:val="20"/>
              </w:rPr>
              <w:t>2,83</w:t>
            </w:r>
          </w:p>
        </w:tc>
      </w:tr>
      <w:tr w:rsidR="00DB1C15" w:rsidRPr="00DB1C15" w14:paraId="244CBF1F" w14:textId="77777777" w:rsidTr="00AA7E59">
        <w:trPr>
          <w:trHeight w:val="312"/>
        </w:trPr>
        <w:tc>
          <w:tcPr>
            <w:tcW w:w="372" w:type="dxa"/>
            <w:hideMark/>
          </w:tcPr>
          <w:p w14:paraId="51E737D5" w14:textId="77777777" w:rsidR="00DB1C15" w:rsidRPr="00DB1C15" w:rsidRDefault="00DB1C15" w:rsidP="00DB1C15">
            <w:pPr>
              <w:jc w:val="both"/>
              <w:rPr>
                <w:snapToGrid w:val="0"/>
                <w:sz w:val="20"/>
                <w:szCs w:val="20"/>
              </w:rPr>
            </w:pPr>
            <w:r w:rsidRPr="00DB1C15">
              <w:rPr>
                <w:snapToGrid w:val="0"/>
                <w:sz w:val="20"/>
                <w:szCs w:val="20"/>
              </w:rPr>
              <w:t>4</w:t>
            </w:r>
          </w:p>
        </w:tc>
        <w:tc>
          <w:tcPr>
            <w:tcW w:w="1661" w:type="dxa"/>
            <w:hideMark/>
          </w:tcPr>
          <w:p w14:paraId="2E55C11E" w14:textId="77777777" w:rsidR="00DB1C15" w:rsidRPr="00DB1C15" w:rsidRDefault="00DB1C15" w:rsidP="00DB1C15">
            <w:pPr>
              <w:jc w:val="both"/>
              <w:rPr>
                <w:snapToGrid w:val="0"/>
                <w:sz w:val="20"/>
                <w:szCs w:val="20"/>
              </w:rPr>
            </w:pPr>
            <w:r w:rsidRPr="00DB1C15">
              <w:rPr>
                <w:snapToGrid w:val="0"/>
                <w:sz w:val="20"/>
                <w:szCs w:val="20"/>
              </w:rPr>
              <w:t xml:space="preserve"> в т.ч. натуральное топливо</w:t>
            </w:r>
          </w:p>
        </w:tc>
        <w:tc>
          <w:tcPr>
            <w:tcW w:w="863" w:type="dxa"/>
            <w:hideMark/>
          </w:tcPr>
          <w:p w14:paraId="2ADE7477" w14:textId="77777777" w:rsidR="00DB1C15" w:rsidRPr="00DB1C15" w:rsidRDefault="00DB1C15" w:rsidP="00DB1C15">
            <w:pPr>
              <w:jc w:val="both"/>
              <w:rPr>
                <w:snapToGrid w:val="0"/>
                <w:sz w:val="20"/>
                <w:szCs w:val="20"/>
              </w:rPr>
            </w:pPr>
            <w:r w:rsidRPr="00DB1C15">
              <w:rPr>
                <w:snapToGrid w:val="0"/>
                <w:sz w:val="20"/>
                <w:szCs w:val="20"/>
              </w:rPr>
              <w:t>тыс. руб.</w:t>
            </w:r>
          </w:p>
        </w:tc>
        <w:tc>
          <w:tcPr>
            <w:tcW w:w="1181" w:type="dxa"/>
            <w:noWrap/>
            <w:hideMark/>
          </w:tcPr>
          <w:p w14:paraId="3326C788" w14:textId="77777777" w:rsidR="00DB1C15" w:rsidRPr="00DB1C15" w:rsidRDefault="00DB1C15" w:rsidP="00DB1C15">
            <w:pPr>
              <w:jc w:val="both"/>
              <w:rPr>
                <w:snapToGrid w:val="0"/>
                <w:sz w:val="20"/>
                <w:szCs w:val="20"/>
              </w:rPr>
            </w:pPr>
            <w:r w:rsidRPr="00DB1C15">
              <w:rPr>
                <w:snapToGrid w:val="0"/>
                <w:sz w:val="20"/>
                <w:szCs w:val="20"/>
              </w:rPr>
              <w:t>6 235,00</w:t>
            </w:r>
          </w:p>
        </w:tc>
        <w:tc>
          <w:tcPr>
            <w:tcW w:w="1315" w:type="dxa"/>
            <w:noWrap/>
            <w:hideMark/>
          </w:tcPr>
          <w:p w14:paraId="71C17F20" w14:textId="77777777" w:rsidR="00DB1C15" w:rsidRPr="00DB1C15" w:rsidRDefault="00DB1C15" w:rsidP="00DB1C15">
            <w:pPr>
              <w:jc w:val="both"/>
              <w:rPr>
                <w:snapToGrid w:val="0"/>
                <w:sz w:val="20"/>
                <w:szCs w:val="20"/>
              </w:rPr>
            </w:pPr>
            <w:r w:rsidRPr="00DB1C15">
              <w:rPr>
                <w:snapToGrid w:val="0"/>
                <w:sz w:val="20"/>
                <w:szCs w:val="20"/>
              </w:rPr>
              <w:t>15 225,25</w:t>
            </w:r>
          </w:p>
        </w:tc>
        <w:tc>
          <w:tcPr>
            <w:tcW w:w="1315" w:type="dxa"/>
            <w:noWrap/>
            <w:hideMark/>
          </w:tcPr>
          <w:p w14:paraId="2736DCD9" w14:textId="77777777" w:rsidR="00DB1C15" w:rsidRPr="00DB1C15" w:rsidRDefault="00DB1C15" w:rsidP="00DB1C15">
            <w:pPr>
              <w:jc w:val="both"/>
              <w:rPr>
                <w:snapToGrid w:val="0"/>
                <w:sz w:val="20"/>
                <w:szCs w:val="20"/>
              </w:rPr>
            </w:pPr>
            <w:r w:rsidRPr="00DB1C15">
              <w:rPr>
                <w:snapToGrid w:val="0"/>
                <w:sz w:val="20"/>
                <w:szCs w:val="20"/>
              </w:rPr>
              <w:t>15 396,96</w:t>
            </w:r>
          </w:p>
        </w:tc>
        <w:tc>
          <w:tcPr>
            <w:tcW w:w="1315" w:type="dxa"/>
            <w:noWrap/>
            <w:hideMark/>
          </w:tcPr>
          <w:p w14:paraId="7EC32BCC" w14:textId="77777777" w:rsidR="00DB1C15" w:rsidRPr="00DB1C15" w:rsidRDefault="00DB1C15" w:rsidP="00DB1C15">
            <w:pPr>
              <w:jc w:val="both"/>
              <w:rPr>
                <w:snapToGrid w:val="0"/>
                <w:sz w:val="20"/>
                <w:szCs w:val="20"/>
              </w:rPr>
            </w:pPr>
            <w:r w:rsidRPr="00DB1C15">
              <w:rPr>
                <w:snapToGrid w:val="0"/>
                <w:sz w:val="20"/>
                <w:szCs w:val="20"/>
              </w:rPr>
              <w:t>9 161,96</w:t>
            </w:r>
          </w:p>
        </w:tc>
        <w:tc>
          <w:tcPr>
            <w:tcW w:w="1606" w:type="dxa"/>
            <w:noWrap/>
            <w:hideMark/>
          </w:tcPr>
          <w:p w14:paraId="20742F71" w14:textId="77777777" w:rsidR="00DB1C15" w:rsidRPr="00DB1C15" w:rsidRDefault="00DB1C15" w:rsidP="00DB1C15">
            <w:pPr>
              <w:jc w:val="both"/>
              <w:rPr>
                <w:snapToGrid w:val="0"/>
                <w:sz w:val="20"/>
                <w:szCs w:val="20"/>
              </w:rPr>
            </w:pPr>
            <w:r w:rsidRPr="00DB1C15">
              <w:rPr>
                <w:snapToGrid w:val="0"/>
                <w:sz w:val="20"/>
                <w:szCs w:val="20"/>
              </w:rPr>
              <w:t>146,94</w:t>
            </w:r>
          </w:p>
        </w:tc>
      </w:tr>
      <w:tr w:rsidR="00DB1C15" w:rsidRPr="00DB1C15" w14:paraId="624E5C72" w14:textId="77777777" w:rsidTr="00AA7E59">
        <w:trPr>
          <w:trHeight w:val="312"/>
        </w:trPr>
        <w:tc>
          <w:tcPr>
            <w:tcW w:w="372" w:type="dxa"/>
            <w:hideMark/>
          </w:tcPr>
          <w:p w14:paraId="2F4CBD2A" w14:textId="77777777" w:rsidR="00DB1C15" w:rsidRPr="00DB1C15" w:rsidRDefault="00DB1C15" w:rsidP="00DB1C15">
            <w:pPr>
              <w:jc w:val="both"/>
              <w:rPr>
                <w:snapToGrid w:val="0"/>
                <w:sz w:val="20"/>
                <w:szCs w:val="20"/>
              </w:rPr>
            </w:pPr>
            <w:r w:rsidRPr="00DB1C15">
              <w:rPr>
                <w:snapToGrid w:val="0"/>
                <w:sz w:val="20"/>
                <w:szCs w:val="20"/>
              </w:rPr>
              <w:t>5</w:t>
            </w:r>
          </w:p>
        </w:tc>
        <w:tc>
          <w:tcPr>
            <w:tcW w:w="1661" w:type="dxa"/>
            <w:hideMark/>
          </w:tcPr>
          <w:p w14:paraId="2E01B0E0" w14:textId="77777777" w:rsidR="00DB1C15" w:rsidRPr="00DB1C15" w:rsidRDefault="00DB1C15" w:rsidP="00DB1C15">
            <w:pPr>
              <w:jc w:val="both"/>
              <w:rPr>
                <w:snapToGrid w:val="0"/>
                <w:sz w:val="20"/>
                <w:szCs w:val="20"/>
              </w:rPr>
            </w:pPr>
            <w:r w:rsidRPr="00DB1C15">
              <w:rPr>
                <w:snapToGrid w:val="0"/>
                <w:sz w:val="20"/>
                <w:szCs w:val="20"/>
              </w:rPr>
              <w:t>цена натурального топлива</w:t>
            </w:r>
          </w:p>
        </w:tc>
        <w:tc>
          <w:tcPr>
            <w:tcW w:w="863" w:type="dxa"/>
            <w:hideMark/>
          </w:tcPr>
          <w:p w14:paraId="11EB5932" w14:textId="77777777" w:rsidR="00DB1C15" w:rsidRPr="00DB1C15" w:rsidRDefault="00DB1C15" w:rsidP="00DB1C15">
            <w:pPr>
              <w:jc w:val="both"/>
              <w:rPr>
                <w:snapToGrid w:val="0"/>
                <w:sz w:val="20"/>
                <w:szCs w:val="20"/>
              </w:rPr>
            </w:pPr>
            <w:r w:rsidRPr="00DB1C15">
              <w:rPr>
                <w:snapToGrid w:val="0"/>
                <w:sz w:val="20"/>
                <w:szCs w:val="20"/>
              </w:rPr>
              <w:t>руб./т</w:t>
            </w:r>
          </w:p>
        </w:tc>
        <w:tc>
          <w:tcPr>
            <w:tcW w:w="1181" w:type="dxa"/>
            <w:hideMark/>
          </w:tcPr>
          <w:p w14:paraId="0CC98226" w14:textId="77777777" w:rsidR="00DB1C15" w:rsidRPr="00DB1C15" w:rsidRDefault="00DB1C15" w:rsidP="00DB1C15">
            <w:pPr>
              <w:jc w:val="both"/>
              <w:rPr>
                <w:snapToGrid w:val="0"/>
                <w:sz w:val="20"/>
                <w:szCs w:val="20"/>
              </w:rPr>
            </w:pPr>
            <w:r w:rsidRPr="00DB1C15">
              <w:rPr>
                <w:snapToGrid w:val="0"/>
                <w:sz w:val="20"/>
                <w:szCs w:val="20"/>
              </w:rPr>
              <w:t>216,87</w:t>
            </w:r>
          </w:p>
        </w:tc>
        <w:tc>
          <w:tcPr>
            <w:tcW w:w="1315" w:type="dxa"/>
            <w:hideMark/>
          </w:tcPr>
          <w:p w14:paraId="29929B03" w14:textId="77777777" w:rsidR="00DB1C15" w:rsidRPr="00DB1C15" w:rsidRDefault="00DB1C15" w:rsidP="00DB1C15">
            <w:pPr>
              <w:jc w:val="both"/>
              <w:rPr>
                <w:snapToGrid w:val="0"/>
                <w:sz w:val="20"/>
                <w:szCs w:val="20"/>
              </w:rPr>
            </w:pPr>
            <w:r w:rsidRPr="00DB1C15">
              <w:rPr>
                <w:snapToGrid w:val="0"/>
                <w:sz w:val="20"/>
                <w:szCs w:val="20"/>
              </w:rPr>
              <w:t>520,83</w:t>
            </w:r>
          </w:p>
        </w:tc>
        <w:tc>
          <w:tcPr>
            <w:tcW w:w="1315" w:type="dxa"/>
            <w:hideMark/>
          </w:tcPr>
          <w:p w14:paraId="78518632" w14:textId="77777777" w:rsidR="00DB1C15" w:rsidRPr="00DB1C15" w:rsidRDefault="00DB1C15" w:rsidP="00DB1C15">
            <w:pPr>
              <w:jc w:val="both"/>
              <w:rPr>
                <w:snapToGrid w:val="0"/>
                <w:sz w:val="20"/>
                <w:szCs w:val="20"/>
              </w:rPr>
            </w:pPr>
            <w:r w:rsidRPr="00DB1C15">
              <w:rPr>
                <w:snapToGrid w:val="0"/>
                <w:sz w:val="20"/>
                <w:szCs w:val="20"/>
              </w:rPr>
              <w:t>520,83</w:t>
            </w:r>
          </w:p>
        </w:tc>
        <w:tc>
          <w:tcPr>
            <w:tcW w:w="1315" w:type="dxa"/>
            <w:hideMark/>
          </w:tcPr>
          <w:p w14:paraId="6A9630A3" w14:textId="77777777" w:rsidR="00DB1C15" w:rsidRPr="00DB1C15" w:rsidRDefault="00DB1C15" w:rsidP="00DB1C15">
            <w:pPr>
              <w:jc w:val="both"/>
              <w:rPr>
                <w:snapToGrid w:val="0"/>
                <w:sz w:val="20"/>
                <w:szCs w:val="20"/>
              </w:rPr>
            </w:pPr>
            <w:r w:rsidRPr="00DB1C15">
              <w:rPr>
                <w:snapToGrid w:val="0"/>
                <w:sz w:val="20"/>
                <w:szCs w:val="20"/>
              </w:rPr>
              <w:t>303,96</w:t>
            </w:r>
          </w:p>
        </w:tc>
        <w:tc>
          <w:tcPr>
            <w:tcW w:w="1606" w:type="dxa"/>
            <w:hideMark/>
          </w:tcPr>
          <w:p w14:paraId="1ED4BC73" w14:textId="77777777" w:rsidR="00DB1C15" w:rsidRPr="00DB1C15" w:rsidRDefault="00DB1C15" w:rsidP="00DB1C15">
            <w:pPr>
              <w:jc w:val="both"/>
              <w:rPr>
                <w:snapToGrid w:val="0"/>
                <w:sz w:val="20"/>
                <w:szCs w:val="20"/>
              </w:rPr>
            </w:pPr>
            <w:r w:rsidRPr="00DB1C15">
              <w:rPr>
                <w:snapToGrid w:val="0"/>
                <w:sz w:val="20"/>
                <w:szCs w:val="20"/>
              </w:rPr>
              <w:t>140,16</w:t>
            </w:r>
          </w:p>
        </w:tc>
      </w:tr>
      <w:tr w:rsidR="00DB1C15" w:rsidRPr="00DB1C15" w14:paraId="34F3B0F6" w14:textId="77777777" w:rsidTr="00AA7E59">
        <w:trPr>
          <w:trHeight w:val="312"/>
        </w:trPr>
        <w:tc>
          <w:tcPr>
            <w:tcW w:w="372" w:type="dxa"/>
            <w:hideMark/>
          </w:tcPr>
          <w:p w14:paraId="733D64FE" w14:textId="77777777" w:rsidR="00DB1C15" w:rsidRPr="00DB1C15" w:rsidRDefault="00DB1C15" w:rsidP="00DB1C15">
            <w:pPr>
              <w:jc w:val="both"/>
              <w:rPr>
                <w:snapToGrid w:val="0"/>
                <w:sz w:val="20"/>
                <w:szCs w:val="20"/>
              </w:rPr>
            </w:pPr>
            <w:r w:rsidRPr="00DB1C15">
              <w:rPr>
                <w:snapToGrid w:val="0"/>
                <w:sz w:val="20"/>
                <w:szCs w:val="20"/>
              </w:rPr>
              <w:t>6</w:t>
            </w:r>
          </w:p>
        </w:tc>
        <w:tc>
          <w:tcPr>
            <w:tcW w:w="1661" w:type="dxa"/>
            <w:hideMark/>
          </w:tcPr>
          <w:p w14:paraId="15584D7A" w14:textId="77777777" w:rsidR="00DB1C15" w:rsidRPr="00DB1C15" w:rsidRDefault="00DB1C15" w:rsidP="00DB1C15">
            <w:pPr>
              <w:jc w:val="both"/>
              <w:rPr>
                <w:snapToGrid w:val="0"/>
                <w:sz w:val="20"/>
                <w:szCs w:val="20"/>
              </w:rPr>
            </w:pPr>
            <w:r w:rsidRPr="00DB1C15">
              <w:rPr>
                <w:snapToGrid w:val="0"/>
                <w:sz w:val="20"/>
                <w:szCs w:val="20"/>
              </w:rPr>
              <w:t xml:space="preserve"> в т.ч. транспорт топлива</w:t>
            </w:r>
          </w:p>
        </w:tc>
        <w:tc>
          <w:tcPr>
            <w:tcW w:w="863" w:type="dxa"/>
            <w:hideMark/>
          </w:tcPr>
          <w:p w14:paraId="77A0F5B1" w14:textId="77777777" w:rsidR="00DB1C15" w:rsidRPr="00DB1C15" w:rsidRDefault="00DB1C15" w:rsidP="00DB1C15">
            <w:pPr>
              <w:jc w:val="both"/>
              <w:rPr>
                <w:snapToGrid w:val="0"/>
                <w:sz w:val="20"/>
                <w:szCs w:val="20"/>
              </w:rPr>
            </w:pPr>
            <w:r w:rsidRPr="00DB1C15">
              <w:rPr>
                <w:snapToGrid w:val="0"/>
                <w:sz w:val="20"/>
                <w:szCs w:val="20"/>
              </w:rPr>
              <w:t>тыс. руб.</w:t>
            </w:r>
          </w:p>
        </w:tc>
        <w:tc>
          <w:tcPr>
            <w:tcW w:w="1181" w:type="dxa"/>
            <w:noWrap/>
            <w:hideMark/>
          </w:tcPr>
          <w:p w14:paraId="74FE863A" w14:textId="77777777" w:rsidR="00DB1C15" w:rsidRPr="00DB1C15" w:rsidRDefault="00DB1C15" w:rsidP="00DB1C15">
            <w:pPr>
              <w:jc w:val="both"/>
              <w:rPr>
                <w:snapToGrid w:val="0"/>
                <w:sz w:val="20"/>
                <w:szCs w:val="20"/>
              </w:rPr>
            </w:pPr>
            <w:r w:rsidRPr="00DB1C15">
              <w:rPr>
                <w:snapToGrid w:val="0"/>
                <w:sz w:val="20"/>
                <w:szCs w:val="20"/>
              </w:rPr>
              <w:t>27 513,85</w:t>
            </w:r>
          </w:p>
        </w:tc>
        <w:tc>
          <w:tcPr>
            <w:tcW w:w="1315" w:type="dxa"/>
            <w:noWrap/>
            <w:hideMark/>
          </w:tcPr>
          <w:p w14:paraId="637053E2" w14:textId="77777777" w:rsidR="00DB1C15" w:rsidRPr="00DB1C15" w:rsidRDefault="00DB1C15" w:rsidP="00DB1C15">
            <w:pPr>
              <w:jc w:val="both"/>
              <w:rPr>
                <w:snapToGrid w:val="0"/>
                <w:sz w:val="20"/>
                <w:szCs w:val="20"/>
              </w:rPr>
            </w:pPr>
            <w:r w:rsidRPr="00DB1C15">
              <w:rPr>
                <w:snapToGrid w:val="0"/>
                <w:sz w:val="20"/>
                <w:szCs w:val="20"/>
              </w:rPr>
              <w:t>16 909,92</w:t>
            </w:r>
          </w:p>
        </w:tc>
        <w:tc>
          <w:tcPr>
            <w:tcW w:w="1315" w:type="dxa"/>
            <w:noWrap/>
            <w:hideMark/>
          </w:tcPr>
          <w:p w14:paraId="674EE5D5" w14:textId="77777777" w:rsidR="00DB1C15" w:rsidRPr="00DB1C15" w:rsidRDefault="00DB1C15" w:rsidP="00DB1C15">
            <w:pPr>
              <w:jc w:val="both"/>
              <w:rPr>
                <w:snapToGrid w:val="0"/>
                <w:sz w:val="20"/>
                <w:szCs w:val="20"/>
              </w:rPr>
            </w:pPr>
            <w:r w:rsidRPr="00DB1C15">
              <w:rPr>
                <w:snapToGrid w:val="0"/>
                <w:sz w:val="20"/>
                <w:szCs w:val="20"/>
              </w:rPr>
              <w:t>16 588,32</w:t>
            </w:r>
          </w:p>
        </w:tc>
        <w:tc>
          <w:tcPr>
            <w:tcW w:w="1315" w:type="dxa"/>
            <w:noWrap/>
            <w:hideMark/>
          </w:tcPr>
          <w:p w14:paraId="58D40953" w14:textId="77777777" w:rsidR="00DB1C15" w:rsidRPr="00DB1C15" w:rsidRDefault="00DB1C15" w:rsidP="00DB1C15">
            <w:pPr>
              <w:jc w:val="both"/>
              <w:rPr>
                <w:snapToGrid w:val="0"/>
                <w:sz w:val="20"/>
                <w:szCs w:val="20"/>
              </w:rPr>
            </w:pPr>
            <w:r w:rsidRPr="00DB1C15">
              <w:rPr>
                <w:snapToGrid w:val="0"/>
                <w:sz w:val="20"/>
                <w:szCs w:val="20"/>
              </w:rPr>
              <w:t>-10 925,53</w:t>
            </w:r>
          </w:p>
        </w:tc>
        <w:tc>
          <w:tcPr>
            <w:tcW w:w="1606" w:type="dxa"/>
            <w:noWrap/>
            <w:hideMark/>
          </w:tcPr>
          <w:p w14:paraId="59769309" w14:textId="77777777" w:rsidR="00DB1C15" w:rsidRPr="00DB1C15" w:rsidRDefault="00DB1C15" w:rsidP="00DB1C15">
            <w:pPr>
              <w:jc w:val="both"/>
              <w:rPr>
                <w:snapToGrid w:val="0"/>
                <w:sz w:val="20"/>
                <w:szCs w:val="20"/>
              </w:rPr>
            </w:pPr>
            <w:r w:rsidRPr="00DB1C15">
              <w:rPr>
                <w:snapToGrid w:val="0"/>
                <w:sz w:val="20"/>
                <w:szCs w:val="20"/>
              </w:rPr>
              <w:t>-39,71</w:t>
            </w:r>
          </w:p>
        </w:tc>
      </w:tr>
      <w:tr w:rsidR="00DB1C15" w:rsidRPr="00DB1C15" w14:paraId="55A3D159" w14:textId="77777777" w:rsidTr="00AA7E59">
        <w:trPr>
          <w:trHeight w:val="312"/>
        </w:trPr>
        <w:tc>
          <w:tcPr>
            <w:tcW w:w="372" w:type="dxa"/>
            <w:hideMark/>
          </w:tcPr>
          <w:p w14:paraId="03D8AE67" w14:textId="77777777" w:rsidR="00DB1C15" w:rsidRPr="00DB1C15" w:rsidRDefault="00DB1C15" w:rsidP="00DB1C15">
            <w:pPr>
              <w:jc w:val="both"/>
              <w:rPr>
                <w:snapToGrid w:val="0"/>
                <w:sz w:val="20"/>
                <w:szCs w:val="20"/>
              </w:rPr>
            </w:pPr>
            <w:r w:rsidRPr="00DB1C15">
              <w:rPr>
                <w:snapToGrid w:val="0"/>
                <w:sz w:val="20"/>
                <w:szCs w:val="20"/>
              </w:rPr>
              <w:t>7</w:t>
            </w:r>
          </w:p>
        </w:tc>
        <w:tc>
          <w:tcPr>
            <w:tcW w:w="1661" w:type="dxa"/>
            <w:hideMark/>
          </w:tcPr>
          <w:p w14:paraId="2AA76183" w14:textId="77777777" w:rsidR="00DB1C15" w:rsidRPr="00DB1C15" w:rsidRDefault="00DB1C15" w:rsidP="00DB1C15">
            <w:pPr>
              <w:jc w:val="both"/>
              <w:rPr>
                <w:snapToGrid w:val="0"/>
                <w:sz w:val="20"/>
                <w:szCs w:val="20"/>
              </w:rPr>
            </w:pPr>
            <w:r w:rsidRPr="00DB1C15">
              <w:rPr>
                <w:snapToGrid w:val="0"/>
                <w:sz w:val="20"/>
                <w:szCs w:val="20"/>
              </w:rPr>
              <w:t>цена транспортировки топлива</w:t>
            </w:r>
          </w:p>
        </w:tc>
        <w:tc>
          <w:tcPr>
            <w:tcW w:w="863" w:type="dxa"/>
            <w:hideMark/>
          </w:tcPr>
          <w:p w14:paraId="7254ABFD" w14:textId="77777777" w:rsidR="00DB1C15" w:rsidRPr="00DB1C15" w:rsidRDefault="00DB1C15" w:rsidP="00DB1C15">
            <w:pPr>
              <w:jc w:val="both"/>
              <w:rPr>
                <w:snapToGrid w:val="0"/>
                <w:sz w:val="20"/>
                <w:szCs w:val="20"/>
              </w:rPr>
            </w:pPr>
            <w:r w:rsidRPr="00DB1C15">
              <w:rPr>
                <w:snapToGrid w:val="0"/>
                <w:sz w:val="20"/>
                <w:szCs w:val="20"/>
              </w:rPr>
              <w:t>руб./т</w:t>
            </w:r>
          </w:p>
        </w:tc>
        <w:tc>
          <w:tcPr>
            <w:tcW w:w="1181" w:type="dxa"/>
            <w:hideMark/>
          </w:tcPr>
          <w:p w14:paraId="3556FB1A" w14:textId="77777777" w:rsidR="00DB1C15" w:rsidRPr="00DB1C15" w:rsidRDefault="00DB1C15" w:rsidP="00DB1C15">
            <w:pPr>
              <w:jc w:val="both"/>
              <w:rPr>
                <w:snapToGrid w:val="0"/>
                <w:sz w:val="20"/>
                <w:szCs w:val="20"/>
              </w:rPr>
            </w:pPr>
            <w:r w:rsidRPr="00DB1C15">
              <w:rPr>
                <w:snapToGrid w:val="0"/>
                <w:sz w:val="20"/>
                <w:szCs w:val="20"/>
              </w:rPr>
              <w:t>957,01</w:t>
            </w:r>
          </w:p>
        </w:tc>
        <w:tc>
          <w:tcPr>
            <w:tcW w:w="1315" w:type="dxa"/>
            <w:hideMark/>
          </w:tcPr>
          <w:p w14:paraId="64EBE764" w14:textId="77777777" w:rsidR="00DB1C15" w:rsidRPr="00DB1C15" w:rsidRDefault="00DB1C15" w:rsidP="00DB1C15">
            <w:pPr>
              <w:jc w:val="both"/>
              <w:rPr>
                <w:snapToGrid w:val="0"/>
                <w:sz w:val="20"/>
                <w:szCs w:val="20"/>
              </w:rPr>
            </w:pPr>
            <w:r w:rsidRPr="00DB1C15">
              <w:rPr>
                <w:snapToGrid w:val="0"/>
                <w:sz w:val="20"/>
                <w:szCs w:val="20"/>
              </w:rPr>
              <w:t>578,46</w:t>
            </w:r>
          </w:p>
        </w:tc>
        <w:tc>
          <w:tcPr>
            <w:tcW w:w="1315" w:type="dxa"/>
            <w:hideMark/>
          </w:tcPr>
          <w:p w14:paraId="4918C417" w14:textId="77777777" w:rsidR="00DB1C15" w:rsidRPr="00DB1C15" w:rsidRDefault="00DB1C15" w:rsidP="00DB1C15">
            <w:pPr>
              <w:jc w:val="both"/>
              <w:rPr>
                <w:snapToGrid w:val="0"/>
                <w:sz w:val="20"/>
                <w:szCs w:val="20"/>
              </w:rPr>
            </w:pPr>
            <w:r w:rsidRPr="00DB1C15">
              <w:rPr>
                <w:snapToGrid w:val="0"/>
                <w:sz w:val="20"/>
                <w:szCs w:val="20"/>
              </w:rPr>
              <w:t>561,13</w:t>
            </w:r>
          </w:p>
        </w:tc>
        <w:tc>
          <w:tcPr>
            <w:tcW w:w="1315" w:type="dxa"/>
            <w:hideMark/>
          </w:tcPr>
          <w:p w14:paraId="56277B40" w14:textId="77777777" w:rsidR="00DB1C15" w:rsidRPr="00DB1C15" w:rsidRDefault="00DB1C15" w:rsidP="00DB1C15">
            <w:pPr>
              <w:jc w:val="both"/>
              <w:rPr>
                <w:snapToGrid w:val="0"/>
                <w:sz w:val="20"/>
                <w:szCs w:val="20"/>
              </w:rPr>
            </w:pPr>
            <w:r w:rsidRPr="00DB1C15">
              <w:rPr>
                <w:snapToGrid w:val="0"/>
                <w:sz w:val="20"/>
                <w:szCs w:val="20"/>
              </w:rPr>
              <w:t>-395,88</w:t>
            </w:r>
          </w:p>
        </w:tc>
        <w:tc>
          <w:tcPr>
            <w:tcW w:w="1606" w:type="dxa"/>
            <w:hideMark/>
          </w:tcPr>
          <w:p w14:paraId="43B0185F" w14:textId="77777777" w:rsidR="00DB1C15" w:rsidRPr="00DB1C15" w:rsidRDefault="00DB1C15" w:rsidP="00DB1C15">
            <w:pPr>
              <w:jc w:val="both"/>
              <w:rPr>
                <w:snapToGrid w:val="0"/>
                <w:sz w:val="20"/>
                <w:szCs w:val="20"/>
              </w:rPr>
            </w:pPr>
            <w:r w:rsidRPr="00DB1C15">
              <w:rPr>
                <w:snapToGrid w:val="0"/>
                <w:sz w:val="20"/>
                <w:szCs w:val="20"/>
              </w:rPr>
              <w:t>-41,37</w:t>
            </w:r>
          </w:p>
        </w:tc>
      </w:tr>
      <w:tr w:rsidR="00DB1C15" w:rsidRPr="00DB1C15" w14:paraId="075579A4" w14:textId="77777777" w:rsidTr="00AA7E59">
        <w:trPr>
          <w:trHeight w:val="312"/>
        </w:trPr>
        <w:tc>
          <w:tcPr>
            <w:tcW w:w="372" w:type="dxa"/>
            <w:hideMark/>
          </w:tcPr>
          <w:p w14:paraId="08A31F33" w14:textId="77777777" w:rsidR="00DB1C15" w:rsidRPr="00DB1C15" w:rsidRDefault="00DB1C15" w:rsidP="00DB1C15">
            <w:pPr>
              <w:jc w:val="both"/>
              <w:rPr>
                <w:snapToGrid w:val="0"/>
                <w:sz w:val="20"/>
                <w:szCs w:val="20"/>
              </w:rPr>
            </w:pPr>
            <w:r w:rsidRPr="00DB1C15">
              <w:rPr>
                <w:snapToGrid w:val="0"/>
                <w:sz w:val="20"/>
                <w:szCs w:val="20"/>
              </w:rPr>
              <w:t>8</w:t>
            </w:r>
          </w:p>
        </w:tc>
        <w:tc>
          <w:tcPr>
            <w:tcW w:w="1661" w:type="dxa"/>
            <w:hideMark/>
          </w:tcPr>
          <w:p w14:paraId="74F08F29" w14:textId="77777777" w:rsidR="00DB1C15" w:rsidRPr="00DB1C15" w:rsidRDefault="00DB1C15" w:rsidP="00DB1C15">
            <w:pPr>
              <w:jc w:val="both"/>
              <w:rPr>
                <w:bCs/>
                <w:snapToGrid w:val="0"/>
                <w:sz w:val="20"/>
                <w:szCs w:val="20"/>
              </w:rPr>
            </w:pPr>
            <w:r w:rsidRPr="00DB1C15">
              <w:rPr>
                <w:bCs/>
                <w:snapToGrid w:val="0"/>
                <w:sz w:val="20"/>
                <w:szCs w:val="20"/>
              </w:rPr>
              <w:t>Расходы на электрическую энергию</w:t>
            </w:r>
          </w:p>
        </w:tc>
        <w:tc>
          <w:tcPr>
            <w:tcW w:w="863" w:type="dxa"/>
            <w:hideMark/>
          </w:tcPr>
          <w:p w14:paraId="4BB11B78" w14:textId="77777777" w:rsidR="00DB1C15" w:rsidRPr="00DB1C15" w:rsidRDefault="00DB1C15" w:rsidP="00DB1C15">
            <w:pPr>
              <w:jc w:val="both"/>
              <w:rPr>
                <w:snapToGrid w:val="0"/>
                <w:sz w:val="20"/>
                <w:szCs w:val="20"/>
              </w:rPr>
            </w:pPr>
            <w:r w:rsidRPr="00DB1C15">
              <w:rPr>
                <w:snapToGrid w:val="0"/>
                <w:sz w:val="20"/>
                <w:szCs w:val="20"/>
              </w:rPr>
              <w:t>тыс. руб.</w:t>
            </w:r>
          </w:p>
        </w:tc>
        <w:tc>
          <w:tcPr>
            <w:tcW w:w="1181" w:type="dxa"/>
            <w:noWrap/>
            <w:hideMark/>
          </w:tcPr>
          <w:p w14:paraId="6477A2EF" w14:textId="77777777" w:rsidR="00DB1C15" w:rsidRPr="00DB1C15" w:rsidRDefault="00DB1C15" w:rsidP="00DB1C15">
            <w:pPr>
              <w:jc w:val="both"/>
              <w:rPr>
                <w:bCs/>
                <w:snapToGrid w:val="0"/>
                <w:sz w:val="20"/>
                <w:szCs w:val="20"/>
              </w:rPr>
            </w:pPr>
            <w:r w:rsidRPr="00DB1C15">
              <w:rPr>
                <w:bCs/>
                <w:snapToGrid w:val="0"/>
                <w:sz w:val="20"/>
                <w:szCs w:val="20"/>
              </w:rPr>
              <w:t>14790,59</w:t>
            </w:r>
          </w:p>
        </w:tc>
        <w:tc>
          <w:tcPr>
            <w:tcW w:w="1315" w:type="dxa"/>
            <w:noWrap/>
            <w:hideMark/>
          </w:tcPr>
          <w:p w14:paraId="5CB28A95" w14:textId="77777777" w:rsidR="00DB1C15" w:rsidRPr="00DB1C15" w:rsidRDefault="00DB1C15" w:rsidP="00DB1C15">
            <w:pPr>
              <w:jc w:val="both"/>
              <w:rPr>
                <w:bCs/>
                <w:snapToGrid w:val="0"/>
                <w:sz w:val="20"/>
                <w:szCs w:val="20"/>
              </w:rPr>
            </w:pPr>
            <w:r w:rsidRPr="00DB1C15">
              <w:rPr>
                <w:bCs/>
                <w:snapToGrid w:val="0"/>
                <w:sz w:val="20"/>
                <w:szCs w:val="20"/>
              </w:rPr>
              <w:t>10051,11</w:t>
            </w:r>
          </w:p>
        </w:tc>
        <w:tc>
          <w:tcPr>
            <w:tcW w:w="1315" w:type="dxa"/>
            <w:noWrap/>
            <w:hideMark/>
          </w:tcPr>
          <w:p w14:paraId="487B5536" w14:textId="77777777" w:rsidR="00DB1C15" w:rsidRPr="00DB1C15" w:rsidRDefault="00DB1C15" w:rsidP="00DB1C15">
            <w:pPr>
              <w:jc w:val="both"/>
              <w:rPr>
                <w:bCs/>
                <w:snapToGrid w:val="0"/>
                <w:sz w:val="20"/>
                <w:szCs w:val="20"/>
              </w:rPr>
            </w:pPr>
            <w:r w:rsidRPr="00DB1C15">
              <w:rPr>
                <w:bCs/>
                <w:snapToGrid w:val="0"/>
                <w:sz w:val="20"/>
                <w:szCs w:val="20"/>
              </w:rPr>
              <w:t>12899,44</w:t>
            </w:r>
          </w:p>
        </w:tc>
        <w:tc>
          <w:tcPr>
            <w:tcW w:w="1315" w:type="dxa"/>
            <w:noWrap/>
            <w:hideMark/>
          </w:tcPr>
          <w:p w14:paraId="3E80E5B7" w14:textId="77777777" w:rsidR="00DB1C15" w:rsidRPr="00DB1C15" w:rsidRDefault="00DB1C15" w:rsidP="00DB1C15">
            <w:pPr>
              <w:jc w:val="both"/>
              <w:rPr>
                <w:bCs/>
                <w:snapToGrid w:val="0"/>
                <w:sz w:val="20"/>
                <w:szCs w:val="20"/>
              </w:rPr>
            </w:pPr>
            <w:r w:rsidRPr="00DB1C15">
              <w:rPr>
                <w:bCs/>
                <w:snapToGrid w:val="0"/>
                <w:sz w:val="20"/>
                <w:szCs w:val="20"/>
              </w:rPr>
              <w:t>-1891,14</w:t>
            </w:r>
          </w:p>
        </w:tc>
        <w:tc>
          <w:tcPr>
            <w:tcW w:w="1606" w:type="dxa"/>
            <w:noWrap/>
            <w:hideMark/>
          </w:tcPr>
          <w:p w14:paraId="71F962F0" w14:textId="77777777" w:rsidR="00DB1C15" w:rsidRPr="00DB1C15" w:rsidRDefault="00DB1C15" w:rsidP="00DB1C15">
            <w:pPr>
              <w:jc w:val="both"/>
              <w:rPr>
                <w:bCs/>
                <w:snapToGrid w:val="0"/>
                <w:sz w:val="20"/>
                <w:szCs w:val="20"/>
              </w:rPr>
            </w:pPr>
            <w:r w:rsidRPr="00DB1C15">
              <w:rPr>
                <w:bCs/>
                <w:snapToGrid w:val="0"/>
                <w:sz w:val="20"/>
                <w:szCs w:val="20"/>
              </w:rPr>
              <w:t>-12,79</w:t>
            </w:r>
          </w:p>
        </w:tc>
      </w:tr>
      <w:tr w:rsidR="00DB1C15" w:rsidRPr="00DB1C15" w14:paraId="5F3CCBB4" w14:textId="77777777" w:rsidTr="00AA7E59">
        <w:trPr>
          <w:trHeight w:val="312"/>
        </w:trPr>
        <w:tc>
          <w:tcPr>
            <w:tcW w:w="372" w:type="dxa"/>
            <w:hideMark/>
          </w:tcPr>
          <w:p w14:paraId="75284425" w14:textId="77777777" w:rsidR="00DB1C15" w:rsidRPr="00DB1C15" w:rsidRDefault="00DB1C15" w:rsidP="00DB1C15">
            <w:pPr>
              <w:jc w:val="both"/>
              <w:rPr>
                <w:snapToGrid w:val="0"/>
                <w:sz w:val="20"/>
                <w:szCs w:val="20"/>
              </w:rPr>
            </w:pPr>
            <w:r w:rsidRPr="00DB1C15">
              <w:rPr>
                <w:snapToGrid w:val="0"/>
                <w:sz w:val="20"/>
                <w:szCs w:val="20"/>
              </w:rPr>
              <w:t>9</w:t>
            </w:r>
          </w:p>
        </w:tc>
        <w:tc>
          <w:tcPr>
            <w:tcW w:w="1661" w:type="dxa"/>
            <w:hideMark/>
          </w:tcPr>
          <w:p w14:paraId="24CB28CB" w14:textId="77777777" w:rsidR="00DB1C15" w:rsidRPr="00DB1C15" w:rsidRDefault="00DB1C15" w:rsidP="00DB1C15">
            <w:pPr>
              <w:jc w:val="both"/>
              <w:rPr>
                <w:snapToGrid w:val="0"/>
                <w:sz w:val="20"/>
                <w:szCs w:val="20"/>
              </w:rPr>
            </w:pPr>
            <w:proofErr w:type="gramStart"/>
            <w:r w:rsidRPr="00DB1C15">
              <w:rPr>
                <w:snapToGrid w:val="0"/>
                <w:sz w:val="20"/>
                <w:szCs w:val="20"/>
              </w:rPr>
              <w:t>Объем электрической энергии</w:t>
            </w:r>
            <w:proofErr w:type="gramEnd"/>
            <w:r w:rsidRPr="00DB1C15">
              <w:rPr>
                <w:snapToGrid w:val="0"/>
                <w:sz w:val="20"/>
                <w:szCs w:val="20"/>
              </w:rPr>
              <w:t xml:space="preserve"> принятый в тариф</w:t>
            </w:r>
          </w:p>
        </w:tc>
        <w:tc>
          <w:tcPr>
            <w:tcW w:w="863" w:type="dxa"/>
            <w:hideMark/>
          </w:tcPr>
          <w:p w14:paraId="20E8B636" w14:textId="77777777" w:rsidR="00DB1C15" w:rsidRPr="00DB1C15" w:rsidRDefault="00DB1C15" w:rsidP="00DB1C15">
            <w:pPr>
              <w:jc w:val="both"/>
              <w:rPr>
                <w:snapToGrid w:val="0"/>
                <w:sz w:val="20"/>
                <w:szCs w:val="20"/>
              </w:rPr>
            </w:pPr>
            <w:r w:rsidRPr="00DB1C15">
              <w:rPr>
                <w:snapToGrid w:val="0"/>
                <w:sz w:val="20"/>
                <w:szCs w:val="20"/>
              </w:rPr>
              <w:t>тыс. кВт*ч</w:t>
            </w:r>
          </w:p>
        </w:tc>
        <w:tc>
          <w:tcPr>
            <w:tcW w:w="1181" w:type="dxa"/>
            <w:hideMark/>
          </w:tcPr>
          <w:p w14:paraId="1AA2ED84" w14:textId="77777777" w:rsidR="00DB1C15" w:rsidRPr="00DB1C15" w:rsidRDefault="00DB1C15" w:rsidP="00DB1C15">
            <w:pPr>
              <w:jc w:val="both"/>
              <w:rPr>
                <w:snapToGrid w:val="0"/>
                <w:sz w:val="20"/>
                <w:szCs w:val="20"/>
              </w:rPr>
            </w:pPr>
            <w:r w:rsidRPr="00DB1C15">
              <w:rPr>
                <w:snapToGrid w:val="0"/>
                <w:sz w:val="20"/>
                <w:szCs w:val="20"/>
              </w:rPr>
              <w:t>3120,83</w:t>
            </w:r>
          </w:p>
        </w:tc>
        <w:tc>
          <w:tcPr>
            <w:tcW w:w="1315" w:type="dxa"/>
            <w:hideMark/>
          </w:tcPr>
          <w:p w14:paraId="777EA7C2" w14:textId="77777777" w:rsidR="00DB1C15" w:rsidRPr="00DB1C15" w:rsidRDefault="00DB1C15" w:rsidP="00DB1C15">
            <w:pPr>
              <w:jc w:val="both"/>
              <w:rPr>
                <w:snapToGrid w:val="0"/>
                <w:sz w:val="20"/>
                <w:szCs w:val="20"/>
              </w:rPr>
            </w:pPr>
            <w:r w:rsidRPr="00DB1C15">
              <w:rPr>
                <w:snapToGrid w:val="0"/>
                <w:sz w:val="20"/>
                <w:szCs w:val="20"/>
              </w:rPr>
              <w:t>2664,75</w:t>
            </w:r>
          </w:p>
        </w:tc>
        <w:tc>
          <w:tcPr>
            <w:tcW w:w="1315" w:type="dxa"/>
            <w:hideMark/>
          </w:tcPr>
          <w:p w14:paraId="50F6B044" w14:textId="77777777" w:rsidR="00DB1C15" w:rsidRPr="00DB1C15" w:rsidRDefault="00DB1C15" w:rsidP="00DB1C15">
            <w:pPr>
              <w:jc w:val="both"/>
              <w:rPr>
                <w:snapToGrid w:val="0"/>
                <w:sz w:val="20"/>
                <w:szCs w:val="20"/>
              </w:rPr>
            </w:pPr>
            <w:r w:rsidRPr="00DB1C15">
              <w:rPr>
                <w:snapToGrid w:val="0"/>
                <w:sz w:val="20"/>
                <w:szCs w:val="20"/>
              </w:rPr>
              <w:t>3421,60</w:t>
            </w:r>
          </w:p>
        </w:tc>
        <w:tc>
          <w:tcPr>
            <w:tcW w:w="1315" w:type="dxa"/>
            <w:hideMark/>
          </w:tcPr>
          <w:p w14:paraId="22D50509" w14:textId="77777777" w:rsidR="00DB1C15" w:rsidRPr="00DB1C15" w:rsidRDefault="00DB1C15" w:rsidP="00DB1C15">
            <w:pPr>
              <w:jc w:val="both"/>
              <w:rPr>
                <w:snapToGrid w:val="0"/>
                <w:sz w:val="20"/>
                <w:szCs w:val="20"/>
              </w:rPr>
            </w:pPr>
            <w:r w:rsidRPr="00DB1C15">
              <w:rPr>
                <w:snapToGrid w:val="0"/>
                <w:sz w:val="20"/>
                <w:szCs w:val="20"/>
              </w:rPr>
              <w:t>300,77</w:t>
            </w:r>
          </w:p>
        </w:tc>
        <w:tc>
          <w:tcPr>
            <w:tcW w:w="1606" w:type="dxa"/>
            <w:hideMark/>
          </w:tcPr>
          <w:p w14:paraId="612EE610" w14:textId="77777777" w:rsidR="00DB1C15" w:rsidRPr="00DB1C15" w:rsidRDefault="00DB1C15" w:rsidP="00DB1C15">
            <w:pPr>
              <w:jc w:val="both"/>
              <w:rPr>
                <w:snapToGrid w:val="0"/>
                <w:sz w:val="20"/>
                <w:szCs w:val="20"/>
              </w:rPr>
            </w:pPr>
            <w:r w:rsidRPr="00DB1C15">
              <w:rPr>
                <w:snapToGrid w:val="0"/>
                <w:sz w:val="20"/>
                <w:szCs w:val="20"/>
              </w:rPr>
              <w:t>9,64</w:t>
            </w:r>
          </w:p>
        </w:tc>
      </w:tr>
      <w:tr w:rsidR="00DB1C15" w:rsidRPr="00DB1C15" w14:paraId="77D0A8AB" w14:textId="77777777" w:rsidTr="00AA7E59">
        <w:trPr>
          <w:trHeight w:val="312"/>
        </w:trPr>
        <w:tc>
          <w:tcPr>
            <w:tcW w:w="372" w:type="dxa"/>
            <w:hideMark/>
          </w:tcPr>
          <w:p w14:paraId="3A5F94B4" w14:textId="77777777" w:rsidR="00DB1C15" w:rsidRPr="00DB1C15" w:rsidRDefault="00DB1C15" w:rsidP="00DB1C15">
            <w:pPr>
              <w:jc w:val="both"/>
              <w:rPr>
                <w:snapToGrid w:val="0"/>
                <w:sz w:val="20"/>
                <w:szCs w:val="20"/>
              </w:rPr>
            </w:pPr>
            <w:r w:rsidRPr="00DB1C15">
              <w:rPr>
                <w:snapToGrid w:val="0"/>
                <w:sz w:val="20"/>
                <w:szCs w:val="20"/>
              </w:rPr>
              <w:t>10</w:t>
            </w:r>
          </w:p>
        </w:tc>
        <w:tc>
          <w:tcPr>
            <w:tcW w:w="1661" w:type="dxa"/>
            <w:hideMark/>
          </w:tcPr>
          <w:p w14:paraId="7FD88ED6" w14:textId="77777777" w:rsidR="00DB1C15" w:rsidRPr="00DB1C15" w:rsidRDefault="00DB1C15" w:rsidP="00DB1C15">
            <w:pPr>
              <w:jc w:val="both"/>
              <w:rPr>
                <w:snapToGrid w:val="0"/>
                <w:sz w:val="20"/>
                <w:szCs w:val="20"/>
              </w:rPr>
            </w:pPr>
            <w:r w:rsidRPr="00DB1C15">
              <w:rPr>
                <w:snapToGrid w:val="0"/>
                <w:sz w:val="20"/>
                <w:szCs w:val="20"/>
              </w:rPr>
              <w:t xml:space="preserve">Средневзвешенный тариф за 1 кВт*ч </w:t>
            </w:r>
            <w:proofErr w:type="spellStart"/>
            <w:r w:rsidRPr="00DB1C15">
              <w:rPr>
                <w:snapToGrid w:val="0"/>
                <w:sz w:val="20"/>
                <w:szCs w:val="20"/>
              </w:rPr>
              <w:t>потреблен.</w:t>
            </w:r>
            <w:proofErr w:type="gramStart"/>
            <w:r w:rsidRPr="00DB1C15">
              <w:rPr>
                <w:snapToGrid w:val="0"/>
                <w:sz w:val="20"/>
                <w:szCs w:val="20"/>
              </w:rPr>
              <w:t>эл.энергии</w:t>
            </w:r>
            <w:proofErr w:type="spellEnd"/>
            <w:proofErr w:type="gramEnd"/>
          </w:p>
        </w:tc>
        <w:tc>
          <w:tcPr>
            <w:tcW w:w="863" w:type="dxa"/>
            <w:noWrap/>
            <w:hideMark/>
          </w:tcPr>
          <w:p w14:paraId="31EC9297" w14:textId="77777777" w:rsidR="00DB1C15" w:rsidRPr="00DB1C15" w:rsidRDefault="00DB1C15" w:rsidP="00DB1C15">
            <w:pPr>
              <w:jc w:val="both"/>
              <w:rPr>
                <w:snapToGrid w:val="0"/>
                <w:sz w:val="20"/>
                <w:szCs w:val="20"/>
              </w:rPr>
            </w:pPr>
            <w:r w:rsidRPr="00DB1C15">
              <w:rPr>
                <w:snapToGrid w:val="0"/>
                <w:sz w:val="20"/>
                <w:szCs w:val="20"/>
              </w:rPr>
              <w:t>руб./</w:t>
            </w:r>
            <w:proofErr w:type="spellStart"/>
            <w:r w:rsidRPr="00DB1C15">
              <w:rPr>
                <w:snapToGrid w:val="0"/>
                <w:sz w:val="20"/>
                <w:szCs w:val="20"/>
              </w:rPr>
              <w:t>кВтч</w:t>
            </w:r>
            <w:proofErr w:type="spellEnd"/>
          </w:p>
        </w:tc>
        <w:tc>
          <w:tcPr>
            <w:tcW w:w="1181" w:type="dxa"/>
            <w:hideMark/>
          </w:tcPr>
          <w:p w14:paraId="5BC08598" w14:textId="77777777" w:rsidR="00DB1C15" w:rsidRPr="00DB1C15" w:rsidRDefault="00DB1C15" w:rsidP="00DB1C15">
            <w:pPr>
              <w:jc w:val="both"/>
              <w:rPr>
                <w:snapToGrid w:val="0"/>
                <w:sz w:val="20"/>
                <w:szCs w:val="20"/>
              </w:rPr>
            </w:pPr>
            <w:r w:rsidRPr="00DB1C15">
              <w:rPr>
                <w:snapToGrid w:val="0"/>
                <w:sz w:val="20"/>
                <w:szCs w:val="20"/>
              </w:rPr>
              <w:t>4,74</w:t>
            </w:r>
          </w:p>
        </w:tc>
        <w:tc>
          <w:tcPr>
            <w:tcW w:w="1315" w:type="dxa"/>
            <w:hideMark/>
          </w:tcPr>
          <w:p w14:paraId="03D1F0CA" w14:textId="77777777" w:rsidR="00DB1C15" w:rsidRPr="00DB1C15" w:rsidRDefault="00DB1C15" w:rsidP="00DB1C15">
            <w:pPr>
              <w:jc w:val="both"/>
              <w:rPr>
                <w:snapToGrid w:val="0"/>
                <w:sz w:val="20"/>
                <w:szCs w:val="20"/>
              </w:rPr>
            </w:pPr>
            <w:r w:rsidRPr="00DB1C15">
              <w:rPr>
                <w:snapToGrid w:val="0"/>
                <w:sz w:val="20"/>
                <w:szCs w:val="20"/>
              </w:rPr>
              <w:t>3,77</w:t>
            </w:r>
          </w:p>
        </w:tc>
        <w:tc>
          <w:tcPr>
            <w:tcW w:w="1315" w:type="dxa"/>
            <w:hideMark/>
          </w:tcPr>
          <w:p w14:paraId="280F1D52" w14:textId="77777777" w:rsidR="00DB1C15" w:rsidRPr="00DB1C15" w:rsidRDefault="00DB1C15" w:rsidP="00DB1C15">
            <w:pPr>
              <w:jc w:val="both"/>
              <w:rPr>
                <w:snapToGrid w:val="0"/>
                <w:sz w:val="20"/>
                <w:szCs w:val="20"/>
              </w:rPr>
            </w:pPr>
            <w:r w:rsidRPr="00DB1C15">
              <w:rPr>
                <w:snapToGrid w:val="0"/>
                <w:sz w:val="20"/>
                <w:szCs w:val="20"/>
              </w:rPr>
              <w:t>3,77</w:t>
            </w:r>
          </w:p>
        </w:tc>
        <w:tc>
          <w:tcPr>
            <w:tcW w:w="1315" w:type="dxa"/>
            <w:hideMark/>
          </w:tcPr>
          <w:p w14:paraId="66E4A582" w14:textId="77777777" w:rsidR="00DB1C15" w:rsidRPr="00DB1C15" w:rsidRDefault="00DB1C15" w:rsidP="00DB1C15">
            <w:pPr>
              <w:jc w:val="both"/>
              <w:rPr>
                <w:snapToGrid w:val="0"/>
                <w:sz w:val="20"/>
                <w:szCs w:val="20"/>
              </w:rPr>
            </w:pPr>
            <w:r w:rsidRPr="00DB1C15">
              <w:rPr>
                <w:snapToGrid w:val="0"/>
                <w:sz w:val="20"/>
                <w:szCs w:val="20"/>
              </w:rPr>
              <w:t>-0,97</w:t>
            </w:r>
          </w:p>
        </w:tc>
        <w:tc>
          <w:tcPr>
            <w:tcW w:w="1606" w:type="dxa"/>
            <w:hideMark/>
          </w:tcPr>
          <w:p w14:paraId="6CAE5A72" w14:textId="77777777" w:rsidR="00DB1C15" w:rsidRPr="00DB1C15" w:rsidRDefault="00DB1C15" w:rsidP="00DB1C15">
            <w:pPr>
              <w:jc w:val="both"/>
              <w:rPr>
                <w:snapToGrid w:val="0"/>
                <w:sz w:val="20"/>
                <w:szCs w:val="20"/>
              </w:rPr>
            </w:pPr>
            <w:r w:rsidRPr="00DB1C15">
              <w:rPr>
                <w:snapToGrid w:val="0"/>
                <w:sz w:val="20"/>
                <w:szCs w:val="20"/>
              </w:rPr>
              <w:t>-20,45</w:t>
            </w:r>
          </w:p>
        </w:tc>
      </w:tr>
      <w:tr w:rsidR="00DB1C15" w:rsidRPr="00DB1C15" w14:paraId="40103500" w14:textId="77777777" w:rsidTr="00AA7E59">
        <w:trPr>
          <w:trHeight w:val="312"/>
        </w:trPr>
        <w:tc>
          <w:tcPr>
            <w:tcW w:w="372" w:type="dxa"/>
            <w:hideMark/>
          </w:tcPr>
          <w:p w14:paraId="1AE39FA2" w14:textId="77777777" w:rsidR="00DB1C15" w:rsidRPr="00DB1C15" w:rsidRDefault="00DB1C15" w:rsidP="00DB1C15">
            <w:pPr>
              <w:jc w:val="both"/>
              <w:rPr>
                <w:snapToGrid w:val="0"/>
                <w:sz w:val="20"/>
                <w:szCs w:val="20"/>
              </w:rPr>
            </w:pPr>
            <w:r w:rsidRPr="00DB1C15">
              <w:rPr>
                <w:snapToGrid w:val="0"/>
                <w:sz w:val="20"/>
                <w:szCs w:val="20"/>
              </w:rPr>
              <w:t>11</w:t>
            </w:r>
          </w:p>
        </w:tc>
        <w:tc>
          <w:tcPr>
            <w:tcW w:w="1661" w:type="dxa"/>
            <w:hideMark/>
          </w:tcPr>
          <w:p w14:paraId="296FD8E7" w14:textId="77777777" w:rsidR="00DB1C15" w:rsidRPr="00DB1C15" w:rsidRDefault="00DB1C15" w:rsidP="00DB1C15">
            <w:pPr>
              <w:jc w:val="both"/>
              <w:rPr>
                <w:bCs/>
                <w:snapToGrid w:val="0"/>
                <w:sz w:val="20"/>
                <w:szCs w:val="20"/>
              </w:rPr>
            </w:pPr>
            <w:r w:rsidRPr="00DB1C15">
              <w:rPr>
                <w:bCs/>
                <w:snapToGrid w:val="0"/>
                <w:sz w:val="20"/>
                <w:szCs w:val="20"/>
              </w:rPr>
              <w:t>Расходы на воду</w:t>
            </w:r>
          </w:p>
        </w:tc>
        <w:tc>
          <w:tcPr>
            <w:tcW w:w="863" w:type="dxa"/>
            <w:hideMark/>
          </w:tcPr>
          <w:p w14:paraId="42E0E198" w14:textId="77777777" w:rsidR="00DB1C15" w:rsidRPr="00DB1C15" w:rsidRDefault="00DB1C15" w:rsidP="00DB1C15">
            <w:pPr>
              <w:jc w:val="both"/>
              <w:rPr>
                <w:snapToGrid w:val="0"/>
                <w:sz w:val="20"/>
                <w:szCs w:val="20"/>
              </w:rPr>
            </w:pPr>
            <w:r w:rsidRPr="00DB1C15">
              <w:rPr>
                <w:snapToGrid w:val="0"/>
                <w:sz w:val="20"/>
                <w:szCs w:val="20"/>
              </w:rPr>
              <w:t>тыс. руб.</w:t>
            </w:r>
          </w:p>
        </w:tc>
        <w:tc>
          <w:tcPr>
            <w:tcW w:w="1181" w:type="dxa"/>
            <w:noWrap/>
            <w:hideMark/>
          </w:tcPr>
          <w:p w14:paraId="483B6F97" w14:textId="77777777" w:rsidR="00DB1C15" w:rsidRPr="00DB1C15" w:rsidRDefault="00DB1C15" w:rsidP="00DB1C15">
            <w:pPr>
              <w:jc w:val="both"/>
              <w:rPr>
                <w:bCs/>
                <w:snapToGrid w:val="0"/>
                <w:sz w:val="20"/>
                <w:szCs w:val="20"/>
              </w:rPr>
            </w:pPr>
            <w:r w:rsidRPr="00DB1C15">
              <w:rPr>
                <w:bCs/>
                <w:snapToGrid w:val="0"/>
                <w:sz w:val="20"/>
                <w:szCs w:val="20"/>
              </w:rPr>
              <w:t>3704,01</w:t>
            </w:r>
          </w:p>
        </w:tc>
        <w:tc>
          <w:tcPr>
            <w:tcW w:w="1315" w:type="dxa"/>
            <w:noWrap/>
            <w:hideMark/>
          </w:tcPr>
          <w:p w14:paraId="2B34D8DC" w14:textId="77777777" w:rsidR="00DB1C15" w:rsidRPr="00DB1C15" w:rsidRDefault="00DB1C15" w:rsidP="00DB1C15">
            <w:pPr>
              <w:jc w:val="both"/>
              <w:rPr>
                <w:bCs/>
                <w:snapToGrid w:val="0"/>
                <w:sz w:val="20"/>
                <w:szCs w:val="20"/>
              </w:rPr>
            </w:pPr>
            <w:r w:rsidRPr="00DB1C15">
              <w:rPr>
                <w:bCs/>
                <w:snapToGrid w:val="0"/>
                <w:sz w:val="20"/>
                <w:szCs w:val="20"/>
              </w:rPr>
              <w:t>2448,48</w:t>
            </w:r>
          </w:p>
        </w:tc>
        <w:tc>
          <w:tcPr>
            <w:tcW w:w="1315" w:type="dxa"/>
            <w:noWrap/>
            <w:hideMark/>
          </w:tcPr>
          <w:p w14:paraId="25704411" w14:textId="77777777" w:rsidR="00DB1C15" w:rsidRPr="00DB1C15" w:rsidRDefault="00DB1C15" w:rsidP="00DB1C15">
            <w:pPr>
              <w:jc w:val="both"/>
              <w:rPr>
                <w:bCs/>
                <w:snapToGrid w:val="0"/>
                <w:sz w:val="20"/>
                <w:szCs w:val="20"/>
              </w:rPr>
            </w:pPr>
            <w:r w:rsidRPr="00DB1C15">
              <w:rPr>
                <w:bCs/>
                <w:snapToGrid w:val="0"/>
                <w:sz w:val="20"/>
                <w:szCs w:val="20"/>
              </w:rPr>
              <w:t>3857,75</w:t>
            </w:r>
          </w:p>
        </w:tc>
        <w:tc>
          <w:tcPr>
            <w:tcW w:w="1315" w:type="dxa"/>
            <w:noWrap/>
            <w:hideMark/>
          </w:tcPr>
          <w:p w14:paraId="5EF01957" w14:textId="77777777" w:rsidR="00DB1C15" w:rsidRPr="00DB1C15" w:rsidRDefault="00DB1C15" w:rsidP="00DB1C15">
            <w:pPr>
              <w:jc w:val="both"/>
              <w:rPr>
                <w:bCs/>
                <w:snapToGrid w:val="0"/>
                <w:sz w:val="20"/>
                <w:szCs w:val="20"/>
              </w:rPr>
            </w:pPr>
            <w:r w:rsidRPr="00DB1C15">
              <w:rPr>
                <w:bCs/>
                <w:snapToGrid w:val="0"/>
                <w:sz w:val="20"/>
                <w:szCs w:val="20"/>
              </w:rPr>
              <w:t>153,74</w:t>
            </w:r>
          </w:p>
        </w:tc>
        <w:tc>
          <w:tcPr>
            <w:tcW w:w="1606" w:type="dxa"/>
            <w:noWrap/>
            <w:hideMark/>
          </w:tcPr>
          <w:p w14:paraId="3C08FE4A" w14:textId="77777777" w:rsidR="00DB1C15" w:rsidRPr="00DB1C15" w:rsidRDefault="00DB1C15" w:rsidP="00DB1C15">
            <w:pPr>
              <w:jc w:val="both"/>
              <w:rPr>
                <w:bCs/>
                <w:snapToGrid w:val="0"/>
                <w:sz w:val="20"/>
                <w:szCs w:val="20"/>
              </w:rPr>
            </w:pPr>
            <w:r w:rsidRPr="00DB1C15">
              <w:rPr>
                <w:bCs/>
                <w:snapToGrid w:val="0"/>
                <w:sz w:val="20"/>
                <w:szCs w:val="20"/>
              </w:rPr>
              <w:t>4,15</w:t>
            </w:r>
          </w:p>
        </w:tc>
      </w:tr>
      <w:tr w:rsidR="00DB1C15" w:rsidRPr="00DB1C15" w14:paraId="737A8612" w14:textId="77777777" w:rsidTr="00AA7E59">
        <w:trPr>
          <w:trHeight w:val="312"/>
        </w:trPr>
        <w:tc>
          <w:tcPr>
            <w:tcW w:w="372" w:type="dxa"/>
            <w:hideMark/>
          </w:tcPr>
          <w:p w14:paraId="48CE0BDA" w14:textId="77777777" w:rsidR="00DB1C15" w:rsidRPr="00DB1C15" w:rsidRDefault="00DB1C15" w:rsidP="00DB1C15">
            <w:pPr>
              <w:jc w:val="both"/>
              <w:rPr>
                <w:snapToGrid w:val="0"/>
                <w:sz w:val="20"/>
                <w:szCs w:val="20"/>
              </w:rPr>
            </w:pPr>
            <w:r w:rsidRPr="00DB1C15">
              <w:rPr>
                <w:snapToGrid w:val="0"/>
                <w:sz w:val="20"/>
                <w:szCs w:val="20"/>
              </w:rPr>
              <w:t>12</w:t>
            </w:r>
          </w:p>
        </w:tc>
        <w:tc>
          <w:tcPr>
            <w:tcW w:w="1661" w:type="dxa"/>
            <w:hideMark/>
          </w:tcPr>
          <w:p w14:paraId="23A995A5" w14:textId="77777777" w:rsidR="00DB1C15" w:rsidRPr="00DB1C15" w:rsidRDefault="00DB1C15" w:rsidP="00DB1C15">
            <w:pPr>
              <w:jc w:val="both"/>
              <w:rPr>
                <w:snapToGrid w:val="0"/>
                <w:sz w:val="20"/>
                <w:szCs w:val="20"/>
              </w:rPr>
            </w:pPr>
            <w:r w:rsidRPr="00DB1C15">
              <w:rPr>
                <w:snapToGrid w:val="0"/>
                <w:sz w:val="20"/>
                <w:szCs w:val="20"/>
              </w:rPr>
              <w:t xml:space="preserve">  - объём воды для теплоснабжения </w:t>
            </w:r>
          </w:p>
        </w:tc>
        <w:tc>
          <w:tcPr>
            <w:tcW w:w="863" w:type="dxa"/>
            <w:hideMark/>
          </w:tcPr>
          <w:p w14:paraId="3BDEA08D" w14:textId="77777777" w:rsidR="00DB1C15" w:rsidRPr="00DB1C15" w:rsidRDefault="00DB1C15" w:rsidP="00DB1C15">
            <w:pPr>
              <w:jc w:val="both"/>
              <w:rPr>
                <w:snapToGrid w:val="0"/>
                <w:sz w:val="20"/>
                <w:szCs w:val="20"/>
              </w:rPr>
            </w:pPr>
            <w:proofErr w:type="gramStart"/>
            <w:r w:rsidRPr="00DB1C15">
              <w:rPr>
                <w:snapToGrid w:val="0"/>
                <w:sz w:val="20"/>
                <w:szCs w:val="20"/>
              </w:rPr>
              <w:t>тыс.м</w:t>
            </w:r>
            <w:proofErr w:type="gramEnd"/>
            <w:r w:rsidRPr="00DB1C15">
              <w:rPr>
                <w:snapToGrid w:val="0"/>
                <w:sz w:val="20"/>
                <w:szCs w:val="20"/>
              </w:rPr>
              <w:t>3</w:t>
            </w:r>
          </w:p>
        </w:tc>
        <w:tc>
          <w:tcPr>
            <w:tcW w:w="1181" w:type="dxa"/>
            <w:noWrap/>
            <w:hideMark/>
          </w:tcPr>
          <w:p w14:paraId="66C2113E" w14:textId="77777777" w:rsidR="00DB1C15" w:rsidRPr="00DB1C15" w:rsidRDefault="00DB1C15" w:rsidP="00DB1C15">
            <w:pPr>
              <w:jc w:val="both"/>
              <w:rPr>
                <w:snapToGrid w:val="0"/>
                <w:sz w:val="20"/>
                <w:szCs w:val="20"/>
              </w:rPr>
            </w:pPr>
            <w:r w:rsidRPr="00DB1C15">
              <w:rPr>
                <w:snapToGrid w:val="0"/>
                <w:sz w:val="20"/>
                <w:szCs w:val="20"/>
              </w:rPr>
              <w:t>186,60</w:t>
            </w:r>
          </w:p>
        </w:tc>
        <w:tc>
          <w:tcPr>
            <w:tcW w:w="1315" w:type="dxa"/>
            <w:noWrap/>
            <w:hideMark/>
          </w:tcPr>
          <w:p w14:paraId="3E1C776D" w14:textId="77777777" w:rsidR="00DB1C15" w:rsidRPr="00DB1C15" w:rsidRDefault="00DB1C15" w:rsidP="00DB1C15">
            <w:pPr>
              <w:jc w:val="both"/>
              <w:rPr>
                <w:snapToGrid w:val="0"/>
                <w:sz w:val="20"/>
                <w:szCs w:val="20"/>
              </w:rPr>
            </w:pPr>
            <w:r w:rsidRPr="00DB1C15">
              <w:rPr>
                <w:snapToGrid w:val="0"/>
                <w:sz w:val="20"/>
                <w:szCs w:val="20"/>
              </w:rPr>
              <w:t>123,44</w:t>
            </w:r>
          </w:p>
        </w:tc>
        <w:tc>
          <w:tcPr>
            <w:tcW w:w="1315" w:type="dxa"/>
            <w:noWrap/>
            <w:hideMark/>
          </w:tcPr>
          <w:p w14:paraId="651E6CC2" w14:textId="77777777" w:rsidR="00DB1C15" w:rsidRPr="00DB1C15" w:rsidRDefault="00DB1C15" w:rsidP="00DB1C15">
            <w:pPr>
              <w:jc w:val="both"/>
              <w:rPr>
                <w:snapToGrid w:val="0"/>
                <w:sz w:val="20"/>
                <w:szCs w:val="20"/>
              </w:rPr>
            </w:pPr>
            <w:r w:rsidRPr="00DB1C15">
              <w:rPr>
                <w:snapToGrid w:val="0"/>
                <w:sz w:val="20"/>
                <w:szCs w:val="20"/>
              </w:rPr>
              <w:t>194,44</w:t>
            </w:r>
          </w:p>
        </w:tc>
        <w:tc>
          <w:tcPr>
            <w:tcW w:w="1315" w:type="dxa"/>
            <w:noWrap/>
            <w:hideMark/>
          </w:tcPr>
          <w:p w14:paraId="5B3F3859" w14:textId="77777777" w:rsidR="00DB1C15" w:rsidRPr="00DB1C15" w:rsidRDefault="00DB1C15" w:rsidP="00DB1C15">
            <w:pPr>
              <w:jc w:val="both"/>
              <w:rPr>
                <w:snapToGrid w:val="0"/>
                <w:sz w:val="20"/>
                <w:szCs w:val="20"/>
              </w:rPr>
            </w:pPr>
            <w:r w:rsidRPr="00DB1C15">
              <w:rPr>
                <w:snapToGrid w:val="0"/>
                <w:sz w:val="20"/>
                <w:szCs w:val="20"/>
              </w:rPr>
              <w:t>7,84</w:t>
            </w:r>
          </w:p>
        </w:tc>
        <w:tc>
          <w:tcPr>
            <w:tcW w:w="1606" w:type="dxa"/>
            <w:noWrap/>
            <w:hideMark/>
          </w:tcPr>
          <w:p w14:paraId="2361A16D" w14:textId="77777777" w:rsidR="00DB1C15" w:rsidRPr="00DB1C15" w:rsidRDefault="00DB1C15" w:rsidP="00DB1C15">
            <w:pPr>
              <w:jc w:val="both"/>
              <w:rPr>
                <w:snapToGrid w:val="0"/>
                <w:sz w:val="20"/>
                <w:szCs w:val="20"/>
              </w:rPr>
            </w:pPr>
            <w:r w:rsidRPr="00DB1C15">
              <w:rPr>
                <w:snapToGrid w:val="0"/>
                <w:sz w:val="20"/>
                <w:szCs w:val="20"/>
              </w:rPr>
              <w:t>4,20</w:t>
            </w:r>
          </w:p>
        </w:tc>
      </w:tr>
      <w:tr w:rsidR="00DB1C15" w:rsidRPr="00DB1C15" w14:paraId="72BD6DCC" w14:textId="77777777" w:rsidTr="00AA7E59">
        <w:trPr>
          <w:trHeight w:val="312"/>
        </w:trPr>
        <w:tc>
          <w:tcPr>
            <w:tcW w:w="372" w:type="dxa"/>
            <w:hideMark/>
          </w:tcPr>
          <w:p w14:paraId="3E765893" w14:textId="77777777" w:rsidR="00DB1C15" w:rsidRPr="00DB1C15" w:rsidRDefault="00DB1C15" w:rsidP="00DB1C15">
            <w:pPr>
              <w:jc w:val="both"/>
              <w:rPr>
                <w:snapToGrid w:val="0"/>
                <w:sz w:val="20"/>
                <w:szCs w:val="20"/>
              </w:rPr>
            </w:pPr>
            <w:r w:rsidRPr="00DB1C15">
              <w:rPr>
                <w:snapToGrid w:val="0"/>
                <w:sz w:val="20"/>
                <w:szCs w:val="20"/>
              </w:rPr>
              <w:t>13</w:t>
            </w:r>
          </w:p>
        </w:tc>
        <w:tc>
          <w:tcPr>
            <w:tcW w:w="1661" w:type="dxa"/>
            <w:hideMark/>
          </w:tcPr>
          <w:p w14:paraId="5D30D8F1" w14:textId="77777777" w:rsidR="00DB1C15" w:rsidRPr="00DB1C15" w:rsidRDefault="00DB1C15" w:rsidP="00DB1C15">
            <w:pPr>
              <w:jc w:val="both"/>
              <w:rPr>
                <w:snapToGrid w:val="0"/>
                <w:sz w:val="20"/>
                <w:szCs w:val="20"/>
              </w:rPr>
            </w:pPr>
            <w:r w:rsidRPr="00DB1C15">
              <w:rPr>
                <w:snapToGrid w:val="0"/>
                <w:sz w:val="20"/>
                <w:szCs w:val="20"/>
              </w:rPr>
              <w:t xml:space="preserve">  - цена воды для теплоснабжения </w:t>
            </w:r>
          </w:p>
        </w:tc>
        <w:tc>
          <w:tcPr>
            <w:tcW w:w="863" w:type="dxa"/>
            <w:hideMark/>
          </w:tcPr>
          <w:p w14:paraId="35FF71B7" w14:textId="77777777" w:rsidR="00DB1C15" w:rsidRPr="00DB1C15" w:rsidRDefault="00DB1C15" w:rsidP="00DB1C15">
            <w:pPr>
              <w:jc w:val="both"/>
              <w:rPr>
                <w:snapToGrid w:val="0"/>
                <w:sz w:val="20"/>
                <w:szCs w:val="20"/>
              </w:rPr>
            </w:pPr>
            <w:r w:rsidRPr="00DB1C15">
              <w:rPr>
                <w:snapToGrid w:val="0"/>
                <w:sz w:val="20"/>
                <w:szCs w:val="20"/>
              </w:rPr>
              <w:t>руб./м3</w:t>
            </w:r>
          </w:p>
        </w:tc>
        <w:tc>
          <w:tcPr>
            <w:tcW w:w="1181" w:type="dxa"/>
            <w:noWrap/>
            <w:hideMark/>
          </w:tcPr>
          <w:p w14:paraId="23BA3CFE" w14:textId="77777777" w:rsidR="00DB1C15" w:rsidRPr="00DB1C15" w:rsidRDefault="00DB1C15" w:rsidP="00DB1C15">
            <w:pPr>
              <w:jc w:val="both"/>
              <w:rPr>
                <w:snapToGrid w:val="0"/>
                <w:sz w:val="20"/>
                <w:szCs w:val="20"/>
              </w:rPr>
            </w:pPr>
            <w:r w:rsidRPr="00DB1C15">
              <w:rPr>
                <w:snapToGrid w:val="0"/>
                <w:sz w:val="20"/>
                <w:szCs w:val="20"/>
              </w:rPr>
              <w:t>19,85</w:t>
            </w:r>
          </w:p>
        </w:tc>
        <w:tc>
          <w:tcPr>
            <w:tcW w:w="1315" w:type="dxa"/>
            <w:noWrap/>
            <w:hideMark/>
          </w:tcPr>
          <w:p w14:paraId="3AC2A900" w14:textId="77777777" w:rsidR="00DB1C15" w:rsidRPr="00DB1C15" w:rsidRDefault="00DB1C15" w:rsidP="00DB1C15">
            <w:pPr>
              <w:jc w:val="both"/>
              <w:rPr>
                <w:snapToGrid w:val="0"/>
                <w:sz w:val="20"/>
                <w:szCs w:val="20"/>
              </w:rPr>
            </w:pPr>
            <w:r w:rsidRPr="00DB1C15">
              <w:rPr>
                <w:snapToGrid w:val="0"/>
                <w:sz w:val="20"/>
                <w:szCs w:val="20"/>
              </w:rPr>
              <w:t>19,84</w:t>
            </w:r>
          </w:p>
        </w:tc>
        <w:tc>
          <w:tcPr>
            <w:tcW w:w="1315" w:type="dxa"/>
            <w:noWrap/>
            <w:hideMark/>
          </w:tcPr>
          <w:p w14:paraId="58DA3ED6" w14:textId="77777777" w:rsidR="00DB1C15" w:rsidRPr="00DB1C15" w:rsidRDefault="00DB1C15" w:rsidP="00DB1C15">
            <w:pPr>
              <w:jc w:val="both"/>
              <w:rPr>
                <w:snapToGrid w:val="0"/>
                <w:sz w:val="20"/>
                <w:szCs w:val="20"/>
              </w:rPr>
            </w:pPr>
            <w:r w:rsidRPr="00DB1C15">
              <w:rPr>
                <w:snapToGrid w:val="0"/>
                <w:sz w:val="20"/>
                <w:szCs w:val="20"/>
              </w:rPr>
              <w:t>19,84</w:t>
            </w:r>
          </w:p>
        </w:tc>
        <w:tc>
          <w:tcPr>
            <w:tcW w:w="1315" w:type="dxa"/>
            <w:noWrap/>
            <w:hideMark/>
          </w:tcPr>
          <w:p w14:paraId="47A98FC7" w14:textId="77777777" w:rsidR="00DB1C15" w:rsidRPr="00DB1C15" w:rsidRDefault="00DB1C15" w:rsidP="00DB1C15">
            <w:pPr>
              <w:jc w:val="both"/>
              <w:rPr>
                <w:snapToGrid w:val="0"/>
                <w:sz w:val="20"/>
                <w:szCs w:val="20"/>
              </w:rPr>
            </w:pPr>
            <w:r w:rsidRPr="00DB1C15">
              <w:rPr>
                <w:snapToGrid w:val="0"/>
                <w:sz w:val="20"/>
                <w:szCs w:val="20"/>
              </w:rPr>
              <w:t>-0,01</w:t>
            </w:r>
          </w:p>
        </w:tc>
        <w:tc>
          <w:tcPr>
            <w:tcW w:w="1606" w:type="dxa"/>
            <w:noWrap/>
            <w:hideMark/>
          </w:tcPr>
          <w:p w14:paraId="4EFD9EAF" w14:textId="77777777" w:rsidR="00DB1C15" w:rsidRPr="00DB1C15" w:rsidRDefault="00DB1C15" w:rsidP="00DB1C15">
            <w:pPr>
              <w:jc w:val="both"/>
              <w:rPr>
                <w:snapToGrid w:val="0"/>
                <w:sz w:val="20"/>
                <w:szCs w:val="20"/>
              </w:rPr>
            </w:pPr>
            <w:r w:rsidRPr="00DB1C15">
              <w:rPr>
                <w:snapToGrid w:val="0"/>
                <w:sz w:val="20"/>
                <w:szCs w:val="20"/>
              </w:rPr>
              <w:t>-0,05</w:t>
            </w:r>
          </w:p>
        </w:tc>
      </w:tr>
      <w:tr w:rsidR="00DB1C15" w:rsidRPr="00DB1C15" w14:paraId="2AC26CAB" w14:textId="77777777" w:rsidTr="00AA7E59">
        <w:trPr>
          <w:trHeight w:val="312"/>
        </w:trPr>
        <w:tc>
          <w:tcPr>
            <w:tcW w:w="372" w:type="dxa"/>
            <w:hideMark/>
          </w:tcPr>
          <w:p w14:paraId="682A1D39" w14:textId="77777777" w:rsidR="00DB1C15" w:rsidRPr="00DB1C15" w:rsidRDefault="00DB1C15" w:rsidP="00DB1C15">
            <w:pPr>
              <w:jc w:val="both"/>
              <w:rPr>
                <w:snapToGrid w:val="0"/>
                <w:sz w:val="20"/>
                <w:szCs w:val="20"/>
              </w:rPr>
            </w:pPr>
            <w:r w:rsidRPr="00DB1C15">
              <w:rPr>
                <w:snapToGrid w:val="0"/>
                <w:sz w:val="20"/>
                <w:szCs w:val="20"/>
              </w:rPr>
              <w:t>14</w:t>
            </w:r>
          </w:p>
        </w:tc>
        <w:tc>
          <w:tcPr>
            <w:tcW w:w="1661" w:type="dxa"/>
            <w:hideMark/>
          </w:tcPr>
          <w:p w14:paraId="32B00620" w14:textId="77777777" w:rsidR="00DB1C15" w:rsidRPr="00DB1C15" w:rsidRDefault="00DB1C15" w:rsidP="00DB1C15">
            <w:pPr>
              <w:jc w:val="both"/>
              <w:rPr>
                <w:bCs/>
                <w:snapToGrid w:val="0"/>
                <w:sz w:val="20"/>
                <w:szCs w:val="20"/>
              </w:rPr>
            </w:pPr>
            <w:r w:rsidRPr="00DB1C15">
              <w:rPr>
                <w:bCs/>
                <w:snapToGrid w:val="0"/>
                <w:sz w:val="20"/>
                <w:szCs w:val="20"/>
              </w:rPr>
              <w:t xml:space="preserve">Нормативный запас топлива </w:t>
            </w:r>
          </w:p>
        </w:tc>
        <w:tc>
          <w:tcPr>
            <w:tcW w:w="863" w:type="dxa"/>
            <w:hideMark/>
          </w:tcPr>
          <w:p w14:paraId="25E7BB1D" w14:textId="77777777" w:rsidR="00DB1C15" w:rsidRPr="00DB1C15" w:rsidRDefault="00DB1C15" w:rsidP="00DB1C15">
            <w:pPr>
              <w:jc w:val="both"/>
              <w:rPr>
                <w:snapToGrid w:val="0"/>
                <w:sz w:val="20"/>
                <w:szCs w:val="20"/>
              </w:rPr>
            </w:pPr>
            <w:r w:rsidRPr="00DB1C15">
              <w:rPr>
                <w:snapToGrid w:val="0"/>
                <w:sz w:val="20"/>
                <w:szCs w:val="20"/>
              </w:rPr>
              <w:t>тыс. руб.</w:t>
            </w:r>
          </w:p>
        </w:tc>
        <w:tc>
          <w:tcPr>
            <w:tcW w:w="1181" w:type="dxa"/>
            <w:noWrap/>
            <w:hideMark/>
          </w:tcPr>
          <w:p w14:paraId="460217EF" w14:textId="77777777" w:rsidR="00DB1C15" w:rsidRPr="00DB1C15" w:rsidRDefault="00DB1C15" w:rsidP="00DB1C15">
            <w:pPr>
              <w:jc w:val="both"/>
              <w:rPr>
                <w:bCs/>
                <w:snapToGrid w:val="0"/>
                <w:sz w:val="20"/>
                <w:szCs w:val="20"/>
              </w:rPr>
            </w:pPr>
            <w:r w:rsidRPr="00DB1C15">
              <w:rPr>
                <w:bCs/>
                <w:snapToGrid w:val="0"/>
                <w:sz w:val="20"/>
                <w:szCs w:val="20"/>
              </w:rPr>
              <w:t>0,00</w:t>
            </w:r>
          </w:p>
        </w:tc>
        <w:tc>
          <w:tcPr>
            <w:tcW w:w="1315" w:type="dxa"/>
            <w:noWrap/>
            <w:hideMark/>
          </w:tcPr>
          <w:p w14:paraId="595D01D7" w14:textId="77777777" w:rsidR="00DB1C15" w:rsidRPr="00DB1C15" w:rsidRDefault="00DB1C15" w:rsidP="00DB1C15">
            <w:pPr>
              <w:jc w:val="both"/>
              <w:rPr>
                <w:bCs/>
                <w:snapToGrid w:val="0"/>
                <w:sz w:val="20"/>
                <w:szCs w:val="20"/>
              </w:rPr>
            </w:pPr>
            <w:r w:rsidRPr="00DB1C15">
              <w:rPr>
                <w:bCs/>
                <w:snapToGrid w:val="0"/>
                <w:sz w:val="20"/>
                <w:szCs w:val="20"/>
              </w:rPr>
              <w:t>0,00</w:t>
            </w:r>
          </w:p>
        </w:tc>
        <w:tc>
          <w:tcPr>
            <w:tcW w:w="1315" w:type="dxa"/>
            <w:noWrap/>
            <w:hideMark/>
          </w:tcPr>
          <w:p w14:paraId="601C8306" w14:textId="77777777" w:rsidR="00DB1C15" w:rsidRPr="00DB1C15" w:rsidRDefault="00DB1C15" w:rsidP="00DB1C15">
            <w:pPr>
              <w:jc w:val="both"/>
              <w:rPr>
                <w:bCs/>
                <w:snapToGrid w:val="0"/>
                <w:sz w:val="20"/>
                <w:szCs w:val="20"/>
              </w:rPr>
            </w:pPr>
            <w:r w:rsidRPr="00DB1C15">
              <w:rPr>
                <w:bCs/>
                <w:snapToGrid w:val="0"/>
                <w:sz w:val="20"/>
                <w:szCs w:val="20"/>
              </w:rPr>
              <w:t>0,00</w:t>
            </w:r>
          </w:p>
        </w:tc>
        <w:tc>
          <w:tcPr>
            <w:tcW w:w="1315" w:type="dxa"/>
            <w:noWrap/>
            <w:hideMark/>
          </w:tcPr>
          <w:p w14:paraId="40DB68ED" w14:textId="77777777" w:rsidR="00DB1C15" w:rsidRPr="00DB1C15" w:rsidRDefault="00DB1C15" w:rsidP="00DB1C15">
            <w:pPr>
              <w:jc w:val="both"/>
              <w:rPr>
                <w:bCs/>
                <w:snapToGrid w:val="0"/>
                <w:sz w:val="20"/>
                <w:szCs w:val="20"/>
              </w:rPr>
            </w:pPr>
            <w:r w:rsidRPr="00DB1C15">
              <w:rPr>
                <w:bCs/>
                <w:snapToGrid w:val="0"/>
                <w:sz w:val="20"/>
                <w:szCs w:val="20"/>
              </w:rPr>
              <w:t>0,00</w:t>
            </w:r>
          </w:p>
        </w:tc>
        <w:tc>
          <w:tcPr>
            <w:tcW w:w="1606" w:type="dxa"/>
            <w:noWrap/>
            <w:hideMark/>
          </w:tcPr>
          <w:p w14:paraId="3C552D94" w14:textId="77777777" w:rsidR="00DB1C15" w:rsidRPr="00DB1C15" w:rsidRDefault="00DB1C15" w:rsidP="00DB1C15">
            <w:pPr>
              <w:jc w:val="both"/>
              <w:rPr>
                <w:bCs/>
                <w:snapToGrid w:val="0"/>
                <w:sz w:val="20"/>
                <w:szCs w:val="20"/>
              </w:rPr>
            </w:pPr>
            <w:r w:rsidRPr="00DB1C15">
              <w:rPr>
                <w:bCs/>
                <w:snapToGrid w:val="0"/>
                <w:sz w:val="20"/>
                <w:szCs w:val="20"/>
              </w:rPr>
              <w:t> </w:t>
            </w:r>
          </w:p>
        </w:tc>
      </w:tr>
      <w:tr w:rsidR="00DB1C15" w:rsidRPr="00DB1C15" w14:paraId="26F34FF3" w14:textId="77777777" w:rsidTr="00AA7E59">
        <w:trPr>
          <w:trHeight w:val="312"/>
        </w:trPr>
        <w:tc>
          <w:tcPr>
            <w:tcW w:w="372" w:type="dxa"/>
            <w:hideMark/>
          </w:tcPr>
          <w:p w14:paraId="7FCFB728" w14:textId="77777777" w:rsidR="00DB1C15" w:rsidRPr="00DB1C15" w:rsidRDefault="00DB1C15" w:rsidP="00DB1C15">
            <w:pPr>
              <w:jc w:val="both"/>
              <w:rPr>
                <w:snapToGrid w:val="0"/>
                <w:sz w:val="20"/>
                <w:szCs w:val="20"/>
              </w:rPr>
            </w:pPr>
            <w:r w:rsidRPr="00DB1C15">
              <w:rPr>
                <w:snapToGrid w:val="0"/>
                <w:sz w:val="20"/>
                <w:szCs w:val="20"/>
              </w:rPr>
              <w:t>15</w:t>
            </w:r>
          </w:p>
        </w:tc>
        <w:tc>
          <w:tcPr>
            <w:tcW w:w="1661" w:type="dxa"/>
            <w:hideMark/>
          </w:tcPr>
          <w:p w14:paraId="5EB26DF8" w14:textId="77777777" w:rsidR="00DB1C15" w:rsidRPr="00DB1C15" w:rsidRDefault="00DB1C15" w:rsidP="00DB1C15">
            <w:pPr>
              <w:jc w:val="both"/>
              <w:rPr>
                <w:snapToGrid w:val="0"/>
                <w:sz w:val="20"/>
                <w:szCs w:val="20"/>
              </w:rPr>
            </w:pPr>
            <w:r w:rsidRPr="00DB1C15">
              <w:rPr>
                <w:snapToGrid w:val="0"/>
                <w:sz w:val="20"/>
                <w:szCs w:val="20"/>
              </w:rPr>
              <w:t>ИТОГО (Уровень расходов на энергетические ресурсы)</w:t>
            </w:r>
          </w:p>
        </w:tc>
        <w:tc>
          <w:tcPr>
            <w:tcW w:w="863" w:type="dxa"/>
            <w:hideMark/>
          </w:tcPr>
          <w:p w14:paraId="7E31A76B" w14:textId="77777777" w:rsidR="00DB1C15" w:rsidRPr="00DB1C15" w:rsidRDefault="00DB1C15" w:rsidP="00DB1C15">
            <w:pPr>
              <w:jc w:val="both"/>
              <w:rPr>
                <w:snapToGrid w:val="0"/>
                <w:sz w:val="20"/>
                <w:szCs w:val="20"/>
              </w:rPr>
            </w:pPr>
            <w:r w:rsidRPr="00DB1C15">
              <w:rPr>
                <w:snapToGrid w:val="0"/>
                <w:sz w:val="20"/>
                <w:szCs w:val="20"/>
              </w:rPr>
              <w:t>тыс. руб.</w:t>
            </w:r>
          </w:p>
        </w:tc>
        <w:tc>
          <w:tcPr>
            <w:tcW w:w="1181" w:type="dxa"/>
            <w:hideMark/>
          </w:tcPr>
          <w:p w14:paraId="51F0BC64" w14:textId="77777777" w:rsidR="00DB1C15" w:rsidRPr="00DB1C15" w:rsidRDefault="00DB1C15" w:rsidP="00DB1C15">
            <w:pPr>
              <w:jc w:val="both"/>
              <w:rPr>
                <w:bCs/>
                <w:snapToGrid w:val="0"/>
                <w:sz w:val="20"/>
                <w:szCs w:val="20"/>
              </w:rPr>
            </w:pPr>
            <w:r w:rsidRPr="00DB1C15">
              <w:rPr>
                <w:bCs/>
                <w:snapToGrid w:val="0"/>
                <w:sz w:val="20"/>
                <w:szCs w:val="20"/>
              </w:rPr>
              <w:t>52243,44</w:t>
            </w:r>
          </w:p>
        </w:tc>
        <w:tc>
          <w:tcPr>
            <w:tcW w:w="1315" w:type="dxa"/>
            <w:hideMark/>
          </w:tcPr>
          <w:p w14:paraId="1B78205F" w14:textId="77777777" w:rsidR="00DB1C15" w:rsidRPr="00DB1C15" w:rsidRDefault="00DB1C15" w:rsidP="00DB1C15">
            <w:pPr>
              <w:jc w:val="both"/>
              <w:rPr>
                <w:bCs/>
                <w:snapToGrid w:val="0"/>
                <w:sz w:val="20"/>
                <w:szCs w:val="20"/>
              </w:rPr>
            </w:pPr>
            <w:r w:rsidRPr="00DB1C15">
              <w:rPr>
                <w:bCs/>
                <w:snapToGrid w:val="0"/>
                <w:sz w:val="20"/>
                <w:szCs w:val="20"/>
              </w:rPr>
              <w:t>44634,75</w:t>
            </w:r>
          </w:p>
        </w:tc>
        <w:tc>
          <w:tcPr>
            <w:tcW w:w="1315" w:type="dxa"/>
            <w:hideMark/>
          </w:tcPr>
          <w:p w14:paraId="6A7EA065" w14:textId="77777777" w:rsidR="00DB1C15" w:rsidRPr="00DB1C15" w:rsidRDefault="00DB1C15" w:rsidP="00DB1C15">
            <w:pPr>
              <w:jc w:val="both"/>
              <w:rPr>
                <w:bCs/>
                <w:snapToGrid w:val="0"/>
                <w:sz w:val="20"/>
                <w:szCs w:val="20"/>
              </w:rPr>
            </w:pPr>
            <w:r w:rsidRPr="00DB1C15">
              <w:rPr>
                <w:bCs/>
                <w:snapToGrid w:val="0"/>
                <w:sz w:val="20"/>
                <w:szCs w:val="20"/>
              </w:rPr>
              <w:t>48742,47</w:t>
            </w:r>
          </w:p>
        </w:tc>
        <w:tc>
          <w:tcPr>
            <w:tcW w:w="1315" w:type="dxa"/>
            <w:hideMark/>
          </w:tcPr>
          <w:p w14:paraId="16DC3243" w14:textId="77777777" w:rsidR="00DB1C15" w:rsidRPr="00DB1C15" w:rsidRDefault="00DB1C15" w:rsidP="00DB1C15">
            <w:pPr>
              <w:jc w:val="both"/>
              <w:rPr>
                <w:bCs/>
                <w:snapToGrid w:val="0"/>
                <w:sz w:val="20"/>
                <w:szCs w:val="20"/>
              </w:rPr>
            </w:pPr>
            <w:r w:rsidRPr="00DB1C15">
              <w:rPr>
                <w:bCs/>
                <w:snapToGrid w:val="0"/>
                <w:sz w:val="20"/>
                <w:szCs w:val="20"/>
              </w:rPr>
              <w:t>-3500,98</w:t>
            </w:r>
          </w:p>
        </w:tc>
        <w:tc>
          <w:tcPr>
            <w:tcW w:w="1606" w:type="dxa"/>
            <w:hideMark/>
          </w:tcPr>
          <w:p w14:paraId="1880F994" w14:textId="77777777" w:rsidR="00DB1C15" w:rsidRPr="00DB1C15" w:rsidRDefault="00DB1C15" w:rsidP="00DB1C15">
            <w:pPr>
              <w:jc w:val="both"/>
              <w:rPr>
                <w:bCs/>
                <w:snapToGrid w:val="0"/>
                <w:sz w:val="20"/>
                <w:szCs w:val="20"/>
              </w:rPr>
            </w:pPr>
            <w:r w:rsidRPr="00DB1C15">
              <w:rPr>
                <w:bCs/>
                <w:snapToGrid w:val="0"/>
                <w:sz w:val="20"/>
                <w:szCs w:val="20"/>
              </w:rPr>
              <w:t>-6,70</w:t>
            </w:r>
          </w:p>
        </w:tc>
      </w:tr>
    </w:tbl>
    <w:p w14:paraId="5F4EE50F" w14:textId="77777777" w:rsidR="00DB1C15" w:rsidRPr="00DB1C15" w:rsidRDefault="00DB1C15" w:rsidP="00DB1C15">
      <w:pPr>
        <w:jc w:val="both"/>
        <w:rPr>
          <w:snapToGrid w:val="0"/>
          <w:color w:val="FF0000"/>
          <w:sz w:val="28"/>
          <w:szCs w:val="28"/>
        </w:rPr>
      </w:pPr>
    </w:p>
    <w:p w14:paraId="70B64ABC" w14:textId="77777777" w:rsidR="00DB1C15" w:rsidRPr="00DB1C15" w:rsidRDefault="00DB1C15" w:rsidP="00DB1C15">
      <w:pPr>
        <w:keepNext/>
        <w:jc w:val="center"/>
        <w:outlineLvl w:val="2"/>
        <w:rPr>
          <w:b/>
          <w:snapToGrid w:val="0"/>
          <w:sz w:val="28"/>
          <w:szCs w:val="28"/>
        </w:rPr>
      </w:pPr>
      <w:bookmarkStart w:id="89" w:name="_Toc80697703"/>
      <w:r w:rsidRPr="00DB1C15">
        <w:rPr>
          <w:b/>
          <w:snapToGrid w:val="0"/>
          <w:sz w:val="28"/>
          <w:szCs w:val="28"/>
        </w:rPr>
        <w:t xml:space="preserve">11.4. </w:t>
      </w:r>
      <w:r w:rsidRPr="00DB1C15">
        <w:rPr>
          <w:b/>
          <w:sz w:val="28"/>
          <w:szCs w:val="28"/>
        </w:rPr>
        <w:t>Нормативный уровень прибыли</w:t>
      </w:r>
      <w:bookmarkEnd w:id="89"/>
    </w:p>
    <w:p w14:paraId="1C5E09C8" w14:textId="77777777" w:rsidR="00DB1C15" w:rsidRPr="00DB1C15" w:rsidRDefault="00DB1C15" w:rsidP="00DB1C15">
      <w:pPr>
        <w:ind w:firstLine="708"/>
        <w:jc w:val="both"/>
        <w:rPr>
          <w:snapToGrid w:val="0"/>
          <w:sz w:val="28"/>
          <w:szCs w:val="28"/>
        </w:rPr>
      </w:pPr>
      <w:r w:rsidRPr="00DB1C15">
        <w:rPr>
          <w:snapToGrid w:val="0"/>
          <w:sz w:val="28"/>
          <w:szCs w:val="28"/>
        </w:rPr>
        <w:t>Экспертами величина прибыли принята на уровне 9,02 % - нормативный уровень прибыли, установленный приложением концессионного соглашения            № 1 от 03.07.2017 г. на 2020 год и дополнительным соглашением к нему № 1 от 16.10.2020. Величина прибыли составила 12 114,</w:t>
      </w:r>
      <w:proofErr w:type="gramStart"/>
      <w:r w:rsidRPr="00DB1C15">
        <w:rPr>
          <w:snapToGrid w:val="0"/>
          <w:sz w:val="28"/>
          <w:szCs w:val="28"/>
        </w:rPr>
        <w:t>54  тыс.</w:t>
      </w:r>
      <w:proofErr w:type="gramEnd"/>
      <w:r w:rsidRPr="00DB1C15">
        <w:rPr>
          <w:snapToGrid w:val="0"/>
          <w:sz w:val="28"/>
          <w:szCs w:val="28"/>
        </w:rPr>
        <w:t xml:space="preserve"> руб.</w:t>
      </w:r>
    </w:p>
    <w:p w14:paraId="5EA9FE51" w14:textId="77777777" w:rsidR="00DB1C15" w:rsidRPr="00DB1C15" w:rsidRDefault="00DB1C15" w:rsidP="00DB1C15">
      <w:pPr>
        <w:ind w:firstLine="708"/>
        <w:jc w:val="both"/>
        <w:rPr>
          <w:szCs w:val="20"/>
        </w:rPr>
      </w:pPr>
    </w:p>
    <w:p w14:paraId="3A8E6043" w14:textId="77777777" w:rsidR="00DB1C15" w:rsidRPr="00DB1C15" w:rsidRDefault="00DB1C15" w:rsidP="00DB1C15">
      <w:pPr>
        <w:keepNext/>
        <w:jc w:val="center"/>
        <w:outlineLvl w:val="2"/>
        <w:rPr>
          <w:b/>
          <w:snapToGrid w:val="0"/>
          <w:sz w:val="28"/>
          <w:szCs w:val="28"/>
        </w:rPr>
      </w:pPr>
      <w:bookmarkStart w:id="90" w:name="_Toc80697704"/>
      <w:r w:rsidRPr="00DB1C15">
        <w:rPr>
          <w:b/>
          <w:snapToGrid w:val="0"/>
          <w:sz w:val="28"/>
          <w:szCs w:val="28"/>
        </w:rPr>
        <w:lastRenderedPageBreak/>
        <w:t xml:space="preserve">11.5. Предпринимательская </w:t>
      </w:r>
      <w:r w:rsidRPr="00DB1C15">
        <w:rPr>
          <w:b/>
          <w:sz w:val="28"/>
          <w:szCs w:val="28"/>
        </w:rPr>
        <w:t>прибыль</w:t>
      </w:r>
      <w:bookmarkEnd w:id="90"/>
    </w:p>
    <w:p w14:paraId="030FC754" w14:textId="77777777" w:rsidR="00DB1C15" w:rsidRPr="00DB1C15" w:rsidRDefault="00DB1C15" w:rsidP="00DB1C15">
      <w:pPr>
        <w:ind w:firstLine="708"/>
        <w:jc w:val="both"/>
        <w:rPr>
          <w:snapToGrid w:val="0"/>
          <w:sz w:val="28"/>
          <w:szCs w:val="28"/>
        </w:rPr>
      </w:pPr>
      <w:r w:rsidRPr="00DB1C15">
        <w:rPr>
          <w:snapToGrid w:val="0"/>
          <w:sz w:val="28"/>
          <w:szCs w:val="28"/>
        </w:rPr>
        <w:t>Величина предпринимательской прибыли принимается на уровне, учтенном в НВВ 2020 года на уровне 0,00 тыс. руб.</w:t>
      </w:r>
    </w:p>
    <w:p w14:paraId="0F5EA4F4" w14:textId="77777777" w:rsidR="00DB1C15" w:rsidRPr="00DB1C15" w:rsidRDefault="00DB1C15" w:rsidP="00DB1C15">
      <w:pPr>
        <w:ind w:firstLine="708"/>
        <w:jc w:val="both"/>
        <w:rPr>
          <w:snapToGrid w:val="0"/>
          <w:sz w:val="28"/>
          <w:szCs w:val="28"/>
        </w:rPr>
      </w:pPr>
    </w:p>
    <w:p w14:paraId="3CEAEA67" w14:textId="77777777" w:rsidR="00DB1C15" w:rsidRPr="00DB1C15" w:rsidRDefault="00DB1C15" w:rsidP="00DB1C15">
      <w:pPr>
        <w:keepNext/>
        <w:jc w:val="center"/>
        <w:outlineLvl w:val="2"/>
        <w:rPr>
          <w:b/>
          <w:snapToGrid w:val="0"/>
          <w:sz w:val="28"/>
          <w:szCs w:val="28"/>
        </w:rPr>
      </w:pPr>
      <w:bookmarkStart w:id="91" w:name="_Toc80697705"/>
      <w:r w:rsidRPr="00DB1C15">
        <w:rPr>
          <w:b/>
          <w:snapToGrid w:val="0"/>
          <w:sz w:val="28"/>
          <w:szCs w:val="28"/>
        </w:rPr>
        <w:t>11.6. ∆НВВ</w:t>
      </w:r>
      <w:bookmarkEnd w:id="91"/>
    </w:p>
    <w:p w14:paraId="1B2F4005" w14:textId="77777777" w:rsidR="00DB1C15" w:rsidRPr="00DB1C15" w:rsidRDefault="00DB1C15" w:rsidP="00DB1C15">
      <w:pPr>
        <w:ind w:firstLine="708"/>
        <w:jc w:val="both"/>
        <w:rPr>
          <w:snapToGrid w:val="0"/>
          <w:sz w:val="28"/>
          <w:szCs w:val="28"/>
        </w:rPr>
      </w:pPr>
      <w:r w:rsidRPr="00DB1C15">
        <w:rPr>
          <w:snapToGrid w:val="0"/>
          <w:sz w:val="28"/>
          <w:szCs w:val="28"/>
        </w:rPr>
        <w:t>Величина корректировки с целью учета отклонения фактических значений параметров расчета тарифов от значений, учтенных при установлении тарифов на 2018 год, принята на уровне, учтенном в НВВ 2020 года на уровне -1 390,</w:t>
      </w:r>
      <w:proofErr w:type="gramStart"/>
      <w:r w:rsidRPr="00DB1C15">
        <w:rPr>
          <w:snapToGrid w:val="0"/>
          <w:sz w:val="28"/>
          <w:szCs w:val="28"/>
        </w:rPr>
        <w:t>20  тыс.</w:t>
      </w:r>
      <w:proofErr w:type="gramEnd"/>
      <w:r w:rsidRPr="00DB1C15">
        <w:rPr>
          <w:snapToGrid w:val="0"/>
          <w:sz w:val="28"/>
          <w:szCs w:val="28"/>
        </w:rPr>
        <w:t xml:space="preserve"> руб.</w:t>
      </w:r>
    </w:p>
    <w:p w14:paraId="7EB7C80B" w14:textId="77777777" w:rsidR="00DB1C15" w:rsidRPr="00DB1C15" w:rsidRDefault="00DB1C15" w:rsidP="00DB1C15">
      <w:pPr>
        <w:keepNext/>
        <w:jc w:val="center"/>
        <w:outlineLvl w:val="2"/>
        <w:rPr>
          <w:b/>
          <w:snapToGrid w:val="0"/>
          <w:sz w:val="28"/>
          <w:szCs w:val="28"/>
        </w:rPr>
      </w:pPr>
      <w:bookmarkStart w:id="92" w:name="_Toc80697706"/>
      <w:r w:rsidRPr="00DB1C15">
        <w:rPr>
          <w:b/>
          <w:snapToGrid w:val="0"/>
          <w:sz w:val="28"/>
          <w:szCs w:val="28"/>
        </w:rPr>
        <w:t>11.6. Фактическая необходимая валовая выручка</w:t>
      </w:r>
      <w:bookmarkEnd w:id="92"/>
    </w:p>
    <w:p w14:paraId="6B825218" w14:textId="77777777" w:rsidR="00DB1C15" w:rsidRPr="00DB1C15" w:rsidRDefault="00DB1C15" w:rsidP="00DB1C15">
      <w:pPr>
        <w:ind w:firstLine="708"/>
        <w:jc w:val="both"/>
        <w:rPr>
          <w:snapToGrid w:val="0"/>
          <w:sz w:val="28"/>
          <w:szCs w:val="28"/>
        </w:rPr>
      </w:pPr>
      <w:r w:rsidRPr="00DB1C15">
        <w:rPr>
          <w:snapToGrid w:val="0"/>
          <w:sz w:val="28"/>
          <w:szCs w:val="28"/>
        </w:rPr>
        <w:t>Сводный расчет фактической необходимой валовой выручки на производство тепловой энергии за 2020 год представлен в таблице 12.</w:t>
      </w:r>
    </w:p>
    <w:p w14:paraId="0194458E" w14:textId="77777777" w:rsidR="00DB1C15" w:rsidRPr="00DB1C15" w:rsidRDefault="00DB1C15" w:rsidP="00DB1C15">
      <w:pPr>
        <w:ind w:right="142" w:firstLine="709"/>
        <w:jc w:val="right"/>
        <w:rPr>
          <w:sz w:val="28"/>
          <w:szCs w:val="28"/>
        </w:rPr>
      </w:pPr>
      <w:r w:rsidRPr="00DB1C15">
        <w:rPr>
          <w:sz w:val="28"/>
          <w:szCs w:val="28"/>
        </w:rPr>
        <w:t>Таблица 12</w:t>
      </w:r>
    </w:p>
    <w:p w14:paraId="303CFC2E" w14:textId="77777777" w:rsidR="00DB1C15" w:rsidRPr="00DB1C15" w:rsidRDefault="00DB1C15" w:rsidP="00DB1C15">
      <w:pPr>
        <w:jc w:val="center"/>
        <w:rPr>
          <w:b/>
          <w:snapToGrid w:val="0"/>
          <w:sz w:val="28"/>
          <w:szCs w:val="28"/>
        </w:rPr>
      </w:pPr>
      <w:bookmarkStart w:id="93" w:name="_Toc500323253"/>
      <w:bookmarkStart w:id="94" w:name="_Toc531854406"/>
      <w:bookmarkStart w:id="95" w:name="_Toc532896290"/>
      <w:r w:rsidRPr="00DB1C15">
        <w:rPr>
          <w:b/>
          <w:snapToGrid w:val="0"/>
          <w:sz w:val="28"/>
          <w:szCs w:val="28"/>
        </w:rPr>
        <w:t>Сводный расчет фактической необходимой валовой выручки за 2020 год на производство тепловой энергии</w:t>
      </w:r>
      <w:bookmarkEnd w:id="93"/>
      <w:bookmarkEnd w:id="94"/>
      <w:bookmarkEnd w:id="9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935"/>
        <w:gridCol w:w="1827"/>
      </w:tblGrid>
      <w:tr w:rsidR="00DB1C15" w:rsidRPr="00DB1C15" w14:paraId="632D1ED7" w14:textId="77777777" w:rsidTr="00AA7E59">
        <w:trPr>
          <w:trHeight w:val="483"/>
        </w:trPr>
        <w:tc>
          <w:tcPr>
            <w:tcW w:w="636" w:type="dxa"/>
            <w:vMerge w:val="restart"/>
            <w:shd w:val="clear" w:color="auto" w:fill="auto"/>
            <w:vAlign w:val="center"/>
            <w:hideMark/>
          </w:tcPr>
          <w:p w14:paraId="2EA32EE7" w14:textId="77777777" w:rsidR="00DB1C15" w:rsidRPr="00DB1C15" w:rsidRDefault="00DB1C15" w:rsidP="00DB1C15">
            <w:pPr>
              <w:jc w:val="center"/>
              <w:rPr>
                <w:szCs w:val="20"/>
              </w:rPr>
            </w:pPr>
            <w:r w:rsidRPr="00DB1C15">
              <w:rPr>
                <w:szCs w:val="20"/>
              </w:rPr>
              <w:t>№ п/п</w:t>
            </w:r>
          </w:p>
        </w:tc>
        <w:tc>
          <w:tcPr>
            <w:tcW w:w="6935" w:type="dxa"/>
            <w:vMerge w:val="restart"/>
            <w:shd w:val="clear" w:color="auto" w:fill="auto"/>
            <w:vAlign w:val="center"/>
            <w:hideMark/>
          </w:tcPr>
          <w:p w14:paraId="454B301E" w14:textId="77777777" w:rsidR="00DB1C15" w:rsidRPr="00DB1C15" w:rsidRDefault="00DB1C15" w:rsidP="00DB1C15">
            <w:pPr>
              <w:jc w:val="center"/>
              <w:rPr>
                <w:szCs w:val="20"/>
              </w:rPr>
            </w:pPr>
            <w:r w:rsidRPr="00DB1C15">
              <w:rPr>
                <w:szCs w:val="20"/>
              </w:rPr>
              <w:t>Наименование расхода</w:t>
            </w:r>
          </w:p>
        </w:tc>
        <w:tc>
          <w:tcPr>
            <w:tcW w:w="1827" w:type="dxa"/>
            <w:vMerge w:val="restart"/>
            <w:shd w:val="clear" w:color="auto" w:fill="auto"/>
            <w:vAlign w:val="center"/>
            <w:hideMark/>
          </w:tcPr>
          <w:p w14:paraId="7081C912" w14:textId="77777777" w:rsidR="00DB1C15" w:rsidRPr="00DB1C15" w:rsidRDefault="00DB1C15" w:rsidP="00DB1C15">
            <w:pPr>
              <w:jc w:val="center"/>
              <w:rPr>
                <w:szCs w:val="20"/>
              </w:rPr>
            </w:pPr>
            <w:r w:rsidRPr="00DB1C15">
              <w:rPr>
                <w:szCs w:val="20"/>
              </w:rPr>
              <w:t>Факт</w:t>
            </w:r>
            <w:r w:rsidRPr="00DB1C15">
              <w:rPr>
                <w:szCs w:val="20"/>
              </w:rPr>
              <w:br/>
              <w:t>2020 года,</w:t>
            </w:r>
          </w:p>
          <w:p w14:paraId="3E0BBBB7" w14:textId="77777777" w:rsidR="00DB1C15" w:rsidRPr="00DB1C15" w:rsidRDefault="00DB1C15" w:rsidP="00DB1C15">
            <w:pPr>
              <w:jc w:val="center"/>
              <w:rPr>
                <w:szCs w:val="20"/>
              </w:rPr>
            </w:pPr>
            <w:r w:rsidRPr="00DB1C15">
              <w:rPr>
                <w:szCs w:val="20"/>
              </w:rPr>
              <w:t xml:space="preserve"> тыс. руб.</w:t>
            </w:r>
          </w:p>
        </w:tc>
      </w:tr>
      <w:tr w:rsidR="00DB1C15" w:rsidRPr="00DB1C15" w14:paraId="077471F3" w14:textId="77777777" w:rsidTr="00AA7E59">
        <w:trPr>
          <w:trHeight w:val="458"/>
        </w:trPr>
        <w:tc>
          <w:tcPr>
            <w:tcW w:w="636" w:type="dxa"/>
            <w:vMerge/>
            <w:shd w:val="clear" w:color="auto" w:fill="auto"/>
            <w:vAlign w:val="center"/>
            <w:hideMark/>
          </w:tcPr>
          <w:p w14:paraId="55050342" w14:textId="77777777" w:rsidR="00DB1C15" w:rsidRPr="00DB1C15" w:rsidRDefault="00DB1C15" w:rsidP="00DB1C15">
            <w:pPr>
              <w:jc w:val="center"/>
              <w:rPr>
                <w:color w:val="FF0000"/>
                <w:szCs w:val="20"/>
              </w:rPr>
            </w:pPr>
          </w:p>
        </w:tc>
        <w:tc>
          <w:tcPr>
            <w:tcW w:w="6935" w:type="dxa"/>
            <w:vMerge/>
            <w:shd w:val="clear" w:color="auto" w:fill="auto"/>
            <w:vAlign w:val="center"/>
            <w:hideMark/>
          </w:tcPr>
          <w:p w14:paraId="3C5ADD0F" w14:textId="77777777" w:rsidR="00DB1C15" w:rsidRPr="00DB1C15" w:rsidRDefault="00DB1C15" w:rsidP="00DB1C15">
            <w:pPr>
              <w:jc w:val="center"/>
              <w:rPr>
                <w:szCs w:val="20"/>
              </w:rPr>
            </w:pPr>
          </w:p>
        </w:tc>
        <w:tc>
          <w:tcPr>
            <w:tcW w:w="1827" w:type="dxa"/>
            <w:vMerge/>
            <w:shd w:val="clear" w:color="auto" w:fill="auto"/>
            <w:vAlign w:val="center"/>
            <w:hideMark/>
          </w:tcPr>
          <w:p w14:paraId="04DF5960" w14:textId="77777777" w:rsidR="00DB1C15" w:rsidRPr="00DB1C15" w:rsidRDefault="00DB1C15" w:rsidP="00DB1C15">
            <w:pPr>
              <w:jc w:val="center"/>
              <w:rPr>
                <w:szCs w:val="20"/>
              </w:rPr>
            </w:pPr>
          </w:p>
        </w:tc>
      </w:tr>
      <w:tr w:rsidR="00DB1C15" w:rsidRPr="00DB1C15" w14:paraId="5D1B31A5" w14:textId="77777777" w:rsidTr="00AA7E59">
        <w:trPr>
          <w:trHeight w:val="360"/>
        </w:trPr>
        <w:tc>
          <w:tcPr>
            <w:tcW w:w="636" w:type="dxa"/>
            <w:shd w:val="clear" w:color="auto" w:fill="auto"/>
            <w:vAlign w:val="center"/>
            <w:hideMark/>
          </w:tcPr>
          <w:p w14:paraId="194421FD" w14:textId="77777777" w:rsidR="00DB1C15" w:rsidRPr="00DB1C15" w:rsidRDefault="00DB1C15" w:rsidP="00DB1C15">
            <w:pPr>
              <w:jc w:val="center"/>
              <w:rPr>
                <w:szCs w:val="20"/>
              </w:rPr>
            </w:pPr>
            <w:r w:rsidRPr="00DB1C15">
              <w:rPr>
                <w:szCs w:val="20"/>
              </w:rPr>
              <w:t>1</w:t>
            </w:r>
          </w:p>
        </w:tc>
        <w:tc>
          <w:tcPr>
            <w:tcW w:w="6935" w:type="dxa"/>
            <w:shd w:val="clear" w:color="auto" w:fill="auto"/>
            <w:vAlign w:val="center"/>
            <w:hideMark/>
          </w:tcPr>
          <w:p w14:paraId="65D8AEEA" w14:textId="77777777" w:rsidR="00DB1C15" w:rsidRPr="00DB1C15" w:rsidRDefault="00DB1C15" w:rsidP="00DB1C15">
            <w:pPr>
              <w:rPr>
                <w:szCs w:val="20"/>
              </w:rPr>
            </w:pPr>
            <w:r w:rsidRPr="00DB1C15">
              <w:rPr>
                <w:szCs w:val="20"/>
              </w:rPr>
              <w:t>Операционные (подконтрольные) расходы</w:t>
            </w:r>
          </w:p>
        </w:tc>
        <w:tc>
          <w:tcPr>
            <w:tcW w:w="1827" w:type="dxa"/>
            <w:shd w:val="clear" w:color="auto" w:fill="auto"/>
            <w:vAlign w:val="center"/>
          </w:tcPr>
          <w:p w14:paraId="44BB3634" w14:textId="77777777" w:rsidR="00DB1C15" w:rsidRPr="00DB1C15" w:rsidRDefault="00DB1C15" w:rsidP="00DB1C15">
            <w:pPr>
              <w:jc w:val="center"/>
              <w:rPr>
                <w:szCs w:val="20"/>
              </w:rPr>
            </w:pPr>
            <w:r w:rsidRPr="00DB1C15">
              <w:rPr>
                <w:szCs w:val="20"/>
              </w:rPr>
              <w:t>67878,55</w:t>
            </w:r>
          </w:p>
        </w:tc>
      </w:tr>
      <w:tr w:rsidR="00DB1C15" w:rsidRPr="00DB1C15" w14:paraId="7112161A" w14:textId="77777777" w:rsidTr="00AA7E59">
        <w:trPr>
          <w:trHeight w:val="360"/>
        </w:trPr>
        <w:tc>
          <w:tcPr>
            <w:tcW w:w="636" w:type="dxa"/>
            <w:shd w:val="clear" w:color="auto" w:fill="auto"/>
            <w:vAlign w:val="center"/>
            <w:hideMark/>
          </w:tcPr>
          <w:p w14:paraId="774C6F17" w14:textId="77777777" w:rsidR="00DB1C15" w:rsidRPr="00DB1C15" w:rsidRDefault="00DB1C15" w:rsidP="00DB1C15">
            <w:pPr>
              <w:jc w:val="center"/>
              <w:rPr>
                <w:szCs w:val="20"/>
              </w:rPr>
            </w:pPr>
            <w:r w:rsidRPr="00DB1C15">
              <w:rPr>
                <w:szCs w:val="20"/>
              </w:rPr>
              <w:t>2</w:t>
            </w:r>
          </w:p>
        </w:tc>
        <w:tc>
          <w:tcPr>
            <w:tcW w:w="6935" w:type="dxa"/>
            <w:shd w:val="clear" w:color="auto" w:fill="auto"/>
            <w:vAlign w:val="center"/>
            <w:hideMark/>
          </w:tcPr>
          <w:p w14:paraId="4A4EB1A0" w14:textId="77777777" w:rsidR="00DB1C15" w:rsidRPr="00DB1C15" w:rsidRDefault="00DB1C15" w:rsidP="00DB1C15">
            <w:pPr>
              <w:rPr>
                <w:szCs w:val="20"/>
              </w:rPr>
            </w:pPr>
            <w:r w:rsidRPr="00DB1C15">
              <w:rPr>
                <w:szCs w:val="20"/>
              </w:rPr>
              <w:t>Неподконтрольные расходы</w:t>
            </w:r>
          </w:p>
        </w:tc>
        <w:tc>
          <w:tcPr>
            <w:tcW w:w="1827" w:type="dxa"/>
            <w:shd w:val="clear" w:color="auto" w:fill="auto"/>
            <w:vAlign w:val="center"/>
          </w:tcPr>
          <w:p w14:paraId="48013319" w14:textId="77777777" w:rsidR="00DB1C15" w:rsidRPr="00DB1C15" w:rsidRDefault="00DB1C15" w:rsidP="00DB1C15">
            <w:pPr>
              <w:jc w:val="center"/>
              <w:rPr>
                <w:szCs w:val="20"/>
              </w:rPr>
            </w:pPr>
            <w:r w:rsidRPr="00DB1C15">
              <w:rPr>
                <w:szCs w:val="20"/>
              </w:rPr>
              <w:t>17372,41</w:t>
            </w:r>
          </w:p>
        </w:tc>
      </w:tr>
      <w:tr w:rsidR="00DB1C15" w:rsidRPr="00DB1C15" w14:paraId="58708712" w14:textId="77777777" w:rsidTr="00AA7E59">
        <w:trPr>
          <w:trHeight w:val="1080"/>
        </w:trPr>
        <w:tc>
          <w:tcPr>
            <w:tcW w:w="636" w:type="dxa"/>
            <w:shd w:val="clear" w:color="auto" w:fill="auto"/>
            <w:vAlign w:val="center"/>
            <w:hideMark/>
          </w:tcPr>
          <w:p w14:paraId="5DE6E359" w14:textId="77777777" w:rsidR="00DB1C15" w:rsidRPr="00DB1C15" w:rsidRDefault="00DB1C15" w:rsidP="00DB1C15">
            <w:pPr>
              <w:jc w:val="center"/>
              <w:rPr>
                <w:szCs w:val="20"/>
              </w:rPr>
            </w:pPr>
            <w:r w:rsidRPr="00DB1C15">
              <w:rPr>
                <w:szCs w:val="20"/>
              </w:rPr>
              <w:t>3</w:t>
            </w:r>
          </w:p>
        </w:tc>
        <w:tc>
          <w:tcPr>
            <w:tcW w:w="6935" w:type="dxa"/>
            <w:shd w:val="clear" w:color="auto" w:fill="auto"/>
            <w:vAlign w:val="center"/>
            <w:hideMark/>
          </w:tcPr>
          <w:p w14:paraId="7DACA991" w14:textId="77777777" w:rsidR="00DB1C15" w:rsidRPr="00DB1C15" w:rsidRDefault="00DB1C15" w:rsidP="00DB1C15">
            <w:pPr>
              <w:rPr>
                <w:szCs w:val="20"/>
              </w:rPr>
            </w:pPr>
            <w:r w:rsidRPr="00DB1C15">
              <w:rPr>
                <w:szCs w:val="20"/>
              </w:rPr>
              <w:t>Расходы на приобретение (производство) энергетических ресурсов, холодной воды и теплоносителя</w:t>
            </w:r>
          </w:p>
        </w:tc>
        <w:tc>
          <w:tcPr>
            <w:tcW w:w="1827" w:type="dxa"/>
            <w:shd w:val="clear" w:color="auto" w:fill="auto"/>
            <w:vAlign w:val="center"/>
          </w:tcPr>
          <w:p w14:paraId="63F21084" w14:textId="77777777" w:rsidR="00DB1C15" w:rsidRPr="00DB1C15" w:rsidRDefault="00DB1C15" w:rsidP="00DB1C15">
            <w:pPr>
              <w:jc w:val="center"/>
              <w:rPr>
                <w:szCs w:val="20"/>
              </w:rPr>
            </w:pPr>
            <w:r w:rsidRPr="00DB1C15">
              <w:rPr>
                <w:szCs w:val="20"/>
              </w:rPr>
              <w:t>48742,47</w:t>
            </w:r>
          </w:p>
        </w:tc>
      </w:tr>
      <w:tr w:rsidR="00DB1C15" w:rsidRPr="00DB1C15" w14:paraId="133BAF2C" w14:textId="77777777" w:rsidTr="00AA7E59">
        <w:trPr>
          <w:trHeight w:val="360"/>
        </w:trPr>
        <w:tc>
          <w:tcPr>
            <w:tcW w:w="636" w:type="dxa"/>
            <w:shd w:val="clear" w:color="auto" w:fill="auto"/>
            <w:vAlign w:val="center"/>
            <w:hideMark/>
          </w:tcPr>
          <w:p w14:paraId="6FFAA5B0" w14:textId="77777777" w:rsidR="00DB1C15" w:rsidRPr="00DB1C15" w:rsidRDefault="00DB1C15" w:rsidP="00DB1C15">
            <w:pPr>
              <w:jc w:val="center"/>
              <w:rPr>
                <w:szCs w:val="20"/>
              </w:rPr>
            </w:pPr>
            <w:r w:rsidRPr="00DB1C15">
              <w:rPr>
                <w:szCs w:val="20"/>
              </w:rPr>
              <w:t>4</w:t>
            </w:r>
          </w:p>
        </w:tc>
        <w:tc>
          <w:tcPr>
            <w:tcW w:w="6935" w:type="dxa"/>
            <w:shd w:val="clear" w:color="auto" w:fill="auto"/>
            <w:vAlign w:val="center"/>
            <w:hideMark/>
          </w:tcPr>
          <w:p w14:paraId="7DB33D35" w14:textId="77777777" w:rsidR="00DB1C15" w:rsidRPr="00DB1C15" w:rsidRDefault="00DB1C15" w:rsidP="00DB1C15">
            <w:pPr>
              <w:rPr>
                <w:szCs w:val="20"/>
              </w:rPr>
            </w:pPr>
            <w:r w:rsidRPr="00DB1C15">
              <w:rPr>
                <w:szCs w:val="20"/>
              </w:rPr>
              <w:t>Нормативная прибыль</w:t>
            </w:r>
          </w:p>
        </w:tc>
        <w:tc>
          <w:tcPr>
            <w:tcW w:w="1827" w:type="dxa"/>
            <w:shd w:val="clear" w:color="auto" w:fill="auto"/>
            <w:vAlign w:val="center"/>
          </w:tcPr>
          <w:p w14:paraId="60400639" w14:textId="77777777" w:rsidR="00DB1C15" w:rsidRPr="00DB1C15" w:rsidRDefault="00DB1C15" w:rsidP="00DB1C15">
            <w:pPr>
              <w:jc w:val="center"/>
              <w:rPr>
                <w:szCs w:val="20"/>
              </w:rPr>
            </w:pPr>
            <w:r w:rsidRPr="00DB1C15">
              <w:rPr>
                <w:szCs w:val="20"/>
              </w:rPr>
              <w:t xml:space="preserve">12 114,54  </w:t>
            </w:r>
          </w:p>
        </w:tc>
      </w:tr>
      <w:tr w:rsidR="00DB1C15" w:rsidRPr="00DB1C15" w14:paraId="677185D2" w14:textId="77777777" w:rsidTr="00AA7E59">
        <w:trPr>
          <w:trHeight w:val="351"/>
        </w:trPr>
        <w:tc>
          <w:tcPr>
            <w:tcW w:w="636" w:type="dxa"/>
            <w:shd w:val="clear" w:color="auto" w:fill="auto"/>
            <w:vAlign w:val="center"/>
            <w:hideMark/>
          </w:tcPr>
          <w:p w14:paraId="73BBE520" w14:textId="77777777" w:rsidR="00DB1C15" w:rsidRPr="00DB1C15" w:rsidRDefault="00DB1C15" w:rsidP="00DB1C15">
            <w:pPr>
              <w:jc w:val="center"/>
              <w:rPr>
                <w:szCs w:val="20"/>
              </w:rPr>
            </w:pPr>
            <w:r w:rsidRPr="00DB1C15">
              <w:rPr>
                <w:szCs w:val="20"/>
              </w:rPr>
              <w:t>5</w:t>
            </w:r>
          </w:p>
        </w:tc>
        <w:tc>
          <w:tcPr>
            <w:tcW w:w="6935" w:type="dxa"/>
            <w:shd w:val="clear" w:color="auto" w:fill="auto"/>
            <w:vAlign w:val="center"/>
            <w:hideMark/>
          </w:tcPr>
          <w:p w14:paraId="0A51FB08" w14:textId="77777777" w:rsidR="00DB1C15" w:rsidRPr="00DB1C15" w:rsidRDefault="00DB1C15" w:rsidP="00DB1C15">
            <w:pPr>
              <w:rPr>
                <w:szCs w:val="20"/>
              </w:rPr>
            </w:pPr>
            <w:r w:rsidRPr="00DB1C15">
              <w:rPr>
                <w:szCs w:val="20"/>
              </w:rPr>
              <w:t>Расчетная предпринимательская прибыль</w:t>
            </w:r>
          </w:p>
        </w:tc>
        <w:tc>
          <w:tcPr>
            <w:tcW w:w="1827" w:type="dxa"/>
            <w:shd w:val="clear" w:color="auto" w:fill="auto"/>
            <w:vAlign w:val="center"/>
          </w:tcPr>
          <w:p w14:paraId="061825DF" w14:textId="77777777" w:rsidR="00DB1C15" w:rsidRPr="00DB1C15" w:rsidRDefault="00DB1C15" w:rsidP="00DB1C15">
            <w:pPr>
              <w:jc w:val="center"/>
              <w:rPr>
                <w:szCs w:val="20"/>
              </w:rPr>
            </w:pPr>
            <w:r w:rsidRPr="00DB1C15">
              <w:rPr>
                <w:szCs w:val="20"/>
              </w:rPr>
              <w:t xml:space="preserve">0,00  </w:t>
            </w:r>
          </w:p>
        </w:tc>
      </w:tr>
      <w:tr w:rsidR="00DB1C15" w:rsidRPr="00DB1C15" w14:paraId="53D93826" w14:textId="77777777" w:rsidTr="00AA7E59">
        <w:trPr>
          <w:trHeight w:val="360"/>
        </w:trPr>
        <w:tc>
          <w:tcPr>
            <w:tcW w:w="636" w:type="dxa"/>
            <w:shd w:val="clear" w:color="auto" w:fill="auto"/>
            <w:vAlign w:val="center"/>
            <w:hideMark/>
          </w:tcPr>
          <w:p w14:paraId="0927B0C5" w14:textId="77777777" w:rsidR="00DB1C15" w:rsidRPr="00DB1C15" w:rsidRDefault="00DB1C15" w:rsidP="00DB1C15">
            <w:pPr>
              <w:jc w:val="center"/>
              <w:rPr>
                <w:szCs w:val="20"/>
              </w:rPr>
            </w:pPr>
            <w:r w:rsidRPr="00DB1C15">
              <w:rPr>
                <w:szCs w:val="20"/>
              </w:rPr>
              <w:t>6</w:t>
            </w:r>
          </w:p>
        </w:tc>
        <w:tc>
          <w:tcPr>
            <w:tcW w:w="6935" w:type="dxa"/>
            <w:shd w:val="clear" w:color="auto" w:fill="auto"/>
            <w:vAlign w:val="center"/>
            <w:hideMark/>
          </w:tcPr>
          <w:p w14:paraId="52B5231F" w14:textId="77777777" w:rsidR="00DB1C15" w:rsidRPr="00DB1C15" w:rsidRDefault="00DB1C15" w:rsidP="00DB1C15">
            <w:pPr>
              <w:rPr>
                <w:szCs w:val="20"/>
              </w:rPr>
            </w:pPr>
            <w:r w:rsidRPr="00DB1C15">
              <w:rPr>
                <w:szCs w:val="20"/>
              </w:rPr>
              <w:t>Результаты деятельности до перехода к регулированию цен (тарифов) на основе долгосрочных параметров регулирования</w:t>
            </w:r>
          </w:p>
        </w:tc>
        <w:tc>
          <w:tcPr>
            <w:tcW w:w="1827" w:type="dxa"/>
            <w:shd w:val="clear" w:color="auto" w:fill="auto"/>
            <w:vAlign w:val="center"/>
          </w:tcPr>
          <w:p w14:paraId="0A1146E3" w14:textId="77777777" w:rsidR="00DB1C15" w:rsidRPr="00DB1C15" w:rsidRDefault="00DB1C15" w:rsidP="00DB1C15">
            <w:pPr>
              <w:jc w:val="center"/>
              <w:rPr>
                <w:szCs w:val="20"/>
              </w:rPr>
            </w:pPr>
            <w:r w:rsidRPr="00DB1C15">
              <w:rPr>
                <w:szCs w:val="20"/>
              </w:rPr>
              <w:t>0,00</w:t>
            </w:r>
          </w:p>
        </w:tc>
      </w:tr>
      <w:tr w:rsidR="00DB1C15" w:rsidRPr="00DB1C15" w14:paraId="0C2CAE1F" w14:textId="77777777" w:rsidTr="00AA7E59">
        <w:trPr>
          <w:trHeight w:val="993"/>
        </w:trPr>
        <w:tc>
          <w:tcPr>
            <w:tcW w:w="636" w:type="dxa"/>
            <w:shd w:val="clear" w:color="auto" w:fill="auto"/>
            <w:vAlign w:val="center"/>
            <w:hideMark/>
          </w:tcPr>
          <w:p w14:paraId="4F4BE0CC" w14:textId="77777777" w:rsidR="00DB1C15" w:rsidRPr="00DB1C15" w:rsidRDefault="00DB1C15" w:rsidP="00DB1C15">
            <w:pPr>
              <w:jc w:val="center"/>
              <w:rPr>
                <w:szCs w:val="20"/>
              </w:rPr>
            </w:pPr>
            <w:r w:rsidRPr="00DB1C15">
              <w:rPr>
                <w:szCs w:val="20"/>
              </w:rPr>
              <w:t>7</w:t>
            </w:r>
          </w:p>
        </w:tc>
        <w:tc>
          <w:tcPr>
            <w:tcW w:w="6935" w:type="dxa"/>
            <w:shd w:val="clear" w:color="auto" w:fill="auto"/>
            <w:vAlign w:val="center"/>
            <w:hideMark/>
          </w:tcPr>
          <w:p w14:paraId="2CFBC787" w14:textId="77777777" w:rsidR="00DB1C15" w:rsidRPr="00DB1C15" w:rsidRDefault="00DB1C15" w:rsidP="00DB1C15">
            <w:pPr>
              <w:rPr>
                <w:szCs w:val="20"/>
              </w:rPr>
            </w:pPr>
            <w:r w:rsidRPr="00DB1C15">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shd w:val="clear" w:color="auto" w:fill="auto"/>
            <w:vAlign w:val="center"/>
          </w:tcPr>
          <w:p w14:paraId="52226294" w14:textId="77777777" w:rsidR="00DB1C15" w:rsidRPr="00DB1C15" w:rsidRDefault="00DB1C15" w:rsidP="00DB1C15">
            <w:pPr>
              <w:jc w:val="center"/>
              <w:rPr>
                <w:szCs w:val="20"/>
              </w:rPr>
            </w:pPr>
            <w:r w:rsidRPr="00DB1C15">
              <w:rPr>
                <w:szCs w:val="20"/>
              </w:rPr>
              <w:t xml:space="preserve">-1 390,20  </w:t>
            </w:r>
          </w:p>
        </w:tc>
      </w:tr>
      <w:tr w:rsidR="00DB1C15" w:rsidRPr="00DB1C15" w14:paraId="619619DD" w14:textId="77777777" w:rsidTr="00AA7E59">
        <w:trPr>
          <w:trHeight w:val="588"/>
        </w:trPr>
        <w:tc>
          <w:tcPr>
            <w:tcW w:w="636" w:type="dxa"/>
            <w:shd w:val="clear" w:color="auto" w:fill="auto"/>
            <w:vAlign w:val="center"/>
            <w:hideMark/>
          </w:tcPr>
          <w:p w14:paraId="29209362" w14:textId="77777777" w:rsidR="00DB1C15" w:rsidRPr="00DB1C15" w:rsidRDefault="00DB1C15" w:rsidP="00DB1C15">
            <w:pPr>
              <w:jc w:val="center"/>
              <w:rPr>
                <w:szCs w:val="20"/>
              </w:rPr>
            </w:pPr>
            <w:r w:rsidRPr="00DB1C15">
              <w:rPr>
                <w:szCs w:val="20"/>
              </w:rPr>
              <w:t>8</w:t>
            </w:r>
          </w:p>
        </w:tc>
        <w:tc>
          <w:tcPr>
            <w:tcW w:w="6935" w:type="dxa"/>
            <w:shd w:val="clear" w:color="auto" w:fill="auto"/>
            <w:vAlign w:val="center"/>
            <w:hideMark/>
          </w:tcPr>
          <w:p w14:paraId="61C2F250" w14:textId="77777777" w:rsidR="00DB1C15" w:rsidRPr="00DB1C15" w:rsidRDefault="00DB1C15" w:rsidP="00DB1C15">
            <w:pPr>
              <w:rPr>
                <w:szCs w:val="20"/>
              </w:rPr>
            </w:pPr>
            <w:r w:rsidRPr="00DB1C15">
              <w:rPr>
                <w:szCs w:val="20"/>
              </w:rPr>
              <w:t>Выпадающие доходы</w:t>
            </w:r>
          </w:p>
        </w:tc>
        <w:tc>
          <w:tcPr>
            <w:tcW w:w="1827" w:type="dxa"/>
            <w:shd w:val="clear" w:color="auto" w:fill="auto"/>
            <w:vAlign w:val="center"/>
          </w:tcPr>
          <w:p w14:paraId="0ED6CD7E" w14:textId="77777777" w:rsidR="00DB1C15" w:rsidRPr="00DB1C15" w:rsidRDefault="00DB1C15" w:rsidP="00DB1C15">
            <w:pPr>
              <w:jc w:val="center"/>
              <w:rPr>
                <w:szCs w:val="20"/>
              </w:rPr>
            </w:pPr>
            <w:r w:rsidRPr="00DB1C15">
              <w:rPr>
                <w:szCs w:val="20"/>
              </w:rPr>
              <w:t>0,00</w:t>
            </w:r>
          </w:p>
        </w:tc>
      </w:tr>
      <w:tr w:rsidR="00DB1C15" w:rsidRPr="00DB1C15" w14:paraId="16F41725" w14:textId="77777777" w:rsidTr="00AA7E59">
        <w:trPr>
          <w:trHeight w:val="720"/>
        </w:trPr>
        <w:tc>
          <w:tcPr>
            <w:tcW w:w="636" w:type="dxa"/>
            <w:shd w:val="clear" w:color="auto" w:fill="auto"/>
            <w:vAlign w:val="center"/>
            <w:hideMark/>
          </w:tcPr>
          <w:p w14:paraId="566B0AE0" w14:textId="77777777" w:rsidR="00DB1C15" w:rsidRPr="00DB1C15" w:rsidRDefault="00DB1C15" w:rsidP="00DB1C15">
            <w:pPr>
              <w:jc w:val="center"/>
              <w:rPr>
                <w:szCs w:val="20"/>
              </w:rPr>
            </w:pPr>
            <w:r w:rsidRPr="00DB1C15">
              <w:rPr>
                <w:szCs w:val="20"/>
              </w:rPr>
              <w:t>9</w:t>
            </w:r>
          </w:p>
        </w:tc>
        <w:tc>
          <w:tcPr>
            <w:tcW w:w="6935" w:type="dxa"/>
            <w:shd w:val="clear" w:color="auto" w:fill="auto"/>
            <w:vAlign w:val="center"/>
            <w:hideMark/>
          </w:tcPr>
          <w:p w14:paraId="638D1A2D" w14:textId="77777777" w:rsidR="00DB1C15" w:rsidRPr="00DB1C15" w:rsidRDefault="00DB1C15" w:rsidP="00DB1C15">
            <w:pPr>
              <w:rPr>
                <w:szCs w:val="20"/>
              </w:rPr>
            </w:pPr>
            <w:r w:rsidRPr="00DB1C15">
              <w:rPr>
                <w:szCs w:val="20"/>
              </w:rPr>
              <w:t>Корректировка НВВ в связи с изменением (неисполнением) инвестиционной программы</w:t>
            </w:r>
          </w:p>
        </w:tc>
        <w:tc>
          <w:tcPr>
            <w:tcW w:w="1827" w:type="dxa"/>
            <w:shd w:val="clear" w:color="auto" w:fill="auto"/>
            <w:vAlign w:val="center"/>
          </w:tcPr>
          <w:p w14:paraId="37321248" w14:textId="77777777" w:rsidR="00DB1C15" w:rsidRPr="00DB1C15" w:rsidRDefault="00DB1C15" w:rsidP="00DB1C15">
            <w:pPr>
              <w:jc w:val="center"/>
              <w:rPr>
                <w:szCs w:val="20"/>
              </w:rPr>
            </w:pPr>
            <w:r w:rsidRPr="00DB1C15">
              <w:rPr>
                <w:szCs w:val="20"/>
              </w:rPr>
              <w:t>0,00</w:t>
            </w:r>
          </w:p>
        </w:tc>
      </w:tr>
      <w:tr w:rsidR="00DB1C15" w:rsidRPr="00DB1C15" w14:paraId="5DEEDD56" w14:textId="77777777" w:rsidTr="00AA7E59">
        <w:trPr>
          <w:trHeight w:val="2033"/>
        </w:trPr>
        <w:tc>
          <w:tcPr>
            <w:tcW w:w="636" w:type="dxa"/>
            <w:shd w:val="clear" w:color="auto" w:fill="auto"/>
            <w:vAlign w:val="center"/>
            <w:hideMark/>
          </w:tcPr>
          <w:p w14:paraId="2D28A8C1" w14:textId="77777777" w:rsidR="00DB1C15" w:rsidRPr="00DB1C15" w:rsidRDefault="00DB1C15" w:rsidP="00DB1C15">
            <w:pPr>
              <w:jc w:val="center"/>
              <w:rPr>
                <w:szCs w:val="20"/>
              </w:rPr>
            </w:pPr>
            <w:r w:rsidRPr="00DB1C15">
              <w:rPr>
                <w:szCs w:val="20"/>
              </w:rPr>
              <w:t>10</w:t>
            </w:r>
          </w:p>
        </w:tc>
        <w:tc>
          <w:tcPr>
            <w:tcW w:w="6935" w:type="dxa"/>
            <w:shd w:val="clear" w:color="auto" w:fill="auto"/>
            <w:vAlign w:val="center"/>
            <w:hideMark/>
          </w:tcPr>
          <w:p w14:paraId="0BDEC471" w14:textId="77777777" w:rsidR="00DB1C15" w:rsidRPr="00DB1C15" w:rsidRDefault="00DB1C15" w:rsidP="00DB1C15">
            <w:pPr>
              <w:rPr>
                <w:szCs w:val="20"/>
              </w:rPr>
            </w:pPr>
            <w:r w:rsidRPr="00DB1C15">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shd w:val="clear" w:color="auto" w:fill="auto"/>
            <w:vAlign w:val="center"/>
          </w:tcPr>
          <w:p w14:paraId="7C22CBBC" w14:textId="77777777" w:rsidR="00DB1C15" w:rsidRPr="00DB1C15" w:rsidRDefault="00DB1C15" w:rsidP="00DB1C15">
            <w:pPr>
              <w:jc w:val="center"/>
              <w:rPr>
                <w:szCs w:val="20"/>
              </w:rPr>
            </w:pPr>
            <w:r w:rsidRPr="00DB1C15">
              <w:rPr>
                <w:szCs w:val="20"/>
              </w:rPr>
              <w:t>0,00</w:t>
            </w:r>
          </w:p>
        </w:tc>
      </w:tr>
      <w:tr w:rsidR="00DB1C15" w:rsidRPr="00DB1C15" w14:paraId="734043EC" w14:textId="77777777" w:rsidTr="00AA7E59">
        <w:trPr>
          <w:trHeight w:val="360"/>
        </w:trPr>
        <w:tc>
          <w:tcPr>
            <w:tcW w:w="636" w:type="dxa"/>
            <w:shd w:val="clear" w:color="auto" w:fill="auto"/>
            <w:vAlign w:val="center"/>
          </w:tcPr>
          <w:p w14:paraId="2FAE17C4" w14:textId="77777777" w:rsidR="00DB1C15" w:rsidRPr="00DB1C15" w:rsidRDefault="00DB1C15" w:rsidP="00DB1C15">
            <w:pPr>
              <w:jc w:val="center"/>
              <w:rPr>
                <w:szCs w:val="20"/>
              </w:rPr>
            </w:pPr>
            <w:r w:rsidRPr="00DB1C15">
              <w:rPr>
                <w:szCs w:val="20"/>
              </w:rPr>
              <w:t>11</w:t>
            </w:r>
          </w:p>
        </w:tc>
        <w:tc>
          <w:tcPr>
            <w:tcW w:w="6935" w:type="dxa"/>
            <w:shd w:val="clear" w:color="auto" w:fill="auto"/>
            <w:vAlign w:val="center"/>
          </w:tcPr>
          <w:p w14:paraId="44D286C8" w14:textId="77777777" w:rsidR="00DB1C15" w:rsidRPr="00DB1C15" w:rsidRDefault="00DB1C15" w:rsidP="00DB1C15">
            <w:pPr>
              <w:autoSpaceDE w:val="0"/>
              <w:autoSpaceDN w:val="0"/>
              <w:adjustRightInd w:val="0"/>
              <w:jc w:val="both"/>
              <w:rPr>
                <w:szCs w:val="20"/>
              </w:rPr>
            </w:pPr>
            <w:r w:rsidRPr="00DB1C15">
              <w:rPr>
                <w:szCs w:val="20"/>
              </w:rPr>
              <w:t>ИТОГО необходимая валовая выручка:</w:t>
            </w:r>
          </w:p>
          <w:p w14:paraId="5B89728F" w14:textId="77777777" w:rsidR="00DB1C15" w:rsidRPr="00DB1C15" w:rsidRDefault="00DB1C15" w:rsidP="00DB1C15">
            <w:pPr>
              <w:autoSpaceDE w:val="0"/>
              <w:autoSpaceDN w:val="0"/>
              <w:adjustRightInd w:val="0"/>
              <w:jc w:val="both"/>
              <w:rPr>
                <w:szCs w:val="20"/>
              </w:rPr>
            </w:pPr>
            <w:r w:rsidRPr="00DB1C15">
              <w:rPr>
                <w:szCs w:val="20"/>
              </w:rPr>
              <w:t>(Стр. 11 = стр. 1 +  стр.2 + стр. 3 + стр. 4 + стр. 5 + стр. 6 + стр. 7 + стр. 8 + стр. 9 + стр. 10.)</w:t>
            </w:r>
          </w:p>
        </w:tc>
        <w:tc>
          <w:tcPr>
            <w:tcW w:w="1827" w:type="dxa"/>
            <w:shd w:val="clear" w:color="auto" w:fill="auto"/>
          </w:tcPr>
          <w:p w14:paraId="42FCB1DD" w14:textId="77777777" w:rsidR="00DB1C15" w:rsidRPr="00DB1C15" w:rsidRDefault="00DB1C15" w:rsidP="00DB1C15">
            <w:pPr>
              <w:jc w:val="center"/>
              <w:rPr>
                <w:szCs w:val="20"/>
              </w:rPr>
            </w:pPr>
            <w:r w:rsidRPr="00DB1C15">
              <w:rPr>
                <w:szCs w:val="20"/>
              </w:rPr>
              <w:t xml:space="preserve">144 717,77  </w:t>
            </w:r>
          </w:p>
        </w:tc>
      </w:tr>
      <w:tr w:rsidR="00DB1C15" w:rsidRPr="00DB1C15" w14:paraId="3A1BFBB3" w14:textId="77777777" w:rsidTr="00AA7E59">
        <w:trPr>
          <w:trHeight w:val="360"/>
        </w:trPr>
        <w:tc>
          <w:tcPr>
            <w:tcW w:w="636" w:type="dxa"/>
            <w:shd w:val="clear" w:color="auto" w:fill="auto"/>
            <w:vAlign w:val="center"/>
          </w:tcPr>
          <w:p w14:paraId="037AB05F" w14:textId="77777777" w:rsidR="00DB1C15" w:rsidRPr="00DB1C15" w:rsidRDefault="00DB1C15" w:rsidP="00DB1C15">
            <w:pPr>
              <w:jc w:val="center"/>
              <w:rPr>
                <w:szCs w:val="20"/>
              </w:rPr>
            </w:pPr>
            <w:r w:rsidRPr="00DB1C15">
              <w:rPr>
                <w:szCs w:val="20"/>
              </w:rPr>
              <w:lastRenderedPageBreak/>
              <w:t>11.1</w:t>
            </w:r>
          </w:p>
        </w:tc>
        <w:tc>
          <w:tcPr>
            <w:tcW w:w="6935" w:type="dxa"/>
            <w:shd w:val="clear" w:color="auto" w:fill="auto"/>
            <w:vAlign w:val="center"/>
          </w:tcPr>
          <w:p w14:paraId="14CCD4E7" w14:textId="77777777" w:rsidR="00DB1C15" w:rsidRPr="00DB1C15" w:rsidRDefault="00DB1C15" w:rsidP="00DB1C15">
            <w:pPr>
              <w:autoSpaceDE w:val="0"/>
              <w:autoSpaceDN w:val="0"/>
              <w:adjustRightInd w:val="0"/>
              <w:jc w:val="both"/>
              <w:rPr>
                <w:szCs w:val="20"/>
              </w:rPr>
            </w:pPr>
            <w:r w:rsidRPr="00DB1C15">
              <w:rPr>
                <w:szCs w:val="20"/>
              </w:rPr>
              <w:t>в том числе на потребительский рынок</w:t>
            </w:r>
          </w:p>
        </w:tc>
        <w:tc>
          <w:tcPr>
            <w:tcW w:w="1827" w:type="dxa"/>
            <w:shd w:val="clear" w:color="auto" w:fill="auto"/>
          </w:tcPr>
          <w:p w14:paraId="111051BA" w14:textId="77777777" w:rsidR="00DB1C15" w:rsidRPr="00DB1C15" w:rsidRDefault="00DB1C15" w:rsidP="00DB1C15">
            <w:pPr>
              <w:jc w:val="center"/>
              <w:rPr>
                <w:szCs w:val="20"/>
              </w:rPr>
            </w:pPr>
            <w:r w:rsidRPr="00DB1C15">
              <w:rPr>
                <w:szCs w:val="20"/>
              </w:rPr>
              <w:t xml:space="preserve">144 717,77  </w:t>
            </w:r>
          </w:p>
        </w:tc>
      </w:tr>
      <w:tr w:rsidR="00DB1C15" w:rsidRPr="00DB1C15" w14:paraId="66536748" w14:textId="77777777" w:rsidTr="00AA7E59">
        <w:trPr>
          <w:trHeight w:val="360"/>
        </w:trPr>
        <w:tc>
          <w:tcPr>
            <w:tcW w:w="636" w:type="dxa"/>
            <w:shd w:val="clear" w:color="auto" w:fill="auto"/>
            <w:vAlign w:val="center"/>
          </w:tcPr>
          <w:p w14:paraId="5E93E588" w14:textId="77777777" w:rsidR="00DB1C15" w:rsidRPr="00DB1C15" w:rsidRDefault="00DB1C15" w:rsidP="00DB1C15">
            <w:pPr>
              <w:jc w:val="center"/>
              <w:rPr>
                <w:szCs w:val="20"/>
              </w:rPr>
            </w:pPr>
            <w:r w:rsidRPr="00DB1C15">
              <w:rPr>
                <w:szCs w:val="20"/>
              </w:rPr>
              <w:t>12</w:t>
            </w:r>
          </w:p>
        </w:tc>
        <w:tc>
          <w:tcPr>
            <w:tcW w:w="6935" w:type="dxa"/>
            <w:shd w:val="clear" w:color="auto" w:fill="auto"/>
            <w:vAlign w:val="center"/>
          </w:tcPr>
          <w:p w14:paraId="6AD974A3" w14:textId="77777777" w:rsidR="00DB1C15" w:rsidRPr="00DB1C15" w:rsidRDefault="00DB1C15" w:rsidP="00DB1C15">
            <w:pPr>
              <w:autoSpaceDE w:val="0"/>
              <w:autoSpaceDN w:val="0"/>
              <w:adjustRightInd w:val="0"/>
              <w:jc w:val="both"/>
              <w:rPr>
                <w:szCs w:val="20"/>
              </w:rPr>
            </w:pPr>
            <w:r w:rsidRPr="00DB1C15">
              <w:rPr>
                <w:szCs w:val="20"/>
              </w:rPr>
              <w:t>Товарная выручка</w:t>
            </w:r>
          </w:p>
          <w:p w14:paraId="335C7013" w14:textId="77777777" w:rsidR="00DB1C15" w:rsidRPr="00DB1C15" w:rsidRDefault="00DB1C15" w:rsidP="00DB1C15">
            <w:pPr>
              <w:autoSpaceDE w:val="0"/>
              <w:autoSpaceDN w:val="0"/>
              <w:adjustRightInd w:val="0"/>
              <w:jc w:val="both"/>
              <w:rPr>
                <w:szCs w:val="20"/>
              </w:rPr>
            </w:pPr>
            <w:r w:rsidRPr="00DB1C15">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827" w:type="dxa"/>
            <w:shd w:val="clear" w:color="auto" w:fill="auto"/>
            <w:vAlign w:val="center"/>
          </w:tcPr>
          <w:p w14:paraId="7C44613D" w14:textId="77777777" w:rsidR="00DB1C15" w:rsidRPr="00DB1C15" w:rsidRDefault="00DB1C15" w:rsidP="00DB1C15">
            <w:pPr>
              <w:jc w:val="center"/>
              <w:rPr>
                <w:szCs w:val="20"/>
              </w:rPr>
            </w:pPr>
            <w:r w:rsidRPr="00DB1C15">
              <w:rPr>
                <w:szCs w:val="20"/>
              </w:rPr>
              <w:t xml:space="preserve">153 671,90  </w:t>
            </w:r>
          </w:p>
        </w:tc>
      </w:tr>
      <w:tr w:rsidR="00DB1C15" w:rsidRPr="00DB1C15" w14:paraId="5AEE4D2E" w14:textId="77777777" w:rsidTr="00AA7E59">
        <w:trPr>
          <w:trHeight w:val="360"/>
        </w:trPr>
        <w:tc>
          <w:tcPr>
            <w:tcW w:w="636" w:type="dxa"/>
            <w:shd w:val="clear" w:color="auto" w:fill="auto"/>
            <w:vAlign w:val="center"/>
          </w:tcPr>
          <w:p w14:paraId="28AE1464" w14:textId="77777777" w:rsidR="00DB1C15" w:rsidRPr="00DB1C15" w:rsidRDefault="00DB1C15" w:rsidP="00DB1C15">
            <w:pPr>
              <w:jc w:val="center"/>
              <w:rPr>
                <w:szCs w:val="20"/>
              </w:rPr>
            </w:pPr>
            <w:r w:rsidRPr="00DB1C15">
              <w:rPr>
                <w:szCs w:val="20"/>
              </w:rPr>
              <w:t>13</w:t>
            </w:r>
          </w:p>
        </w:tc>
        <w:tc>
          <w:tcPr>
            <w:tcW w:w="6935" w:type="dxa"/>
            <w:shd w:val="clear" w:color="auto" w:fill="auto"/>
            <w:vAlign w:val="center"/>
          </w:tcPr>
          <w:p w14:paraId="395114FF" w14:textId="77777777" w:rsidR="00DB1C15" w:rsidRPr="00DB1C15" w:rsidRDefault="00DB1C15" w:rsidP="00DB1C15">
            <w:pPr>
              <w:autoSpaceDE w:val="0"/>
              <w:autoSpaceDN w:val="0"/>
              <w:adjustRightInd w:val="0"/>
              <w:jc w:val="both"/>
              <w:rPr>
                <w:szCs w:val="20"/>
              </w:rPr>
            </w:pPr>
            <w:r w:rsidRPr="00DB1C15">
              <w:rPr>
                <w:szCs w:val="20"/>
              </w:rPr>
              <w:t>∆</w:t>
            </w:r>
            <w:r w:rsidRPr="00DB1C15">
              <w:rPr>
                <w:szCs w:val="20"/>
                <w:lang w:val="en-US"/>
              </w:rPr>
              <w:t xml:space="preserve"> </w:t>
            </w:r>
            <w:r w:rsidRPr="00DB1C15">
              <w:rPr>
                <w:szCs w:val="20"/>
              </w:rPr>
              <w:t>НВВ (Стр. 13 = стр. 11.1 – стр. 12.)</w:t>
            </w:r>
          </w:p>
        </w:tc>
        <w:tc>
          <w:tcPr>
            <w:tcW w:w="1827" w:type="dxa"/>
            <w:shd w:val="clear" w:color="auto" w:fill="auto"/>
            <w:vAlign w:val="center"/>
          </w:tcPr>
          <w:p w14:paraId="769F5E37" w14:textId="77777777" w:rsidR="00DB1C15" w:rsidRPr="00DB1C15" w:rsidRDefault="00DB1C15" w:rsidP="00DB1C15">
            <w:pPr>
              <w:jc w:val="center"/>
              <w:rPr>
                <w:szCs w:val="20"/>
              </w:rPr>
            </w:pPr>
            <w:r w:rsidRPr="00DB1C15">
              <w:rPr>
                <w:szCs w:val="20"/>
              </w:rPr>
              <w:t xml:space="preserve">-8 954,13  </w:t>
            </w:r>
          </w:p>
        </w:tc>
      </w:tr>
    </w:tbl>
    <w:p w14:paraId="0313B874" w14:textId="77777777" w:rsidR="00DB1C15" w:rsidRPr="00DB1C15" w:rsidRDefault="00DB1C15" w:rsidP="00DB1C15">
      <w:pPr>
        <w:ind w:firstLine="720"/>
        <w:jc w:val="both"/>
        <w:rPr>
          <w:snapToGrid w:val="0"/>
          <w:sz w:val="28"/>
          <w:szCs w:val="28"/>
        </w:rPr>
      </w:pPr>
      <w:r w:rsidRPr="00DB1C15">
        <w:rPr>
          <w:snapToGrid w:val="0"/>
          <w:sz w:val="28"/>
          <w:szCs w:val="28"/>
        </w:rPr>
        <w:t xml:space="preserve">Товарная выручка предприятия от реализации тепловой энергии на потребительском рынке за 2020 год составила 153 671,90 тыс. руб. Товарная выручка предприятия, рассчитана как произведение фактического полезного отпуска (46,475  тыс. Гкал), фактические доли полезного отпуска по полугодиям 0,56 и 0,44, утвержденных тарифов 2020 года (постановление РЭК КО от 06.12.2020 № 566) с 01.01.2020 – 3 093,11  руб./Гкал, с 01.07.2020 – 3 557,03  руб./Гкал. </w:t>
      </w:r>
    </w:p>
    <w:p w14:paraId="2697EC58" w14:textId="77777777" w:rsidR="00DB1C15" w:rsidRPr="00DB1C15" w:rsidRDefault="00DB1C15" w:rsidP="00DB1C15">
      <w:pPr>
        <w:ind w:firstLine="720"/>
        <w:jc w:val="both"/>
        <w:rPr>
          <w:snapToGrid w:val="0"/>
          <w:sz w:val="28"/>
          <w:szCs w:val="28"/>
        </w:rPr>
      </w:pPr>
      <w:r w:rsidRPr="00DB1C15">
        <w:rPr>
          <w:snapToGrid w:val="0"/>
          <w:sz w:val="28"/>
          <w:szCs w:val="28"/>
        </w:rPr>
        <w:t>Рассчитанный размер корректировки (</w:t>
      </w:r>
      <w:r w:rsidRPr="00DB1C15">
        <w:rPr>
          <w:sz w:val="28"/>
          <w:szCs w:val="28"/>
        </w:rPr>
        <w:t>∆ НВВ)</w:t>
      </w:r>
      <w:r w:rsidRPr="00DB1C15">
        <w:rPr>
          <w:szCs w:val="20"/>
        </w:rPr>
        <w:t xml:space="preserve"> </w:t>
      </w:r>
      <w:r w:rsidRPr="00DB1C15">
        <w:rPr>
          <w:snapToGrid w:val="0"/>
          <w:sz w:val="28"/>
          <w:szCs w:val="28"/>
        </w:rPr>
        <w:t>8 640,07 тыс. руб., в соответствии с пунктом 51 Методических указаний подлежит увеличению на ИПЦ 1,036 (2021/2020) и 1,039 (2022/2021), опубликованные на сайте Минэкономразвития России 26.09.2020 и включению в НВВ 2022 года.</w:t>
      </w:r>
    </w:p>
    <w:p w14:paraId="2D52BA46" w14:textId="77777777" w:rsidR="00DB1C15" w:rsidRPr="00DB1C15" w:rsidRDefault="00DB1C15" w:rsidP="00DB1C15">
      <w:pPr>
        <w:ind w:firstLine="720"/>
        <w:jc w:val="both"/>
        <w:rPr>
          <w:snapToGrid w:val="0"/>
          <w:sz w:val="28"/>
          <w:szCs w:val="28"/>
        </w:rPr>
      </w:pPr>
      <w:r w:rsidRPr="00DB1C15">
        <w:rPr>
          <w:snapToGrid w:val="0"/>
          <w:sz w:val="28"/>
          <w:szCs w:val="28"/>
        </w:rPr>
        <w:t>-8 954,13   тыс. руб. × 1,036 (ИПЦ) × 1,039 (ИПЦ) = -9 638,</w:t>
      </w:r>
      <w:proofErr w:type="gramStart"/>
      <w:r w:rsidRPr="00DB1C15">
        <w:rPr>
          <w:snapToGrid w:val="0"/>
          <w:sz w:val="28"/>
          <w:szCs w:val="28"/>
        </w:rPr>
        <w:t>26  тыс.</w:t>
      </w:r>
      <w:proofErr w:type="gramEnd"/>
      <w:r w:rsidRPr="00DB1C15">
        <w:rPr>
          <w:snapToGrid w:val="0"/>
          <w:sz w:val="28"/>
          <w:szCs w:val="28"/>
        </w:rPr>
        <w:t xml:space="preserve"> руб.</w:t>
      </w:r>
    </w:p>
    <w:p w14:paraId="59C0D2CA" w14:textId="77777777" w:rsidR="00DB1C15" w:rsidRPr="00DB1C15" w:rsidRDefault="00DB1C15" w:rsidP="00DB1C15">
      <w:pPr>
        <w:ind w:firstLine="708"/>
        <w:jc w:val="both"/>
        <w:rPr>
          <w:color w:val="FF0000"/>
          <w:sz w:val="28"/>
          <w:szCs w:val="28"/>
        </w:rPr>
      </w:pPr>
    </w:p>
    <w:p w14:paraId="55637489" w14:textId="77777777" w:rsidR="00DB1C15" w:rsidRPr="00DB1C15" w:rsidRDefault="00DB1C15" w:rsidP="00DB1C15">
      <w:pPr>
        <w:keepNext/>
        <w:jc w:val="center"/>
        <w:outlineLvl w:val="2"/>
        <w:rPr>
          <w:b/>
          <w:sz w:val="28"/>
          <w:szCs w:val="28"/>
        </w:rPr>
      </w:pPr>
      <w:bookmarkStart w:id="96" w:name="_Toc80697707"/>
      <w:r w:rsidRPr="00DB1C15">
        <w:rPr>
          <w:b/>
          <w:sz w:val="28"/>
          <w:szCs w:val="28"/>
        </w:rPr>
        <w:t>12. Корректировка НВВ в связи с изменением (неисполнением) инвестиционной программы</w:t>
      </w:r>
      <w:bookmarkEnd w:id="96"/>
    </w:p>
    <w:p w14:paraId="637A8DD9" w14:textId="77777777" w:rsidR="00DB1C15" w:rsidRPr="00DB1C15" w:rsidRDefault="00DB1C15" w:rsidP="00DB1C15">
      <w:pPr>
        <w:tabs>
          <w:tab w:val="left" w:pos="709"/>
        </w:tabs>
        <w:jc w:val="both"/>
        <w:rPr>
          <w:sz w:val="28"/>
          <w:szCs w:val="28"/>
        </w:rPr>
      </w:pPr>
      <w:r w:rsidRPr="00DB1C15">
        <w:rPr>
          <w:color w:val="FF0000"/>
          <w:sz w:val="28"/>
          <w:szCs w:val="28"/>
        </w:rPr>
        <w:tab/>
      </w:r>
      <w:r w:rsidRPr="00DB1C15">
        <w:rPr>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DB1C15">
        <w:rPr>
          <w:noProof/>
          <w:sz w:val="28"/>
          <w:szCs w:val="28"/>
        </w:rPr>
        <w:drawing>
          <wp:inline distT="0" distB="0" distL="0" distR="0" wp14:anchorId="7B5DC2A0" wp14:editId="57007A2C">
            <wp:extent cx="708660" cy="3276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08660" cy="327660"/>
                    </a:xfrm>
                    <a:prstGeom prst="rect">
                      <a:avLst/>
                    </a:prstGeom>
                    <a:noFill/>
                    <a:ln>
                      <a:noFill/>
                    </a:ln>
                  </pic:spPr>
                </pic:pic>
              </a:graphicData>
            </a:graphic>
          </wp:inline>
        </w:drawing>
      </w:r>
      <w:r w:rsidRPr="00DB1C15">
        <w:rPr>
          <w:sz w:val="28"/>
          <w:szCs w:val="28"/>
        </w:rPr>
        <w:t>, рассчитывается по формуле:</w:t>
      </w:r>
    </w:p>
    <w:p w14:paraId="6FA0B51E" w14:textId="77777777" w:rsidR="00DB1C15" w:rsidRPr="00DB1C15" w:rsidRDefault="00DB1C15" w:rsidP="00DB1C15">
      <w:pPr>
        <w:tabs>
          <w:tab w:val="left" w:pos="709"/>
        </w:tabs>
        <w:jc w:val="both"/>
        <w:rPr>
          <w:sz w:val="28"/>
          <w:szCs w:val="28"/>
        </w:rPr>
      </w:pPr>
    </w:p>
    <w:p w14:paraId="03512056" w14:textId="77777777" w:rsidR="00DB1C15" w:rsidRPr="00DB1C15" w:rsidRDefault="00DB1C15" w:rsidP="00DB1C15">
      <w:pPr>
        <w:tabs>
          <w:tab w:val="left" w:pos="709"/>
        </w:tabs>
        <w:jc w:val="both"/>
        <w:rPr>
          <w:sz w:val="28"/>
          <w:szCs w:val="28"/>
        </w:rPr>
      </w:pPr>
      <w:r w:rsidRPr="00DB1C15">
        <w:rPr>
          <w:noProof/>
          <w:sz w:val="28"/>
          <w:szCs w:val="28"/>
        </w:rPr>
        <w:drawing>
          <wp:inline distT="0" distB="0" distL="0" distR="0" wp14:anchorId="485BC22D" wp14:editId="03350A2C">
            <wp:extent cx="4572000" cy="7467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2000" cy="746760"/>
                    </a:xfrm>
                    <a:prstGeom prst="rect">
                      <a:avLst/>
                    </a:prstGeom>
                    <a:noFill/>
                    <a:ln>
                      <a:noFill/>
                    </a:ln>
                  </pic:spPr>
                </pic:pic>
              </a:graphicData>
            </a:graphic>
          </wp:inline>
        </w:drawing>
      </w:r>
      <w:r w:rsidRPr="00DB1C15">
        <w:rPr>
          <w:sz w:val="28"/>
          <w:szCs w:val="28"/>
        </w:rPr>
        <w:t xml:space="preserve"> (тыс. руб.), </w:t>
      </w:r>
    </w:p>
    <w:p w14:paraId="5A522E06" w14:textId="77777777" w:rsidR="00DB1C15" w:rsidRPr="00DB1C15" w:rsidRDefault="00DB1C15" w:rsidP="00DB1C15">
      <w:pPr>
        <w:tabs>
          <w:tab w:val="left" w:pos="709"/>
        </w:tabs>
        <w:jc w:val="both"/>
        <w:rPr>
          <w:sz w:val="28"/>
          <w:szCs w:val="28"/>
        </w:rPr>
      </w:pPr>
    </w:p>
    <w:p w14:paraId="1DBC9186" w14:textId="77777777" w:rsidR="00DB1C15" w:rsidRPr="00DB1C15" w:rsidRDefault="00DB1C15" w:rsidP="00DB1C15">
      <w:pPr>
        <w:tabs>
          <w:tab w:val="left" w:pos="709"/>
        </w:tabs>
        <w:jc w:val="both"/>
        <w:rPr>
          <w:sz w:val="28"/>
          <w:szCs w:val="28"/>
        </w:rPr>
      </w:pPr>
      <w:r w:rsidRPr="00DB1C15">
        <w:rPr>
          <w:sz w:val="28"/>
          <w:szCs w:val="28"/>
        </w:rPr>
        <w:t>где:</w:t>
      </w:r>
    </w:p>
    <w:p w14:paraId="66277707" w14:textId="77777777" w:rsidR="00DB1C15" w:rsidRPr="00DB1C15" w:rsidRDefault="00DB1C15" w:rsidP="00DB1C15">
      <w:pPr>
        <w:tabs>
          <w:tab w:val="left" w:pos="709"/>
        </w:tabs>
        <w:jc w:val="both"/>
        <w:rPr>
          <w:sz w:val="28"/>
          <w:szCs w:val="28"/>
        </w:rPr>
      </w:pPr>
      <w:r w:rsidRPr="00DB1C15">
        <w:rPr>
          <w:noProof/>
          <w:sz w:val="28"/>
          <w:szCs w:val="28"/>
        </w:rPr>
        <w:drawing>
          <wp:inline distT="0" distB="0" distL="0" distR="0" wp14:anchorId="24D3FAF3" wp14:editId="734F0243">
            <wp:extent cx="563880" cy="3505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3880" cy="350520"/>
                    </a:xfrm>
                    <a:prstGeom prst="rect">
                      <a:avLst/>
                    </a:prstGeom>
                    <a:noFill/>
                    <a:ln>
                      <a:noFill/>
                    </a:ln>
                  </pic:spPr>
                </pic:pic>
              </a:graphicData>
            </a:graphic>
          </wp:inline>
        </w:drawing>
      </w:r>
      <w:r w:rsidRPr="00DB1C15">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30E2DF9" w14:textId="77777777" w:rsidR="00DB1C15" w:rsidRPr="00DB1C15" w:rsidRDefault="00DB1C15" w:rsidP="00DB1C15">
      <w:pPr>
        <w:tabs>
          <w:tab w:val="left" w:pos="709"/>
        </w:tabs>
        <w:jc w:val="both"/>
        <w:rPr>
          <w:sz w:val="28"/>
          <w:szCs w:val="28"/>
        </w:rPr>
      </w:pPr>
      <w:r w:rsidRPr="00DB1C15">
        <w:rPr>
          <w:noProof/>
          <w:sz w:val="28"/>
          <w:szCs w:val="28"/>
        </w:rPr>
        <w:drawing>
          <wp:inline distT="0" distB="0" distL="0" distR="0" wp14:anchorId="3916A7D8" wp14:editId="3531EBB3">
            <wp:extent cx="571500" cy="36576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DB1C15">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2206688C" w14:textId="77777777" w:rsidR="00DB1C15" w:rsidRPr="00DB1C15" w:rsidRDefault="00DB1C15" w:rsidP="00DB1C15">
      <w:pPr>
        <w:tabs>
          <w:tab w:val="left" w:pos="709"/>
        </w:tabs>
        <w:jc w:val="both"/>
        <w:rPr>
          <w:sz w:val="28"/>
          <w:szCs w:val="28"/>
        </w:rPr>
      </w:pPr>
      <w:r w:rsidRPr="00DB1C15">
        <w:rPr>
          <w:noProof/>
          <w:sz w:val="28"/>
          <w:szCs w:val="28"/>
        </w:rPr>
        <w:drawing>
          <wp:inline distT="0" distB="0" distL="0" distR="0" wp14:anchorId="572C10E3" wp14:editId="5090ACA8">
            <wp:extent cx="571500" cy="3657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DB1C15">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w:t>
      </w:r>
      <w:r w:rsidRPr="00DB1C15">
        <w:rPr>
          <w:sz w:val="28"/>
          <w:szCs w:val="28"/>
        </w:rPr>
        <w:lastRenderedPageBreak/>
        <w:t>программе соответствующего периода года (i-j) и предшествующих лет, тыс. руб.;</w:t>
      </w:r>
    </w:p>
    <w:p w14:paraId="6AE59A73" w14:textId="77777777" w:rsidR="00DB1C15" w:rsidRPr="00DB1C15" w:rsidRDefault="00DB1C15" w:rsidP="00DB1C15">
      <w:pPr>
        <w:tabs>
          <w:tab w:val="left" w:pos="709"/>
        </w:tabs>
        <w:jc w:val="both"/>
        <w:rPr>
          <w:sz w:val="28"/>
          <w:szCs w:val="28"/>
        </w:rPr>
      </w:pPr>
      <w:r w:rsidRPr="00DB1C15">
        <w:rPr>
          <w:noProof/>
          <w:sz w:val="28"/>
          <w:szCs w:val="28"/>
        </w:rPr>
        <w:drawing>
          <wp:inline distT="0" distB="0" distL="0" distR="0" wp14:anchorId="593C7ADA" wp14:editId="0041E487">
            <wp:extent cx="952500" cy="33528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0" cy="335280"/>
                    </a:xfrm>
                    <a:prstGeom prst="rect">
                      <a:avLst/>
                    </a:prstGeom>
                    <a:noFill/>
                    <a:ln>
                      <a:noFill/>
                    </a:ln>
                  </pic:spPr>
                </pic:pic>
              </a:graphicData>
            </a:graphic>
          </wp:inline>
        </w:drawing>
      </w:r>
      <w:r w:rsidRPr="00DB1C15">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DB1C15">
        <w:rPr>
          <w:noProof/>
          <w:sz w:val="28"/>
          <w:szCs w:val="28"/>
        </w:rPr>
        <w:drawing>
          <wp:inline distT="0" distB="0" distL="0" distR="0" wp14:anchorId="7AE8AEA9" wp14:editId="4B817C43">
            <wp:extent cx="952500" cy="33528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0" cy="335280"/>
                    </a:xfrm>
                    <a:prstGeom prst="rect">
                      <a:avLst/>
                    </a:prstGeom>
                    <a:noFill/>
                    <a:ln>
                      <a:noFill/>
                    </a:ln>
                  </pic:spPr>
                </pic:pic>
              </a:graphicData>
            </a:graphic>
          </wp:inline>
        </w:drawing>
      </w:r>
      <w:r w:rsidRPr="00DB1C15">
        <w:rPr>
          <w:sz w:val="28"/>
          <w:szCs w:val="28"/>
        </w:rPr>
        <w:t xml:space="preserve"> может принимать положительное, отрицательное или нулевое значение.</w:t>
      </w:r>
    </w:p>
    <w:p w14:paraId="05631495" w14:textId="77777777" w:rsidR="00DB1C15" w:rsidRPr="00DB1C15" w:rsidRDefault="00DB1C15" w:rsidP="00DB1C15">
      <w:pPr>
        <w:tabs>
          <w:tab w:val="left" w:pos="709"/>
        </w:tabs>
        <w:jc w:val="both"/>
        <w:rPr>
          <w:sz w:val="28"/>
          <w:szCs w:val="28"/>
        </w:rPr>
      </w:pPr>
      <w:r w:rsidRPr="00DB1C15">
        <w:rPr>
          <w:sz w:val="28"/>
          <w:szCs w:val="28"/>
        </w:rPr>
        <w:t xml:space="preserve">В случае если для регулируемой организации установлен </w:t>
      </w:r>
      <w:proofErr w:type="spellStart"/>
      <w:r w:rsidRPr="00DB1C15">
        <w:rPr>
          <w:sz w:val="28"/>
          <w:szCs w:val="28"/>
        </w:rPr>
        <w:t>одноставочный</w:t>
      </w:r>
      <w:proofErr w:type="spellEnd"/>
      <w:r w:rsidRPr="00DB1C15">
        <w:rPr>
          <w:sz w:val="28"/>
          <w:szCs w:val="28"/>
        </w:rPr>
        <w:t xml:space="preserve"> тариф, величина </w:t>
      </w:r>
      <w:r w:rsidRPr="00DB1C15">
        <w:rPr>
          <w:noProof/>
          <w:sz w:val="28"/>
          <w:szCs w:val="28"/>
        </w:rPr>
        <w:drawing>
          <wp:inline distT="0" distB="0" distL="0" distR="0" wp14:anchorId="4188E9BC" wp14:editId="3C7BB181">
            <wp:extent cx="571500" cy="3657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DB1C15">
        <w:rPr>
          <w:sz w:val="28"/>
          <w:szCs w:val="28"/>
        </w:rPr>
        <w:t xml:space="preserve"> принимается равной расчетному значению </w:t>
      </w:r>
      <w:r w:rsidRPr="00DB1C15">
        <w:rPr>
          <w:noProof/>
          <w:sz w:val="28"/>
          <w:szCs w:val="28"/>
        </w:rPr>
        <w:drawing>
          <wp:inline distT="0" distB="0" distL="0" distR="0" wp14:anchorId="70558464" wp14:editId="1BC4EB10">
            <wp:extent cx="868680" cy="365760"/>
            <wp:effectExtent l="0" t="0" r="762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68680" cy="365760"/>
                    </a:xfrm>
                    <a:prstGeom prst="rect">
                      <a:avLst/>
                    </a:prstGeom>
                    <a:noFill/>
                    <a:ln>
                      <a:noFill/>
                    </a:ln>
                  </pic:spPr>
                </pic:pic>
              </a:graphicData>
            </a:graphic>
          </wp:inline>
        </w:drawing>
      </w:r>
      <w:r w:rsidRPr="00DB1C15">
        <w:rPr>
          <w:sz w:val="28"/>
          <w:szCs w:val="28"/>
        </w:rPr>
        <w:t>, определяемому с учетом изменения полезного отпуска по формуле:</w:t>
      </w:r>
    </w:p>
    <w:p w14:paraId="451953B2" w14:textId="77777777" w:rsidR="00DB1C15" w:rsidRPr="00DB1C15" w:rsidRDefault="00DB1C15" w:rsidP="00DB1C15">
      <w:pPr>
        <w:tabs>
          <w:tab w:val="left" w:pos="709"/>
        </w:tabs>
        <w:jc w:val="both"/>
        <w:rPr>
          <w:sz w:val="28"/>
          <w:szCs w:val="28"/>
        </w:rPr>
      </w:pPr>
      <w:r w:rsidRPr="00DB1C15">
        <w:rPr>
          <w:noProof/>
          <w:sz w:val="28"/>
          <w:szCs w:val="28"/>
        </w:rPr>
        <w:drawing>
          <wp:inline distT="0" distB="0" distL="0" distR="0" wp14:anchorId="6C7A8CAB" wp14:editId="34735D61">
            <wp:extent cx="2583180" cy="685800"/>
            <wp:effectExtent l="0" t="0" r="762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83180" cy="685800"/>
                    </a:xfrm>
                    <a:prstGeom prst="rect">
                      <a:avLst/>
                    </a:prstGeom>
                    <a:noFill/>
                    <a:ln>
                      <a:noFill/>
                    </a:ln>
                  </pic:spPr>
                </pic:pic>
              </a:graphicData>
            </a:graphic>
          </wp:inline>
        </w:drawing>
      </w:r>
      <w:r w:rsidRPr="00DB1C15">
        <w:rPr>
          <w:sz w:val="28"/>
          <w:szCs w:val="28"/>
        </w:rPr>
        <w:t xml:space="preserve"> (тыс. руб.), </w:t>
      </w:r>
    </w:p>
    <w:p w14:paraId="77ACBD03" w14:textId="77777777" w:rsidR="00DB1C15" w:rsidRPr="00DB1C15" w:rsidRDefault="00DB1C15" w:rsidP="00DB1C15">
      <w:pPr>
        <w:tabs>
          <w:tab w:val="left" w:pos="709"/>
        </w:tabs>
        <w:jc w:val="both"/>
        <w:rPr>
          <w:sz w:val="28"/>
          <w:szCs w:val="28"/>
        </w:rPr>
      </w:pPr>
      <w:r w:rsidRPr="00DB1C15">
        <w:rPr>
          <w:sz w:val="28"/>
          <w:szCs w:val="28"/>
        </w:rPr>
        <w:t>где:</w:t>
      </w:r>
    </w:p>
    <w:p w14:paraId="38DC04C4" w14:textId="77777777" w:rsidR="00DB1C15" w:rsidRPr="00DB1C15" w:rsidRDefault="00DB1C15" w:rsidP="00DB1C15">
      <w:pPr>
        <w:tabs>
          <w:tab w:val="left" w:pos="709"/>
        </w:tabs>
        <w:jc w:val="both"/>
        <w:rPr>
          <w:sz w:val="28"/>
          <w:szCs w:val="28"/>
        </w:rPr>
      </w:pPr>
      <w:r w:rsidRPr="00DB1C15">
        <w:rPr>
          <w:noProof/>
          <w:sz w:val="28"/>
          <w:szCs w:val="28"/>
        </w:rPr>
        <w:drawing>
          <wp:inline distT="0" distB="0" distL="0" distR="0" wp14:anchorId="48D22363" wp14:editId="40A45BF1">
            <wp:extent cx="579120" cy="373380"/>
            <wp:effectExtent l="0" t="0" r="0" b="762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9120" cy="373380"/>
                    </a:xfrm>
                    <a:prstGeom prst="rect">
                      <a:avLst/>
                    </a:prstGeom>
                    <a:noFill/>
                    <a:ln>
                      <a:noFill/>
                    </a:ln>
                  </pic:spPr>
                </pic:pic>
              </a:graphicData>
            </a:graphic>
          </wp:inline>
        </w:drawing>
      </w:r>
      <w:r w:rsidRPr="00DB1C15">
        <w:rPr>
          <w:sz w:val="28"/>
          <w:szCs w:val="28"/>
        </w:rPr>
        <w:t xml:space="preserve"> - фактический объем полезного отпуска соответствующего вида продукции (услуг) в (i-j)-м году, тыс. Гкал (тыс. куб. м);</w:t>
      </w:r>
    </w:p>
    <w:p w14:paraId="6BAFA399" w14:textId="77777777" w:rsidR="00DB1C15" w:rsidRPr="00DB1C15" w:rsidRDefault="00DB1C15" w:rsidP="00DB1C15">
      <w:pPr>
        <w:tabs>
          <w:tab w:val="left" w:pos="709"/>
        </w:tabs>
        <w:jc w:val="both"/>
        <w:rPr>
          <w:sz w:val="28"/>
          <w:szCs w:val="28"/>
        </w:rPr>
      </w:pPr>
      <w:r w:rsidRPr="00DB1C15">
        <w:rPr>
          <w:noProof/>
          <w:sz w:val="28"/>
          <w:szCs w:val="28"/>
        </w:rPr>
        <w:drawing>
          <wp:inline distT="0" distB="0" distL="0" distR="0" wp14:anchorId="7C67F142" wp14:editId="3A9F6078">
            <wp:extent cx="426720" cy="3657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6720" cy="365760"/>
                    </a:xfrm>
                    <a:prstGeom prst="rect">
                      <a:avLst/>
                    </a:prstGeom>
                    <a:noFill/>
                    <a:ln>
                      <a:noFill/>
                    </a:ln>
                  </pic:spPr>
                </pic:pic>
              </a:graphicData>
            </a:graphic>
          </wp:inline>
        </w:drawing>
      </w:r>
      <w:r w:rsidRPr="00DB1C15">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4C2420F6" w14:textId="77777777" w:rsidR="00DB1C15" w:rsidRPr="00DB1C15" w:rsidRDefault="00DB1C15" w:rsidP="00DB1C15">
      <w:pPr>
        <w:tabs>
          <w:tab w:val="left" w:pos="709"/>
        </w:tabs>
        <w:jc w:val="both"/>
        <w:rPr>
          <w:sz w:val="28"/>
          <w:szCs w:val="28"/>
        </w:rPr>
      </w:pPr>
      <w:r w:rsidRPr="00DB1C15">
        <w:rPr>
          <w:color w:val="FF0000"/>
          <w:sz w:val="28"/>
          <w:szCs w:val="28"/>
        </w:rPr>
        <w:t xml:space="preserve">    </w:t>
      </w:r>
      <w:r w:rsidRPr="00DB1C15">
        <w:rPr>
          <w:color w:val="FF0000"/>
          <w:sz w:val="28"/>
          <w:szCs w:val="28"/>
        </w:rPr>
        <w:tab/>
      </w:r>
      <w:r w:rsidRPr="00DB1C15">
        <w:rPr>
          <w:sz w:val="28"/>
          <w:szCs w:val="28"/>
        </w:rPr>
        <w:t xml:space="preserve">Инвестиционная программа предприятия на 2018-2022 гг. утверждена </w:t>
      </w:r>
      <w:proofErr w:type="spellStart"/>
      <w:r w:rsidRPr="00DB1C15">
        <w:rPr>
          <w:sz w:val="28"/>
          <w:szCs w:val="28"/>
        </w:rPr>
        <w:t>постановленими</w:t>
      </w:r>
      <w:proofErr w:type="spellEnd"/>
      <w:r w:rsidRPr="00DB1C15">
        <w:rPr>
          <w:sz w:val="28"/>
          <w:szCs w:val="28"/>
        </w:rPr>
        <w:t xml:space="preserve"> региональной энергетической комиссии Кемеровской области от 14.07.2017 № 104. Сумма собственных средств предприятия на выполнение инвестпрограммы в 2020 году составила 11017,00 тыс. руб. (источник прибыль 10169,00 тыс. руб.). Фактическое исполнение программы по отчёту предприятия составило 11258,00 тыс. руб. (согласно справке РЭК Кузбасса от 13.07.2021). </w:t>
      </w:r>
    </w:p>
    <w:p w14:paraId="21116B4A" w14:textId="77777777" w:rsidR="00DB1C15" w:rsidRPr="00DB1C15" w:rsidRDefault="00DB1C15" w:rsidP="00DB1C15">
      <w:pPr>
        <w:ind w:firstLine="708"/>
        <w:jc w:val="both"/>
        <w:rPr>
          <w:sz w:val="28"/>
          <w:szCs w:val="28"/>
        </w:rPr>
      </w:pPr>
      <w:r w:rsidRPr="00DB1C15">
        <w:rPr>
          <w:sz w:val="28"/>
          <w:szCs w:val="28"/>
        </w:rPr>
        <w:t>Так как предприятие перевыполнило инвестиционную программу по 2020 году, то эксперты не рассматривали неисполнение по инвестиционной программе за 2020 год.</w:t>
      </w:r>
    </w:p>
    <w:p w14:paraId="344DBB44" w14:textId="77777777" w:rsidR="00DB1C15" w:rsidRPr="00DB1C15" w:rsidRDefault="00DB1C15" w:rsidP="00DB1C15">
      <w:pPr>
        <w:ind w:firstLine="708"/>
        <w:jc w:val="both"/>
        <w:rPr>
          <w:color w:val="FF0000"/>
          <w:sz w:val="28"/>
          <w:szCs w:val="28"/>
        </w:rPr>
      </w:pPr>
    </w:p>
    <w:p w14:paraId="25160130" w14:textId="77777777" w:rsidR="00DB1C15" w:rsidRPr="00DB1C15" w:rsidRDefault="00DB1C15" w:rsidP="00DB1C15">
      <w:pPr>
        <w:keepNext/>
        <w:jc w:val="center"/>
        <w:outlineLvl w:val="2"/>
        <w:rPr>
          <w:b/>
          <w:sz w:val="28"/>
          <w:szCs w:val="28"/>
        </w:rPr>
      </w:pPr>
      <w:bookmarkStart w:id="97" w:name="_Toc80697708"/>
      <w:r w:rsidRPr="00DB1C15">
        <w:rPr>
          <w:b/>
          <w:sz w:val="28"/>
          <w:szCs w:val="28"/>
        </w:rPr>
        <w:t>13. Расчёт необходимой валовой выручки</w:t>
      </w:r>
      <w:bookmarkEnd w:id="97"/>
    </w:p>
    <w:p w14:paraId="58384DFA" w14:textId="77777777" w:rsidR="00DB1C15" w:rsidRPr="00DB1C15" w:rsidRDefault="00DB1C15" w:rsidP="00DB1C15">
      <w:pPr>
        <w:ind w:firstLine="708"/>
        <w:jc w:val="both"/>
        <w:rPr>
          <w:sz w:val="28"/>
          <w:szCs w:val="28"/>
        </w:rPr>
      </w:pPr>
      <w:r w:rsidRPr="00DB1C15">
        <w:rPr>
          <w:sz w:val="28"/>
          <w:szCs w:val="28"/>
        </w:rPr>
        <w:t>Расчёт необходимой валовой выручки на тепловую энергию</w:t>
      </w:r>
      <w:r w:rsidRPr="00DB1C15">
        <w:rPr>
          <w:sz w:val="28"/>
          <w:szCs w:val="28"/>
        </w:rPr>
        <w:br/>
        <w:t>методом индексации установленных тарифов на 2022 год приведен в таблице 13</w:t>
      </w:r>
    </w:p>
    <w:p w14:paraId="03144ADD" w14:textId="77777777" w:rsidR="00DB1C15" w:rsidRPr="00DB1C15" w:rsidRDefault="00DB1C15" w:rsidP="00DB1C15">
      <w:pPr>
        <w:tabs>
          <w:tab w:val="left" w:pos="1890"/>
        </w:tabs>
        <w:spacing w:line="360" w:lineRule="auto"/>
        <w:ind w:left="8081" w:right="142" w:hanging="8081"/>
        <w:jc w:val="right"/>
        <w:rPr>
          <w:sz w:val="28"/>
          <w:szCs w:val="28"/>
        </w:rPr>
      </w:pPr>
      <w:r w:rsidRPr="00DB1C15">
        <w:rPr>
          <w:sz w:val="28"/>
          <w:szCs w:val="28"/>
        </w:rPr>
        <w:t>Таблица 13</w:t>
      </w:r>
    </w:p>
    <w:p w14:paraId="3C88A7FF" w14:textId="77777777" w:rsidR="00DB1C15" w:rsidRPr="00DB1C15" w:rsidRDefault="00DB1C15" w:rsidP="00DB1C15">
      <w:pPr>
        <w:keepNext/>
        <w:jc w:val="center"/>
        <w:outlineLvl w:val="2"/>
        <w:rPr>
          <w:b/>
          <w:sz w:val="28"/>
          <w:szCs w:val="28"/>
        </w:rPr>
      </w:pPr>
      <w:bookmarkStart w:id="98" w:name="_Toc21094970"/>
      <w:bookmarkStart w:id="99" w:name="_Toc24891746"/>
      <w:bookmarkStart w:id="100" w:name="_Toc80697709"/>
      <w:r w:rsidRPr="00DB1C15">
        <w:rPr>
          <w:b/>
          <w:sz w:val="28"/>
          <w:szCs w:val="28"/>
        </w:rPr>
        <w:t>Расчёт необходимой валовой выручки на тепловую энергию</w:t>
      </w:r>
      <w:r w:rsidRPr="00DB1C15">
        <w:rPr>
          <w:b/>
          <w:sz w:val="28"/>
          <w:szCs w:val="28"/>
        </w:rPr>
        <w:br/>
        <w:t>методом индексации установленных тарифов</w:t>
      </w:r>
      <w:bookmarkEnd w:id="98"/>
      <w:r w:rsidRPr="00DB1C15">
        <w:rPr>
          <w:b/>
          <w:sz w:val="28"/>
          <w:szCs w:val="28"/>
        </w:rPr>
        <w:t xml:space="preserve"> на 2022 год</w:t>
      </w:r>
      <w:bookmarkEnd w:id="99"/>
      <w:bookmarkEnd w:id="100"/>
    </w:p>
    <w:p w14:paraId="61A1C5D1" w14:textId="77777777" w:rsidR="00DB1C15" w:rsidRPr="00DB1C15" w:rsidRDefault="00DB1C15" w:rsidP="00DB1C15">
      <w:pPr>
        <w:spacing w:line="360" w:lineRule="auto"/>
        <w:ind w:left="1416" w:firstLine="708"/>
        <w:jc w:val="center"/>
        <w:rPr>
          <w:szCs w:val="20"/>
        </w:rPr>
      </w:pPr>
      <w:r w:rsidRPr="00DB1C15">
        <w:t xml:space="preserve">(Приложение 5.9 к Методическим </w:t>
      </w:r>
      <w:proofErr w:type="gramStart"/>
      <w:r w:rsidRPr="00DB1C15">
        <w:t xml:space="preserve">указаниям)  </w:t>
      </w:r>
      <w:r w:rsidRPr="00DB1C15">
        <w:tab/>
      </w:r>
      <w:proofErr w:type="gramEnd"/>
      <w:r w:rsidRPr="00DB1C15">
        <w:tab/>
      </w:r>
      <w:r w:rsidRPr="00DB1C15">
        <w:tab/>
      </w:r>
      <w:r w:rsidRPr="00DB1C15">
        <w:rPr>
          <w:szCs w:val="20"/>
        </w:rPr>
        <w:t>тыс. руб.</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3463"/>
        <w:gridCol w:w="1426"/>
        <w:gridCol w:w="1426"/>
        <w:gridCol w:w="1392"/>
        <w:gridCol w:w="1634"/>
      </w:tblGrid>
      <w:tr w:rsidR="00DB1C15" w:rsidRPr="00DB1C15" w14:paraId="1C64DB39" w14:textId="77777777" w:rsidTr="00AA7E59">
        <w:trPr>
          <w:trHeight w:val="825"/>
          <w:tblHeader/>
          <w:jc w:val="center"/>
        </w:trPr>
        <w:tc>
          <w:tcPr>
            <w:tcW w:w="586" w:type="dxa"/>
            <w:shd w:val="clear" w:color="auto" w:fill="auto"/>
            <w:vAlign w:val="center"/>
            <w:hideMark/>
          </w:tcPr>
          <w:p w14:paraId="162ECE27" w14:textId="77777777" w:rsidR="00DB1C15" w:rsidRPr="00DB1C15" w:rsidRDefault="00DB1C15" w:rsidP="00DB1C15">
            <w:pPr>
              <w:jc w:val="center"/>
              <w:rPr>
                <w:szCs w:val="20"/>
              </w:rPr>
            </w:pPr>
            <w:r w:rsidRPr="00DB1C15">
              <w:rPr>
                <w:szCs w:val="20"/>
              </w:rPr>
              <w:lastRenderedPageBreak/>
              <w:t>№ п/п</w:t>
            </w:r>
          </w:p>
        </w:tc>
        <w:tc>
          <w:tcPr>
            <w:tcW w:w="3463" w:type="dxa"/>
            <w:shd w:val="clear" w:color="auto" w:fill="auto"/>
            <w:vAlign w:val="center"/>
            <w:hideMark/>
          </w:tcPr>
          <w:p w14:paraId="1CA75EE0" w14:textId="77777777" w:rsidR="00DB1C15" w:rsidRPr="00DB1C15" w:rsidRDefault="00DB1C15" w:rsidP="00DB1C15">
            <w:pPr>
              <w:jc w:val="center"/>
              <w:rPr>
                <w:szCs w:val="20"/>
              </w:rPr>
            </w:pPr>
            <w:r w:rsidRPr="00DB1C15">
              <w:rPr>
                <w:szCs w:val="20"/>
              </w:rPr>
              <w:t>Наименование расхода</w:t>
            </w:r>
          </w:p>
        </w:tc>
        <w:tc>
          <w:tcPr>
            <w:tcW w:w="1426" w:type="dxa"/>
          </w:tcPr>
          <w:p w14:paraId="5BEF6D66" w14:textId="77777777" w:rsidR="00DB1C15" w:rsidRPr="00DB1C15" w:rsidRDefault="00DB1C15" w:rsidP="00DB1C15">
            <w:pPr>
              <w:ind w:left="-57" w:right="-57"/>
              <w:jc w:val="center"/>
              <w:rPr>
                <w:szCs w:val="20"/>
              </w:rPr>
            </w:pPr>
            <w:r w:rsidRPr="00DB1C15">
              <w:rPr>
                <w:szCs w:val="20"/>
              </w:rPr>
              <w:t>Утверждено на 2021 год</w:t>
            </w:r>
          </w:p>
        </w:tc>
        <w:tc>
          <w:tcPr>
            <w:tcW w:w="1426" w:type="dxa"/>
          </w:tcPr>
          <w:p w14:paraId="0B44BA79" w14:textId="77777777" w:rsidR="00DB1C15" w:rsidRPr="00DB1C15" w:rsidRDefault="00DB1C15" w:rsidP="00DB1C15">
            <w:pPr>
              <w:ind w:left="-57" w:right="-57"/>
              <w:jc w:val="center"/>
              <w:rPr>
                <w:szCs w:val="20"/>
              </w:rPr>
            </w:pPr>
            <w:proofErr w:type="spellStart"/>
            <w:r w:rsidRPr="00DB1C15">
              <w:rPr>
                <w:szCs w:val="20"/>
              </w:rPr>
              <w:t>Предложе-ние</w:t>
            </w:r>
            <w:proofErr w:type="spellEnd"/>
            <w:r w:rsidRPr="00DB1C15">
              <w:rPr>
                <w:szCs w:val="20"/>
              </w:rPr>
              <w:t xml:space="preserve"> предприятия на 2022 год</w:t>
            </w:r>
          </w:p>
        </w:tc>
        <w:tc>
          <w:tcPr>
            <w:tcW w:w="1392" w:type="dxa"/>
          </w:tcPr>
          <w:p w14:paraId="66B27452" w14:textId="77777777" w:rsidR="00DB1C15" w:rsidRPr="00DB1C15" w:rsidRDefault="00DB1C15" w:rsidP="00DB1C15">
            <w:pPr>
              <w:ind w:left="-57" w:right="-57"/>
              <w:jc w:val="center"/>
              <w:rPr>
                <w:szCs w:val="20"/>
              </w:rPr>
            </w:pPr>
            <w:proofErr w:type="spellStart"/>
            <w:r w:rsidRPr="00DB1C15">
              <w:rPr>
                <w:szCs w:val="20"/>
              </w:rPr>
              <w:t>Предложе-ние</w:t>
            </w:r>
            <w:proofErr w:type="spellEnd"/>
            <w:r w:rsidRPr="00DB1C15">
              <w:rPr>
                <w:szCs w:val="20"/>
              </w:rPr>
              <w:t xml:space="preserve"> экспертов на 2022 год</w:t>
            </w:r>
          </w:p>
        </w:tc>
        <w:tc>
          <w:tcPr>
            <w:tcW w:w="1634" w:type="dxa"/>
          </w:tcPr>
          <w:p w14:paraId="672548C0" w14:textId="77777777" w:rsidR="00DB1C15" w:rsidRPr="00DB1C15" w:rsidRDefault="00DB1C15" w:rsidP="00DB1C15">
            <w:pPr>
              <w:ind w:left="-57" w:right="-57"/>
              <w:jc w:val="center"/>
              <w:rPr>
                <w:szCs w:val="20"/>
              </w:rPr>
            </w:pPr>
            <w:r w:rsidRPr="00DB1C15">
              <w:rPr>
                <w:szCs w:val="20"/>
              </w:rPr>
              <w:t>Динамика изменения показателей 2022 год к 2021 году, %</w:t>
            </w:r>
          </w:p>
        </w:tc>
      </w:tr>
      <w:tr w:rsidR="00DB1C15" w:rsidRPr="00DB1C15" w14:paraId="14571FA6" w14:textId="77777777" w:rsidTr="00AA7E59">
        <w:trPr>
          <w:trHeight w:val="347"/>
          <w:jc w:val="center"/>
        </w:trPr>
        <w:tc>
          <w:tcPr>
            <w:tcW w:w="586" w:type="dxa"/>
            <w:shd w:val="clear" w:color="auto" w:fill="auto"/>
            <w:vAlign w:val="center"/>
            <w:hideMark/>
          </w:tcPr>
          <w:p w14:paraId="643ADBA4" w14:textId="77777777" w:rsidR="00DB1C15" w:rsidRPr="00DB1C15" w:rsidRDefault="00DB1C15" w:rsidP="00DB1C15">
            <w:pPr>
              <w:jc w:val="center"/>
              <w:rPr>
                <w:szCs w:val="20"/>
              </w:rPr>
            </w:pPr>
            <w:r w:rsidRPr="00DB1C15">
              <w:rPr>
                <w:szCs w:val="20"/>
              </w:rPr>
              <w:t>1</w:t>
            </w:r>
          </w:p>
        </w:tc>
        <w:tc>
          <w:tcPr>
            <w:tcW w:w="3463" w:type="dxa"/>
            <w:shd w:val="clear" w:color="auto" w:fill="auto"/>
            <w:vAlign w:val="center"/>
            <w:hideMark/>
          </w:tcPr>
          <w:p w14:paraId="41091CC9" w14:textId="77777777" w:rsidR="00DB1C15" w:rsidRPr="00DB1C15" w:rsidRDefault="00DB1C15" w:rsidP="00DB1C15">
            <w:pPr>
              <w:rPr>
                <w:szCs w:val="20"/>
              </w:rPr>
            </w:pPr>
            <w:r w:rsidRPr="00DB1C15">
              <w:rPr>
                <w:szCs w:val="20"/>
              </w:rPr>
              <w:t>Операционные (подконтрольные) расходы</w:t>
            </w:r>
          </w:p>
        </w:tc>
        <w:tc>
          <w:tcPr>
            <w:tcW w:w="1426" w:type="dxa"/>
            <w:vAlign w:val="center"/>
          </w:tcPr>
          <w:p w14:paraId="15A22EAD" w14:textId="77777777" w:rsidR="00DB1C15" w:rsidRPr="00DB1C15" w:rsidRDefault="00DB1C15" w:rsidP="00DB1C15">
            <w:pPr>
              <w:jc w:val="center"/>
              <w:rPr>
                <w:szCs w:val="20"/>
              </w:rPr>
            </w:pPr>
            <w:r w:rsidRPr="00DB1C15">
              <w:rPr>
                <w:szCs w:val="20"/>
              </w:rPr>
              <w:t>69416,01</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09E56CA8" w14:textId="77777777" w:rsidR="00DB1C15" w:rsidRPr="00DB1C15" w:rsidRDefault="00DB1C15" w:rsidP="00DB1C15">
            <w:pPr>
              <w:jc w:val="center"/>
              <w:rPr>
                <w:szCs w:val="20"/>
              </w:rPr>
            </w:pPr>
            <w:r w:rsidRPr="00DB1C15">
              <w:rPr>
                <w:szCs w:val="20"/>
              </w:rPr>
              <w:t>73095,12</w:t>
            </w:r>
          </w:p>
        </w:tc>
        <w:tc>
          <w:tcPr>
            <w:tcW w:w="1392" w:type="dxa"/>
            <w:tcBorders>
              <w:top w:val="single" w:sz="4" w:space="0" w:color="auto"/>
              <w:left w:val="nil"/>
              <w:bottom w:val="single" w:sz="4" w:space="0" w:color="auto"/>
              <w:right w:val="single" w:sz="4" w:space="0" w:color="auto"/>
            </w:tcBorders>
            <w:shd w:val="clear" w:color="000000" w:fill="FFFFFF"/>
            <w:vAlign w:val="center"/>
          </w:tcPr>
          <w:p w14:paraId="41861949" w14:textId="77777777" w:rsidR="00DB1C15" w:rsidRPr="00DB1C15" w:rsidRDefault="00DB1C15" w:rsidP="00DB1C15">
            <w:pPr>
              <w:jc w:val="center"/>
              <w:rPr>
                <w:szCs w:val="20"/>
              </w:rPr>
            </w:pPr>
            <w:r w:rsidRPr="00DB1C15">
              <w:rPr>
                <w:szCs w:val="20"/>
              </w:rPr>
              <w:t>71402,01</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tcPr>
          <w:p w14:paraId="5084DE75" w14:textId="77777777" w:rsidR="00DB1C15" w:rsidRPr="00DB1C15" w:rsidRDefault="00DB1C15" w:rsidP="00DB1C15">
            <w:pPr>
              <w:jc w:val="center"/>
              <w:rPr>
                <w:szCs w:val="20"/>
              </w:rPr>
            </w:pPr>
            <w:r w:rsidRPr="00DB1C15">
              <w:rPr>
                <w:szCs w:val="20"/>
              </w:rPr>
              <w:t>2,86</w:t>
            </w:r>
          </w:p>
        </w:tc>
      </w:tr>
      <w:tr w:rsidR="00DB1C15" w:rsidRPr="00DB1C15" w14:paraId="57FE67E9" w14:textId="77777777" w:rsidTr="00AA7E59">
        <w:trPr>
          <w:trHeight w:val="203"/>
          <w:jc w:val="center"/>
        </w:trPr>
        <w:tc>
          <w:tcPr>
            <w:tcW w:w="586" w:type="dxa"/>
            <w:shd w:val="clear" w:color="auto" w:fill="auto"/>
            <w:vAlign w:val="center"/>
            <w:hideMark/>
          </w:tcPr>
          <w:p w14:paraId="6D65E16B" w14:textId="77777777" w:rsidR="00DB1C15" w:rsidRPr="00DB1C15" w:rsidRDefault="00DB1C15" w:rsidP="00DB1C15">
            <w:pPr>
              <w:jc w:val="center"/>
              <w:rPr>
                <w:szCs w:val="20"/>
              </w:rPr>
            </w:pPr>
            <w:r w:rsidRPr="00DB1C15">
              <w:rPr>
                <w:szCs w:val="20"/>
              </w:rPr>
              <w:t>2</w:t>
            </w:r>
          </w:p>
        </w:tc>
        <w:tc>
          <w:tcPr>
            <w:tcW w:w="3463" w:type="dxa"/>
            <w:shd w:val="clear" w:color="auto" w:fill="auto"/>
            <w:vAlign w:val="center"/>
            <w:hideMark/>
          </w:tcPr>
          <w:p w14:paraId="7885B5F6" w14:textId="77777777" w:rsidR="00DB1C15" w:rsidRPr="00DB1C15" w:rsidRDefault="00DB1C15" w:rsidP="00DB1C15">
            <w:pPr>
              <w:rPr>
                <w:szCs w:val="20"/>
              </w:rPr>
            </w:pPr>
            <w:r w:rsidRPr="00DB1C15">
              <w:rPr>
                <w:szCs w:val="20"/>
              </w:rPr>
              <w:t>Неподконтрольные расходы</w:t>
            </w:r>
          </w:p>
        </w:tc>
        <w:tc>
          <w:tcPr>
            <w:tcW w:w="1426" w:type="dxa"/>
          </w:tcPr>
          <w:p w14:paraId="3CA29461" w14:textId="77777777" w:rsidR="00DB1C15" w:rsidRPr="00DB1C15" w:rsidRDefault="00DB1C15" w:rsidP="00DB1C15">
            <w:pPr>
              <w:jc w:val="center"/>
              <w:rPr>
                <w:szCs w:val="20"/>
              </w:rPr>
            </w:pPr>
            <w:r w:rsidRPr="00DB1C15">
              <w:rPr>
                <w:szCs w:val="20"/>
              </w:rPr>
              <w:t>24680,67</w:t>
            </w:r>
          </w:p>
        </w:tc>
        <w:tc>
          <w:tcPr>
            <w:tcW w:w="1426" w:type="dxa"/>
            <w:tcBorders>
              <w:top w:val="nil"/>
              <w:left w:val="single" w:sz="4" w:space="0" w:color="auto"/>
              <w:bottom w:val="single" w:sz="4" w:space="0" w:color="auto"/>
              <w:right w:val="single" w:sz="4" w:space="0" w:color="auto"/>
            </w:tcBorders>
            <w:shd w:val="clear" w:color="000000" w:fill="FFFFFF"/>
          </w:tcPr>
          <w:p w14:paraId="44232A60" w14:textId="77777777" w:rsidR="00DB1C15" w:rsidRPr="00DB1C15" w:rsidRDefault="00DB1C15" w:rsidP="00DB1C15">
            <w:pPr>
              <w:jc w:val="center"/>
              <w:rPr>
                <w:szCs w:val="20"/>
              </w:rPr>
            </w:pPr>
            <w:r w:rsidRPr="00DB1C15">
              <w:rPr>
                <w:szCs w:val="20"/>
              </w:rPr>
              <w:t>24151,29</w:t>
            </w:r>
          </w:p>
        </w:tc>
        <w:tc>
          <w:tcPr>
            <w:tcW w:w="1392" w:type="dxa"/>
            <w:tcBorders>
              <w:top w:val="nil"/>
              <w:left w:val="nil"/>
              <w:bottom w:val="single" w:sz="4" w:space="0" w:color="auto"/>
              <w:right w:val="single" w:sz="4" w:space="0" w:color="auto"/>
            </w:tcBorders>
            <w:shd w:val="clear" w:color="000000" w:fill="FFFFFF"/>
          </w:tcPr>
          <w:p w14:paraId="141D7640" w14:textId="77777777" w:rsidR="00DB1C15" w:rsidRPr="00DB1C15" w:rsidRDefault="00DB1C15" w:rsidP="00DB1C15">
            <w:pPr>
              <w:jc w:val="center"/>
              <w:rPr>
                <w:szCs w:val="20"/>
              </w:rPr>
            </w:pPr>
            <w:r w:rsidRPr="00DB1C15">
              <w:rPr>
                <w:szCs w:val="20"/>
              </w:rPr>
              <w:t>23338,89</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494E32C4" w14:textId="77777777" w:rsidR="00DB1C15" w:rsidRPr="00DB1C15" w:rsidRDefault="00DB1C15" w:rsidP="00DB1C15">
            <w:pPr>
              <w:jc w:val="center"/>
              <w:rPr>
                <w:szCs w:val="20"/>
              </w:rPr>
            </w:pPr>
            <w:r w:rsidRPr="00DB1C15">
              <w:rPr>
                <w:szCs w:val="20"/>
              </w:rPr>
              <w:t>-5,44</w:t>
            </w:r>
          </w:p>
        </w:tc>
      </w:tr>
      <w:tr w:rsidR="00DB1C15" w:rsidRPr="00DB1C15" w14:paraId="69DC7A2E" w14:textId="77777777" w:rsidTr="00AA7E59">
        <w:trPr>
          <w:trHeight w:val="815"/>
          <w:jc w:val="center"/>
        </w:trPr>
        <w:tc>
          <w:tcPr>
            <w:tcW w:w="586" w:type="dxa"/>
            <w:shd w:val="clear" w:color="auto" w:fill="auto"/>
            <w:vAlign w:val="center"/>
            <w:hideMark/>
          </w:tcPr>
          <w:p w14:paraId="55E54643" w14:textId="77777777" w:rsidR="00DB1C15" w:rsidRPr="00DB1C15" w:rsidRDefault="00DB1C15" w:rsidP="00DB1C15">
            <w:pPr>
              <w:jc w:val="center"/>
              <w:rPr>
                <w:szCs w:val="20"/>
              </w:rPr>
            </w:pPr>
            <w:r w:rsidRPr="00DB1C15">
              <w:rPr>
                <w:szCs w:val="20"/>
              </w:rPr>
              <w:t>3</w:t>
            </w:r>
          </w:p>
        </w:tc>
        <w:tc>
          <w:tcPr>
            <w:tcW w:w="3463" w:type="dxa"/>
            <w:shd w:val="clear" w:color="auto" w:fill="auto"/>
            <w:vAlign w:val="center"/>
            <w:hideMark/>
          </w:tcPr>
          <w:p w14:paraId="57C55267" w14:textId="77777777" w:rsidR="00DB1C15" w:rsidRPr="00DB1C15" w:rsidRDefault="00DB1C15" w:rsidP="00DB1C15">
            <w:pPr>
              <w:rPr>
                <w:szCs w:val="20"/>
              </w:rPr>
            </w:pPr>
            <w:r w:rsidRPr="00DB1C15">
              <w:rPr>
                <w:szCs w:val="20"/>
              </w:rPr>
              <w:t>Расходы на приобретение (производство) энергетических ресурсов, холодной воды и теплоносителя</w:t>
            </w:r>
          </w:p>
        </w:tc>
        <w:tc>
          <w:tcPr>
            <w:tcW w:w="1426" w:type="dxa"/>
            <w:vAlign w:val="center"/>
          </w:tcPr>
          <w:p w14:paraId="47F71FFF" w14:textId="77777777" w:rsidR="00DB1C15" w:rsidRPr="00DB1C15" w:rsidRDefault="00DB1C15" w:rsidP="00DB1C15">
            <w:pPr>
              <w:jc w:val="center"/>
              <w:rPr>
                <w:szCs w:val="20"/>
              </w:rPr>
            </w:pPr>
            <w:r w:rsidRPr="00DB1C15">
              <w:rPr>
                <w:szCs w:val="20"/>
              </w:rPr>
              <w:t>48367,74</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6E9346A9" w14:textId="77777777" w:rsidR="00DB1C15" w:rsidRPr="00DB1C15" w:rsidRDefault="00DB1C15" w:rsidP="00DB1C15">
            <w:pPr>
              <w:jc w:val="center"/>
              <w:rPr>
                <w:szCs w:val="20"/>
              </w:rPr>
            </w:pPr>
            <w:r w:rsidRPr="00DB1C15">
              <w:rPr>
                <w:szCs w:val="20"/>
              </w:rPr>
              <w:t>57426,22</w:t>
            </w:r>
          </w:p>
        </w:tc>
        <w:tc>
          <w:tcPr>
            <w:tcW w:w="1392" w:type="dxa"/>
            <w:tcBorders>
              <w:top w:val="nil"/>
              <w:left w:val="nil"/>
              <w:bottom w:val="single" w:sz="4" w:space="0" w:color="auto"/>
              <w:right w:val="single" w:sz="4" w:space="0" w:color="auto"/>
            </w:tcBorders>
            <w:shd w:val="clear" w:color="000000" w:fill="FFFFFF"/>
            <w:vAlign w:val="center"/>
          </w:tcPr>
          <w:p w14:paraId="230AB71C" w14:textId="77777777" w:rsidR="00DB1C15" w:rsidRPr="00DB1C15" w:rsidRDefault="00DB1C15" w:rsidP="00DB1C15">
            <w:pPr>
              <w:jc w:val="center"/>
              <w:rPr>
                <w:szCs w:val="20"/>
              </w:rPr>
            </w:pPr>
            <w:r w:rsidRPr="00DB1C15">
              <w:rPr>
                <w:szCs w:val="20"/>
              </w:rPr>
              <w:t>55012,56</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6D1F6E6F" w14:textId="77777777" w:rsidR="00DB1C15" w:rsidRPr="00DB1C15" w:rsidRDefault="00DB1C15" w:rsidP="00DB1C15">
            <w:pPr>
              <w:jc w:val="center"/>
              <w:rPr>
                <w:szCs w:val="20"/>
              </w:rPr>
            </w:pPr>
            <w:r w:rsidRPr="00DB1C15">
              <w:rPr>
                <w:szCs w:val="20"/>
              </w:rPr>
              <w:t>13,74</w:t>
            </w:r>
          </w:p>
        </w:tc>
      </w:tr>
      <w:tr w:rsidR="00DB1C15" w:rsidRPr="00DB1C15" w14:paraId="34F747EF" w14:textId="77777777" w:rsidTr="00AA7E59">
        <w:trPr>
          <w:trHeight w:val="182"/>
          <w:jc w:val="center"/>
        </w:trPr>
        <w:tc>
          <w:tcPr>
            <w:tcW w:w="586" w:type="dxa"/>
            <w:shd w:val="clear" w:color="auto" w:fill="auto"/>
            <w:vAlign w:val="center"/>
            <w:hideMark/>
          </w:tcPr>
          <w:p w14:paraId="4A48193E" w14:textId="77777777" w:rsidR="00DB1C15" w:rsidRPr="00DB1C15" w:rsidRDefault="00DB1C15" w:rsidP="00DB1C15">
            <w:pPr>
              <w:jc w:val="center"/>
              <w:rPr>
                <w:szCs w:val="20"/>
              </w:rPr>
            </w:pPr>
            <w:r w:rsidRPr="00DB1C15">
              <w:rPr>
                <w:szCs w:val="20"/>
              </w:rPr>
              <w:t>4</w:t>
            </w:r>
          </w:p>
        </w:tc>
        <w:tc>
          <w:tcPr>
            <w:tcW w:w="3463" w:type="dxa"/>
            <w:shd w:val="clear" w:color="auto" w:fill="auto"/>
            <w:vAlign w:val="center"/>
            <w:hideMark/>
          </w:tcPr>
          <w:p w14:paraId="4AFD33E4" w14:textId="77777777" w:rsidR="00DB1C15" w:rsidRPr="00DB1C15" w:rsidRDefault="00DB1C15" w:rsidP="00DB1C15">
            <w:pPr>
              <w:rPr>
                <w:szCs w:val="20"/>
              </w:rPr>
            </w:pPr>
            <w:r w:rsidRPr="00DB1C15">
              <w:rPr>
                <w:szCs w:val="20"/>
              </w:rPr>
              <w:t>Нормативная прибыль</w:t>
            </w:r>
          </w:p>
        </w:tc>
        <w:tc>
          <w:tcPr>
            <w:tcW w:w="1426" w:type="dxa"/>
            <w:vAlign w:val="center"/>
          </w:tcPr>
          <w:p w14:paraId="6EBC9FE5" w14:textId="77777777" w:rsidR="00DB1C15" w:rsidRPr="00DB1C15" w:rsidRDefault="00DB1C15" w:rsidP="00DB1C15">
            <w:pPr>
              <w:jc w:val="center"/>
              <w:rPr>
                <w:szCs w:val="20"/>
              </w:rPr>
            </w:pPr>
            <w:r w:rsidRPr="00DB1C15">
              <w:rPr>
                <w:szCs w:val="20"/>
              </w:rPr>
              <w:t>15 049,18</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554F0DE0" w14:textId="77777777" w:rsidR="00DB1C15" w:rsidRPr="00DB1C15" w:rsidRDefault="00DB1C15" w:rsidP="00DB1C15">
            <w:pPr>
              <w:jc w:val="center"/>
              <w:rPr>
                <w:szCs w:val="20"/>
              </w:rPr>
            </w:pPr>
            <w:r w:rsidRPr="00DB1C15">
              <w:rPr>
                <w:szCs w:val="20"/>
              </w:rPr>
              <w:t>13 846,31</w:t>
            </w:r>
          </w:p>
        </w:tc>
        <w:tc>
          <w:tcPr>
            <w:tcW w:w="1392" w:type="dxa"/>
            <w:tcBorders>
              <w:top w:val="nil"/>
              <w:left w:val="nil"/>
              <w:bottom w:val="single" w:sz="4" w:space="0" w:color="auto"/>
              <w:right w:val="single" w:sz="4" w:space="0" w:color="auto"/>
            </w:tcBorders>
            <w:shd w:val="clear" w:color="000000" w:fill="FFFFFF"/>
            <w:vAlign w:val="center"/>
          </w:tcPr>
          <w:p w14:paraId="54D4239D" w14:textId="77777777" w:rsidR="00DB1C15" w:rsidRPr="00DB1C15" w:rsidRDefault="00DB1C15" w:rsidP="00DB1C15">
            <w:pPr>
              <w:jc w:val="center"/>
              <w:rPr>
                <w:szCs w:val="20"/>
              </w:rPr>
            </w:pPr>
            <w:r w:rsidRPr="00DB1C15">
              <w:rPr>
                <w:szCs w:val="20"/>
              </w:rPr>
              <w:t xml:space="preserve">15 409,63  </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696724AF" w14:textId="77777777" w:rsidR="00DB1C15" w:rsidRPr="00DB1C15" w:rsidRDefault="00DB1C15" w:rsidP="00DB1C15">
            <w:pPr>
              <w:jc w:val="center"/>
              <w:rPr>
                <w:szCs w:val="20"/>
              </w:rPr>
            </w:pPr>
            <w:r w:rsidRPr="00DB1C15">
              <w:rPr>
                <w:szCs w:val="20"/>
              </w:rPr>
              <w:t xml:space="preserve">2,40  </w:t>
            </w:r>
          </w:p>
        </w:tc>
      </w:tr>
      <w:tr w:rsidR="00DB1C15" w:rsidRPr="00DB1C15" w14:paraId="68AC83E9" w14:textId="77777777" w:rsidTr="00AA7E59">
        <w:trPr>
          <w:trHeight w:val="513"/>
          <w:jc w:val="center"/>
        </w:trPr>
        <w:tc>
          <w:tcPr>
            <w:tcW w:w="586" w:type="dxa"/>
            <w:shd w:val="clear" w:color="auto" w:fill="auto"/>
            <w:vAlign w:val="center"/>
          </w:tcPr>
          <w:p w14:paraId="0D8F670E" w14:textId="77777777" w:rsidR="00DB1C15" w:rsidRPr="00DB1C15" w:rsidRDefault="00DB1C15" w:rsidP="00DB1C15">
            <w:pPr>
              <w:jc w:val="center"/>
              <w:rPr>
                <w:szCs w:val="20"/>
              </w:rPr>
            </w:pPr>
            <w:r w:rsidRPr="00DB1C15">
              <w:rPr>
                <w:szCs w:val="20"/>
              </w:rPr>
              <w:t>5</w:t>
            </w:r>
          </w:p>
        </w:tc>
        <w:tc>
          <w:tcPr>
            <w:tcW w:w="3463" w:type="dxa"/>
            <w:shd w:val="clear" w:color="auto" w:fill="auto"/>
            <w:vAlign w:val="center"/>
          </w:tcPr>
          <w:p w14:paraId="517145A6" w14:textId="77777777" w:rsidR="00DB1C15" w:rsidRPr="00DB1C15" w:rsidRDefault="00DB1C15" w:rsidP="00DB1C15">
            <w:pPr>
              <w:rPr>
                <w:szCs w:val="20"/>
              </w:rPr>
            </w:pPr>
            <w:r w:rsidRPr="00DB1C15">
              <w:rPr>
                <w:szCs w:val="20"/>
              </w:rPr>
              <w:t>Расчетная предпринимательская прибыль</w:t>
            </w:r>
          </w:p>
        </w:tc>
        <w:tc>
          <w:tcPr>
            <w:tcW w:w="1426" w:type="dxa"/>
            <w:vAlign w:val="center"/>
          </w:tcPr>
          <w:p w14:paraId="0189C8AD" w14:textId="77777777" w:rsidR="00DB1C15" w:rsidRPr="00DB1C15" w:rsidRDefault="00DB1C15" w:rsidP="00DB1C15">
            <w:pPr>
              <w:jc w:val="center"/>
              <w:rPr>
                <w:szCs w:val="20"/>
              </w:rPr>
            </w:pPr>
            <w:r w:rsidRPr="00DB1C15">
              <w:rPr>
                <w:szCs w:val="20"/>
              </w:rPr>
              <w:t>5 322,04</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1DE44062" w14:textId="77777777" w:rsidR="00DB1C15" w:rsidRPr="00DB1C15" w:rsidRDefault="00DB1C15" w:rsidP="00DB1C15">
            <w:pPr>
              <w:jc w:val="center"/>
              <w:rPr>
                <w:szCs w:val="20"/>
              </w:rPr>
            </w:pPr>
            <w:r w:rsidRPr="00DB1C15">
              <w:rPr>
                <w:szCs w:val="20"/>
              </w:rPr>
              <w:t>5 508,65</w:t>
            </w:r>
          </w:p>
        </w:tc>
        <w:tc>
          <w:tcPr>
            <w:tcW w:w="1392" w:type="dxa"/>
            <w:tcBorders>
              <w:top w:val="nil"/>
              <w:left w:val="nil"/>
              <w:bottom w:val="single" w:sz="4" w:space="0" w:color="auto"/>
              <w:right w:val="single" w:sz="4" w:space="0" w:color="auto"/>
            </w:tcBorders>
            <w:shd w:val="clear" w:color="000000" w:fill="FFFFFF"/>
            <w:vAlign w:val="center"/>
          </w:tcPr>
          <w:p w14:paraId="5886B788" w14:textId="77777777" w:rsidR="00DB1C15" w:rsidRPr="00DB1C15" w:rsidRDefault="00DB1C15" w:rsidP="00DB1C15">
            <w:pPr>
              <w:jc w:val="center"/>
              <w:rPr>
                <w:szCs w:val="20"/>
              </w:rPr>
            </w:pPr>
            <w:r w:rsidRPr="00DB1C15">
              <w:rPr>
                <w:szCs w:val="20"/>
              </w:rPr>
              <w:t xml:space="preserve">5 622,58  </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433BD022" w14:textId="77777777" w:rsidR="00DB1C15" w:rsidRPr="00DB1C15" w:rsidRDefault="00DB1C15" w:rsidP="00DB1C15">
            <w:pPr>
              <w:jc w:val="center"/>
              <w:rPr>
                <w:szCs w:val="20"/>
              </w:rPr>
            </w:pPr>
            <w:r w:rsidRPr="00DB1C15">
              <w:rPr>
                <w:szCs w:val="20"/>
              </w:rPr>
              <w:t xml:space="preserve">5,65  </w:t>
            </w:r>
          </w:p>
        </w:tc>
      </w:tr>
      <w:tr w:rsidR="00DB1C15" w:rsidRPr="00DB1C15" w14:paraId="5C2C83A8" w14:textId="77777777" w:rsidTr="00AA7E59">
        <w:trPr>
          <w:trHeight w:val="988"/>
          <w:jc w:val="center"/>
        </w:trPr>
        <w:tc>
          <w:tcPr>
            <w:tcW w:w="586" w:type="dxa"/>
            <w:shd w:val="clear" w:color="auto" w:fill="auto"/>
            <w:vAlign w:val="center"/>
            <w:hideMark/>
          </w:tcPr>
          <w:p w14:paraId="3D4D8080" w14:textId="77777777" w:rsidR="00DB1C15" w:rsidRPr="00DB1C15" w:rsidRDefault="00DB1C15" w:rsidP="00DB1C15">
            <w:pPr>
              <w:jc w:val="center"/>
              <w:rPr>
                <w:szCs w:val="20"/>
              </w:rPr>
            </w:pPr>
            <w:r w:rsidRPr="00DB1C15">
              <w:rPr>
                <w:szCs w:val="20"/>
              </w:rPr>
              <w:t>6</w:t>
            </w:r>
          </w:p>
        </w:tc>
        <w:tc>
          <w:tcPr>
            <w:tcW w:w="3463" w:type="dxa"/>
            <w:shd w:val="clear" w:color="auto" w:fill="auto"/>
            <w:vAlign w:val="center"/>
            <w:hideMark/>
          </w:tcPr>
          <w:p w14:paraId="614775D4" w14:textId="77777777" w:rsidR="00DB1C15" w:rsidRPr="00DB1C15" w:rsidRDefault="00DB1C15" w:rsidP="00DB1C15">
            <w:pPr>
              <w:rPr>
                <w:szCs w:val="20"/>
              </w:rPr>
            </w:pPr>
            <w:r w:rsidRPr="00DB1C15">
              <w:rPr>
                <w:szCs w:val="20"/>
              </w:rPr>
              <w:t>Результаты деятельности до перехода к регулированию цен (тарифов) на основе долгосрочных параметров регулирования</w:t>
            </w:r>
          </w:p>
        </w:tc>
        <w:tc>
          <w:tcPr>
            <w:tcW w:w="1426" w:type="dxa"/>
            <w:vAlign w:val="center"/>
          </w:tcPr>
          <w:p w14:paraId="0D804339" w14:textId="77777777" w:rsidR="00DB1C15" w:rsidRPr="00DB1C15" w:rsidRDefault="00DB1C15" w:rsidP="00DB1C15">
            <w:pPr>
              <w:jc w:val="center"/>
              <w:rPr>
                <w:szCs w:val="20"/>
              </w:rPr>
            </w:pPr>
          </w:p>
        </w:tc>
        <w:tc>
          <w:tcPr>
            <w:tcW w:w="1426" w:type="dxa"/>
            <w:tcBorders>
              <w:top w:val="nil"/>
              <w:left w:val="single" w:sz="4" w:space="0" w:color="auto"/>
              <w:bottom w:val="single" w:sz="4" w:space="0" w:color="auto"/>
              <w:right w:val="single" w:sz="4" w:space="0" w:color="auto"/>
            </w:tcBorders>
            <w:shd w:val="clear" w:color="000000" w:fill="FFFFFF"/>
            <w:vAlign w:val="center"/>
          </w:tcPr>
          <w:p w14:paraId="0C9FA931" w14:textId="77777777" w:rsidR="00DB1C15" w:rsidRPr="00DB1C15" w:rsidRDefault="00DB1C15" w:rsidP="00DB1C15">
            <w:pPr>
              <w:jc w:val="center"/>
              <w:rPr>
                <w:szCs w:val="20"/>
              </w:rPr>
            </w:pPr>
          </w:p>
        </w:tc>
        <w:tc>
          <w:tcPr>
            <w:tcW w:w="1392" w:type="dxa"/>
            <w:tcBorders>
              <w:top w:val="nil"/>
              <w:left w:val="nil"/>
              <w:bottom w:val="single" w:sz="4" w:space="0" w:color="auto"/>
              <w:right w:val="single" w:sz="4" w:space="0" w:color="auto"/>
            </w:tcBorders>
            <w:shd w:val="clear" w:color="000000" w:fill="FFFFFF"/>
            <w:vAlign w:val="center"/>
          </w:tcPr>
          <w:p w14:paraId="642A7B37" w14:textId="77777777" w:rsidR="00DB1C15" w:rsidRPr="00DB1C15" w:rsidRDefault="00DB1C15" w:rsidP="00DB1C15">
            <w:pPr>
              <w:jc w:val="center"/>
              <w:rPr>
                <w:szCs w:val="20"/>
              </w:rPr>
            </w:pPr>
          </w:p>
        </w:tc>
        <w:tc>
          <w:tcPr>
            <w:tcW w:w="1634" w:type="dxa"/>
            <w:tcBorders>
              <w:top w:val="nil"/>
              <w:left w:val="single" w:sz="4" w:space="0" w:color="auto"/>
              <w:bottom w:val="single" w:sz="4" w:space="0" w:color="auto"/>
              <w:right w:val="single" w:sz="4" w:space="0" w:color="auto"/>
            </w:tcBorders>
            <w:shd w:val="clear" w:color="000000" w:fill="FFFFFF"/>
            <w:vAlign w:val="center"/>
          </w:tcPr>
          <w:p w14:paraId="4CC5D295" w14:textId="77777777" w:rsidR="00DB1C15" w:rsidRPr="00DB1C15" w:rsidRDefault="00DB1C15" w:rsidP="00DB1C15">
            <w:pPr>
              <w:jc w:val="center"/>
              <w:rPr>
                <w:szCs w:val="20"/>
              </w:rPr>
            </w:pPr>
          </w:p>
        </w:tc>
      </w:tr>
      <w:tr w:rsidR="00DB1C15" w:rsidRPr="00DB1C15" w14:paraId="1428ECD5" w14:textId="77777777" w:rsidTr="00AA7E59">
        <w:trPr>
          <w:trHeight w:val="1287"/>
          <w:jc w:val="center"/>
        </w:trPr>
        <w:tc>
          <w:tcPr>
            <w:tcW w:w="586" w:type="dxa"/>
            <w:shd w:val="clear" w:color="auto" w:fill="auto"/>
            <w:vAlign w:val="center"/>
            <w:hideMark/>
          </w:tcPr>
          <w:p w14:paraId="32C3A298" w14:textId="77777777" w:rsidR="00DB1C15" w:rsidRPr="00DB1C15" w:rsidRDefault="00DB1C15" w:rsidP="00DB1C15">
            <w:pPr>
              <w:jc w:val="center"/>
              <w:rPr>
                <w:szCs w:val="20"/>
              </w:rPr>
            </w:pPr>
            <w:r w:rsidRPr="00DB1C15">
              <w:rPr>
                <w:szCs w:val="20"/>
              </w:rPr>
              <w:t>7</w:t>
            </w:r>
          </w:p>
        </w:tc>
        <w:tc>
          <w:tcPr>
            <w:tcW w:w="3463" w:type="dxa"/>
            <w:shd w:val="clear" w:color="auto" w:fill="auto"/>
            <w:vAlign w:val="center"/>
            <w:hideMark/>
          </w:tcPr>
          <w:p w14:paraId="16415D8A" w14:textId="77777777" w:rsidR="00DB1C15" w:rsidRPr="00DB1C15" w:rsidRDefault="00DB1C15" w:rsidP="00DB1C15">
            <w:pPr>
              <w:rPr>
                <w:szCs w:val="20"/>
              </w:rPr>
            </w:pPr>
            <w:r w:rsidRPr="00DB1C15">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26" w:type="dxa"/>
            <w:vAlign w:val="center"/>
          </w:tcPr>
          <w:p w14:paraId="64AE3313" w14:textId="77777777" w:rsidR="00DB1C15" w:rsidRPr="00DB1C15" w:rsidRDefault="00DB1C15" w:rsidP="00DB1C15">
            <w:pPr>
              <w:jc w:val="center"/>
              <w:rPr>
                <w:szCs w:val="20"/>
              </w:rPr>
            </w:pPr>
            <w:r w:rsidRPr="00DB1C15">
              <w:rPr>
                <w:szCs w:val="20"/>
              </w:rPr>
              <w:t>12 053,54</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09EA45BC" w14:textId="77777777" w:rsidR="00DB1C15" w:rsidRPr="00DB1C15" w:rsidRDefault="00DB1C15" w:rsidP="00DB1C15">
            <w:pPr>
              <w:jc w:val="center"/>
              <w:rPr>
                <w:szCs w:val="20"/>
              </w:rPr>
            </w:pPr>
            <w:r w:rsidRPr="00DB1C15">
              <w:rPr>
                <w:szCs w:val="20"/>
              </w:rPr>
              <w:t>0,00</w:t>
            </w:r>
          </w:p>
        </w:tc>
        <w:tc>
          <w:tcPr>
            <w:tcW w:w="1392" w:type="dxa"/>
            <w:tcBorders>
              <w:top w:val="nil"/>
              <w:left w:val="nil"/>
              <w:bottom w:val="single" w:sz="4" w:space="0" w:color="auto"/>
              <w:right w:val="single" w:sz="4" w:space="0" w:color="auto"/>
            </w:tcBorders>
            <w:shd w:val="clear" w:color="000000" w:fill="FFFFFF"/>
            <w:vAlign w:val="center"/>
          </w:tcPr>
          <w:p w14:paraId="7B81EB00" w14:textId="77777777" w:rsidR="00DB1C15" w:rsidRPr="00DB1C15" w:rsidRDefault="00DB1C15" w:rsidP="00DB1C15">
            <w:pPr>
              <w:jc w:val="center"/>
              <w:rPr>
                <w:szCs w:val="20"/>
              </w:rPr>
            </w:pPr>
            <w:r w:rsidRPr="00DB1C15">
              <w:rPr>
                <w:szCs w:val="20"/>
              </w:rPr>
              <w:t xml:space="preserve">-9 638,26  </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4221578F" w14:textId="77777777" w:rsidR="00DB1C15" w:rsidRPr="00DB1C15" w:rsidRDefault="00DB1C15" w:rsidP="00DB1C15">
            <w:pPr>
              <w:jc w:val="center"/>
              <w:rPr>
                <w:szCs w:val="20"/>
              </w:rPr>
            </w:pPr>
            <w:r w:rsidRPr="00DB1C15">
              <w:rPr>
                <w:szCs w:val="20"/>
              </w:rPr>
              <w:t xml:space="preserve">-179,96  </w:t>
            </w:r>
          </w:p>
        </w:tc>
      </w:tr>
      <w:tr w:rsidR="00DB1C15" w:rsidRPr="00DB1C15" w14:paraId="211790B3" w14:textId="77777777" w:rsidTr="00AA7E59">
        <w:trPr>
          <w:trHeight w:val="983"/>
          <w:jc w:val="center"/>
        </w:trPr>
        <w:tc>
          <w:tcPr>
            <w:tcW w:w="586" w:type="dxa"/>
            <w:shd w:val="clear" w:color="auto" w:fill="auto"/>
            <w:vAlign w:val="center"/>
            <w:hideMark/>
          </w:tcPr>
          <w:p w14:paraId="01125FBB" w14:textId="77777777" w:rsidR="00DB1C15" w:rsidRPr="00DB1C15" w:rsidRDefault="00DB1C15" w:rsidP="00DB1C15">
            <w:pPr>
              <w:jc w:val="center"/>
              <w:rPr>
                <w:szCs w:val="20"/>
              </w:rPr>
            </w:pPr>
            <w:r w:rsidRPr="00DB1C15">
              <w:rPr>
                <w:szCs w:val="20"/>
              </w:rPr>
              <w:t>8</w:t>
            </w:r>
          </w:p>
        </w:tc>
        <w:tc>
          <w:tcPr>
            <w:tcW w:w="3463" w:type="dxa"/>
            <w:shd w:val="clear" w:color="auto" w:fill="auto"/>
            <w:vAlign w:val="center"/>
            <w:hideMark/>
          </w:tcPr>
          <w:p w14:paraId="38EF2CD3" w14:textId="77777777" w:rsidR="00DB1C15" w:rsidRPr="00DB1C15" w:rsidRDefault="00DB1C15" w:rsidP="00DB1C15">
            <w:pPr>
              <w:rPr>
                <w:szCs w:val="20"/>
              </w:rPr>
            </w:pPr>
            <w:r w:rsidRPr="00DB1C15">
              <w:rPr>
                <w:szCs w:val="20"/>
              </w:rPr>
              <w:t>Корректировка с учетом надежности и качества реализуемых товаров (оказываемых услуг), подлежащая учету в НВВ</w:t>
            </w:r>
          </w:p>
        </w:tc>
        <w:tc>
          <w:tcPr>
            <w:tcW w:w="1426" w:type="dxa"/>
            <w:vAlign w:val="center"/>
          </w:tcPr>
          <w:p w14:paraId="4A9774B8" w14:textId="77777777" w:rsidR="00DB1C15" w:rsidRPr="00DB1C15" w:rsidRDefault="00DB1C15" w:rsidP="00DB1C15">
            <w:pPr>
              <w:jc w:val="center"/>
              <w:rPr>
                <w:szCs w:val="20"/>
              </w:rPr>
            </w:pPr>
          </w:p>
        </w:tc>
        <w:tc>
          <w:tcPr>
            <w:tcW w:w="1426" w:type="dxa"/>
            <w:tcBorders>
              <w:top w:val="nil"/>
              <w:left w:val="single" w:sz="4" w:space="0" w:color="auto"/>
              <w:bottom w:val="single" w:sz="4" w:space="0" w:color="auto"/>
              <w:right w:val="single" w:sz="4" w:space="0" w:color="auto"/>
            </w:tcBorders>
            <w:shd w:val="clear" w:color="000000" w:fill="FFFFFF"/>
            <w:vAlign w:val="center"/>
          </w:tcPr>
          <w:p w14:paraId="2F658286" w14:textId="77777777" w:rsidR="00DB1C15" w:rsidRPr="00DB1C15" w:rsidRDefault="00DB1C15" w:rsidP="00DB1C15">
            <w:pPr>
              <w:jc w:val="center"/>
              <w:rPr>
                <w:szCs w:val="20"/>
              </w:rPr>
            </w:pPr>
          </w:p>
        </w:tc>
        <w:tc>
          <w:tcPr>
            <w:tcW w:w="1392" w:type="dxa"/>
            <w:tcBorders>
              <w:top w:val="nil"/>
              <w:left w:val="nil"/>
              <w:bottom w:val="single" w:sz="4" w:space="0" w:color="auto"/>
              <w:right w:val="single" w:sz="4" w:space="0" w:color="auto"/>
            </w:tcBorders>
            <w:shd w:val="clear" w:color="000000" w:fill="FFFFFF"/>
            <w:vAlign w:val="center"/>
          </w:tcPr>
          <w:p w14:paraId="644D13B0" w14:textId="77777777" w:rsidR="00DB1C15" w:rsidRPr="00DB1C15" w:rsidRDefault="00DB1C15" w:rsidP="00DB1C15">
            <w:pPr>
              <w:jc w:val="center"/>
              <w:rPr>
                <w:szCs w:val="20"/>
              </w:rPr>
            </w:pPr>
          </w:p>
        </w:tc>
        <w:tc>
          <w:tcPr>
            <w:tcW w:w="1634" w:type="dxa"/>
            <w:tcBorders>
              <w:top w:val="nil"/>
              <w:left w:val="single" w:sz="4" w:space="0" w:color="auto"/>
              <w:bottom w:val="single" w:sz="4" w:space="0" w:color="auto"/>
              <w:right w:val="single" w:sz="4" w:space="0" w:color="auto"/>
            </w:tcBorders>
            <w:shd w:val="clear" w:color="000000" w:fill="FFFFFF"/>
            <w:vAlign w:val="center"/>
          </w:tcPr>
          <w:p w14:paraId="7BF92BF0" w14:textId="77777777" w:rsidR="00DB1C15" w:rsidRPr="00DB1C15" w:rsidRDefault="00DB1C15" w:rsidP="00DB1C15">
            <w:pPr>
              <w:jc w:val="center"/>
              <w:rPr>
                <w:szCs w:val="20"/>
              </w:rPr>
            </w:pPr>
          </w:p>
        </w:tc>
      </w:tr>
      <w:tr w:rsidR="00DB1C15" w:rsidRPr="00DB1C15" w14:paraId="426F05CB" w14:textId="77777777" w:rsidTr="00AA7E59">
        <w:trPr>
          <w:trHeight w:val="992"/>
          <w:jc w:val="center"/>
        </w:trPr>
        <w:tc>
          <w:tcPr>
            <w:tcW w:w="586" w:type="dxa"/>
            <w:shd w:val="clear" w:color="auto" w:fill="auto"/>
            <w:vAlign w:val="center"/>
            <w:hideMark/>
          </w:tcPr>
          <w:p w14:paraId="2016D5E8" w14:textId="77777777" w:rsidR="00DB1C15" w:rsidRPr="00DB1C15" w:rsidRDefault="00DB1C15" w:rsidP="00DB1C15">
            <w:pPr>
              <w:jc w:val="center"/>
              <w:rPr>
                <w:szCs w:val="20"/>
              </w:rPr>
            </w:pPr>
            <w:r w:rsidRPr="00DB1C15">
              <w:rPr>
                <w:szCs w:val="20"/>
              </w:rPr>
              <w:t>9</w:t>
            </w:r>
          </w:p>
        </w:tc>
        <w:tc>
          <w:tcPr>
            <w:tcW w:w="3463" w:type="dxa"/>
            <w:shd w:val="clear" w:color="auto" w:fill="auto"/>
            <w:vAlign w:val="center"/>
            <w:hideMark/>
          </w:tcPr>
          <w:p w14:paraId="2718E592" w14:textId="77777777" w:rsidR="00DB1C15" w:rsidRPr="00DB1C15" w:rsidRDefault="00DB1C15" w:rsidP="00DB1C15">
            <w:pPr>
              <w:rPr>
                <w:szCs w:val="20"/>
              </w:rPr>
            </w:pPr>
            <w:r w:rsidRPr="00DB1C15">
              <w:rPr>
                <w:szCs w:val="20"/>
              </w:rPr>
              <w:t>Корректировка НВВ в связи с изменением (неисполнением) инвестиционной программы</w:t>
            </w:r>
          </w:p>
        </w:tc>
        <w:tc>
          <w:tcPr>
            <w:tcW w:w="1426" w:type="dxa"/>
            <w:vAlign w:val="center"/>
          </w:tcPr>
          <w:p w14:paraId="012BE60A" w14:textId="77777777" w:rsidR="00DB1C15" w:rsidRPr="00DB1C15" w:rsidRDefault="00DB1C15" w:rsidP="00DB1C15">
            <w:pPr>
              <w:jc w:val="center"/>
              <w:rPr>
                <w:szCs w:val="20"/>
              </w:rPr>
            </w:pPr>
            <w:r w:rsidRPr="00DB1C15">
              <w:rPr>
                <w:szCs w:val="20"/>
              </w:rPr>
              <w:t>-1 413,53</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0C24B280" w14:textId="77777777" w:rsidR="00DB1C15" w:rsidRPr="00DB1C15" w:rsidRDefault="00DB1C15" w:rsidP="00DB1C15">
            <w:pPr>
              <w:jc w:val="center"/>
              <w:rPr>
                <w:szCs w:val="20"/>
              </w:rPr>
            </w:pPr>
            <w:r w:rsidRPr="00DB1C15">
              <w:rPr>
                <w:szCs w:val="20"/>
              </w:rPr>
              <w:t>12 183,59</w:t>
            </w:r>
          </w:p>
        </w:tc>
        <w:tc>
          <w:tcPr>
            <w:tcW w:w="1392" w:type="dxa"/>
            <w:tcBorders>
              <w:top w:val="nil"/>
              <w:left w:val="nil"/>
              <w:bottom w:val="single" w:sz="4" w:space="0" w:color="auto"/>
              <w:right w:val="single" w:sz="4" w:space="0" w:color="auto"/>
            </w:tcBorders>
            <w:shd w:val="clear" w:color="000000" w:fill="FFFFFF"/>
            <w:vAlign w:val="center"/>
          </w:tcPr>
          <w:p w14:paraId="76E09A0F" w14:textId="77777777" w:rsidR="00DB1C15" w:rsidRPr="00DB1C15" w:rsidRDefault="00DB1C15" w:rsidP="00DB1C15">
            <w:pPr>
              <w:jc w:val="center"/>
              <w:rPr>
                <w:szCs w:val="20"/>
              </w:rPr>
            </w:pPr>
            <w:r w:rsidRPr="00DB1C15">
              <w:rPr>
                <w:szCs w:val="20"/>
              </w:rPr>
              <w:t>0,00</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21833AAF" w14:textId="77777777" w:rsidR="00DB1C15" w:rsidRPr="00DB1C15" w:rsidRDefault="00DB1C15" w:rsidP="00DB1C15">
            <w:pPr>
              <w:jc w:val="center"/>
              <w:rPr>
                <w:szCs w:val="20"/>
              </w:rPr>
            </w:pPr>
            <w:r w:rsidRPr="00DB1C15">
              <w:rPr>
                <w:szCs w:val="20"/>
              </w:rPr>
              <w:t>-100,00</w:t>
            </w:r>
          </w:p>
        </w:tc>
      </w:tr>
      <w:tr w:rsidR="00DB1C15" w:rsidRPr="00DB1C15" w14:paraId="0CC2E7A1" w14:textId="77777777" w:rsidTr="00AA7E59">
        <w:trPr>
          <w:trHeight w:val="486"/>
          <w:jc w:val="center"/>
        </w:trPr>
        <w:tc>
          <w:tcPr>
            <w:tcW w:w="586" w:type="dxa"/>
            <w:shd w:val="clear" w:color="auto" w:fill="auto"/>
            <w:vAlign w:val="center"/>
            <w:hideMark/>
          </w:tcPr>
          <w:p w14:paraId="383E1BC2" w14:textId="77777777" w:rsidR="00DB1C15" w:rsidRPr="00DB1C15" w:rsidRDefault="00DB1C15" w:rsidP="00DB1C15">
            <w:pPr>
              <w:jc w:val="center"/>
              <w:rPr>
                <w:szCs w:val="20"/>
              </w:rPr>
            </w:pPr>
            <w:r w:rsidRPr="00DB1C15">
              <w:rPr>
                <w:szCs w:val="20"/>
              </w:rPr>
              <w:t>10</w:t>
            </w:r>
          </w:p>
        </w:tc>
        <w:tc>
          <w:tcPr>
            <w:tcW w:w="3463" w:type="dxa"/>
            <w:shd w:val="clear" w:color="auto" w:fill="auto"/>
            <w:vAlign w:val="center"/>
            <w:hideMark/>
          </w:tcPr>
          <w:p w14:paraId="41BBA13E" w14:textId="77777777" w:rsidR="00DB1C15" w:rsidRPr="00DB1C15" w:rsidRDefault="00DB1C15" w:rsidP="00DB1C15">
            <w:pPr>
              <w:rPr>
                <w:szCs w:val="20"/>
              </w:rPr>
            </w:pPr>
            <w:r w:rsidRPr="00DB1C15">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426" w:type="dxa"/>
            <w:vAlign w:val="center"/>
          </w:tcPr>
          <w:p w14:paraId="5625911A" w14:textId="77777777" w:rsidR="00DB1C15" w:rsidRPr="00DB1C15" w:rsidRDefault="00DB1C15" w:rsidP="00DB1C15">
            <w:pPr>
              <w:jc w:val="center"/>
              <w:rPr>
                <w:szCs w:val="20"/>
              </w:rPr>
            </w:pPr>
          </w:p>
        </w:tc>
        <w:tc>
          <w:tcPr>
            <w:tcW w:w="1426" w:type="dxa"/>
            <w:tcBorders>
              <w:top w:val="nil"/>
              <w:left w:val="single" w:sz="4" w:space="0" w:color="auto"/>
              <w:bottom w:val="single" w:sz="4" w:space="0" w:color="auto"/>
              <w:right w:val="single" w:sz="4" w:space="0" w:color="auto"/>
            </w:tcBorders>
            <w:shd w:val="clear" w:color="000000" w:fill="FFFFFF"/>
            <w:vAlign w:val="center"/>
          </w:tcPr>
          <w:p w14:paraId="7A3C7A84" w14:textId="77777777" w:rsidR="00DB1C15" w:rsidRPr="00DB1C15" w:rsidRDefault="00DB1C15" w:rsidP="00DB1C15">
            <w:pPr>
              <w:jc w:val="center"/>
              <w:rPr>
                <w:szCs w:val="20"/>
              </w:rPr>
            </w:pPr>
          </w:p>
        </w:tc>
        <w:tc>
          <w:tcPr>
            <w:tcW w:w="1392" w:type="dxa"/>
            <w:tcBorders>
              <w:top w:val="nil"/>
              <w:left w:val="nil"/>
              <w:bottom w:val="single" w:sz="4" w:space="0" w:color="auto"/>
              <w:right w:val="single" w:sz="4" w:space="0" w:color="auto"/>
            </w:tcBorders>
            <w:shd w:val="clear" w:color="000000" w:fill="FFFFFF"/>
            <w:vAlign w:val="center"/>
          </w:tcPr>
          <w:p w14:paraId="7D35259E" w14:textId="77777777" w:rsidR="00DB1C15" w:rsidRPr="00DB1C15" w:rsidRDefault="00DB1C15" w:rsidP="00DB1C15">
            <w:pPr>
              <w:jc w:val="center"/>
              <w:rPr>
                <w:szCs w:val="20"/>
              </w:rPr>
            </w:pPr>
          </w:p>
        </w:tc>
        <w:tc>
          <w:tcPr>
            <w:tcW w:w="1634" w:type="dxa"/>
            <w:tcBorders>
              <w:top w:val="nil"/>
              <w:left w:val="single" w:sz="4" w:space="0" w:color="auto"/>
              <w:bottom w:val="single" w:sz="4" w:space="0" w:color="auto"/>
              <w:right w:val="single" w:sz="4" w:space="0" w:color="auto"/>
            </w:tcBorders>
            <w:shd w:val="clear" w:color="000000" w:fill="FFFFFF"/>
            <w:vAlign w:val="center"/>
          </w:tcPr>
          <w:p w14:paraId="7AF10E6A" w14:textId="77777777" w:rsidR="00DB1C15" w:rsidRPr="00DB1C15" w:rsidRDefault="00DB1C15" w:rsidP="00DB1C15">
            <w:pPr>
              <w:jc w:val="center"/>
              <w:rPr>
                <w:szCs w:val="20"/>
              </w:rPr>
            </w:pPr>
          </w:p>
        </w:tc>
      </w:tr>
      <w:tr w:rsidR="00DB1C15" w:rsidRPr="00DB1C15" w14:paraId="32CD7C06" w14:textId="77777777" w:rsidTr="00AA7E59">
        <w:trPr>
          <w:trHeight w:val="334"/>
          <w:jc w:val="center"/>
        </w:trPr>
        <w:tc>
          <w:tcPr>
            <w:tcW w:w="586" w:type="dxa"/>
            <w:shd w:val="clear" w:color="auto" w:fill="auto"/>
            <w:vAlign w:val="center"/>
          </w:tcPr>
          <w:p w14:paraId="2C3CCD5A" w14:textId="77777777" w:rsidR="00DB1C15" w:rsidRPr="00DB1C15" w:rsidRDefault="00DB1C15" w:rsidP="00DB1C15">
            <w:pPr>
              <w:jc w:val="center"/>
              <w:rPr>
                <w:szCs w:val="20"/>
              </w:rPr>
            </w:pPr>
            <w:r w:rsidRPr="00DB1C15">
              <w:rPr>
                <w:szCs w:val="20"/>
              </w:rPr>
              <w:t>11</w:t>
            </w:r>
          </w:p>
        </w:tc>
        <w:tc>
          <w:tcPr>
            <w:tcW w:w="3463" w:type="dxa"/>
            <w:tcBorders>
              <w:bottom w:val="single" w:sz="4" w:space="0" w:color="auto"/>
            </w:tcBorders>
            <w:shd w:val="clear" w:color="auto" w:fill="auto"/>
            <w:vAlign w:val="center"/>
          </w:tcPr>
          <w:p w14:paraId="339EC293" w14:textId="77777777" w:rsidR="00DB1C15" w:rsidRPr="00DB1C15" w:rsidRDefault="00DB1C15" w:rsidP="00DB1C15">
            <w:pPr>
              <w:rPr>
                <w:szCs w:val="20"/>
              </w:rPr>
            </w:pPr>
            <w:r w:rsidRPr="00DB1C15">
              <w:rPr>
                <w:szCs w:val="20"/>
              </w:rPr>
              <w:t>Корректировка НВВ, связанная с тарифными ограничениями (выпадающие доходы)</w:t>
            </w:r>
          </w:p>
        </w:tc>
        <w:tc>
          <w:tcPr>
            <w:tcW w:w="1426" w:type="dxa"/>
            <w:tcBorders>
              <w:bottom w:val="single" w:sz="4" w:space="0" w:color="auto"/>
            </w:tcBorders>
            <w:vAlign w:val="center"/>
          </w:tcPr>
          <w:p w14:paraId="6C9B42D0" w14:textId="77777777" w:rsidR="00DB1C15" w:rsidRPr="00DB1C15" w:rsidRDefault="00DB1C15" w:rsidP="00DB1C15">
            <w:pPr>
              <w:jc w:val="center"/>
              <w:rPr>
                <w:szCs w:val="20"/>
              </w:rPr>
            </w:pPr>
            <w:r w:rsidRPr="00DB1C15">
              <w:rPr>
                <w:szCs w:val="20"/>
              </w:rPr>
              <w:t>-2 456,88</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1B5F155C" w14:textId="77777777" w:rsidR="00DB1C15" w:rsidRPr="00DB1C15" w:rsidRDefault="00DB1C15" w:rsidP="00DB1C15">
            <w:pPr>
              <w:jc w:val="center"/>
              <w:rPr>
                <w:szCs w:val="20"/>
              </w:rPr>
            </w:pPr>
            <w:r w:rsidRPr="00DB1C15">
              <w:rPr>
                <w:szCs w:val="20"/>
              </w:rPr>
              <w:t xml:space="preserve">2 456,88  </w:t>
            </w:r>
          </w:p>
        </w:tc>
        <w:tc>
          <w:tcPr>
            <w:tcW w:w="1392" w:type="dxa"/>
            <w:tcBorders>
              <w:top w:val="nil"/>
              <w:left w:val="nil"/>
              <w:bottom w:val="single" w:sz="4" w:space="0" w:color="auto"/>
              <w:right w:val="single" w:sz="4" w:space="0" w:color="auto"/>
            </w:tcBorders>
            <w:shd w:val="clear" w:color="000000" w:fill="FFFFFF"/>
            <w:vAlign w:val="center"/>
          </w:tcPr>
          <w:p w14:paraId="29C31E33" w14:textId="77777777" w:rsidR="00DB1C15" w:rsidRPr="00DB1C15" w:rsidRDefault="00DB1C15" w:rsidP="00DB1C15">
            <w:pPr>
              <w:jc w:val="center"/>
              <w:rPr>
                <w:szCs w:val="20"/>
              </w:rPr>
            </w:pPr>
            <w:r w:rsidRPr="00DB1C15">
              <w:rPr>
                <w:szCs w:val="20"/>
              </w:rPr>
              <w:t xml:space="preserve">2 552,70  </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3D6A51B6" w14:textId="77777777" w:rsidR="00DB1C15" w:rsidRPr="00DB1C15" w:rsidRDefault="00DB1C15" w:rsidP="00DB1C15">
            <w:pPr>
              <w:jc w:val="center"/>
              <w:rPr>
                <w:szCs w:val="20"/>
              </w:rPr>
            </w:pPr>
          </w:p>
        </w:tc>
      </w:tr>
      <w:tr w:rsidR="00DB1C15" w:rsidRPr="00DB1C15" w14:paraId="66F5AFF4" w14:textId="77777777" w:rsidTr="00AA7E59">
        <w:trPr>
          <w:trHeight w:val="335"/>
          <w:jc w:val="center"/>
        </w:trPr>
        <w:tc>
          <w:tcPr>
            <w:tcW w:w="586" w:type="dxa"/>
            <w:shd w:val="clear" w:color="auto" w:fill="auto"/>
            <w:vAlign w:val="center"/>
            <w:hideMark/>
          </w:tcPr>
          <w:p w14:paraId="101BC1E8" w14:textId="77777777" w:rsidR="00DB1C15" w:rsidRPr="00DB1C15" w:rsidRDefault="00DB1C15" w:rsidP="00DB1C15">
            <w:pPr>
              <w:jc w:val="center"/>
              <w:rPr>
                <w:szCs w:val="20"/>
              </w:rPr>
            </w:pPr>
            <w:r w:rsidRPr="00DB1C15">
              <w:rPr>
                <w:szCs w:val="20"/>
              </w:rPr>
              <w:t>12</w:t>
            </w:r>
          </w:p>
        </w:tc>
        <w:tc>
          <w:tcPr>
            <w:tcW w:w="3463" w:type="dxa"/>
            <w:tcBorders>
              <w:top w:val="single" w:sz="4" w:space="0" w:color="auto"/>
              <w:bottom w:val="single" w:sz="4" w:space="0" w:color="auto"/>
            </w:tcBorders>
            <w:shd w:val="clear" w:color="auto" w:fill="auto"/>
            <w:vAlign w:val="center"/>
          </w:tcPr>
          <w:p w14:paraId="13EA9EF3" w14:textId="77777777" w:rsidR="00DB1C15" w:rsidRPr="00DB1C15" w:rsidRDefault="00DB1C15" w:rsidP="00DB1C15">
            <w:pPr>
              <w:rPr>
                <w:szCs w:val="20"/>
              </w:rPr>
            </w:pPr>
            <w:r w:rsidRPr="00DB1C15">
              <w:rPr>
                <w:szCs w:val="20"/>
              </w:rPr>
              <w:t>Экономически обоснованные расходы (по решению ФАС России) не включенные в НВВ 2019-2020 года</w:t>
            </w:r>
          </w:p>
        </w:tc>
        <w:tc>
          <w:tcPr>
            <w:tcW w:w="1426" w:type="dxa"/>
            <w:tcBorders>
              <w:top w:val="single" w:sz="4" w:space="0" w:color="auto"/>
              <w:bottom w:val="single" w:sz="4" w:space="0" w:color="auto"/>
            </w:tcBorders>
            <w:vAlign w:val="center"/>
          </w:tcPr>
          <w:p w14:paraId="2AE09690" w14:textId="77777777" w:rsidR="00DB1C15" w:rsidRPr="00DB1C15" w:rsidRDefault="00DB1C15" w:rsidP="00DB1C15">
            <w:pPr>
              <w:jc w:val="center"/>
              <w:rPr>
                <w:szCs w:val="20"/>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04FCD454" w14:textId="77777777" w:rsidR="00DB1C15" w:rsidRPr="00DB1C15" w:rsidRDefault="00DB1C15" w:rsidP="00DB1C15">
            <w:pPr>
              <w:jc w:val="center"/>
              <w:rPr>
                <w:szCs w:val="20"/>
              </w:rPr>
            </w:pPr>
          </w:p>
        </w:tc>
        <w:tc>
          <w:tcPr>
            <w:tcW w:w="1392" w:type="dxa"/>
            <w:tcBorders>
              <w:top w:val="single" w:sz="4" w:space="0" w:color="auto"/>
              <w:left w:val="nil"/>
              <w:bottom w:val="single" w:sz="4" w:space="0" w:color="auto"/>
              <w:right w:val="single" w:sz="4" w:space="0" w:color="auto"/>
            </w:tcBorders>
            <w:shd w:val="clear" w:color="000000" w:fill="FFFFFF"/>
            <w:vAlign w:val="center"/>
          </w:tcPr>
          <w:p w14:paraId="726A4EF6" w14:textId="77777777" w:rsidR="00DB1C15" w:rsidRPr="00DB1C15" w:rsidRDefault="00DB1C15" w:rsidP="00DB1C15">
            <w:pPr>
              <w:jc w:val="center"/>
              <w:rPr>
                <w:szCs w:val="20"/>
              </w:rPr>
            </w:pPr>
            <w:r w:rsidRPr="00DB1C15">
              <w:rPr>
                <w:szCs w:val="20"/>
              </w:rPr>
              <w:t xml:space="preserve">13 534,13  </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tcPr>
          <w:p w14:paraId="73643943" w14:textId="77777777" w:rsidR="00DB1C15" w:rsidRPr="00DB1C15" w:rsidRDefault="00DB1C15" w:rsidP="00DB1C15">
            <w:pPr>
              <w:jc w:val="center"/>
              <w:rPr>
                <w:szCs w:val="20"/>
              </w:rPr>
            </w:pPr>
          </w:p>
        </w:tc>
      </w:tr>
      <w:tr w:rsidR="00DB1C15" w:rsidRPr="00DB1C15" w14:paraId="12DE6B5A" w14:textId="77777777" w:rsidTr="00AA7E59">
        <w:trPr>
          <w:trHeight w:val="335"/>
          <w:jc w:val="center"/>
        </w:trPr>
        <w:tc>
          <w:tcPr>
            <w:tcW w:w="586" w:type="dxa"/>
            <w:shd w:val="clear" w:color="auto" w:fill="auto"/>
            <w:vAlign w:val="center"/>
          </w:tcPr>
          <w:p w14:paraId="7A6C2424" w14:textId="77777777" w:rsidR="00DB1C15" w:rsidRPr="00DB1C15" w:rsidRDefault="00DB1C15" w:rsidP="00DB1C15">
            <w:pPr>
              <w:jc w:val="center"/>
              <w:rPr>
                <w:szCs w:val="20"/>
              </w:rPr>
            </w:pPr>
            <w:r w:rsidRPr="00DB1C15">
              <w:rPr>
                <w:szCs w:val="20"/>
              </w:rPr>
              <w:t>13</w:t>
            </w:r>
          </w:p>
        </w:tc>
        <w:tc>
          <w:tcPr>
            <w:tcW w:w="3463" w:type="dxa"/>
            <w:tcBorders>
              <w:top w:val="single" w:sz="4" w:space="0" w:color="auto"/>
            </w:tcBorders>
            <w:shd w:val="clear" w:color="auto" w:fill="auto"/>
            <w:vAlign w:val="center"/>
          </w:tcPr>
          <w:p w14:paraId="21B366A0" w14:textId="77777777" w:rsidR="00DB1C15" w:rsidRPr="00DB1C15" w:rsidRDefault="00DB1C15" w:rsidP="00DB1C15">
            <w:pPr>
              <w:rPr>
                <w:szCs w:val="20"/>
              </w:rPr>
            </w:pPr>
            <w:r w:rsidRPr="00DB1C15">
              <w:rPr>
                <w:szCs w:val="20"/>
              </w:rPr>
              <w:t>ИТОГО необходимая валовая выручка</w:t>
            </w:r>
          </w:p>
        </w:tc>
        <w:tc>
          <w:tcPr>
            <w:tcW w:w="1426" w:type="dxa"/>
            <w:tcBorders>
              <w:top w:val="single" w:sz="4" w:space="0" w:color="auto"/>
            </w:tcBorders>
            <w:vAlign w:val="center"/>
          </w:tcPr>
          <w:p w14:paraId="7A74D12D" w14:textId="77777777" w:rsidR="00DB1C15" w:rsidRPr="00DB1C15" w:rsidRDefault="00DB1C15" w:rsidP="00DB1C15">
            <w:pPr>
              <w:rPr>
                <w:szCs w:val="20"/>
              </w:rPr>
            </w:pPr>
            <w:r w:rsidRPr="00DB1C15">
              <w:rPr>
                <w:szCs w:val="20"/>
              </w:rPr>
              <w:t xml:space="preserve">171 018,78  </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6E89AF5E" w14:textId="77777777" w:rsidR="00DB1C15" w:rsidRPr="00DB1C15" w:rsidRDefault="00DB1C15" w:rsidP="00DB1C15">
            <w:pPr>
              <w:rPr>
                <w:szCs w:val="20"/>
              </w:rPr>
            </w:pPr>
            <w:r w:rsidRPr="00DB1C15">
              <w:rPr>
                <w:szCs w:val="20"/>
              </w:rPr>
              <w:t xml:space="preserve">188 831,51  </w:t>
            </w:r>
          </w:p>
        </w:tc>
        <w:tc>
          <w:tcPr>
            <w:tcW w:w="1392" w:type="dxa"/>
            <w:tcBorders>
              <w:top w:val="single" w:sz="4" w:space="0" w:color="auto"/>
              <w:left w:val="nil"/>
              <w:bottom w:val="single" w:sz="4" w:space="0" w:color="auto"/>
              <w:right w:val="single" w:sz="4" w:space="0" w:color="auto"/>
            </w:tcBorders>
            <w:shd w:val="clear" w:color="000000" w:fill="FFFFFF"/>
            <w:vAlign w:val="center"/>
          </w:tcPr>
          <w:p w14:paraId="3319AB73" w14:textId="77777777" w:rsidR="00DB1C15" w:rsidRPr="00DB1C15" w:rsidRDefault="00DB1C15" w:rsidP="00DB1C15">
            <w:pPr>
              <w:rPr>
                <w:szCs w:val="20"/>
              </w:rPr>
            </w:pPr>
            <w:r w:rsidRPr="00DB1C15">
              <w:rPr>
                <w:szCs w:val="20"/>
              </w:rPr>
              <w:t xml:space="preserve">177 234,25  </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tcPr>
          <w:p w14:paraId="7AD32FD1" w14:textId="77777777" w:rsidR="00DB1C15" w:rsidRPr="00DB1C15" w:rsidRDefault="00DB1C15" w:rsidP="00DB1C15">
            <w:pPr>
              <w:jc w:val="center"/>
              <w:rPr>
                <w:szCs w:val="20"/>
              </w:rPr>
            </w:pPr>
            <w:r w:rsidRPr="00DB1C15">
              <w:rPr>
                <w:bCs/>
                <w:szCs w:val="20"/>
              </w:rPr>
              <w:t xml:space="preserve">3,63  </w:t>
            </w:r>
          </w:p>
        </w:tc>
      </w:tr>
    </w:tbl>
    <w:p w14:paraId="79C90A13" w14:textId="77777777" w:rsidR="00DB1C15" w:rsidRPr="00DB1C15" w:rsidRDefault="00DB1C15" w:rsidP="00DB1C15">
      <w:pPr>
        <w:ind w:right="142" w:firstLine="720"/>
        <w:jc w:val="both"/>
        <w:rPr>
          <w:sz w:val="28"/>
          <w:szCs w:val="28"/>
        </w:rPr>
      </w:pPr>
      <w:r w:rsidRPr="00DB1C15">
        <w:rPr>
          <w:sz w:val="28"/>
          <w:szCs w:val="28"/>
        </w:rPr>
        <w:lastRenderedPageBreak/>
        <w:t xml:space="preserve">По 2019 году не включена величина 12 183,59 тыс. руб. (по решению ФАС России № СП/33063/19 от 22.04.2019), которая включена в НВВ 2022 года (табл. 13 стр. 12) с учетом ИПЦ Минэкономразвития России от 26.09.2020 на 2020, 2021, 2022 годы размере 103,2%, 103,6%, 103,9%, соответственно. </w:t>
      </w:r>
      <w:proofErr w:type="gramStart"/>
      <w:r w:rsidRPr="00DB1C15">
        <w:rPr>
          <w:sz w:val="28"/>
          <w:szCs w:val="28"/>
        </w:rPr>
        <w:t>Величина средств</w:t>
      </w:r>
      <w:proofErr w:type="gramEnd"/>
      <w:r w:rsidRPr="00DB1C15">
        <w:rPr>
          <w:sz w:val="28"/>
          <w:szCs w:val="28"/>
        </w:rPr>
        <w:t xml:space="preserve"> подлежащая включению составит 13 534,13 тыс. руб.</w:t>
      </w:r>
    </w:p>
    <w:p w14:paraId="30946574" w14:textId="77777777" w:rsidR="00DB1C15" w:rsidRPr="00DB1C15" w:rsidRDefault="00DB1C15" w:rsidP="00DB1C15">
      <w:pPr>
        <w:ind w:firstLine="708"/>
        <w:rPr>
          <w:snapToGrid w:val="0"/>
          <w:sz w:val="28"/>
          <w:szCs w:val="28"/>
        </w:rPr>
      </w:pPr>
      <w:r w:rsidRPr="00DB1C15">
        <w:rPr>
          <w:snapToGrid w:val="0"/>
          <w:sz w:val="28"/>
          <w:szCs w:val="28"/>
        </w:rPr>
        <w:t>Экономически обоснованные расходы в размере 2 456,88 тыс. руб., не включенные в НВВ 2021 года, учтены экспертами в НВВ 2022 года (таблица 13 стр. 11)</w:t>
      </w:r>
      <w:r w:rsidRPr="00DB1C15">
        <w:rPr>
          <w:sz w:val="28"/>
          <w:szCs w:val="28"/>
        </w:rPr>
        <w:t xml:space="preserve"> с учетом ИПЦ Минэкономразвития России от 26.09.2020 на 2022 год 103,9%, что составит 2 552,70  тыс. руб.</w:t>
      </w:r>
      <w:r w:rsidRPr="00DB1C15">
        <w:rPr>
          <w:snapToGrid w:val="0"/>
          <w:sz w:val="28"/>
          <w:szCs w:val="28"/>
        </w:rPr>
        <w:t xml:space="preserve"> </w:t>
      </w:r>
    </w:p>
    <w:p w14:paraId="4804D201" w14:textId="77777777" w:rsidR="00DB1C15" w:rsidRPr="00DB1C15" w:rsidRDefault="00DB1C15" w:rsidP="00DB1C15">
      <w:pPr>
        <w:ind w:right="142" w:firstLine="720"/>
        <w:jc w:val="both"/>
        <w:rPr>
          <w:sz w:val="28"/>
          <w:szCs w:val="28"/>
        </w:rPr>
      </w:pPr>
      <w:r w:rsidRPr="00DB1C15">
        <w:rPr>
          <w:sz w:val="28"/>
          <w:szCs w:val="28"/>
        </w:rPr>
        <w:t xml:space="preserve">Расчет необходимой валовой выручки произведен в соответствии </w:t>
      </w:r>
      <w:r w:rsidRPr="00DB1C15">
        <w:rPr>
          <w:sz w:val="28"/>
          <w:szCs w:val="28"/>
        </w:rPr>
        <w:br/>
        <w:t xml:space="preserve">с Методическими указаниями по расчету регулируемых цен (тарифов) </w:t>
      </w:r>
      <w:r w:rsidRPr="00DB1C15">
        <w:rPr>
          <w:sz w:val="28"/>
          <w:szCs w:val="28"/>
        </w:rPr>
        <w:br/>
        <w:t xml:space="preserve">в сфере теплоснабжения, утвержденными Приказом ФСТ России </w:t>
      </w:r>
      <w:r w:rsidRPr="00DB1C15">
        <w:rPr>
          <w:sz w:val="28"/>
          <w:szCs w:val="28"/>
        </w:rPr>
        <w:br/>
        <w:t>от 13.06.2013 № 760-э.</w:t>
      </w:r>
    </w:p>
    <w:p w14:paraId="7BF95969" w14:textId="77777777" w:rsidR="00DB1C15" w:rsidRPr="00DB1C15" w:rsidRDefault="00DB1C15" w:rsidP="00DB1C15">
      <w:pPr>
        <w:ind w:right="142" w:firstLine="720"/>
        <w:jc w:val="both"/>
        <w:rPr>
          <w:sz w:val="28"/>
          <w:szCs w:val="28"/>
        </w:rPr>
      </w:pPr>
    </w:p>
    <w:p w14:paraId="27E80450" w14:textId="77777777" w:rsidR="00DB1C15" w:rsidRPr="00DB1C15" w:rsidRDefault="00DB1C15" w:rsidP="00DB1C15">
      <w:pPr>
        <w:keepNext/>
        <w:ind w:left="142"/>
        <w:jc w:val="center"/>
        <w:outlineLvl w:val="2"/>
        <w:rPr>
          <w:b/>
          <w:sz w:val="28"/>
          <w:szCs w:val="28"/>
        </w:rPr>
      </w:pPr>
      <w:bookmarkStart w:id="101" w:name="_Toc21094971"/>
      <w:bookmarkStart w:id="102" w:name="_Toc24891747"/>
      <w:bookmarkStart w:id="103" w:name="_Toc80697710"/>
      <w:r w:rsidRPr="00DB1C15">
        <w:rPr>
          <w:b/>
          <w:sz w:val="28"/>
          <w:szCs w:val="28"/>
        </w:rPr>
        <w:t xml:space="preserve">13. Тарифы ООО «А-Энерго» на потребительский рынок </w:t>
      </w:r>
      <w:bookmarkEnd w:id="101"/>
      <w:bookmarkEnd w:id="102"/>
      <w:r w:rsidRPr="00DB1C15">
        <w:rPr>
          <w:b/>
          <w:sz w:val="28"/>
          <w:szCs w:val="28"/>
        </w:rPr>
        <w:t>г. Мариинска на 2022 год</w:t>
      </w:r>
      <w:bookmarkEnd w:id="103"/>
    </w:p>
    <w:p w14:paraId="0AFA2B96" w14:textId="77777777" w:rsidR="00DB1C15" w:rsidRPr="00DB1C15" w:rsidRDefault="00DB1C15" w:rsidP="00DB1C15">
      <w:pPr>
        <w:ind w:right="142" w:firstLine="709"/>
        <w:jc w:val="both"/>
        <w:rPr>
          <w:sz w:val="28"/>
          <w:szCs w:val="28"/>
        </w:rPr>
      </w:pPr>
      <w:r w:rsidRPr="00DB1C15">
        <w:rPr>
          <w:sz w:val="28"/>
          <w:szCs w:val="28"/>
        </w:rPr>
        <w:t>Тарифы на тепловую энергию, реализуемую на потребительском рынке, рассчитанные на основании скорректированной необходимой валовой выручки на 2022 год рассчитаны следующим образом:</w:t>
      </w:r>
    </w:p>
    <w:p w14:paraId="3A66C7A6" w14:textId="77777777" w:rsidR="00DB1C15" w:rsidRPr="00DB1C15" w:rsidRDefault="00DB1C15" w:rsidP="00DB1C15">
      <w:pPr>
        <w:tabs>
          <w:tab w:val="left" w:pos="1890"/>
        </w:tabs>
        <w:spacing w:line="360" w:lineRule="auto"/>
        <w:ind w:left="8081" w:right="142" w:hanging="7939"/>
        <w:jc w:val="right"/>
        <w:rPr>
          <w:sz w:val="28"/>
          <w:szCs w:val="28"/>
        </w:rPr>
      </w:pPr>
      <w:r w:rsidRPr="00DB1C15">
        <w:rPr>
          <w:sz w:val="28"/>
          <w:szCs w:val="28"/>
        </w:rPr>
        <w:t>Таблица 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DB1C15" w:rsidRPr="00DB1C15" w14:paraId="607D417F" w14:textId="77777777" w:rsidTr="00AA7E59">
        <w:trPr>
          <w:trHeight w:val="624"/>
        </w:trPr>
        <w:tc>
          <w:tcPr>
            <w:tcW w:w="1904" w:type="dxa"/>
            <w:vMerge w:val="restart"/>
            <w:shd w:val="clear" w:color="auto" w:fill="auto"/>
            <w:vAlign w:val="center"/>
            <w:hideMark/>
          </w:tcPr>
          <w:p w14:paraId="140600F3" w14:textId="77777777" w:rsidR="00DB1C15" w:rsidRPr="00DB1C15" w:rsidRDefault="00DB1C15" w:rsidP="00DB1C15">
            <w:pPr>
              <w:ind w:firstLine="142"/>
              <w:jc w:val="center"/>
              <w:rPr>
                <w:bCs/>
                <w:szCs w:val="20"/>
              </w:rPr>
            </w:pPr>
            <w:r w:rsidRPr="00DB1C15">
              <w:rPr>
                <w:bCs/>
                <w:szCs w:val="20"/>
              </w:rPr>
              <w:t>2022</w:t>
            </w:r>
          </w:p>
        </w:tc>
        <w:tc>
          <w:tcPr>
            <w:tcW w:w="1904" w:type="dxa"/>
            <w:shd w:val="clear" w:color="auto" w:fill="auto"/>
            <w:hideMark/>
          </w:tcPr>
          <w:p w14:paraId="455F355B" w14:textId="77777777" w:rsidR="00DB1C15" w:rsidRPr="00DB1C15" w:rsidRDefault="00DB1C15" w:rsidP="00DB1C15">
            <w:pPr>
              <w:ind w:firstLine="33"/>
              <w:jc w:val="center"/>
              <w:rPr>
                <w:szCs w:val="20"/>
              </w:rPr>
            </w:pPr>
            <w:r w:rsidRPr="00DB1C15">
              <w:rPr>
                <w:szCs w:val="20"/>
              </w:rPr>
              <w:t>Полезный отпуск</w:t>
            </w:r>
          </w:p>
        </w:tc>
        <w:tc>
          <w:tcPr>
            <w:tcW w:w="1904" w:type="dxa"/>
            <w:shd w:val="clear" w:color="auto" w:fill="auto"/>
            <w:hideMark/>
          </w:tcPr>
          <w:p w14:paraId="708EBE0B" w14:textId="77777777" w:rsidR="00DB1C15" w:rsidRPr="00DB1C15" w:rsidRDefault="00DB1C15" w:rsidP="00DB1C15">
            <w:pPr>
              <w:ind w:firstLine="34"/>
              <w:jc w:val="center"/>
              <w:rPr>
                <w:szCs w:val="20"/>
              </w:rPr>
            </w:pPr>
            <w:r w:rsidRPr="00DB1C15">
              <w:rPr>
                <w:szCs w:val="20"/>
              </w:rPr>
              <w:t>Тариф</w:t>
            </w:r>
            <w:r w:rsidRPr="00DB1C15">
              <w:rPr>
                <w:szCs w:val="20"/>
              </w:rPr>
              <w:br/>
              <w:t>(гр.5/гр.2)</w:t>
            </w:r>
          </w:p>
        </w:tc>
        <w:tc>
          <w:tcPr>
            <w:tcW w:w="1904" w:type="dxa"/>
            <w:shd w:val="clear" w:color="auto" w:fill="auto"/>
            <w:vAlign w:val="center"/>
            <w:hideMark/>
          </w:tcPr>
          <w:p w14:paraId="2F1DB1F8" w14:textId="77777777" w:rsidR="00DB1C15" w:rsidRPr="00DB1C15" w:rsidRDefault="00DB1C15" w:rsidP="00DB1C15">
            <w:pPr>
              <w:ind w:firstLine="34"/>
              <w:jc w:val="center"/>
              <w:rPr>
                <w:szCs w:val="20"/>
              </w:rPr>
            </w:pPr>
            <w:r w:rsidRPr="00DB1C15">
              <w:rPr>
                <w:szCs w:val="20"/>
              </w:rPr>
              <w:t>Рост</w:t>
            </w:r>
          </w:p>
        </w:tc>
        <w:tc>
          <w:tcPr>
            <w:tcW w:w="1904" w:type="dxa"/>
            <w:shd w:val="clear" w:color="auto" w:fill="auto"/>
            <w:vAlign w:val="center"/>
            <w:hideMark/>
          </w:tcPr>
          <w:p w14:paraId="2141483E" w14:textId="77777777" w:rsidR="00DB1C15" w:rsidRPr="00DB1C15" w:rsidRDefault="00DB1C15" w:rsidP="00DB1C15">
            <w:pPr>
              <w:ind w:firstLine="34"/>
              <w:jc w:val="center"/>
              <w:rPr>
                <w:szCs w:val="20"/>
              </w:rPr>
            </w:pPr>
            <w:r w:rsidRPr="00DB1C15">
              <w:rPr>
                <w:szCs w:val="20"/>
              </w:rPr>
              <w:t>НВВ</w:t>
            </w:r>
          </w:p>
        </w:tc>
      </w:tr>
      <w:tr w:rsidR="00DB1C15" w:rsidRPr="00DB1C15" w14:paraId="65F1A0D2" w14:textId="77777777" w:rsidTr="00AA7E59">
        <w:trPr>
          <w:trHeight w:val="312"/>
        </w:trPr>
        <w:tc>
          <w:tcPr>
            <w:tcW w:w="1904" w:type="dxa"/>
            <w:vMerge/>
            <w:shd w:val="clear" w:color="auto" w:fill="auto"/>
            <w:hideMark/>
          </w:tcPr>
          <w:p w14:paraId="40469036" w14:textId="77777777" w:rsidR="00DB1C15" w:rsidRPr="00DB1C15" w:rsidRDefault="00DB1C15" w:rsidP="00DB1C15">
            <w:pPr>
              <w:ind w:firstLine="142"/>
              <w:jc w:val="center"/>
              <w:rPr>
                <w:bCs/>
                <w:szCs w:val="20"/>
              </w:rPr>
            </w:pPr>
          </w:p>
        </w:tc>
        <w:tc>
          <w:tcPr>
            <w:tcW w:w="1904" w:type="dxa"/>
            <w:shd w:val="clear" w:color="auto" w:fill="auto"/>
            <w:hideMark/>
          </w:tcPr>
          <w:p w14:paraId="6E1730BF" w14:textId="77777777" w:rsidR="00DB1C15" w:rsidRPr="00DB1C15" w:rsidRDefault="00DB1C15" w:rsidP="00DB1C15">
            <w:pPr>
              <w:ind w:firstLine="33"/>
              <w:jc w:val="center"/>
              <w:rPr>
                <w:szCs w:val="20"/>
              </w:rPr>
            </w:pPr>
            <w:r w:rsidRPr="00DB1C15">
              <w:rPr>
                <w:szCs w:val="20"/>
              </w:rPr>
              <w:t>Гкал</w:t>
            </w:r>
          </w:p>
        </w:tc>
        <w:tc>
          <w:tcPr>
            <w:tcW w:w="1904" w:type="dxa"/>
            <w:shd w:val="clear" w:color="auto" w:fill="auto"/>
            <w:hideMark/>
          </w:tcPr>
          <w:p w14:paraId="0AB5F405" w14:textId="77777777" w:rsidR="00DB1C15" w:rsidRPr="00DB1C15" w:rsidRDefault="00DB1C15" w:rsidP="00DB1C15">
            <w:pPr>
              <w:ind w:firstLine="34"/>
              <w:jc w:val="center"/>
              <w:rPr>
                <w:szCs w:val="20"/>
              </w:rPr>
            </w:pPr>
            <w:r w:rsidRPr="00DB1C15">
              <w:rPr>
                <w:szCs w:val="20"/>
              </w:rPr>
              <w:t>руб./Гкал</w:t>
            </w:r>
          </w:p>
        </w:tc>
        <w:tc>
          <w:tcPr>
            <w:tcW w:w="1904" w:type="dxa"/>
            <w:shd w:val="clear" w:color="auto" w:fill="auto"/>
            <w:hideMark/>
          </w:tcPr>
          <w:p w14:paraId="015F1533" w14:textId="77777777" w:rsidR="00DB1C15" w:rsidRPr="00DB1C15" w:rsidRDefault="00DB1C15" w:rsidP="00DB1C15">
            <w:pPr>
              <w:ind w:firstLine="34"/>
              <w:jc w:val="center"/>
              <w:rPr>
                <w:szCs w:val="20"/>
              </w:rPr>
            </w:pPr>
            <w:r w:rsidRPr="00DB1C15">
              <w:rPr>
                <w:szCs w:val="20"/>
              </w:rPr>
              <w:t>%</w:t>
            </w:r>
          </w:p>
        </w:tc>
        <w:tc>
          <w:tcPr>
            <w:tcW w:w="1904" w:type="dxa"/>
            <w:shd w:val="clear" w:color="auto" w:fill="auto"/>
            <w:hideMark/>
          </w:tcPr>
          <w:p w14:paraId="37BCED8A" w14:textId="77777777" w:rsidR="00DB1C15" w:rsidRPr="00DB1C15" w:rsidRDefault="00DB1C15" w:rsidP="00DB1C15">
            <w:pPr>
              <w:ind w:firstLine="34"/>
              <w:jc w:val="center"/>
              <w:rPr>
                <w:szCs w:val="20"/>
              </w:rPr>
            </w:pPr>
            <w:r w:rsidRPr="00DB1C15">
              <w:rPr>
                <w:szCs w:val="20"/>
              </w:rPr>
              <w:t>тыс. руб.</w:t>
            </w:r>
          </w:p>
        </w:tc>
      </w:tr>
      <w:tr w:rsidR="00DB1C15" w:rsidRPr="00DB1C15" w14:paraId="0DF88960" w14:textId="77777777" w:rsidTr="00AA7E59">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01B38DDB" w14:textId="77777777" w:rsidR="00DB1C15" w:rsidRPr="00DB1C15" w:rsidRDefault="00DB1C15" w:rsidP="00DB1C15">
            <w:pPr>
              <w:jc w:val="center"/>
              <w:rPr>
                <w:szCs w:val="20"/>
              </w:rPr>
            </w:pPr>
            <w:r w:rsidRPr="00DB1C15">
              <w:rPr>
                <w:szCs w:val="20"/>
              </w:rPr>
              <w:t>1</w:t>
            </w:r>
          </w:p>
        </w:tc>
        <w:tc>
          <w:tcPr>
            <w:tcW w:w="1904" w:type="dxa"/>
            <w:tcBorders>
              <w:top w:val="nil"/>
              <w:left w:val="nil"/>
              <w:bottom w:val="single" w:sz="4" w:space="0" w:color="auto"/>
              <w:right w:val="single" w:sz="4" w:space="0" w:color="auto"/>
            </w:tcBorders>
            <w:shd w:val="clear" w:color="auto" w:fill="auto"/>
            <w:vAlign w:val="center"/>
          </w:tcPr>
          <w:p w14:paraId="6055BDCF" w14:textId="77777777" w:rsidR="00DB1C15" w:rsidRPr="00DB1C15" w:rsidRDefault="00DB1C15" w:rsidP="00DB1C15">
            <w:pPr>
              <w:jc w:val="center"/>
              <w:rPr>
                <w:szCs w:val="20"/>
              </w:rPr>
            </w:pPr>
            <w:r w:rsidRPr="00DB1C15">
              <w:rPr>
                <w:szCs w:val="20"/>
              </w:rPr>
              <w:t>2</w:t>
            </w:r>
          </w:p>
        </w:tc>
        <w:tc>
          <w:tcPr>
            <w:tcW w:w="1904" w:type="dxa"/>
            <w:tcBorders>
              <w:top w:val="nil"/>
              <w:left w:val="nil"/>
              <w:bottom w:val="single" w:sz="4" w:space="0" w:color="auto"/>
              <w:right w:val="single" w:sz="4" w:space="0" w:color="auto"/>
            </w:tcBorders>
            <w:shd w:val="clear" w:color="auto" w:fill="auto"/>
            <w:vAlign w:val="center"/>
          </w:tcPr>
          <w:p w14:paraId="545F9155" w14:textId="77777777" w:rsidR="00DB1C15" w:rsidRPr="00DB1C15" w:rsidRDefault="00DB1C15" w:rsidP="00DB1C15">
            <w:pPr>
              <w:jc w:val="center"/>
              <w:rPr>
                <w:szCs w:val="20"/>
              </w:rPr>
            </w:pPr>
            <w:r w:rsidRPr="00DB1C15">
              <w:rPr>
                <w:szCs w:val="20"/>
              </w:rPr>
              <w:t>3</w:t>
            </w:r>
          </w:p>
        </w:tc>
        <w:tc>
          <w:tcPr>
            <w:tcW w:w="1904" w:type="dxa"/>
            <w:tcBorders>
              <w:top w:val="nil"/>
              <w:left w:val="nil"/>
              <w:bottom w:val="single" w:sz="4" w:space="0" w:color="auto"/>
              <w:right w:val="single" w:sz="4" w:space="0" w:color="auto"/>
            </w:tcBorders>
            <w:shd w:val="clear" w:color="auto" w:fill="auto"/>
            <w:vAlign w:val="center"/>
          </w:tcPr>
          <w:p w14:paraId="71574045" w14:textId="77777777" w:rsidR="00DB1C15" w:rsidRPr="00DB1C15" w:rsidRDefault="00DB1C15" w:rsidP="00DB1C15">
            <w:pPr>
              <w:jc w:val="center"/>
              <w:rPr>
                <w:szCs w:val="20"/>
              </w:rPr>
            </w:pPr>
            <w:r w:rsidRPr="00DB1C15">
              <w:rPr>
                <w:szCs w:val="20"/>
              </w:rPr>
              <w:t>4</w:t>
            </w:r>
          </w:p>
        </w:tc>
        <w:tc>
          <w:tcPr>
            <w:tcW w:w="1904" w:type="dxa"/>
            <w:tcBorders>
              <w:top w:val="nil"/>
              <w:left w:val="nil"/>
              <w:bottom w:val="single" w:sz="4" w:space="0" w:color="auto"/>
              <w:right w:val="single" w:sz="4" w:space="0" w:color="auto"/>
            </w:tcBorders>
            <w:shd w:val="clear" w:color="auto" w:fill="auto"/>
            <w:vAlign w:val="center"/>
          </w:tcPr>
          <w:p w14:paraId="3B498177" w14:textId="77777777" w:rsidR="00DB1C15" w:rsidRPr="00DB1C15" w:rsidRDefault="00DB1C15" w:rsidP="00DB1C15">
            <w:pPr>
              <w:jc w:val="center"/>
              <w:rPr>
                <w:szCs w:val="20"/>
              </w:rPr>
            </w:pPr>
            <w:r w:rsidRPr="00DB1C15">
              <w:rPr>
                <w:szCs w:val="20"/>
              </w:rPr>
              <w:t>5=2×3</w:t>
            </w:r>
          </w:p>
        </w:tc>
      </w:tr>
      <w:tr w:rsidR="00DB1C15" w:rsidRPr="00DB1C15" w14:paraId="49565071" w14:textId="77777777" w:rsidTr="00AA7E59">
        <w:trPr>
          <w:trHeight w:val="312"/>
        </w:trPr>
        <w:tc>
          <w:tcPr>
            <w:tcW w:w="1904" w:type="dxa"/>
            <w:shd w:val="clear" w:color="auto" w:fill="auto"/>
            <w:hideMark/>
          </w:tcPr>
          <w:p w14:paraId="12BAE4DF" w14:textId="77777777" w:rsidR="00DB1C15" w:rsidRPr="00DB1C15" w:rsidRDefault="00DB1C15" w:rsidP="00DB1C15">
            <w:pPr>
              <w:ind w:firstLine="142"/>
              <w:rPr>
                <w:szCs w:val="20"/>
              </w:rPr>
            </w:pPr>
            <w:r w:rsidRPr="00DB1C15">
              <w:rPr>
                <w:szCs w:val="20"/>
              </w:rPr>
              <w:t>январь - июнь</w:t>
            </w:r>
          </w:p>
        </w:tc>
        <w:tc>
          <w:tcPr>
            <w:tcW w:w="1904" w:type="dxa"/>
            <w:shd w:val="clear" w:color="auto" w:fill="auto"/>
          </w:tcPr>
          <w:p w14:paraId="26EAECF2" w14:textId="77777777" w:rsidR="00DB1C15" w:rsidRPr="00DB1C15" w:rsidRDefault="00DB1C15" w:rsidP="00DB1C15">
            <w:pPr>
              <w:jc w:val="center"/>
              <w:rPr>
                <w:szCs w:val="20"/>
              </w:rPr>
            </w:pPr>
            <w:r w:rsidRPr="00DB1C15">
              <w:rPr>
                <w:szCs w:val="20"/>
              </w:rPr>
              <w:t>26 008,78</w:t>
            </w:r>
          </w:p>
        </w:tc>
        <w:tc>
          <w:tcPr>
            <w:tcW w:w="1904" w:type="dxa"/>
            <w:shd w:val="clear" w:color="auto" w:fill="auto"/>
          </w:tcPr>
          <w:p w14:paraId="1D90C0A8" w14:textId="77777777" w:rsidR="00DB1C15" w:rsidRPr="00DB1C15" w:rsidRDefault="00DB1C15" w:rsidP="00DB1C15">
            <w:pPr>
              <w:jc w:val="center"/>
              <w:rPr>
                <w:szCs w:val="20"/>
              </w:rPr>
            </w:pPr>
            <w:r w:rsidRPr="00DB1C15">
              <w:rPr>
                <w:szCs w:val="20"/>
              </w:rPr>
              <w:t>3 816,06</w:t>
            </w:r>
          </w:p>
        </w:tc>
        <w:tc>
          <w:tcPr>
            <w:tcW w:w="1904" w:type="dxa"/>
            <w:shd w:val="clear" w:color="auto" w:fill="auto"/>
            <w:vAlign w:val="center"/>
          </w:tcPr>
          <w:p w14:paraId="553B9E1C" w14:textId="77777777" w:rsidR="00DB1C15" w:rsidRPr="00DB1C15" w:rsidRDefault="00DB1C15" w:rsidP="00DB1C15">
            <w:pPr>
              <w:ind w:firstLine="34"/>
              <w:jc w:val="center"/>
              <w:rPr>
                <w:szCs w:val="20"/>
              </w:rPr>
            </w:pPr>
            <w:r w:rsidRPr="00DB1C15">
              <w:rPr>
                <w:szCs w:val="20"/>
              </w:rPr>
              <w:t>-0,66</w:t>
            </w:r>
          </w:p>
        </w:tc>
        <w:tc>
          <w:tcPr>
            <w:tcW w:w="1904" w:type="dxa"/>
            <w:shd w:val="clear" w:color="auto" w:fill="auto"/>
          </w:tcPr>
          <w:p w14:paraId="6B2D7109" w14:textId="77777777" w:rsidR="00DB1C15" w:rsidRPr="00DB1C15" w:rsidRDefault="00DB1C15" w:rsidP="00DB1C15">
            <w:pPr>
              <w:jc w:val="center"/>
              <w:rPr>
                <w:szCs w:val="20"/>
              </w:rPr>
            </w:pPr>
            <w:r w:rsidRPr="00DB1C15">
              <w:rPr>
                <w:szCs w:val="20"/>
              </w:rPr>
              <w:t>99 251,18</w:t>
            </w:r>
          </w:p>
        </w:tc>
      </w:tr>
      <w:tr w:rsidR="00DB1C15" w:rsidRPr="00DB1C15" w14:paraId="1FF3EF8F" w14:textId="77777777" w:rsidTr="00AA7E59">
        <w:trPr>
          <w:trHeight w:val="312"/>
        </w:trPr>
        <w:tc>
          <w:tcPr>
            <w:tcW w:w="1904" w:type="dxa"/>
            <w:shd w:val="clear" w:color="auto" w:fill="auto"/>
            <w:hideMark/>
          </w:tcPr>
          <w:p w14:paraId="0F58E7BB" w14:textId="77777777" w:rsidR="00DB1C15" w:rsidRPr="00DB1C15" w:rsidRDefault="00DB1C15" w:rsidP="00DB1C15">
            <w:pPr>
              <w:ind w:firstLine="142"/>
              <w:rPr>
                <w:szCs w:val="20"/>
              </w:rPr>
            </w:pPr>
            <w:r w:rsidRPr="00DB1C15">
              <w:rPr>
                <w:szCs w:val="20"/>
              </w:rPr>
              <w:t>июль - декабрь</w:t>
            </w:r>
          </w:p>
        </w:tc>
        <w:tc>
          <w:tcPr>
            <w:tcW w:w="1904" w:type="dxa"/>
            <w:shd w:val="clear" w:color="auto" w:fill="auto"/>
          </w:tcPr>
          <w:p w14:paraId="60BE9AE4" w14:textId="77777777" w:rsidR="00DB1C15" w:rsidRPr="00DB1C15" w:rsidRDefault="00DB1C15" w:rsidP="00DB1C15">
            <w:pPr>
              <w:jc w:val="center"/>
              <w:rPr>
                <w:szCs w:val="20"/>
              </w:rPr>
            </w:pPr>
            <w:r w:rsidRPr="00DB1C15">
              <w:rPr>
                <w:szCs w:val="20"/>
              </w:rPr>
              <w:t>20 435,47</w:t>
            </w:r>
          </w:p>
        </w:tc>
        <w:tc>
          <w:tcPr>
            <w:tcW w:w="1904" w:type="dxa"/>
            <w:shd w:val="clear" w:color="auto" w:fill="auto"/>
          </w:tcPr>
          <w:p w14:paraId="0B49123F" w14:textId="77777777" w:rsidR="00DB1C15" w:rsidRPr="00DB1C15" w:rsidRDefault="00DB1C15" w:rsidP="00DB1C15">
            <w:pPr>
              <w:jc w:val="center"/>
              <w:rPr>
                <w:szCs w:val="20"/>
              </w:rPr>
            </w:pPr>
            <w:r w:rsidRPr="00DB1C15">
              <w:rPr>
                <w:szCs w:val="20"/>
              </w:rPr>
              <w:t>3 816,06</w:t>
            </w:r>
          </w:p>
        </w:tc>
        <w:tc>
          <w:tcPr>
            <w:tcW w:w="1904" w:type="dxa"/>
            <w:shd w:val="clear" w:color="auto" w:fill="auto"/>
            <w:vAlign w:val="center"/>
          </w:tcPr>
          <w:p w14:paraId="0D4DA034" w14:textId="77777777" w:rsidR="00DB1C15" w:rsidRPr="00DB1C15" w:rsidRDefault="00DB1C15" w:rsidP="00DB1C15">
            <w:pPr>
              <w:ind w:firstLine="34"/>
              <w:jc w:val="center"/>
              <w:rPr>
                <w:szCs w:val="20"/>
              </w:rPr>
            </w:pPr>
            <w:r w:rsidRPr="00DB1C15">
              <w:rPr>
                <w:szCs w:val="20"/>
              </w:rPr>
              <w:t>0,00</w:t>
            </w:r>
          </w:p>
        </w:tc>
        <w:tc>
          <w:tcPr>
            <w:tcW w:w="1904" w:type="dxa"/>
            <w:shd w:val="clear" w:color="auto" w:fill="auto"/>
          </w:tcPr>
          <w:p w14:paraId="7607AFE6" w14:textId="77777777" w:rsidR="00DB1C15" w:rsidRPr="00DB1C15" w:rsidRDefault="00DB1C15" w:rsidP="00DB1C15">
            <w:pPr>
              <w:jc w:val="center"/>
              <w:rPr>
                <w:szCs w:val="20"/>
              </w:rPr>
            </w:pPr>
            <w:r w:rsidRPr="00DB1C15">
              <w:rPr>
                <w:szCs w:val="20"/>
              </w:rPr>
              <w:t>77 983,07</w:t>
            </w:r>
          </w:p>
        </w:tc>
      </w:tr>
      <w:tr w:rsidR="00DB1C15" w:rsidRPr="00DB1C15" w14:paraId="425BDD87" w14:textId="77777777" w:rsidTr="00AA7E59">
        <w:trPr>
          <w:trHeight w:val="312"/>
        </w:trPr>
        <w:tc>
          <w:tcPr>
            <w:tcW w:w="1904" w:type="dxa"/>
            <w:shd w:val="clear" w:color="auto" w:fill="auto"/>
            <w:hideMark/>
          </w:tcPr>
          <w:p w14:paraId="6C3A1517" w14:textId="77777777" w:rsidR="00DB1C15" w:rsidRPr="00DB1C15" w:rsidRDefault="00DB1C15" w:rsidP="00DB1C15">
            <w:pPr>
              <w:ind w:firstLine="142"/>
              <w:rPr>
                <w:bCs/>
                <w:szCs w:val="20"/>
              </w:rPr>
            </w:pPr>
            <w:r w:rsidRPr="00DB1C15">
              <w:rPr>
                <w:bCs/>
                <w:szCs w:val="20"/>
              </w:rPr>
              <w:t>Год</w:t>
            </w:r>
            <w:r w:rsidRPr="00DB1C15">
              <w:rPr>
                <w:szCs w:val="20"/>
              </w:rPr>
              <w:t xml:space="preserve"> (</w:t>
            </w:r>
            <w:r w:rsidRPr="00DB1C15">
              <w:rPr>
                <w:bCs/>
                <w:szCs w:val="20"/>
              </w:rPr>
              <w:t>стр.2+стр.3)</w:t>
            </w:r>
          </w:p>
        </w:tc>
        <w:tc>
          <w:tcPr>
            <w:tcW w:w="1904" w:type="dxa"/>
            <w:shd w:val="clear" w:color="auto" w:fill="auto"/>
            <w:vAlign w:val="center"/>
          </w:tcPr>
          <w:p w14:paraId="0B4812E3" w14:textId="77777777" w:rsidR="00DB1C15" w:rsidRPr="00DB1C15" w:rsidRDefault="00DB1C15" w:rsidP="00DB1C15">
            <w:pPr>
              <w:ind w:firstLine="33"/>
              <w:jc w:val="center"/>
              <w:rPr>
                <w:bCs/>
                <w:szCs w:val="20"/>
              </w:rPr>
            </w:pPr>
            <w:r w:rsidRPr="00DB1C15">
              <w:rPr>
                <w:bCs/>
                <w:szCs w:val="20"/>
              </w:rPr>
              <w:t>46 444,25</w:t>
            </w:r>
          </w:p>
        </w:tc>
        <w:tc>
          <w:tcPr>
            <w:tcW w:w="1904" w:type="dxa"/>
            <w:shd w:val="clear" w:color="auto" w:fill="auto"/>
          </w:tcPr>
          <w:p w14:paraId="670947EF" w14:textId="77777777" w:rsidR="00DB1C15" w:rsidRPr="00DB1C15" w:rsidRDefault="00DB1C15" w:rsidP="00DB1C15">
            <w:pPr>
              <w:jc w:val="center"/>
              <w:rPr>
                <w:szCs w:val="20"/>
              </w:rPr>
            </w:pPr>
            <w:r w:rsidRPr="00DB1C15">
              <w:rPr>
                <w:szCs w:val="20"/>
              </w:rPr>
              <w:t>3 816,06</w:t>
            </w:r>
          </w:p>
        </w:tc>
        <w:tc>
          <w:tcPr>
            <w:tcW w:w="1904" w:type="dxa"/>
            <w:shd w:val="clear" w:color="auto" w:fill="auto"/>
            <w:vAlign w:val="center"/>
          </w:tcPr>
          <w:p w14:paraId="6A1981E0" w14:textId="77777777" w:rsidR="00DB1C15" w:rsidRPr="00DB1C15" w:rsidRDefault="00DB1C15" w:rsidP="00DB1C15">
            <w:pPr>
              <w:ind w:firstLine="34"/>
              <w:jc w:val="center"/>
              <w:rPr>
                <w:bCs/>
                <w:szCs w:val="20"/>
              </w:rPr>
            </w:pPr>
          </w:p>
        </w:tc>
        <w:tc>
          <w:tcPr>
            <w:tcW w:w="1904" w:type="dxa"/>
            <w:shd w:val="clear" w:color="auto" w:fill="auto"/>
            <w:vAlign w:val="center"/>
          </w:tcPr>
          <w:p w14:paraId="6F985759" w14:textId="77777777" w:rsidR="00DB1C15" w:rsidRPr="00DB1C15" w:rsidRDefault="00DB1C15" w:rsidP="00DB1C15">
            <w:pPr>
              <w:jc w:val="center"/>
              <w:rPr>
                <w:szCs w:val="20"/>
              </w:rPr>
            </w:pPr>
            <w:r w:rsidRPr="00DB1C15">
              <w:rPr>
                <w:szCs w:val="20"/>
              </w:rPr>
              <w:t xml:space="preserve">177 234,25  </w:t>
            </w:r>
          </w:p>
        </w:tc>
      </w:tr>
    </w:tbl>
    <w:p w14:paraId="594E68F8" w14:textId="77777777" w:rsidR="00DB1C15" w:rsidRPr="00DB1C15" w:rsidRDefault="00DB1C15" w:rsidP="00DB1C15">
      <w:pPr>
        <w:ind w:firstLine="851"/>
        <w:jc w:val="both"/>
        <w:rPr>
          <w:color w:val="FF0000"/>
          <w:szCs w:val="20"/>
        </w:rPr>
      </w:pPr>
    </w:p>
    <w:p w14:paraId="301DE5A2" w14:textId="77777777" w:rsidR="00DB1C15" w:rsidRPr="00DB1C15" w:rsidRDefault="00DB1C15" w:rsidP="00DB1C15">
      <w:pPr>
        <w:keepNext/>
        <w:ind w:left="142"/>
        <w:jc w:val="center"/>
        <w:outlineLvl w:val="2"/>
        <w:rPr>
          <w:b/>
          <w:color w:val="FF0000"/>
          <w:sz w:val="28"/>
          <w:szCs w:val="28"/>
        </w:rPr>
      </w:pPr>
      <w:bookmarkStart w:id="104" w:name="_Toc80697711"/>
      <w:r w:rsidRPr="00DB1C15">
        <w:rPr>
          <w:b/>
          <w:sz w:val="28"/>
          <w:szCs w:val="28"/>
          <w:lang w:eastAsia="en-US"/>
        </w:rPr>
        <w:t xml:space="preserve">14. Корректировка НВВ </w:t>
      </w:r>
      <w:r w:rsidRPr="00DB1C15">
        <w:rPr>
          <w:b/>
          <w:sz w:val="28"/>
          <w:szCs w:val="28"/>
        </w:rPr>
        <w:t>на теплоноситель ООО «А-Энерго» на потребительский рынок на 2022 год</w:t>
      </w:r>
      <w:bookmarkEnd w:id="104"/>
    </w:p>
    <w:p w14:paraId="05FF5524" w14:textId="77777777" w:rsidR="00DB1C15" w:rsidRPr="00DB1C15" w:rsidRDefault="00DB1C15" w:rsidP="00DB1C15">
      <w:pPr>
        <w:ind w:right="142" w:firstLine="709"/>
        <w:jc w:val="both"/>
        <w:rPr>
          <w:sz w:val="28"/>
          <w:szCs w:val="28"/>
        </w:rPr>
      </w:pPr>
      <w:r w:rsidRPr="00DB1C15">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м3 исходной воды. В нашем случае стоимость теплоносителя соответствует стоимости покупной воды от ООО «</w:t>
      </w:r>
      <w:proofErr w:type="spellStart"/>
      <w:r w:rsidRPr="00DB1C15">
        <w:rPr>
          <w:sz w:val="28"/>
          <w:szCs w:val="28"/>
        </w:rPr>
        <w:t>Горводоканал</w:t>
      </w:r>
      <w:proofErr w:type="spellEnd"/>
      <w:r w:rsidRPr="00DB1C15">
        <w:rPr>
          <w:sz w:val="28"/>
          <w:szCs w:val="28"/>
        </w:rPr>
        <w:t>» (</w:t>
      </w:r>
      <w:r w:rsidRPr="00DB1C15">
        <w:rPr>
          <w:bCs/>
          <w:snapToGrid w:val="0"/>
          <w:sz w:val="28"/>
          <w:szCs w:val="28"/>
        </w:rPr>
        <w:t>Мариинский муниципальный район</w:t>
      </w:r>
      <w:r w:rsidRPr="00DB1C15">
        <w:rPr>
          <w:sz w:val="28"/>
          <w:szCs w:val="28"/>
        </w:rPr>
        <w:t>) без дополнительных расходов на ее доочистку. В связи с этим НВВ на теплоноситель экспертами не рассчитывалась.</w:t>
      </w:r>
    </w:p>
    <w:p w14:paraId="2F71FF06" w14:textId="77777777" w:rsidR="00DB1C15" w:rsidRPr="00DB1C15" w:rsidRDefault="00DB1C15" w:rsidP="00DB1C15">
      <w:pPr>
        <w:ind w:firstLine="540"/>
        <w:jc w:val="both"/>
        <w:rPr>
          <w:snapToGrid w:val="0"/>
          <w:sz w:val="28"/>
          <w:szCs w:val="28"/>
        </w:rPr>
      </w:pPr>
      <w:r w:rsidRPr="00DB1C15">
        <w:rPr>
          <w:snapToGrid w:val="0"/>
          <w:sz w:val="28"/>
          <w:szCs w:val="28"/>
        </w:rPr>
        <w:t xml:space="preserve">Для принятия решения по уровню цен на холодную воду в 2022 году, эксперты опирались на цены, установленные постановлением РЭК Кузбасса от 01.12.2020 № 479 «О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w:t>
      </w:r>
      <w:r w:rsidRPr="00DB1C15">
        <w:rPr>
          <w:snapToGrid w:val="0"/>
          <w:sz w:val="28"/>
          <w:szCs w:val="28"/>
        </w:rPr>
        <w:lastRenderedPageBreak/>
        <w:t>водоотведение ООО «</w:t>
      </w:r>
      <w:proofErr w:type="spellStart"/>
      <w:r w:rsidRPr="00DB1C15">
        <w:rPr>
          <w:snapToGrid w:val="0"/>
          <w:sz w:val="28"/>
          <w:szCs w:val="28"/>
        </w:rPr>
        <w:t>Горводоканал</w:t>
      </w:r>
      <w:proofErr w:type="spellEnd"/>
      <w:r w:rsidRPr="00DB1C15">
        <w:rPr>
          <w:snapToGrid w:val="0"/>
          <w:sz w:val="28"/>
          <w:szCs w:val="28"/>
        </w:rPr>
        <w:t xml:space="preserve">» (Мариинский муниципальный район) в части 2021 года». </w:t>
      </w:r>
    </w:p>
    <w:p w14:paraId="435164D1" w14:textId="77777777" w:rsidR="00DB1C15" w:rsidRPr="00DB1C15" w:rsidRDefault="00DB1C15" w:rsidP="00DB1C15">
      <w:pPr>
        <w:ind w:firstLine="567"/>
        <w:jc w:val="both"/>
        <w:rPr>
          <w:rFonts w:eastAsia="Calibri"/>
          <w:sz w:val="28"/>
          <w:szCs w:val="28"/>
        </w:rPr>
      </w:pPr>
      <w:r w:rsidRPr="00DB1C15">
        <w:rPr>
          <w:rFonts w:eastAsia="Calibri"/>
          <w:sz w:val="28"/>
          <w:szCs w:val="28"/>
        </w:rPr>
        <w:t xml:space="preserve">Стоимость воды на 2022 год принята по данному постановлению, исходя из тарифов по полугодиям с 01.01.2022 – 20,56 руб./м3 (исходя из не превышения тарифа в 1 полугодии 2022 года относительно 2 полугодия 2021 года), с 01.07.2022 к тарифу с 01.01.2022 – применен индекс дефлятор Минэкономразвития России от 26.09.2020 104,0%, что составило 21,38 руб./м3. </w:t>
      </w:r>
    </w:p>
    <w:p w14:paraId="24958563" w14:textId="77777777" w:rsidR="00DB1C15" w:rsidRPr="00DB1C15" w:rsidRDefault="00DB1C15" w:rsidP="00DB1C15">
      <w:pPr>
        <w:ind w:right="142" w:firstLine="709"/>
        <w:jc w:val="both"/>
        <w:rPr>
          <w:sz w:val="28"/>
          <w:szCs w:val="28"/>
        </w:rPr>
      </w:pPr>
      <w:r w:rsidRPr="00DB1C15">
        <w:rPr>
          <w:sz w:val="28"/>
          <w:szCs w:val="28"/>
        </w:rPr>
        <w:t>Тарифы на холодную воду теплоноситель энергию, реализуемую на потребительском рынке, принятые в расчет на основании скорректированной необходимой валовой выручки на 2022 год рассчитаны следующим образом:</w:t>
      </w:r>
    </w:p>
    <w:p w14:paraId="172AEA2E" w14:textId="77777777" w:rsidR="00DB1C15" w:rsidRPr="00DB1C15" w:rsidRDefault="00DB1C15" w:rsidP="00DB1C15">
      <w:pPr>
        <w:tabs>
          <w:tab w:val="left" w:pos="1890"/>
        </w:tabs>
        <w:spacing w:line="360" w:lineRule="auto"/>
        <w:ind w:left="8081" w:right="142" w:hanging="7939"/>
        <w:jc w:val="right"/>
        <w:rPr>
          <w:sz w:val="28"/>
          <w:szCs w:val="28"/>
          <w:lang w:val="en-US"/>
        </w:rPr>
      </w:pPr>
      <w:r w:rsidRPr="00DB1C15">
        <w:rPr>
          <w:sz w:val="28"/>
          <w:szCs w:val="28"/>
        </w:rPr>
        <w:t xml:space="preserve">Таблица </w:t>
      </w:r>
      <w:r w:rsidRPr="00DB1C15">
        <w:rPr>
          <w:sz w:val="28"/>
          <w:szCs w:val="28"/>
          <w:lang w:val="en-US"/>
        </w:rPr>
        <w:t>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1559"/>
        <w:gridCol w:w="1559"/>
        <w:gridCol w:w="1418"/>
      </w:tblGrid>
      <w:tr w:rsidR="00DB1C15" w:rsidRPr="00DB1C15" w14:paraId="4038CDB8" w14:textId="77777777" w:rsidTr="00AA7E59">
        <w:trPr>
          <w:trHeight w:val="624"/>
        </w:trPr>
        <w:tc>
          <w:tcPr>
            <w:tcW w:w="3261" w:type="dxa"/>
            <w:vMerge w:val="restart"/>
            <w:shd w:val="clear" w:color="auto" w:fill="auto"/>
            <w:vAlign w:val="center"/>
            <w:hideMark/>
          </w:tcPr>
          <w:p w14:paraId="64669790" w14:textId="77777777" w:rsidR="00DB1C15" w:rsidRPr="00DB1C15" w:rsidRDefault="00DB1C15" w:rsidP="00DB1C15">
            <w:pPr>
              <w:ind w:firstLine="142"/>
              <w:jc w:val="center"/>
              <w:rPr>
                <w:b/>
                <w:bCs/>
                <w:szCs w:val="20"/>
              </w:rPr>
            </w:pPr>
            <w:r w:rsidRPr="00DB1C15">
              <w:rPr>
                <w:b/>
                <w:bCs/>
                <w:szCs w:val="20"/>
              </w:rPr>
              <w:t>2022</w:t>
            </w:r>
          </w:p>
        </w:tc>
        <w:tc>
          <w:tcPr>
            <w:tcW w:w="1559" w:type="dxa"/>
            <w:shd w:val="clear" w:color="auto" w:fill="auto"/>
            <w:hideMark/>
          </w:tcPr>
          <w:p w14:paraId="4ED159A3" w14:textId="77777777" w:rsidR="00DB1C15" w:rsidRPr="00DB1C15" w:rsidRDefault="00DB1C15" w:rsidP="00DB1C15">
            <w:pPr>
              <w:ind w:firstLine="33"/>
              <w:jc w:val="center"/>
              <w:rPr>
                <w:szCs w:val="20"/>
              </w:rPr>
            </w:pPr>
            <w:r w:rsidRPr="00DB1C15">
              <w:rPr>
                <w:szCs w:val="20"/>
              </w:rPr>
              <w:t>Полезный отпуск</w:t>
            </w:r>
          </w:p>
        </w:tc>
        <w:tc>
          <w:tcPr>
            <w:tcW w:w="1559" w:type="dxa"/>
            <w:shd w:val="clear" w:color="auto" w:fill="auto"/>
            <w:hideMark/>
          </w:tcPr>
          <w:p w14:paraId="50689263" w14:textId="77777777" w:rsidR="00DB1C15" w:rsidRPr="00DB1C15" w:rsidRDefault="00DB1C15" w:rsidP="00DB1C15">
            <w:pPr>
              <w:ind w:firstLine="34"/>
              <w:jc w:val="center"/>
              <w:rPr>
                <w:szCs w:val="20"/>
              </w:rPr>
            </w:pPr>
            <w:r w:rsidRPr="00DB1C15">
              <w:rPr>
                <w:szCs w:val="20"/>
              </w:rPr>
              <w:t>Тариф</w:t>
            </w:r>
            <w:r w:rsidRPr="00DB1C15">
              <w:rPr>
                <w:szCs w:val="20"/>
              </w:rPr>
              <w:br/>
              <w:t>(гр.5/гр.2)</w:t>
            </w:r>
          </w:p>
        </w:tc>
        <w:tc>
          <w:tcPr>
            <w:tcW w:w="1559" w:type="dxa"/>
            <w:shd w:val="clear" w:color="auto" w:fill="auto"/>
            <w:vAlign w:val="center"/>
            <w:hideMark/>
          </w:tcPr>
          <w:p w14:paraId="56C4C771" w14:textId="77777777" w:rsidR="00DB1C15" w:rsidRPr="00DB1C15" w:rsidRDefault="00DB1C15" w:rsidP="00DB1C15">
            <w:pPr>
              <w:ind w:firstLine="34"/>
              <w:jc w:val="center"/>
              <w:rPr>
                <w:szCs w:val="20"/>
              </w:rPr>
            </w:pPr>
            <w:r w:rsidRPr="00DB1C15">
              <w:rPr>
                <w:szCs w:val="20"/>
              </w:rPr>
              <w:t>Рост</w:t>
            </w:r>
          </w:p>
        </w:tc>
        <w:tc>
          <w:tcPr>
            <w:tcW w:w="1418" w:type="dxa"/>
            <w:shd w:val="clear" w:color="auto" w:fill="auto"/>
            <w:vAlign w:val="center"/>
            <w:hideMark/>
          </w:tcPr>
          <w:p w14:paraId="56240DF8" w14:textId="77777777" w:rsidR="00DB1C15" w:rsidRPr="00DB1C15" w:rsidRDefault="00DB1C15" w:rsidP="00DB1C15">
            <w:pPr>
              <w:ind w:firstLine="34"/>
              <w:jc w:val="center"/>
              <w:rPr>
                <w:szCs w:val="20"/>
              </w:rPr>
            </w:pPr>
            <w:r w:rsidRPr="00DB1C15">
              <w:rPr>
                <w:szCs w:val="20"/>
              </w:rPr>
              <w:t>НВВ</w:t>
            </w:r>
          </w:p>
        </w:tc>
      </w:tr>
      <w:tr w:rsidR="00DB1C15" w:rsidRPr="00DB1C15" w14:paraId="5932CE2F" w14:textId="77777777" w:rsidTr="00AA7E59">
        <w:trPr>
          <w:trHeight w:val="312"/>
        </w:trPr>
        <w:tc>
          <w:tcPr>
            <w:tcW w:w="3261" w:type="dxa"/>
            <w:vMerge/>
            <w:shd w:val="clear" w:color="auto" w:fill="auto"/>
            <w:hideMark/>
          </w:tcPr>
          <w:p w14:paraId="5E38D187" w14:textId="77777777" w:rsidR="00DB1C15" w:rsidRPr="00DB1C15" w:rsidRDefault="00DB1C15" w:rsidP="00DB1C15">
            <w:pPr>
              <w:ind w:firstLine="142"/>
              <w:jc w:val="center"/>
              <w:rPr>
                <w:b/>
                <w:bCs/>
                <w:szCs w:val="20"/>
              </w:rPr>
            </w:pPr>
          </w:p>
        </w:tc>
        <w:tc>
          <w:tcPr>
            <w:tcW w:w="1559" w:type="dxa"/>
            <w:shd w:val="clear" w:color="auto" w:fill="auto"/>
            <w:hideMark/>
          </w:tcPr>
          <w:p w14:paraId="44CAFF09" w14:textId="77777777" w:rsidR="00DB1C15" w:rsidRPr="00DB1C15" w:rsidRDefault="00DB1C15" w:rsidP="00DB1C15">
            <w:pPr>
              <w:ind w:firstLine="33"/>
              <w:jc w:val="center"/>
              <w:rPr>
                <w:szCs w:val="20"/>
              </w:rPr>
            </w:pPr>
            <w:r w:rsidRPr="00DB1C15">
              <w:rPr>
                <w:szCs w:val="20"/>
              </w:rPr>
              <w:t>м3</w:t>
            </w:r>
          </w:p>
        </w:tc>
        <w:tc>
          <w:tcPr>
            <w:tcW w:w="1559" w:type="dxa"/>
            <w:shd w:val="clear" w:color="auto" w:fill="auto"/>
            <w:hideMark/>
          </w:tcPr>
          <w:p w14:paraId="3AA6D1B0" w14:textId="77777777" w:rsidR="00DB1C15" w:rsidRPr="00DB1C15" w:rsidRDefault="00DB1C15" w:rsidP="00DB1C15">
            <w:pPr>
              <w:ind w:firstLine="34"/>
              <w:jc w:val="center"/>
              <w:rPr>
                <w:szCs w:val="20"/>
              </w:rPr>
            </w:pPr>
            <w:r w:rsidRPr="00DB1C15">
              <w:rPr>
                <w:szCs w:val="20"/>
              </w:rPr>
              <w:t>руб./ м3</w:t>
            </w:r>
          </w:p>
        </w:tc>
        <w:tc>
          <w:tcPr>
            <w:tcW w:w="1559" w:type="dxa"/>
            <w:shd w:val="clear" w:color="auto" w:fill="auto"/>
            <w:hideMark/>
          </w:tcPr>
          <w:p w14:paraId="2CC7297A" w14:textId="77777777" w:rsidR="00DB1C15" w:rsidRPr="00DB1C15" w:rsidRDefault="00DB1C15" w:rsidP="00DB1C15">
            <w:pPr>
              <w:ind w:firstLine="34"/>
              <w:jc w:val="center"/>
              <w:rPr>
                <w:szCs w:val="20"/>
              </w:rPr>
            </w:pPr>
            <w:r w:rsidRPr="00DB1C15">
              <w:rPr>
                <w:szCs w:val="20"/>
              </w:rPr>
              <w:t>%</w:t>
            </w:r>
          </w:p>
        </w:tc>
        <w:tc>
          <w:tcPr>
            <w:tcW w:w="1418" w:type="dxa"/>
            <w:shd w:val="clear" w:color="auto" w:fill="auto"/>
            <w:hideMark/>
          </w:tcPr>
          <w:p w14:paraId="6F8EED4E" w14:textId="77777777" w:rsidR="00DB1C15" w:rsidRPr="00DB1C15" w:rsidRDefault="00DB1C15" w:rsidP="00DB1C15">
            <w:pPr>
              <w:ind w:firstLine="34"/>
              <w:jc w:val="center"/>
              <w:rPr>
                <w:szCs w:val="20"/>
              </w:rPr>
            </w:pPr>
            <w:r w:rsidRPr="00DB1C15">
              <w:rPr>
                <w:szCs w:val="20"/>
              </w:rPr>
              <w:t>тыс. руб.</w:t>
            </w:r>
          </w:p>
        </w:tc>
      </w:tr>
      <w:tr w:rsidR="00DB1C15" w:rsidRPr="00DB1C15" w14:paraId="69A7A334" w14:textId="77777777" w:rsidTr="00AA7E59">
        <w:trPr>
          <w:trHeight w:val="312"/>
        </w:trPr>
        <w:tc>
          <w:tcPr>
            <w:tcW w:w="3261" w:type="dxa"/>
            <w:tcBorders>
              <w:top w:val="nil"/>
              <w:left w:val="single" w:sz="4" w:space="0" w:color="auto"/>
              <w:bottom w:val="single" w:sz="4" w:space="0" w:color="auto"/>
              <w:right w:val="single" w:sz="4" w:space="0" w:color="auto"/>
            </w:tcBorders>
            <w:shd w:val="clear" w:color="auto" w:fill="auto"/>
            <w:vAlign w:val="center"/>
          </w:tcPr>
          <w:p w14:paraId="0D1CBCDD" w14:textId="77777777" w:rsidR="00DB1C15" w:rsidRPr="00DB1C15" w:rsidRDefault="00DB1C15" w:rsidP="00DB1C15">
            <w:pPr>
              <w:jc w:val="center"/>
              <w:rPr>
                <w:szCs w:val="20"/>
              </w:rPr>
            </w:pPr>
            <w:r w:rsidRPr="00DB1C15">
              <w:rPr>
                <w:szCs w:val="20"/>
              </w:rPr>
              <w:t>1</w:t>
            </w:r>
          </w:p>
        </w:tc>
        <w:tc>
          <w:tcPr>
            <w:tcW w:w="1559" w:type="dxa"/>
            <w:tcBorders>
              <w:top w:val="nil"/>
              <w:left w:val="nil"/>
              <w:bottom w:val="single" w:sz="4" w:space="0" w:color="auto"/>
              <w:right w:val="single" w:sz="4" w:space="0" w:color="auto"/>
            </w:tcBorders>
            <w:shd w:val="clear" w:color="auto" w:fill="auto"/>
            <w:vAlign w:val="center"/>
          </w:tcPr>
          <w:p w14:paraId="22863152" w14:textId="77777777" w:rsidR="00DB1C15" w:rsidRPr="00DB1C15" w:rsidRDefault="00DB1C15" w:rsidP="00DB1C15">
            <w:pPr>
              <w:jc w:val="center"/>
              <w:rPr>
                <w:szCs w:val="20"/>
              </w:rPr>
            </w:pPr>
            <w:r w:rsidRPr="00DB1C15">
              <w:rPr>
                <w:szCs w:val="20"/>
              </w:rPr>
              <w:t>2</w:t>
            </w:r>
          </w:p>
        </w:tc>
        <w:tc>
          <w:tcPr>
            <w:tcW w:w="1559" w:type="dxa"/>
            <w:tcBorders>
              <w:top w:val="nil"/>
              <w:left w:val="nil"/>
              <w:bottom w:val="single" w:sz="4" w:space="0" w:color="auto"/>
              <w:right w:val="single" w:sz="4" w:space="0" w:color="auto"/>
            </w:tcBorders>
            <w:shd w:val="clear" w:color="auto" w:fill="auto"/>
            <w:vAlign w:val="center"/>
          </w:tcPr>
          <w:p w14:paraId="111ED1C3" w14:textId="77777777" w:rsidR="00DB1C15" w:rsidRPr="00DB1C15" w:rsidRDefault="00DB1C15" w:rsidP="00DB1C15">
            <w:pPr>
              <w:jc w:val="center"/>
              <w:rPr>
                <w:szCs w:val="20"/>
              </w:rPr>
            </w:pPr>
            <w:r w:rsidRPr="00DB1C15">
              <w:rPr>
                <w:szCs w:val="20"/>
              </w:rPr>
              <w:t>3</w:t>
            </w:r>
          </w:p>
        </w:tc>
        <w:tc>
          <w:tcPr>
            <w:tcW w:w="1559" w:type="dxa"/>
            <w:tcBorders>
              <w:top w:val="nil"/>
              <w:left w:val="nil"/>
              <w:bottom w:val="single" w:sz="4" w:space="0" w:color="auto"/>
              <w:right w:val="single" w:sz="4" w:space="0" w:color="auto"/>
            </w:tcBorders>
            <w:shd w:val="clear" w:color="auto" w:fill="auto"/>
            <w:vAlign w:val="center"/>
          </w:tcPr>
          <w:p w14:paraId="6661D771" w14:textId="77777777" w:rsidR="00DB1C15" w:rsidRPr="00DB1C15" w:rsidRDefault="00DB1C15" w:rsidP="00DB1C15">
            <w:pPr>
              <w:jc w:val="center"/>
              <w:rPr>
                <w:szCs w:val="20"/>
              </w:rPr>
            </w:pPr>
            <w:r w:rsidRPr="00DB1C15">
              <w:rPr>
                <w:szCs w:val="20"/>
              </w:rPr>
              <w:t>4</w:t>
            </w:r>
          </w:p>
        </w:tc>
        <w:tc>
          <w:tcPr>
            <w:tcW w:w="1418" w:type="dxa"/>
            <w:tcBorders>
              <w:top w:val="nil"/>
              <w:left w:val="nil"/>
              <w:bottom w:val="single" w:sz="4" w:space="0" w:color="auto"/>
              <w:right w:val="single" w:sz="4" w:space="0" w:color="auto"/>
            </w:tcBorders>
            <w:shd w:val="clear" w:color="auto" w:fill="auto"/>
            <w:vAlign w:val="center"/>
          </w:tcPr>
          <w:p w14:paraId="5292ED54" w14:textId="77777777" w:rsidR="00DB1C15" w:rsidRPr="00DB1C15" w:rsidRDefault="00DB1C15" w:rsidP="00DB1C15">
            <w:pPr>
              <w:jc w:val="center"/>
              <w:rPr>
                <w:szCs w:val="20"/>
              </w:rPr>
            </w:pPr>
            <w:r w:rsidRPr="00DB1C15">
              <w:rPr>
                <w:szCs w:val="20"/>
              </w:rPr>
              <w:t>5=2×3</w:t>
            </w:r>
          </w:p>
        </w:tc>
      </w:tr>
      <w:tr w:rsidR="00DB1C15" w:rsidRPr="00DB1C15" w14:paraId="5C07576B" w14:textId="77777777" w:rsidTr="00AA7E59">
        <w:trPr>
          <w:trHeight w:val="312"/>
        </w:trPr>
        <w:tc>
          <w:tcPr>
            <w:tcW w:w="3261" w:type="dxa"/>
            <w:shd w:val="clear" w:color="auto" w:fill="auto"/>
            <w:hideMark/>
          </w:tcPr>
          <w:p w14:paraId="5F2CED1D" w14:textId="77777777" w:rsidR="00DB1C15" w:rsidRPr="00DB1C15" w:rsidRDefault="00DB1C15" w:rsidP="00DB1C15">
            <w:pPr>
              <w:ind w:firstLine="142"/>
              <w:rPr>
                <w:szCs w:val="20"/>
              </w:rPr>
            </w:pPr>
            <w:r w:rsidRPr="00DB1C15">
              <w:rPr>
                <w:szCs w:val="20"/>
              </w:rPr>
              <w:t>январь - июнь</w:t>
            </w:r>
          </w:p>
        </w:tc>
        <w:tc>
          <w:tcPr>
            <w:tcW w:w="1559" w:type="dxa"/>
            <w:shd w:val="clear" w:color="auto" w:fill="auto"/>
          </w:tcPr>
          <w:p w14:paraId="5991489A" w14:textId="77777777" w:rsidR="00DB1C15" w:rsidRPr="00DB1C15" w:rsidRDefault="00DB1C15" w:rsidP="00DB1C15">
            <w:pPr>
              <w:jc w:val="center"/>
              <w:rPr>
                <w:szCs w:val="20"/>
              </w:rPr>
            </w:pPr>
          </w:p>
        </w:tc>
        <w:tc>
          <w:tcPr>
            <w:tcW w:w="1559" w:type="dxa"/>
            <w:shd w:val="clear" w:color="auto" w:fill="auto"/>
          </w:tcPr>
          <w:p w14:paraId="359B1855" w14:textId="77777777" w:rsidR="00DB1C15" w:rsidRPr="00DB1C15" w:rsidRDefault="00DB1C15" w:rsidP="00DB1C15">
            <w:pPr>
              <w:jc w:val="center"/>
              <w:rPr>
                <w:szCs w:val="20"/>
              </w:rPr>
            </w:pPr>
            <w:r w:rsidRPr="00DB1C15">
              <w:rPr>
                <w:szCs w:val="20"/>
              </w:rPr>
              <w:t>20,56</w:t>
            </w:r>
          </w:p>
        </w:tc>
        <w:tc>
          <w:tcPr>
            <w:tcW w:w="1559" w:type="dxa"/>
            <w:shd w:val="clear" w:color="auto" w:fill="auto"/>
          </w:tcPr>
          <w:p w14:paraId="1A014D4C" w14:textId="77777777" w:rsidR="00DB1C15" w:rsidRPr="00DB1C15" w:rsidRDefault="00DB1C15" w:rsidP="00DB1C15">
            <w:pPr>
              <w:ind w:firstLine="34"/>
              <w:jc w:val="center"/>
              <w:rPr>
                <w:szCs w:val="20"/>
              </w:rPr>
            </w:pPr>
            <w:r w:rsidRPr="00DB1C15">
              <w:rPr>
                <w:szCs w:val="20"/>
              </w:rPr>
              <w:t>0,00</w:t>
            </w:r>
          </w:p>
        </w:tc>
        <w:tc>
          <w:tcPr>
            <w:tcW w:w="1418" w:type="dxa"/>
            <w:shd w:val="clear" w:color="auto" w:fill="auto"/>
          </w:tcPr>
          <w:p w14:paraId="3EFF1CF9" w14:textId="77777777" w:rsidR="00DB1C15" w:rsidRPr="00DB1C15" w:rsidRDefault="00DB1C15" w:rsidP="00DB1C15">
            <w:pPr>
              <w:jc w:val="center"/>
              <w:rPr>
                <w:szCs w:val="20"/>
              </w:rPr>
            </w:pPr>
          </w:p>
        </w:tc>
      </w:tr>
      <w:tr w:rsidR="00DB1C15" w:rsidRPr="00DB1C15" w14:paraId="3A5B77FC" w14:textId="77777777" w:rsidTr="00AA7E59">
        <w:trPr>
          <w:trHeight w:val="312"/>
        </w:trPr>
        <w:tc>
          <w:tcPr>
            <w:tcW w:w="3261" w:type="dxa"/>
            <w:shd w:val="clear" w:color="auto" w:fill="auto"/>
            <w:hideMark/>
          </w:tcPr>
          <w:p w14:paraId="20B19158" w14:textId="77777777" w:rsidR="00DB1C15" w:rsidRPr="00DB1C15" w:rsidRDefault="00DB1C15" w:rsidP="00DB1C15">
            <w:pPr>
              <w:ind w:firstLine="142"/>
              <w:rPr>
                <w:szCs w:val="20"/>
              </w:rPr>
            </w:pPr>
            <w:r w:rsidRPr="00DB1C15">
              <w:rPr>
                <w:szCs w:val="20"/>
              </w:rPr>
              <w:t>июль - декабрь</w:t>
            </w:r>
          </w:p>
        </w:tc>
        <w:tc>
          <w:tcPr>
            <w:tcW w:w="1559" w:type="dxa"/>
            <w:shd w:val="clear" w:color="auto" w:fill="auto"/>
          </w:tcPr>
          <w:p w14:paraId="57219EE8" w14:textId="77777777" w:rsidR="00DB1C15" w:rsidRPr="00DB1C15" w:rsidRDefault="00DB1C15" w:rsidP="00DB1C15">
            <w:pPr>
              <w:jc w:val="center"/>
              <w:rPr>
                <w:szCs w:val="20"/>
              </w:rPr>
            </w:pPr>
          </w:p>
        </w:tc>
        <w:tc>
          <w:tcPr>
            <w:tcW w:w="1559" w:type="dxa"/>
            <w:shd w:val="clear" w:color="auto" w:fill="auto"/>
          </w:tcPr>
          <w:p w14:paraId="3FD9FE20" w14:textId="77777777" w:rsidR="00DB1C15" w:rsidRPr="00DB1C15" w:rsidRDefault="00DB1C15" w:rsidP="00DB1C15">
            <w:pPr>
              <w:jc w:val="center"/>
              <w:rPr>
                <w:szCs w:val="20"/>
              </w:rPr>
            </w:pPr>
            <w:r w:rsidRPr="00DB1C15">
              <w:rPr>
                <w:szCs w:val="20"/>
              </w:rPr>
              <w:t>21,38</w:t>
            </w:r>
          </w:p>
        </w:tc>
        <w:tc>
          <w:tcPr>
            <w:tcW w:w="1559" w:type="dxa"/>
            <w:shd w:val="clear" w:color="auto" w:fill="auto"/>
          </w:tcPr>
          <w:p w14:paraId="28F6F548" w14:textId="77777777" w:rsidR="00DB1C15" w:rsidRPr="00DB1C15" w:rsidRDefault="00DB1C15" w:rsidP="00DB1C15">
            <w:pPr>
              <w:ind w:firstLine="34"/>
              <w:jc w:val="center"/>
              <w:rPr>
                <w:szCs w:val="20"/>
              </w:rPr>
            </w:pPr>
            <w:r w:rsidRPr="00DB1C15">
              <w:rPr>
                <w:szCs w:val="20"/>
              </w:rPr>
              <w:t>4,00</w:t>
            </w:r>
          </w:p>
        </w:tc>
        <w:tc>
          <w:tcPr>
            <w:tcW w:w="1418" w:type="dxa"/>
            <w:shd w:val="clear" w:color="auto" w:fill="auto"/>
          </w:tcPr>
          <w:p w14:paraId="252C94F6" w14:textId="77777777" w:rsidR="00DB1C15" w:rsidRPr="00DB1C15" w:rsidRDefault="00DB1C15" w:rsidP="00DB1C15">
            <w:pPr>
              <w:jc w:val="center"/>
              <w:rPr>
                <w:szCs w:val="20"/>
              </w:rPr>
            </w:pPr>
          </w:p>
        </w:tc>
      </w:tr>
      <w:tr w:rsidR="00DB1C15" w:rsidRPr="00DB1C15" w14:paraId="44E9D9DB" w14:textId="77777777" w:rsidTr="00AA7E59">
        <w:trPr>
          <w:trHeight w:val="312"/>
        </w:trPr>
        <w:tc>
          <w:tcPr>
            <w:tcW w:w="3261" w:type="dxa"/>
            <w:shd w:val="clear" w:color="auto" w:fill="auto"/>
            <w:hideMark/>
          </w:tcPr>
          <w:p w14:paraId="6216D77C" w14:textId="77777777" w:rsidR="00DB1C15" w:rsidRPr="00DB1C15" w:rsidRDefault="00DB1C15" w:rsidP="00DB1C15">
            <w:pPr>
              <w:ind w:firstLine="142"/>
              <w:rPr>
                <w:b/>
                <w:bCs/>
                <w:szCs w:val="20"/>
              </w:rPr>
            </w:pPr>
            <w:r w:rsidRPr="00DB1C15">
              <w:rPr>
                <w:b/>
                <w:bCs/>
                <w:szCs w:val="20"/>
              </w:rPr>
              <w:t>Год</w:t>
            </w:r>
            <w:r w:rsidRPr="00DB1C15">
              <w:rPr>
                <w:szCs w:val="20"/>
              </w:rPr>
              <w:t xml:space="preserve"> (</w:t>
            </w:r>
            <w:r w:rsidRPr="00DB1C15">
              <w:rPr>
                <w:b/>
                <w:bCs/>
                <w:szCs w:val="20"/>
              </w:rPr>
              <w:t>стр.2+стр.3)</w:t>
            </w:r>
          </w:p>
        </w:tc>
        <w:tc>
          <w:tcPr>
            <w:tcW w:w="1559" w:type="dxa"/>
            <w:shd w:val="clear" w:color="auto" w:fill="auto"/>
          </w:tcPr>
          <w:p w14:paraId="2155A131" w14:textId="77777777" w:rsidR="00DB1C15" w:rsidRPr="00DB1C15" w:rsidRDefault="00DB1C15" w:rsidP="00DB1C15">
            <w:pPr>
              <w:ind w:firstLine="33"/>
              <w:jc w:val="center"/>
              <w:rPr>
                <w:bCs/>
                <w:szCs w:val="20"/>
              </w:rPr>
            </w:pPr>
          </w:p>
        </w:tc>
        <w:tc>
          <w:tcPr>
            <w:tcW w:w="1559" w:type="dxa"/>
            <w:shd w:val="clear" w:color="auto" w:fill="auto"/>
          </w:tcPr>
          <w:p w14:paraId="6D1592EA" w14:textId="77777777" w:rsidR="00DB1C15" w:rsidRPr="00DB1C15" w:rsidRDefault="00DB1C15" w:rsidP="00DB1C15">
            <w:pPr>
              <w:ind w:firstLine="34"/>
              <w:jc w:val="center"/>
              <w:rPr>
                <w:bCs/>
                <w:szCs w:val="20"/>
              </w:rPr>
            </w:pPr>
          </w:p>
        </w:tc>
        <w:tc>
          <w:tcPr>
            <w:tcW w:w="1559" w:type="dxa"/>
            <w:shd w:val="clear" w:color="auto" w:fill="auto"/>
          </w:tcPr>
          <w:p w14:paraId="6FB20B19" w14:textId="77777777" w:rsidR="00DB1C15" w:rsidRPr="00DB1C15" w:rsidRDefault="00DB1C15" w:rsidP="00DB1C15">
            <w:pPr>
              <w:ind w:firstLine="34"/>
              <w:jc w:val="center"/>
              <w:rPr>
                <w:bCs/>
                <w:szCs w:val="20"/>
              </w:rPr>
            </w:pPr>
          </w:p>
        </w:tc>
        <w:tc>
          <w:tcPr>
            <w:tcW w:w="1418" w:type="dxa"/>
            <w:shd w:val="clear" w:color="auto" w:fill="auto"/>
          </w:tcPr>
          <w:p w14:paraId="1C60B419" w14:textId="77777777" w:rsidR="00DB1C15" w:rsidRPr="00DB1C15" w:rsidRDefault="00DB1C15" w:rsidP="00DB1C15">
            <w:pPr>
              <w:ind w:firstLine="34"/>
              <w:jc w:val="center"/>
              <w:rPr>
                <w:bCs/>
                <w:szCs w:val="20"/>
              </w:rPr>
            </w:pPr>
          </w:p>
        </w:tc>
      </w:tr>
    </w:tbl>
    <w:p w14:paraId="5A5777EE" w14:textId="77777777" w:rsidR="00DB1C15" w:rsidRPr="00DB1C15" w:rsidRDefault="00DB1C15" w:rsidP="00DB1C15">
      <w:pPr>
        <w:ind w:firstLine="708"/>
        <w:jc w:val="right"/>
        <w:rPr>
          <w:color w:val="FF0000"/>
          <w:sz w:val="28"/>
          <w:szCs w:val="28"/>
        </w:rPr>
      </w:pPr>
    </w:p>
    <w:p w14:paraId="68A0C957" w14:textId="77777777" w:rsidR="00DB1C15" w:rsidRPr="00DB1C15" w:rsidRDefault="00DB1C15" w:rsidP="00DB1C15">
      <w:pPr>
        <w:keepNext/>
        <w:jc w:val="center"/>
        <w:outlineLvl w:val="2"/>
        <w:rPr>
          <w:b/>
          <w:sz w:val="28"/>
          <w:szCs w:val="28"/>
        </w:rPr>
      </w:pPr>
      <w:bookmarkStart w:id="105" w:name="_Toc80697712"/>
      <w:r w:rsidRPr="00DB1C15">
        <w:rPr>
          <w:b/>
          <w:sz w:val="28"/>
          <w:szCs w:val="28"/>
        </w:rPr>
        <w:t>15. Тарифы на горячую воду</w:t>
      </w:r>
      <w:bookmarkEnd w:id="105"/>
    </w:p>
    <w:p w14:paraId="7B58ED50" w14:textId="77777777" w:rsidR="00DB1C15" w:rsidRPr="00DB1C15" w:rsidRDefault="00DB1C15" w:rsidP="00DB1C15">
      <w:pPr>
        <w:ind w:firstLine="709"/>
        <w:jc w:val="both"/>
        <w:rPr>
          <w:sz w:val="28"/>
          <w:szCs w:val="28"/>
        </w:rPr>
      </w:pPr>
      <w:r w:rsidRPr="00DB1C15">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41" w:history="1">
        <w:r w:rsidRPr="00DB1C15">
          <w:rPr>
            <w:sz w:val="28"/>
            <w:szCs w:val="28"/>
          </w:rPr>
          <w:t>устанавливаются</w:t>
        </w:r>
      </w:hyperlink>
      <w:r w:rsidRPr="00DB1C15">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1D9506AF" w14:textId="77777777" w:rsidR="00DB1C15" w:rsidRPr="00DB1C15" w:rsidRDefault="00DB1C15" w:rsidP="00DB1C15">
      <w:pPr>
        <w:ind w:firstLine="709"/>
        <w:jc w:val="both"/>
        <w:rPr>
          <w:sz w:val="28"/>
          <w:szCs w:val="28"/>
        </w:rPr>
      </w:pPr>
      <w:r w:rsidRPr="00DB1C15">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м3 исходной воды, приобретаемой от ООО «</w:t>
      </w:r>
      <w:proofErr w:type="spellStart"/>
      <w:r w:rsidRPr="00DB1C15">
        <w:rPr>
          <w:sz w:val="28"/>
          <w:szCs w:val="28"/>
        </w:rPr>
        <w:t>Горводоканал</w:t>
      </w:r>
      <w:proofErr w:type="spellEnd"/>
      <w:r w:rsidRPr="00DB1C15">
        <w:rPr>
          <w:sz w:val="28"/>
          <w:szCs w:val="28"/>
        </w:rPr>
        <w:t xml:space="preserve">» (отражены в таблице 15). </w:t>
      </w:r>
    </w:p>
    <w:p w14:paraId="792E1B59" w14:textId="77777777" w:rsidR="00DB1C15" w:rsidRPr="00DB1C15" w:rsidRDefault="00DB1C15" w:rsidP="00DB1C15">
      <w:pPr>
        <w:ind w:firstLine="709"/>
        <w:jc w:val="both"/>
        <w:rPr>
          <w:sz w:val="28"/>
          <w:szCs w:val="28"/>
        </w:rPr>
      </w:pPr>
      <w:r w:rsidRPr="00DB1C15">
        <w:rPr>
          <w:sz w:val="28"/>
          <w:szCs w:val="28"/>
        </w:rPr>
        <w:t>Компонент на тепловую энергию соответствует тарифу на тепловую энергию на 2022 год и составляет:</w:t>
      </w:r>
    </w:p>
    <w:p w14:paraId="78DC12E0" w14:textId="77777777" w:rsidR="00DB1C15" w:rsidRPr="00DB1C15" w:rsidRDefault="00DB1C15" w:rsidP="00DB1C15">
      <w:pPr>
        <w:tabs>
          <w:tab w:val="left" w:pos="0"/>
          <w:tab w:val="left" w:pos="9900"/>
        </w:tabs>
        <w:spacing w:line="360" w:lineRule="auto"/>
        <w:ind w:firstLine="709"/>
        <w:jc w:val="right"/>
        <w:rPr>
          <w:snapToGrid w:val="0"/>
          <w:sz w:val="28"/>
          <w:szCs w:val="28"/>
        </w:rPr>
      </w:pPr>
      <w:r w:rsidRPr="00DB1C15">
        <w:rPr>
          <w:snapToGrid w:val="0"/>
          <w:sz w:val="28"/>
          <w:szCs w:val="28"/>
        </w:rPr>
        <w:t>Таблица 16</w:t>
      </w:r>
    </w:p>
    <w:tbl>
      <w:tblPr>
        <w:tblpPr w:leftFromText="180" w:rightFromText="180" w:vertAnchor="text" w:tblpXSpec="center" w:tblpY="1"/>
        <w:tblOverlap w:val="neve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gridCol w:w="5554"/>
      </w:tblGrid>
      <w:tr w:rsidR="00DB1C15" w:rsidRPr="00DB1C15" w14:paraId="2F36A1F7" w14:textId="77777777" w:rsidTr="00AA7E59">
        <w:trPr>
          <w:trHeight w:val="357"/>
          <w:jc w:val="center"/>
        </w:trPr>
        <w:tc>
          <w:tcPr>
            <w:tcW w:w="4008" w:type="dxa"/>
            <w:shd w:val="clear" w:color="auto" w:fill="auto"/>
            <w:vAlign w:val="center"/>
            <w:hideMark/>
          </w:tcPr>
          <w:p w14:paraId="2DCD0ACB" w14:textId="77777777" w:rsidR="00DB1C15" w:rsidRPr="00DB1C15" w:rsidRDefault="00DB1C15" w:rsidP="00DB1C15">
            <w:pPr>
              <w:jc w:val="center"/>
              <w:rPr>
                <w:szCs w:val="20"/>
              </w:rPr>
            </w:pPr>
            <w:r w:rsidRPr="00DB1C15">
              <w:rPr>
                <w:szCs w:val="20"/>
              </w:rPr>
              <w:t>Период</w:t>
            </w:r>
          </w:p>
        </w:tc>
        <w:tc>
          <w:tcPr>
            <w:tcW w:w="5554" w:type="dxa"/>
            <w:shd w:val="clear" w:color="auto" w:fill="auto"/>
            <w:vAlign w:val="center"/>
            <w:hideMark/>
          </w:tcPr>
          <w:p w14:paraId="2E23EB7C" w14:textId="77777777" w:rsidR="00DB1C15" w:rsidRPr="00DB1C15" w:rsidRDefault="00DB1C15" w:rsidP="00DB1C15">
            <w:pPr>
              <w:jc w:val="center"/>
              <w:rPr>
                <w:szCs w:val="20"/>
              </w:rPr>
            </w:pPr>
            <w:r w:rsidRPr="00DB1C15">
              <w:rPr>
                <w:szCs w:val="20"/>
              </w:rPr>
              <w:t>Компонент на тепловую энергию</w:t>
            </w:r>
          </w:p>
          <w:p w14:paraId="330DB071" w14:textId="77777777" w:rsidR="00DB1C15" w:rsidRPr="00DB1C15" w:rsidRDefault="00DB1C15" w:rsidP="00DB1C15">
            <w:pPr>
              <w:jc w:val="center"/>
              <w:rPr>
                <w:szCs w:val="20"/>
              </w:rPr>
            </w:pPr>
            <w:r w:rsidRPr="00DB1C15">
              <w:rPr>
                <w:szCs w:val="20"/>
              </w:rPr>
              <w:t>руб./Гкал (без НДС)</w:t>
            </w:r>
          </w:p>
        </w:tc>
      </w:tr>
      <w:tr w:rsidR="00DB1C15" w:rsidRPr="00DB1C15" w14:paraId="25651A02" w14:textId="77777777" w:rsidTr="00AA7E59">
        <w:trPr>
          <w:trHeight w:hRule="exact" w:val="327"/>
          <w:jc w:val="center"/>
        </w:trPr>
        <w:tc>
          <w:tcPr>
            <w:tcW w:w="4008" w:type="dxa"/>
            <w:shd w:val="clear" w:color="auto" w:fill="auto"/>
            <w:vAlign w:val="center"/>
            <w:hideMark/>
          </w:tcPr>
          <w:p w14:paraId="5DF03C12" w14:textId="77777777" w:rsidR="00DB1C15" w:rsidRPr="00DB1C15" w:rsidRDefault="00DB1C15" w:rsidP="00DB1C15">
            <w:pPr>
              <w:jc w:val="center"/>
            </w:pPr>
            <w:r w:rsidRPr="00DB1C15">
              <w:t>с 01.01.2022</w:t>
            </w:r>
          </w:p>
        </w:tc>
        <w:tc>
          <w:tcPr>
            <w:tcW w:w="5554" w:type="dxa"/>
            <w:shd w:val="clear" w:color="auto" w:fill="auto"/>
            <w:hideMark/>
          </w:tcPr>
          <w:p w14:paraId="643D7958" w14:textId="77777777" w:rsidR="00DB1C15" w:rsidRPr="00DB1C15" w:rsidRDefault="00DB1C15" w:rsidP="00DB1C15">
            <w:pPr>
              <w:jc w:val="center"/>
            </w:pPr>
            <w:r w:rsidRPr="00DB1C15">
              <w:t>3 816,06</w:t>
            </w:r>
          </w:p>
        </w:tc>
      </w:tr>
      <w:tr w:rsidR="00DB1C15" w:rsidRPr="00DB1C15" w14:paraId="5E0AA73F" w14:textId="77777777" w:rsidTr="00AA7E59">
        <w:trPr>
          <w:trHeight w:hRule="exact" w:val="327"/>
          <w:jc w:val="center"/>
        </w:trPr>
        <w:tc>
          <w:tcPr>
            <w:tcW w:w="4008" w:type="dxa"/>
            <w:shd w:val="clear" w:color="auto" w:fill="auto"/>
            <w:vAlign w:val="center"/>
            <w:hideMark/>
          </w:tcPr>
          <w:p w14:paraId="32A38DED" w14:textId="77777777" w:rsidR="00DB1C15" w:rsidRPr="00DB1C15" w:rsidRDefault="00DB1C15" w:rsidP="00DB1C15">
            <w:pPr>
              <w:jc w:val="center"/>
            </w:pPr>
            <w:r w:rsidRPr="00DB1C15">
              <w:t>с 01.07.2022</w:t>
            </w:r>
          </w:p>
        </w:tc>
        <w:tc>
          <w:tcPr>
            <w:tcW w:w="5554" w:type="dxa"/>
            <w:shd w:val="clear" w:color="auto" w:fill="auto"/>
            <w:hideMark/>
          </w:tcPr>
          <w:p w14:paraId="478896B6" w14:textId="77777777" w:rsidR="00DB1C15" w:rsidRPr="00DB1C15" w:rsidRDefault="00DB1C15" w:rsidP="00DB1C15">
            <w:pPr>
              <w:jc w:val="center"/>
            </w:pPr>
            <w:r w:rsidRPr="00DB1C15">
              <w:t>3 816,06</w:t>
            </w:r>
          </w:p>
        </w:tc>
      </w:tr>
    </w:tbl>
    <w:p w14:paraId="59BF01A3" w14:textId="77777777" w:rsidR="00DB1C15" w:rsidRPr="00DB1C15" w:rsidRDefault="00DB1C15" w:rsidP="00DB1C15">
      <w:pPr>
        <w:ind w:firstLine="709"/>
        <w:jc w:val="both"/>
        <w:rPr>
          <w:sz w:val="28"/>
          <w:szCs w:val="28"/>
        </w:rPr>
      </w:pPr>
      <w:r w:rsidRPr="00DB1C15">
        <w:rPr>
          <w:sz w:val="28"/>
          <w:szCs w:val="28"/>
        </w:rPr>
        <w:t xml:space="preserve">Нормативы расхода тепловой энергии, необходимой для осуществления горячего водоснабжения </w:t>
      </w:r>
      <w:bookmarkStart w:id="106" w:name="_Hlk533426105"/>
      <w:r w:rsidRPr="00DB1C15">
        <w:rPr>
          <w:sz w:val="28"/>
          <w:szCs w:val="28"/>
        </w:rPr>
        <w:t xml:space="preserve">ООО «А-Энерго» </w:t>
      </w:r>
      <w:bookmarkEnd w:id="106"/>
      <w:r w:rsidRPr="00DB1C15">
        <w:rPr>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FAEBDAF" w14:textId="77777777" w:rsidR="00DB1C15" w:rsidRPr="00DB1C15" w:rsidRDefault="00DB1C15" w:rsidP="00DB1C15">
      <w:pPr>
        <w:tabs>
          <w:tab w:val="left" w:pos="0"/>
          <w:tab w:val="left" w:pos="9900"/>
        </w:tabs>
        <w:ind w:firstLine="709"/>
        <w:jc w:val="right"/>
        <w:rPr>
          <w:snapToGrid w:val="0"/>
          <w:sz w:val="28"/>
          <w:szCs w:val="28"/>
        </w:rPr>
      </w:pPr>
      <w:r w:rsidRPr="00DB1C15">
        <w:rPr>
          <w:snapToGrid w:val="0"/>
          <w:sz w:val="28"/>
          <w:szCs w:val="28"/>
        </w:rPr>
        <w:t>Таблица 17</w:t>
      </w:r>
    </w:p>
    <w:tbl>
      <w:tblPr>
        <w:tblpPr w:leftFromText="180" w:rightFromText="180" w:vertAnchor="text" w:horzAnchor="margin" w:tblpY="121"/>
        <w:tblOverlap w:val="neve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293"/>
        <w:gridCol w:w="2436"/>
        <w:gridCol w:w="2608"/>
      </w:tblGrid>
      <w:tr w:rsidR="00DB1C15" w:rsidRPr="00DB1C15" w14:paraId="5C3E8538" w14:textId="77777777" w:rsidTr="00AA7E59">
        <w:trPr>
          <w:trHeight w:val="321"/>
        </w:trPr>
        <w:tc>
          <w:tcPr>
            <w:tcW w:w="4559" w:type="dxa"/>
            <w:gridSpan w:val="2"/>
            <w:shd w:val="clear" w:color="auto" w:fill="auto"/>
            <w:vAlign w:val="center"/>
          </w:tcPr>
          <w:p w14:paraId="3DAF9287" w14:textId="77777777" w:rsidR="00DB1C15" w:rsidRPr="00DB1C15" w:rsidRDefault="00DB1C15" w:rsidP="00DB1C15">
            <w:pPr>
              <w:jc w:val="center"/>
              <w:rPr>
                <w:szCs w:val="20"/>
              </w:rPr>
            </w:pPr>
            <w:r w:rsidRPr="00DB1C15">
              <w:rPr>
                <w:szCs w:val="20"/>
              </w:rPr>
              <w:lastRenderedPageBreak/>
              <w:t>С изолированными стояками</w:t>
            </w:r>
          </w:p>
        </w:tc>
        <w:tc>
          <w:tcPr>
            <w:tcW w:w="5044" w:type="dxa"/>
            <w:gridSpan w:val="2"/>
            <w:shd w:val="clear" w:color="auto" w:fill="auto"/>
            <w:vAlign w:val="center"/>
            <w:hideMark/>
          </w:tcPr>
          <w:p w14:paraId="1395287A" w14:textId="77777777" w:rsidR="00DB1C15" w:rsidRPr="00DB1C15" w:rsidRDefault="00DB1C15" w:rsidP="00DB1C15">
            <w:pPr>
              <w:jc w:val="center"/>
              <w:rPr>
                <w:snapToGrid w:val="0"/>
                <w:sz w:val="28"/>
                <w:szCs w:val="28"/>
              </w:rPr>
            </w:pPr>
            <w:r w:rsidRPr="00DB1C15">
              <w:rPr>
                <w:szCs w:val="20"/>
              </w:rPr>
              <w:t>С неизолированными стояками</w:t>
            </w:r>
          </w:p>
        </w:tc>
      </w:tr>
      <w:tr w:rsidR="00DB1C15" w:rsidRPr="00DB1C15" w14:paraId="6C44C016" w14:textId="77777777" w:rsidTr="00AA7E59">
        <w:trPr>
          <w:trHeight w:val="194"/>
        </w:trPr>
        <w:tc>
          <w:tcPr>
            <w:tcW w:w="2266" w:type="dxa"/>
            <w:shd w:val="clear" w:color="auto" w:fill="auto"/>
            <w:tcMar>
              <w:left w:w="28" w:type="dxa"/>
              <w:right w:w="28" w:type="dxa"/>
            </w:tcMar>
            <w:vAlign w:val="center"/>
            <w:hideMark/>
          </w:tcPr>
          <w:p w14:paraId="65899852" w14:textId="77777777" w:rsidR="00DB1C15" w:rsidRPr="00DB1C15" w:rsidRDefault="00DB1C15" w:rsidP="00DB1C15">
            <w:pPr>
              <w:jc w:val="center"/>
              <w:rPr>
                <w:szCs w:val="20"/>
              </w:rPr>
            </w:pPr>
            <w:r w:rsidRPr="00DB1C15">
              <w:rPr>
                <w:szCs w:val="20"/>
              </w:rPr>
              <w:t>с полотенцесушителем</w:t>
            </w:r>
          </w:p>
        </w:tc>
        <w:tc>
          <w:tcPr>
            <w:tcW w:w="2293" w:type="dxa"/>
            <w:shd w:val="clear" w:color="auto" w:fill="auto"/>
            <w:tcMar>
              <w:left w:w="28" w:type="dxa"/>
              <w:right w:w="28" w:type="dxa"/>
            </w:tcMar>
            <w:vAlign w:val="center"/>
            <w:hideMark/>
          </w:tcPr>
          <w:p w14:paraId="6AA57FF7" w14:textId="77777777" w:rsidR="00DB1C15" w:rsidRPr="00DB1C15" w:rsidRDefault="00DB1C15" w:rsidP="00DB1C15">
            <w:pPr>
              <w:jc w:val="center"/>
              <w:rPr>
                <w:szCs w:val="20"/>
              </w:rPr>
            </w:pPr>
            <w:r w:rsidRPr="00DB1C15">
              <w:rPr>
                <w:szCs w:val="20"/>
              </w:rPr>
              <w:t>без полотенцесушителя</w:t>
            </w:r>
          </w:p>
        </w:tc>
        <w:tc>
          <w:tcPr>
            <w:tcW w:w="2436" w:type="dxa"/>
            <w:shd w:val="clear" w:color="auto" w:fill="auto"/>
            <w:tcMar>
              <w:left w:w="28" w:type="dxa"/>
              <w:right w:w="28" w:type="dxa"/>
            </w:tcMar>
            <w:vAlign w:val="center"/>
            <w:hideMark/>
          </w:tcPr>
          <w:p w14:paraId="6A2B226F" w14:textId="77777777" w:rsidR="00DB1C15" w:rsidRPr="00DB1C15" w:rsidRDefault="00DB1C15" w:rsidP="00DB1C15">
            <w:pPr>
              <w:jc w:val="center"/>
              <w:rPr>
                <w:szCs w:val="20"/>
              </w:rPr>
            </w:pPr>
            <w:r w:rsidRPr="00DB1C15">
              <w:rPr>
                <w:szCs w:val="20"/>
              </w:rPr>
              <w:t>с полотенцесушителем</w:t>
            </w:r>
          </w:p>
        </w:tc>
        <w:tc>
          <w:tcPr>
            <w:tcW w:w="2607" w:type="dxa"/>
            <w:shd w:val="clear" w:color="auto" w:fill="auto"/>
            <w:tcMar>
              <w:left w:w="28" w:type="dxa"/>
              <w:right w:w="28" w:type="dxa"/>
            </w:tcMar>
            <w:vAlign w:val="center"/>
            <w:hideMark/>
          </w:tcPr>
          <w:p w14:paraId="13D4F842" w14:textId="77777777" w:rsidR="00DB1C15" w:rsidRPr="00DB1C15" w:rsidRDefault="00DB1C15" w:rsidP="00DB1C15">
            <w:pPr>
              <w:jc w:val="center"/>
              <w:rPr>
                <w:szCs w:val="20"/>
              </w:rPr>
            </w:pPr>
            <w:r w:rsidRPr="00DB1C15">
              <w:rPr>
                <w:szCs w:val="20"/>
              </w:rPr>
              <w:t>без полотенцесушителя</w:t>
            </w:r>
          </w:p>
        </w:tc>
      </w:tr>
      <w:tr w:rsidR="00DB1C15" w:rsidRPr="00DB1C15" w14:paraId="075198A1" w14:textId="77777777" w:rsidTr="00AA7E59">
        <w:trPr>
          <w:trHeight w:val="194"/>
        </w:trPr>
        <w:tc>
          <w:tcPr>
            <w:tcW w:w="2266" w:type="dxa"/>
            <w:shd w:val="clear" w:color="auto" w:fill="auto"/>
            <w:vAlign w:val="center"/>
          </w:tcPr>
          <w:p w14:paraId="2489EA1B" w14:textId="77777777" w:rsidR="00DB1C15" w:rsidRPr="00DB1C15" w:rsidRDefault="00DB1C15" w:rsidP="00DB1C15">
            <w:pPr>
              <w:jc w:val="center"/>
              <w:rPr>
                <w:szCs w:val="20"/>
              </w:rPr>
            </w:pPr>
            <w:r w:rsidRPr="00DB1C15">
              <w:rPr>
                <w:szCs w:val="20"/>
              </w:rPr>
              <w:t>0,0544</w:t>
            </w:r>
          </w:p>
        </w:tc>
        <w:tc>
          <w:tcPr>
            <w:tcW w:w="2293" w:type="dxa"/>
            <w:shd w:val="clear" w:color="auto" w:fill="auto"/>
            <w:vAlign w:val="center"/>
          </w:tcPr>
          <w:p w14:paraId="59E6C6AE" w14:textId="77777777" w:rsidR="00DB1C15" w:rsidRPr="00DB1C15" w:rsidRDefault="00DB1C15" w:rsidP="00DB1C15">
            <w:pPr>
              <w:jc w:val="center"/>
              <w:rPr>
                <w:szCs w:val="20"/>
              </w:rPr>
            </w:pPr>
            <w:r w:rsidRPr="00DB1C15">
              <w:rPr>
                <w:szCs w:val="20"/>
              </w:rPr>
              <w:t>0,0536</w:t>
            </w:r>
          </w:p>
        </w:tc>
        <w:tc>
          <w:tcPr>
            <w:tcW w:w="2436" w:type="dxa"/>
            <w:shd w:val="clear" w:color="auto" w:fill="auto"/>
            <w:vAlign w:val="center"/>
          </w:tcPr>
          <w:p w14:paraId="0560D5E2" w14:textId="77777777" w:rsidR="00DB1C15" w:rsidRPr="00DB1C15" w:rsidRDefault="00DB1C15" w:rsidP="00DB1C15">
            <w:pPr>
              <w:jc w:val="center"/>
              <w:rPr>
                <w:szCs w:val="20"/>
              </w:rPr>
            </w:pPr>
            <w:r w:rsidRPr="00DB1C15">
              <w:rPr>
                <w:szCs w:val="20"/>
              </w:rPr>
              <w:t>0,0580</w:t>
            </w:r>
          </w:p>
        </w:tc>
        <w:tc>
          <w:tcPr>
            <w:tcW w:w="2607" w:type="dxa"/>
            <w:shd w:val="clear" w:color="auto" w:fill="auto"/>
            <w:vAlign w:val="center"/>
          </w:tcPr>
          <w:p w14:paraId="6EF9FC51" w14:textId="77777777" w:rsidR="00DB1C15" w:rsidRPr="00DB1C15" w:rsidRDefault="00DB1C15" w:rsidP="00DB1C15">
            <w:pPr>
              <w:jc w:val="center"/>
              <w:rPr>
                <w:szCs w:val="20"/>
              </w:rPr>
            </w:pPr>
            <w:r w:rsidRPr="00DB1C15">
              <w:rPr>
                <w:szCs w:val="20"/>
              </w:rPr>
              <w:t>0,0548</w:t>
            </w:r>
          </w:p>
        </w:tc>
      </w:tr>
    </w:tbl>
    <w:p w14:paraId="60590CDD" w14:textId="77777777" w:rsidR="00DB1C15" w:rsidRPr="00DB1C15" w:rsidRDefault="00DB1C15" w:rsidP="00DB1C15">
      <w:pPr>
        <w:ind w:firstLine="709"/>
        <w:jc w:val="both"/>
        <w:rPr>
          <w:sz w:val="28"/>
          <w:szCs w:val="28"/>
        </w:rPr>
        <w:sectPr w:rsidR="00DB1C15" w:rsidRPr="00DB1C15" w:rsidSect="006D3317">
          <w:headerReference w:type="default" r:id="rId42"/>
          <w:pgSz w:w="11906" w:h="16838"/>
          <w:pgMar w:top="1134" w:right="567" w:bottom="1134" w:left="1701" w:header="709" w:footer="709" w:gutter="0"/>
          <w:cols w:space="708"/>
          <w:docGrid w:linePitch="360"/>
        </w:sectPr>
      </w:pPr>
      <w:r w:rsidRPr="00DB1C15">
        <w:rPr>
          <w:sz w:val="28"/>
          <w:szCs w:val="28"/>
        </w:rPr>
        <w:t>На основании вышеуказанного, эксперты предлагают принять тарифы на горячую воду в открытой системе горячего водоснабжения на 2022 год для                      ООО «А-Энерго» в следующем виде (таблица 18).</w:t>
      </w:r>
    </w:p>
    <w:p w14:paraId="534F52D9" w14:textId="77777777" w:rsidR="00DB1C15" w:rsidRPr="00DB1C15" w:rsidRDefault="00DB1C15" w:rsidP="00DB1C15">
      <w:pPr>
        <w:tabs>
          <w:tab w:val="left" w:pos="1890"/>
        </w:tabs>
        <w:ind w:right="-1"/>
        <w:jc w:val="right"/>
        <w:rPr>
          <w:snapToGrid w:val="0"/>
          <w:sz w:val="28"/>
          <w:szCs w:val="28"/>
        </w:rPr>
      </w:pPr>
      <w:r w:rsidRPr="00DB1C15">
        <w:rPr>
          <w:snapToGrid w:val="0"/>
          <w:color w:val="FF0000"/>
          <w:sz w:val="28"/>
          <w:szCs w:val="28"/>
        </w:rPr>
        <w:lastRenderedPageBreak/>
        <w:t xml:space="preserve"> </w:t>
      </w:r>
      <w:r w:rsidRPr="00DB1C15">
        <w:rPr>
          <w:snapToGrid w:val="0"/>
          <w:sz w:val="28"/>
          <w:szCs w:val="28"/>
        </w:rPr>
        <w:t xml:space="preserve">Таблица 18 </w:t>
      </w:r>
    </w:p>
    <w:p w14:paraId="252A437F" w14:textId="77777777" w:rsidR="00DB1C15" w:rsidRPr="00DB1C15" w:rsidRDefault="00DB1C15" w:rsidP="00DB1C15">
      <w:pPr>
        <w:jc w:val="center"/>
        <w:rPr>
          <w:b/>
          <w:bCs/>
          <w:sz w:val="32"/>
          <w:szCs w:val="28"/>
        </w:rPr>
      </w:pPr>
      <w:r w:rsidRPr="00DB1C15">
        <w:rPr>
          <w:b/>
          <w:sz w:val="28"/>
          <w:szCs w:val="20"/>
        </w:rPr>
        <w:t xml:space="preserve">Долгосрочные тарифы ООО «А-Энерго» на горячую воду в открытой системе горячего водоснабжения (теплоснабжения), реализуемую на потребительском рынке г. Мариинска, на период с 14.07.2017 по 31.12.2022 </w:t>
      </w:r>
    </w:p>
    <w:tbl>
      <w:tblPr>
        <w:tblW w:w="15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1"/>
        <w:gridCol w:w="1408"/>
        <w:gridCol w:w="915"/>
        <w:gridCol w:w="17"/>
        <w:gridCol w:w="15"/>
        <w:gridCol w:w="902"/>
        <w:gridCol w:w="60"/>
        <w:gridCol w:w="932"/>
        <w:gridCol w:w="25"/>
        <w:gridCol w:w="7"/>
        <w:gridCol w:w="950"/>
        <w:gridCol w:w="886"/>
        <w:gridCol w:w="39"/>
        <w:gridCol w:w="847"/>
        <w:gridCol w:w="75"/>
        <w:gridCol w:w="813"/>
        <w:gridCol w:w="111"/>
        <w:gridCol w:w="934"/>
        <w:gridCol w:w="1134"/>
        <w:gridCol w:w="1134"/>
        <w:gridCol w:w="1276"/>
        <w:gridCol w:w="1134"/>
      </w:tblGrid>
      <w:tr w:rsidR="00DB1C15" w:rsidRPr="00DB1C15" w14:paraId="0B77B596" w14:textId="77777777" w:rsidTr="00AA7E59">
        <w:trPr>
          <w:trHeight w:val="364"/>
        </w:trPr>
        <w:tc>
          <w:tcPr>
            <w:tcW w:w="1581" w:type="dxa"/>
            <w:vMerge w:val="restart"/>
            <w:tcBorders>
              <w:top w:val="single" w:sz="2" w:space="0" w:color="auto"/>
              <w:left w:val="single" w:sz="2" w:space="0" w:color="auto"/>
              <w:bottom w:val="single" w:sz="2" w:space="0" w:color="auto"/>
              <w:right w:val="single" w:sz="2" w:space="0" w:color="auto"/>
            </w:tcBorders>
            <w:vAlign w:val="center"/>
            <w:hideMark/>
          </w:tcPr>
          <w:p w14:paraId="616C31DB" w14:textId="77777777" w:rsidR="00DB1C15" w:rsidRPr="00DB1C15" w:rsidRDefault="00DB1C15" w:rsidP="00DB1C15">
            <w:pPr>
              <w:tabs>
                <w:tab w:val="left" w:pos="3052"/>
              </w:tabs>
              <w:ind w:left="-108" w:right="-108"/>
              <w:jc w:val="center"/>
              <w:rPr>
                <w:sz w:val="22"/>
                <w:szCs w:val="22"/>
              </w:rPr>
            </w:pPr>
            <w:r w:rsidRPr="00DB1C15">
              <w:rPr>
                <w:sz w:val="22"/>
                <w:szCs w:val="22"/>
              </w:rPr>
              <w:t>Наименование регулируемой организации</w:t>
            </w:r>
          </w:p>
        </w:tc>
        <w:tc>
          <w:tcPr>
            <w:tcW w:w="1408" w:type="dxa"/>
            <w:vMerge w:val="restart"/>
            <w:tcBorders>
              <w:top w:val="single" w:sz="2" w:space="0" w:color="auto"/>
              <w:left w:val="single" w:sz="2" w:space="0" w:color="auto"/>
              <w:bottom w:val="single" w:sz="2" w:space="0" w:color="auto"/>
              <w:right w:val="single" w:sz="2" w:space="0" w:color="auto"/>
            </w:tcBorders>
            <w:vAlign w:val="center"/>
            <w:hideMark/>
          </w:tcPr>
          <w:p w14:paraId="0EC18CC8" w14:textId="77777777" w:rsidR="00DB1C15" w:rsidRPr="00DB1C15" w:rsidRDefault="00DB1C15" w:rsidP="00DB1C15">
            <w:pPr>
              <w:ind w:left="-108" w:firstLine="47"/>
              <w:jc w:val="center"/>
              <w:rPr>
                <w:sz w:val="22"/>
                <w:szCs w:val="22"/>
              </w:rPr>
            </w:pPr>
            <w:r w:rsidRPr="00DB1C15">
              <w:rPr>
                <w:sz w:val="22"/>
                <w:szCs w:val="22"/>
              </w:rPr>
              <w:t>Период</w:t>
            </w:r>
          </w:p>
        </w:tc>
        <w:tc>
          <w:tcPr>
            <w:tcW w:w="3823" w:type="dxa"/>
            <w:gridSpan w:val="9"/>
            <w:tcBorders>
              <w:top w:val="single" w:sz="2" w:space="0" w:color="auto"/>
              <w:left w:val="single" w:sz="2" w:space="0" w:color="auto"/>
              <w:bottom w:val="single" w:sz="4" w:space="0" w:color="auto"/>
              <w:right w:val="single" w:sz="2" w:space="0" w:color="auto"/>
            </w:tcBorders>
            <w:vAlign w:val="center"/>
            <w:hideMark/>
          </w:tcPr>
          <w:p w14:paraId="32428F8D" w14:textId="77777777" w:rsidR="00DB1C15" w:rsidRPr="00DB1C15" w:rsidRDefault="00DB1C15" w:rsidP="00DB1C15">
            <w:pPr>
              <w:ind w:left="-108" w:firstLine="47"/>
              <w:jc w:val="center"/>
              <w:rPr>
                <w:sz w:val="22"/>
                <w:szCs w:val="22"/>
              </w:rPr>
            </w:pPr>
            <w:r w:rsidRPr="00DB1C15">
              <w:rPr>
                <w:sz w:val="22"/>
                <w:szCs w:val="22"/>
              </w:rPr>
              <w:t>Тариф на горячую воду для населения, руб./м</w:t>
            </w:r>
            <w:r w:rsidRPr="00DB1C15">
              <w:rPr>
                <w:sz w:val="22"/>
                <w:szCs w:val="22"/>
                <w:vertAlign w:val="superscript"/>
              </w:rPr>
              <w:t xml:space="preserve">3 </w:t>
            </w:r>
            <w:r w:rsidRPr="00DB1C15">
              <w:rPr>
                <w:sz w:val="22"/>
                <w:szCs w:val="22"/>
              </w:rPr>
              <w:t>* (с НДС)</w:t>
            </w:r>
          </w:p>
        </w:tc>
        <w:tc>
          <w:tcPr>
            <w:tcW w:w="3705" w:type="dxa"/>
            <w:gridSpan w:val="7"/>
            <w:tcBorders>
              <w:top w:val="single" w:sz="2" w:space="0" w:color="auto"/>
              <w:left w:val="single" w:sz="2" w:space="0" w:color="auto"/>
              <w:bottom w:val="single" w:sz="4" w:space="0" w:color="auto"/>
              <w:right w:val="single" w:sz="2" w:space="0" w:color="auto"/>
            </w:tcBorders>
            <w:vAlign w:val="center"/>
            <w:hideMark/>
          </w:tcPr>
          <w:p w14:paraId="3E89E538" w14:textId="77777777" w:rsidR="00DB1C15" w:rsidRPr="00DB1C15" w:rsidRDefault="00DB1C15" w:rsidP="00DB1C15">
            <w:pPr>
              <w:ind w:left="-108" w:firstLine="47"/>
              <w:jc w:val="center"/>
              <w:rPr>
                <w:sz w:val="22"/>
                <w:szCs w:val="22"/>
              </w:rPr>
            </w:pPr>
            <w:r w:rsidRPr="00DB1C15">
              <w:rPr>
                <w:sz w:val="22"/>
                <w:szCs w:val="22"/>
              </w:rPr>
              <w:t>Тариф на горячую воду для прочих потребителей,</w:t>
            </w:r>
          </w:p>
          <w:p w14:paraId="4B2B7CBF" w14:textId="77777777" w:rsidR="00DB1C15" w:rsidRPr="00DB1C15" w:rsidRDefault="00DB1C15" w:rsidP="00DB1C15">
            <w:pPr>
              <w:ind w:left="-108" w:firstLine="47"/>
              <w:jc w:val="center"/>
              <w:rPr>
                <w:sz w:val="22"/>
                <w:szCs w:val="22"/>
              </w:rPr>
            </w:pPr>
            <w:r w:rsidRPr="00DB1C15">
              <w:rPr>
                <w:sz w:val="22"/>
                <w:szCs w:val="22"/>
              </w:rPr>
              <w:t>руб./ м</w:t>
            </w:r>
            <w:r w:rsidRPr="00DB1C15">
              <w:rPr>
                <w:sz w:val="22"/>
                <w:szCs w:val="22"/>
                <w:vertAlign w:val="superscript"/>
              </w:rPr>
              <w:t xml:space="preserve">3 </w:t>
            </w:r>
            <w:r w:rsidRPr="00DB1C15">
              <w:rPr>
                <w:sz w:val="22"/>
                <w:szCs w:val="22"/>
              </w:rPr>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5E5D7856" w14:textId="77777777" w:rsidR="00DB1C15" w:rsidRPr="00DB1C15" w:rsidRDefault="00DB1C15" w:rsidP="00DB1C15">
            <w:pPr>
              <w:ind w:left="-108" w:right="-104" w:firstLine="3"/>
              <w:jc w:val="center"/>
              <w:rPr>
                <w:sz w:val="22"/>
                <w:szCs w:val="22"/>
              </w:rPr>
            </w:pPr>
            <w:r w:rsidRPr="00DB1C15">
              <w:rPr>
                <w:sz w:val="22"/>
                <w:szCs w:val="22"/>
              </w:rPr>
              <w:t xml:space="preserve">Компонент на </w:t>
            </w:r>
            <w:proofErr w:type="spellStart"/>
            <w:r w:rsidRPr="00DB1C15">
              <w:rPr>
                <w:sz w:val="22"/>
                <w:szCs w:val="22"/>
              </w:rPr>
              <w:t>теплоно-ситель</w:t>
            </w:r>
            <w:proofErr w:type="spellEnd"/>
            <w:r w:rsidRPr="00DB1C15">
              <w:rPr>
                <w:sz w:val="22"/>
                <w:szCs w:val="22"/>
              </w:rPr>
              <w:t>,</w:t>
            </w:r>
          </w:p>
          <w:p w14:paraId="42DE69FD" w14:textId="77777777" w:rsidR="00DB1C15" w:rsidRPr="00DB1C15" w:rsidRDefault="00DB1C15" w:rsidP="00DB1C15">
            <w:pPr>
              <w:ind w:left="-108" w:right="-104" w:firstLine="3"/>
              <w:jc w:val="center"/>
              <w:rPr>
                <w:sz w:val="22"/>
                <w:szCs w:val="22"/>
              </w:rPr>
            </w:pPr>
            <w:r w:rsidRPr="00DB1C15">
              <w:rPr>
                <w:sz w:val="22"/>
                <w:szCs w:val="22"/>
              </w:rPr>
              <w:t>руб./м</w:t>
            </w:r>
            <w:r w:rsidRPr="00DB1C15">
              <w:rPr>
                <w:sz w:val="22"/>
                <w:szCs w:val="22"/>
                <w:vertAlign w:val="superscript"/>
              </w:rPr>
              <w:t xml:space="preserve">3 </w:t>
            </w:r>
            <w:r w:rsidRPr="00DB1C15">
              <w:rPr>
                <w:sz w:val="22"/>
                <w:szCs w:val="22"/>
              </w:rPr>
              <w:t>**</w:t>
            </w:r>
          </w:p>
          <w:p w14:paraId="6994D437" w14:textId="77777777" w:rsidR="00DB1C15" w:rsidRPr="00DB1C15" w:rsidRDefault="00DB1C15" w:rsidP="00DB1C15">
            <w:pPr>
              <w:tabs>
                <w:tab w:val="left" w:pos="3052"/>
              </w:tabs>
              <w:ind w:left="-108" w:right="-104" w:firstLine="3"/>
              <w:jc w:val="center"/>
              <w:rPr>
                <w:sz w:val="22"/>
                <w:szCs w:val="22"/>
              </w:rPr>
            </w:pPr>
            <w:r w:rsidRPr="00DB1C15">
              <w:rPr>
                <w:sz w:val="22"/>
                <w:szCs w:val="22"/>
              </w:rPr>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0D9E42DC" w14:textId="77777777" w:rsidR="00DB1C15" w:rsidRPr="00DB1C15" w:rsidRDefault="00DB1C15" w:rsidP="00DB1C15">
            <w:pPr>
              <w:tabs>
                <w:tab w:val="left" w:pos="3052"/>
              </w:tabs>
              <w:jc w:val="center"/>
              <w:rPr>
                <w:sz w:val="22"/>
                <w:szCs w:val="22"/>
              </w:rPr>
            </w:pPr>
            <w:r w:rsidRPr="00DB1C15">
              <w:rPr>
                <w:sz w:val="22"/>
                <w:szCs w:val="22"/>
              </w:rPr>
              <w:t>Компонент на тепловую энергию</w:t>
            </w:r>
          </w:p>
        </w:tc>
      </w:tr>
      <w:tr w:rsidR="00DB1C15" w:rsidRPr="00DB1C15" w14:paraId="0D1B6624" w14:textId="77777777" w:rsidTr="00AA7E59">
        <w:trPr>
          <w:trHeight w:val="225"/>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0A7DEFCC" w14:textId="77777777" w:rsidR="00DB1C15" w:rsidRPr="00DB1C15" w:rsidRDefault="00DB1C15" w:rsidP="00DB1C15">
            <w:pPr>
              <w:rPr>
                <w:sz w:val="22"/>
                <w:szCs w:val="22"/>
              </w:rPr>
            </w:pPr>
          </w:p>
        </w:tc>
        <w:tc>
          <w:tcPr>
            <w:tcW w:w="1408" w:type="dxa"/>
            <w:vMerge/>
            <w:tcBorders>
              <w:top w:val="single" w:sz="2" w:space="0" w:color="auto"/>
              <w:left w:val="single" w:sz="2" w:space="0" w:color="auto"/>
              <w:bottom w:val="single" w:sz="2" w:space="0" w:color="auto"/>
              <w:right w:val="single" w:sz="2" w:space="0" w:color="auto"/>
            </w:tcBorders>
            <w:vAlign w:val="center"/>
            <w:hideMark/>
          </w:tcPr>
          <w:p w14:paraId="1C651058" w14:textId="77777777" w:rsidR="00DB1C15" w:rsidRPr="00DB1C15" w:rsidRDefault="00DB1C15" w:rsidP="00DB1C15">
            <w:pPr>
              <w:rPr>
                <w:sz w:val="22"/>
                <w:szCs w:val="22"/>
              </w:rPr>
            </w:pPr>
          </w:p>
        </w:tc>
        <w:tc>
          <w:tcPr>
            <w:tcW w:w="1849" w:type="dxa"/>
            <w:gridSpan w:val="4"/>
            <w:tcBorders>
              <w:top w:val="single" w:sz="4" w:space="0" w:color="auto"/>
              <w:left w:val="single" w:sz="2" w:space="0" w:color="auto"/>
              <w:bottom w:val="single" w:sz="2" w:space="0" w:color="auto"/>
              <w:right w:val="single" w:sz="2" w:space="0" w:color="auto"/>
            </w:tcBorders>
            <w:vAlign w:val="center"/>
            <w:hideMark/>
          </w:tcPr>
          <w:p w14:paraId="6C30D263" w14:textId="77777777" w:rsidR="00DB1C15" w:rsidRPr="00DB1C15" w:rsidRDefault="00DB1C15" w:rsidP="00DB1C15">
            <w:pPr>
              <w:ind w:left="-108" w:right="-85" w:hanging="55"/>
              <w:jc w:val="center"/>
              <w:rPr>
                <w:sz w:val="22"/>
                <w:szCs w:val="22"/>
              </w:rPr>
            </w:pPr>
            <w:r w:rsidRPr="00DB1C15">
              <w:rPr>
                <w:sz w:val="22"/>
                <w:szCs w:val="22"/>
              </w:rPr>
              <w:t>Изолированные стояки</w:t>
            </w:r>
          </w:p>
        </w:tc>
        <w:tc>
          <w:tcPr>
            <w:tcW w:w="1974" w:type="dxa"/>
            <w:gridSpan w:val="5"/>
            <w:tcBorders>
              <w:top w:val="single" w:sz="4" w:space="0" w:color="auto"/>
              <w:left w:val="single" w:sz="2" w:space="0" w:color="auto"/>
              <w:bottom w:val="single" w:sz="2" w:space="0" w:color="auto"/>
              <w:right w:val="single" w:sz="2" w:space="0" w:color="auto"/>
            </w:tcBorders>
            <w:vAlign w:val="center"/>
            <w:hideMark/>
          </w:tcPr>
          <w:p w14:paraId="280418AD" w14:textId="77777777" w:rsidR="00DB1C15" w:rsidRPr="00DB1C15" w:rsidRDefault="00DB1C15" w:rsidP="00DB1C15">
            <w:pPr>
              <w:ind w:left="-108" w:right="-85" w:hanging="4"/>
              <w:jc w:val="center"/>
              <w:rPr>
                <w:sz w:val="22"/>
                <w:szCs w:val="22"/>
              </w:rPr>
            </w:pPr>
            <w:r w:rsidRPr="00DB1C15">
              <w:rPr>
                <w:sz w:val="22"/>
                <w:szCs w:val="22"/>
              </w:rPr>
              <w:t>Неизолированные стояки</w:t>
            </w:r>
          </w:p>
        </w:tc>
        <w:tc>
          <w:tcPr>
            <w:tcW w:w="1772" w:type="dxa"/>
            <w:gridSpan w:val="3"/>
            <w:tcBorders>
              <w:top w:val="single" w:sz="4" w:space="0" w:color="auto"/>
              <w:left w:val="single" w:sz="2" w:space="0" w:color="auto"/>
              <w:bottom w:val="single" w:sz="2" w:space="0" w:color="auto"/>
              <w:right w:val="single" w:sz="2" w:space="0" w:color="auto"/>
            </w:tcBorders>
            <w:vAlign w:val="center"/>
            <w:hideMark/>
          </w:tcPr>
          <w:p w14:paraId="4033704D" w14:textId="77777777" w:rsidR="00DB1C15" w:rsidRPr="00DB1C15" w:rsidRDefault="00DB1C15" w:rsidP="00DB1C15">
            <w:pPr>
              <w:ind w:left="-108" w:right="-85" w:hanging="55"/>
              <w:jc w:val="center"/>
              <w:rPr>
                <w:sz w:val="22"/>
                <w:szCs w:val="22"/>
              </w:rPr>
            </w:pPr>
            <w:r w:rsidRPr="00DB1C15">
              <w:rPr>
                <w:sz w:val="22"/>
                <w:szCs w:val="22"/>
              </w:rPr>
              <w:t>Изолированные стояки</w:t>
            </w:r>
          </w:p>
        </w:tc>
        <w:tc>
          <w:tcPr>
            <w:tcW w:w="1933" w:type="dxa"/>
            <w:gridSpan w:val="4"/>
            <w:tcBorders>
              <w:top w:val="single" w:sz="4" w:space="0" w:color="auto"/>
              <w:left w:val="single" w:sz="2" w:space="0" w:color="auto"/>
              <w:bottom w:val="single" w:sz="2" w:space="0" w:color="auto"/>
              <w:right w:val="single" w:sz="2" w:space="0" w:color="auto"/>
            </w:tcBorders>
            <w:vAlign w:val="center"/>
            <w:hideMark/>
          </w:tcPr>
          <w:p w14:paraId="10681071" w14:textId="77777777" w:rsidR="00DB1C15" w:rsidRPr="00DB1C15" w:rsidRDefault="00DB1C15" w:rsidP="00DB1C15">
            <w:pPr>
              <w:ind w:left="-108" w:right="-85" w:hanging="4"/>
              <w:jc w:val="center"/>
              <w:rPr>
                <w:sz w:val="22"/>
                <w:szCs w:val="22"/>
              </w:rPr>
            </w:pPr>
            <w:r w:rsidRPr="00DB1C15">
              <w:rPr>
                <w:sz w:val="22"/>
                <w:szCs w:val="22"/>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034B8A0F" w14:textId="77777777" w:rsidR="00DB1C15" w:rsidRPr="00DB1C15" w:rsidRDefault="00DB1C15" w:rsidP="00DB1C15">
            <w:pPr>
              <w:rPr>
                <w:sz w:val="22"/>
                <w:szCs w:val="22"/>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03FC0E1C" w14:textId="77777777" w:rsidR="00DB1C15" w:rsidRPr="00DB1C15" w:rsidRDefault="00DB1C15" w:rsidP="00DB1C15">
            <w:pPr>
              <w:tabs>
                <w:tab w:val="left" w:pos="3052"/>
              </w:tabs>
              <w:ind w:left="-108" w:right="-151"/>
              <w:jc w:val="center"/>
              <w:rPr>
                <w:sz w:val="22"/>
                <w:szCs w:val="22"/>
              </w:rPr>
            </w:pPr>
            <w:proofErr w:type="spellStart"/>
            <w:r w:rsidRPr="00DB1C15">
              <w:rPr>
                <w:sz w:val="22"/>
                <w:szCs w:val="22"/>
              </w:rPr>
              <w:t>Односта-вочный</w:t>
            </w:r>
            <w:proofErr w:type="spellEnd"/>
            <w:r w:rsidRPr="00DB1C15">
              <w:rPr>
                <w:sz w:val="22"/>
                <w:szCs w:val="22"/>
              </w:rPr>
              <w:t>, руб./Гкал</w:t>
            </w:r>
          </w:p>
          <w:p w14:paraId="77B6058A" w14:textId="77777777" w:rsidR="00DB1C15" w:rsidRPr="00DB1C15" w:rsidRDefault="00DB1C15" w:rsidP="00DB1C15">
            <w:pPr>
              <w:tabs>
                <w:tab w:val="left" w:pos="3052"/>
              </w:tabs>
              <w:ind w:left="-108" w:right="-151"/>
              <w:jc w:val="center"/>
              <w:rPr>
                <w:sz w:val="22"/>
                <w:szCs w:val="22"/>
              </w:rPr>
            </w:pPr>
            <w:r w:rsidRPr="00DB1C15">
              <w:rPr>
                <w:sz w:val="22"/>
                <w:szCs w:val="22"/>
              </w:rPr>
              <w:t>***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1CFF66E7" w14:textId="77777777" w:rsidR="00DB1C15" w:rsidRPr="00DB1C15" w:rsidRDefault="00DB1C15" w:rsidP="00DB1C15">
            <w:pPr>
              <w:tabs>
                <w:tab w:val="left" w:pos="3052"/>
              </w:tabs>
              <w:jc w:val="center"/>
              <w:rPr>
                <w:sz w:val="22"/>
                <w:szCs w:val="22"/>
              </w:rPr>
            </w:pPr>
            <w:proofErr w:type="spellStart"/>
            <w:r w:rsidRPr="00DB1C15">
              <w:rPr>
                <w:sz w:val="22"/>
                <w:szCs w:val="22"/>
              </w:rPr>
              <w:t>Двухставочный</w:t>
            </w:r>
            <w:proofErr w:type="spellEnd"/>
          </w:p>
        </w:tc>
      </w:tr>
      <w:tr w:rsidR="00DB1C15" w:rsidRPr="00DB1C15" w14:paraId="5C3A1712" w14:textId="77777777" w:rsidTr="00AA7E59">
        <w:trPr>
          <w:trHeight w:val="1248"/>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6F2A2BB9" w14:textId="77777777" w:rsidR="00DB1C15" w:rsidRPr="00DB1C15" w:rsidRDefault="00DB1C15" w:rsidP="00DB1C15">
            <w:pPr>
              <w:rPr>
                <w:sz w:val="22"/>
                <w:szCs w:val="22"/>
              </w:rPr>
            </w:pPr>
          </w:p>
        </w:tc>
        <w:tc>
          <w:tcPr>
            <w:tcW w:w="1408" w:type="dxa"/>
            <w:vMerge/>
            <w:tcBorders>
              <w:top w:val="single" w:sz="2" w:space="0" w:color="auto"/>
              <w:left w:val="single" w:sz="2" w:space="0" w:color="auto"/>
              <w:bottom w:val="single" w:sz="2" w:space="0" w:color="auto"/>
              <w:right w:val="single" w:sz="2" w:space="0" w:color="auto"/>
            </w:tcBorders>
            <w:vAlign w:val="center"/>
            <w:hideMark/>
          </w:tcPr>
          <w:p w14:paraId="3FDC3E56" w14:textId="77777777" w:rsidR="00DB1C15" w:rsidRPr="00DB1C15" w:rsidRDefault="00DB1C15" w:rsidP="00DB1C15">
            <w:pPr>
              <w:rPr>
                <w:sz w:val="22"/>
                <w:szCs w:val="22"/>
              </w:rPr>
            </w:pPr>
          </w:p>
        </w:tc>
        <w:tc>
          <w:tcPr>
            <w:tcW w:w="915" w:type="dxa"/>
            <w:tcBorders>
              <w:top w:val="single" w:sz="2" w:space="0" w:color="auto"/>
              <w:left w:val="single" w:sz="2" w:space="0" w:color="auto"/>
              <w:bottom w:val="single" w:sz="2" w:space="0" w:color="auto"/>
              <w:right w:val="single" w:sz="2" w:space="0" w:color="auto"/>
            </w:tcBorders>
            <w:vAlign w:val="center"/>
            <w:hideMark/>
          </w:tcPr>
          <w:p w14:paraId="7F5032E5" w14:textId="77777777" w:rsidR="00DB1C15" w:rsidRPr="00DB1C15" w:rsidRDefault="00DB1C15" w:rsidP="00DB1C15">
            <w:pPr>
              <w:tabs>
                <w:tab w:val="left" w:pos="3052"/>
              </w:tabs>
              <w:ind w:right="-35"/>
              <w:jc w:val="center"/>
              <w:rPr>
                <w:sz w:val="22"/>
                <w:szCs w:val="22"/>
              </w:rPr>
            </w:pPr>
            <w:r w:rsidRPr="00DB1C15">
              <w:rPr>
                <w:sz w:val="22"/>
                <w:szCs w:val="22"/>
              </w:rPr>
              <w:t>с поло-</w:t>
            </w:r>
            <w:proofErr w:type="spellStart"/>
            <w:r w:rsidRPr="00DB1C15">
              <w:rPr>
                <w:sz w:val="22"/>
                <w:szCs w:val="22"/>
              </w:rPr>
              <w:t>тенце</w:t>
            </w:r>
            <w:proofErr w:type="spellEnd"/>
            <w:r w:rsidRPr="00DB1C15">
              <w:rPr>
                <w:sz w:val="22"/>
                <w:szCs w:val="22"/>
              </w:rPr>
              <w:t>-суши-</w:t>
            </w:r>
            <w:proofErr w:type="spellStart"/>
            <w:r w:rsidRPr="00DB1C15">
              <w:rPr>
                <w:sz w:val="22"/>
                <w:szCs w:val="22"/>
              </w:rPr>
              <w:t>телями</w:t>
            </w:r>
            <w:proofErr w:type="spellEnd"/>
          </w:p>
        </w:tc>
        <w:tc>
          <w:tcPr>
            <w:tcW w:w="934" w:type="dxa"/>
            <w:gridSpan w:val="3"/>
            <w:tcBorders>
              <w:top w:val="single" w:sz="2" w:space="0" w:color="auto"/>
              <w:left w:val="single" w:sz="2" w:space="0" w:color="auto"/>
              <w:bottom w:val="single" w:sz="2" w:space="0" w:color="auto"/>
              <w:right w:val="single" w:sz="2" w:space="0" w:color="auto"/>
            </w:tcBorders>
            <w:vAlign w:val="center"/>
            <w:hideMark/>
          </w:tcPr>
          <w:p w14:paraId="42BD6A3C" w14:textId="77777777" w:rsidR="00DB1C15" w:rsidRPr="00DB1C15" w:rsidRDefault="00DB1C15" w:rsidP="00DB1C15">
            <w:pPr>
              <w:tabs>
                <w:tab w:val="left" w:pos="3052"/>
              </w:tabs>
              <w:ind w:right="-35"/>
              <w:jc w:val="center"/>
              <w:rPr>
                <w:sz w:val="22"/>
                <w:szCs w:val="22"/>
              </w:rPr>
            </w:pPr>
            <w:r w:rsidRPr="00DB1C15">
              <w:rPr>
                <w:sz w:val="22"/>
                <w:szCs w:val="22"/>
              </w:rPr>
              <w:t>без поло-</w:t>
            </w:r>
            <w:proofErr w:type="spellStart"/>
            <w:r w:rsidRPr="00DB1C15">
              <w:rPr>
                <w:sz w:val="22"/>
                <w:szCs w:val="22"/>
              </w:rPr>
              <w:t>тенце</w:t>
            </w:r>
            <w:proofErr w:type="spellEnd"/>
            <w:r w:rsidRPr="00DB1C15">
              <w:rPr>
                <w:sz w:val="22"/>
                <w:szCs w:val="22"/>
              </w:rPr>
              <w:t>-суши-</w:t>
            </w:r>
            <w:proofErr w:type="spellStart"/>
            <w:r w:rsidRPr="00DB1C15">
              <w:rPr>
                <w:sz w:val="22"/>
                <w:szCs w:val="22"/>
              </w:rPr>
              <w:t>телей</w:t>
            </w:r>
            <w:proofErr w:type="spellEnd"/>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14:paraId="77A16120" w14:textId="77777777" w:rsidR="00DB1C15" w:rsidRPr="00DB1C15" w:rsidRDefault="00DB1C15" w:rsidP="00DB1C15">
            <w:pPr>
              <w:tabs>
                <w:tab w:val="left" w:pos="3052"/>
              </w:tabs>
              <w:ind w:right="-35"/>
              <w:jc w:val="center"/>
              <w:rPr>
                <w:sz w:val="22"/>
                <w:szCs w:val="22"/>
              </w:rPr>
            </w:pPr>
            <w:r w:rsidRPr="00DB1C15">
              <w:rPr>
                <w:sz w:val="22"/>
                <w:szCs w:val="22"/>
              </w:rPr>
              <w:t>с поло-</w:t>
            </w:r>
            <w:proofErr w:type="spellStart"/>
            <w:r w:rsidRPr="00DB1C15">
              <w:rPr>
                <w:sz w:val="22"/>
                <w:szCs w:val="22"/>
              </w:rPr>
              <w:t>тенце</w:t>
            </w:r>
            <w:proofErr w:type="spellEnd"/>
            <w:r w:rsidRPr="00DB1C15">
              <w:rPr>
                <w:sz w:val="22"/>
                <w:szCs w:val="22"/>
              </w:rPr>
              <w:t>-суши-</w:t>
            </w:r>
            <w:proofErr w:type="spellStart"/>
            <w:r w:rsidRPr="00DB1C15">
              <w:rPr>
                <w:sz w:val="22"/>
                <w:szCs w:val="22"/>
              </w:rPr>
              <w:t>телями</w:t>
            </w:r>
            <w:proofErr w:type="spellEnd"/>
          </w:p>
        </w:tc>
        <w:tc>
          <w:tcPr>
            <w:tcW w:w="982" w:type="dxa"/>
            <w:gridSpan w:val="3"/>
            <w:tcBorders>
              <w:top w:val="single" w:sz="2" w:space="0" w:color="auto"/>
              <w:left w:val="single" w:sz="2" w:space="0" w:color="auto"/>
              <w:bottom w:val="single" w:sz="2" w:space="0" w:color="auto"/>
              <w:right w:val="single" w:sz="2" w:space="0" w:color="auto"/>
            </w:tcBorders>
            <w:vAlign w:val="center"/>
            <w:hideMark/>
          </w:tcPr>
          <w:p w14:paraId="051806F5" w14:textId="77777777" w:rsidR="00DB1C15" w:rsidRPr="00DB1C15" w:rsidRDefault="00DB1C15" w:rsidP="00DB1C15">
            <w:pPr>
              <w:tabs>
                <w:tab w:val="left" w:pos="3052"/>
              </w:tabs>
              <w:ind w:right="-35"/>
              <w:jc w:val="center"/>
              <w:rPr>
                <w:sz w:val="22"/>
                <w:szCs w:val="22"/>
              </w:rPr>
            </w:pPr>
            <w:r w:rsidRPr="00DB1C15">
              <w:rPr>
                <w:sz w:val="22"/>
                <w:szCs w:val="22"/>
              </w:rPr>
              <w:t>без поло-</w:t>
            </w:r>
            <w:proofErr w:type="spellStart"/>
            <w:r w:rsidRPr="00DB1C15">
              <w:rPr>
                <w:sz w:val="22"/>
                <w:szCs w:val="22"/>
              </w:rPr>
              <w:t>тенце</w:t>
            </w:r>
            <w:proofErr w:type="spellEnd"/>
            <w:r w:rsidRPr="00DB1C15">
              <w:rPr>
                <w:sz w:val="22"/>
                <w:szCs w:val="22"/>
              </w:rPr>
              <w:t>-суши-</w:t>
            </w:r>
            <w:proofErr w:type="spellStart"/>
            <w:r w:rsidRPr="00DB1C15">
              <w:rPr>
                <w:sz w:val="22"/>
                <w:szCs w:val="22"/>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05CFA213" w14:textId="77777777" w:rsidR="00DB1C15" w:rsidRPr="00DB1C15" w:rsidRDefault="00DB1C15" w:rsidP="00DB1C15">
            <w:pPr>
              <w:tabs>
                <w:tab w:val="left" w:pos="3052"/>
              </w:tabs>
              <w:ind w:right="-68"/>
              <w:jc w:val="center"/>
              <w:rPr>
                <w:sz w:val="22"/>
                <w:szCs w:val="22"/>
              </w:rPr>
            </w:pPr>
            <w:r w:rsidRPr="00DB1C15">
              <w:rPr>
                <w:sz w:val="22"/>
                <w:szCs w:val="22"/>
              </w:rPr>
              <w:t>с поло-</w:t>
            </w:r>
            <w:proofErr w:type="spellStart"/>
            <w:r w:rsidRPr="00DB1C15">
              <w:rPr>
                <w:sz w:val="22"/>
                <w:szCs w:val="22"/>
              </w:rPr>
              <w:t>тенце</w:t>
            </w:r>
            <w:proofErr w:type="spellEnd"/>
            <w:r w:rsidRPr="00DB1C15">
              <w:rPr>
                <w:sz w:val="22"/>
                <w:szCs w:val="22"/>
              </w:rPr>
              <w:t>-суши-</w:t>
            </w:r>
            <w:proofErr w:type="spellStart"/>
            <w:r w:rsidRPr="00DB1C15">
              <w:rPr>
                <w:sz w:val="22"/>
                <w:szCs w:val="22"/>
              </w:rPr>
              <w:t>телями</w:t>
            </w:r>
            <w:proofErr w:type="spellEnd"/>
          </w:p>
        </w:tc>
        <w:tc>
          <w:tcPr>
            <w:tcW w:w="886" w:type="dxa"/>
            <w:gridSpan w:val="2"/>
            <w:tcBorders>
              <w:top w:val="single" w:sz="2" w:space="0" w:color="auto"/>
              <w:left w:val="single" w:sz="2" w:space="0" w:color="auto"/>
              <w:bottom w:val="single" w:sz="2" w:space="0" w:color="auto"/>
              <w:right w:val="single" w:sz="2" w:space="0" w:color="auto"/>
            </w:tcBorders>
            <w:vAlign w:val="center"/>
            <w:hideMark/>
          </w:tcPr>
          <w:p w14:paraId="098967CE" w14:textId="77777777" w:rsidR="00DB1C15" w:rsidRPr="00DB1C15" w:rsidRDefault="00DB1C15" w:rsidP="00DB1C15">
            <w:pPr>
              <w:tabs>
                <w:tab w:val="left" w:pos="3052"/>
              </w:tabs>
              <w:ind w:right="-35"/>
              <w:jc w:val="center"/>
              <w:rPr>
                <w:sz w:val="22"/>
                <w:szCs w:val="22"/>
              </w:rPr>
            </w:pPr>
            <w:r w:rsidRPr="00DB1C15">
              <w:rPr>
                <w:sz w:val="22"/>
                <w:szCs w:val="22"/>
              </w:rPr>
              <w:t>без поло-</w:t>
            </w:r>
            <w:proofErr w:type="spellStart"/>
            <w:r w:rsidRPr="00DB1C15">
              <w:rPr>
                <w:sz w:val="22"/>
                <w:szCs w:val="22"/>
              </w:rPr>
              <w:t>тенце</w:t>
            </w:r>
            <w:proofErr w:type="spellEnd"/>
            <w:r w:rsidRPr="00DB1C15">
              <w:rPr>
                <w:sz w:val="22"/>
                <w:szCs w:val="22"/>
              </w:rPr>
              <w:t>-суши-</w:t>
            </w:r>
            <w:proofErr w:type="spellStart"/>
            <w:r w:rsidRPr="00DB1C15">
              <w:rPr>
                <w:sz w:val="22"/>
                <w:szCs w:val="22"/>
              </w:rPr>
              <w:t>телей</w:t>
            </w:r>
            <w:proofErr w:type="spellEnd"/>
          </w:p>
        </w:tc>
        <w:tc>
          <w:tcPr>
            <w:tcW w:w="888" w:type="dxa"/>
            <w:gridSpan w:val="2"/>
            <w:tcBorders>
              <w:top w:val="single" w:sz="2" w:space="0" w:color="auto"/>
              <w:left w:val="single" w:sz="2" w:space="0" w:color="auto"/>
              <w:bottom w:val="single" w:sz="2" w:space="0" w:color="auto"/>
              <w:right w:val="single" w:sz="2" w:space="0" w:color="auto"/>
            </w:tcBorders>
            <w:vAlign w:val="center"/>
            <w:hideMark/>
          </w:tcPr>
          <w:p w14:paraId="77600673" w14:textId="77777777" w:rsidR="00DB1C15" w:rsidRPr="00DB1C15" w:rsidRDefault="00DB1C15" w:rsidP="00DB1C15">
            <w:pPr>
              <w:tabs>
                <w:tab w:val="left" w:pos="3052"/>
              </w:tabs>
              <w:ind w:left="-177" w:right="-149"/>
              <w:jc w:val="center"/>
              <w:rPr>
                <w:sz w:val="22"/>
                <w:szCs w:val="22"/>
              </w:rPr>
            </w:pPr>
            <w:r w:rsidRPr="00DB1C15">
              <w:rPr>
                <w:sz w:val="22"/>
                <w:szCs w:val="22"/>
              </w:rPr>
              <w:t>с поло-</w:t>
            </w:r>
            <w:proofErr w:type="spellStart"/>
            <w:r w:rsidRPr="00DB1C15">
              <w:rPr>
                <w:sz w:val="22"/>
                <w:szCs w:val="22"/>
              </w:rPr>
              <w:t>тенце</w:t>
            </w:r>
            <w:proofErr w:type="spellEnd"/>
            <w:r w:rsidRPr="00DB1C15">
              <w:rPr>
                <w:sz w:val="22"/>
                <w:szCs w:val="22"/>
              </w:rPr>
              <w:t>-суши-</w:t>
            </w:r>
            <w:proofErr w:type="spellStart"/>
            <w:r w:rsidRPr="00DB1C15">
              <w:rPr>
                <w:sz w:val="22"/>
                <w:szCs w:val="22"/>
              </w:rPr>
              <w:t>телями</w:t>
            </w:r>
            <w:proofErr w:type="spellEnd"/>
          </w:p>
        </w:tc>
        <w:tc>
          <w:tcPr>
            <w:tcW w:w="1045" w:type="dxa"/>
            <w:gridSpan w:val="2"/>
            <w:tcBorders>
              <w:top w:val="single" w:sz="2" w:space="0" w:color="auto"/>
              <w:left w:val="single" w:sz="2" w:space="0" w:color="auto"/>
              <w:bottom w:val="single" w:sz="2" w:space="0" w:color="auto"/>
              <w:right w:val="single" w:sz="2" w:space="0" w:color="auto"/>
            </w:tcBorders>
            <w:vAlign w:val="center"/>
            <w:hideMark/>
          </w:tcPr>
          <w:p w14:paraId="39E467F5" w14:textId="77777777" w:rsidR="00DB1C15" w:rsidRPr="00DB1C15" w:rsidRDefault="00DB1C15" w:rsidP="00DB1C15">
            <w:pPr>
              <w:tabs>
                <w:tab w:val="left" w:pos="3052"/>
              </w:tabs>
              <w:ind w:right="-35"/>
              <w:jc w:val="center"/>
              <w:rPr>
                <w:sz w:val="22"/>
                <w:szCs w:val="22"/>
              </w:rPr>
            </w:pPr>
            <w:r w:rsidRPr="00DB1C15">
              <w:rPr>
                <w:sz w:val="22"/>
                <w:szCs w:val="22"/>
              </w:rPr>
              <w:t>без поло-</w:t>
            </w:r>
            <w:proofErr w:type="spellStart"/>
            <w:r w:rsidRPr="00DB1C15">
              <w:rPr>
                <w:sz w:val="22"/>
                <w:szCs w:val="22"/>
              </w:rPr>
              <w:t>тенце</w:t>
            </w:r>
            <w:proofErr w:type="spellEnd"/>
            <w:r w:rsidRPr="00DB1C15">
              <w:rPr>
                <w:sz w:val="22"/>
                <w:szCs w:val="22"/>
              </w:rPr>
              <w:t>-суши-</w:t>
            </w:r>
            <w:proofErr w:type="spellStart"/>
            <w:r w:rsidRPr="00DB1C15">
              <w:rPr>
                <w:sz w:val="22"/>
                <w:szCs w:val="22"/>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0A74F75A" w14:textId="77777777" w:rsidR="00DB1C15" w:rsidRPr="00DB1C15" w:rsidRDefault="00DB1C15" w:rsidP="00DB1C15">
            <w:pPr>
              <w:rPr>
                <w:sz w:val="22"/>
                <w:szCs w:val="22"/>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4441E6E6" w14:textId="77777777" w:rsidR="00DB1C15" w:rsidRPr="00DB1C15" w:rsidRDefault="00DB1C15" w:rsidP="00DB1C15">
            <w:pPr>
              <w:rPr>
                <w:sz w:val="22"/>
                <w:szCs w:val="22"/>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2F43F007" w14:textId="77777777" w:rsidR="00DB1C15" w:rsidRPr="00DB1C15" w:rsidRDefault="00DB1C15" w:rsidP="00DB1C15">
            <w:pPr>
              <w:ind w:left="-95" w:right="-65"/>
              <w:jc w:val="center"/>
              <w:rPr>
                <w:sz w:val="22"/>
                <w:szCs w:val="22"/>
              </w:rPr>
            </w:pPr>
            <w:r w:rsidRPr="00DB1C15">
              <w:rPr>
                <w:sz w:val="22"/>
                <w:szCs w:val="22"/>
              </w:rPr>
              <w:t>Ставка за мощность, тыс. руб./</w:t>
            </w:r>
          </w:p>
          <w:p w14:paraId="5C5C1AA7" w14:textId="77777777" w:rsidR="00DB1C15" w:rsidRPr="00DB1C15" w:rsidRDefault="00DB1C15" w:rsidP="00DB1C15">
            <w:pPr>
              <w:ind w:left="-95" w:right="-65"/>
              <w:jc w:val="center"/>
              <w:rPr>
                <w:sz w:val="22"/>
                <w:szCs w:val="22"/>
              </w:rPr>
            </w:pPr>
            <w:r w:rsidRPr="00DB1C15">
              <w:rPr>
                <w:sz w:val="22"/>
                <w:szCs w:val="22"/>
              </w:rPr>
              <w:t>Гкал/</w:t>
            </w:r>
          </w:p>
          <w:p w14:paraId="547757E7" w14:textId="77777777" w:rsidR="00DB1C15" w:rsidRPr="00DB1C15" w:rsidRDefault="00DB1C15" w:rsidP="00DB1C15">
            <w:pPr>
              <w:jc w:val="center"/>
              <w:rPr>
                <w:sz w:val="22"/>
                <w:szCs w:val="22"/>
              </w:rPr>
            </w:pPr>
            <w:r w:rsidRPr="00DB1C15">
              <w:rPr>
                <w:sz w:val="22"/>
                <w:szCs w:val="22"/>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1740D97" w14:textId="77777777" w:rsidR="00DB1C15" w:rsidRPr="00DB1C15" w:rsidRDefault="00DB1C15" w:rsidP="00DB1C15">
            <w:pPr>
              <w:ind w:left="-120" w:right="-112"/>
              <w:jc w:val="center"/>
              <w:rPr>
                <w:sz w:val="22"/>
                <w:szCs w:val="22"/>
              </w:rPr>
            </w:pPr>
            <w:r w:rsidRPr="00DB1C15">
              <w:rPr>
                <w:sz w:val="22"/>
                <w:szCs w:val="22"/>
              </w:rPr>
              <w:t>Ставка за тепловую энергию, руб./Гкал</w:t>
            </w:r>
          </w:p>
        </w:tc>
      </w:tr>
      <w:tr w:rsidR="00DB1C15" w:rsidRPr="00DB1C15" w14:paraId="5E744553" w14:textId="77777777" w:rsidTr="00AA7E59">
        <w:trPr>
          <w:trHeight w:val="184"/>
        </w:trPr>
        <w:tc>
          <w:tcPr>
            <w:tcW w:w="1581" w:type="dxa"/>
            <w:vMerge w:val="restart"/>
            <w:tcBorders>
              <w:top w:val="single" w:sz="2" w:space="0" w:color="auto"/>
              <w:left w:val="single" w:sz="2" w:space="0" w:color="auto"/>
              <w:bottom w:val="single" w:sz="2" w:space="0" w:color="auto"/>
              <w:right w:val="single" w:sz="2" w:space="0" w:color="auto"/>
            </w:tcBorders>
            <w:vAlign w:val="center"/>
            <w:hideMark/>
          </w:tcPr>
          <w:p w14:paraId="3B93F6BD" w14:textId="77777777" w:rsidR="00DB1C15" w:rsidRPr="00DB1C15" w:rsidRDefault="00DB1C15" w:rsidP="00DB1C15">
            <w:pPr>
              <w:tabs>
                <w:tab w:val="left" w:pos="3052"/>
              </w:tabs>
              <w:ind w:left="-108" w:right="-108"/>
              <w:jc w:val="center"/>
              <w:rPr>
                <w:bCs/>
                <w:sz w:val="22"/>
                <w:szCs w:val="22"/>
              </w:rPr>
            </w:pPr>
            <w:r w:rsidRPr="00DB1C15">
              <w:rPr>
                <w:bCs/>
                <w:sz w:val="22"/>
                <w:szCs w:val="22"/>
              </w:rPr>
              <w:t>ООО</w:t>
            </w:r>
          </w:p>
          <w:p w14:paraId="366D96DD" w14:textId="77777777" w:rsidR="00DB1C15" w:rsidRPr="00DB1C15" w:rsidRDefault="00DB1C15" w:rsidP="00DB1C15">
            <w:pPr>
              <w:tabs>
                <w:tab w:val="left" w:pos="3052"/>
              </w:tabs>
              <w:ind w:left="-108" w:right="-108"/>
              <w:jc w:val="center"/>
              <w:rPr>
                <w:sz w:val="20"/>
                <w:szCs w:val="20"/>
              </w:rPr>
            </w:pPr>
            <w:r w:rsidRPr="00DB1C15">
              <w:rPr>
                <w:bCs/>
                <w:sz w:val="22"/>
                <w:szCs w:val="22"/>
              </w:rPr>
              <w:t>«А-Энерго»</w:t>
            </w:r>
          </w:p>
        </w:tc>
        <w:tc>
          <w:tcPr>
            <w:tcW w:w="1408" w:type="dxa"/>
            <w:tcBorders>
              <w:top w:val="single" w:sz="2" w:space="0" w:color="auto"/>
              <w:left w:val="single" w:sz="2" w:space="0" w:color="auto"/>
              <w:bottom w:val="single" w:sz="2" w:space="0" w:color="auto"/>
              <w:right w:val="single" w:sz="2" w:space="0" w:color="auto"/>
            </w:tcBorders>
            <w:vAlign w:val="center"/>
            <w:hideMark/>
          </w:tcPr>
          <w:p w14:paraId="25416CD6" w14:textId="77777777" w:rsidR="00DB1C15" w:rsidRPr="00DB1C15" w:rsidRDefault="00DB1C15" w:rsidP="00DB1C15">
            <w:pPr>
              <w:tabs>
                <w:tab w:val="left" w:pos="3052"/>
              </w:tabs>
              <w:ind w:hanging="108"/>
              <w:jc w:val="center"/>
              <w:rPr>
                <w:sz w:val="22"/>
                <w:szCs w:val="22"/>
              </w:rPr>
            </w:pPr>
            <w:r w:rsidRPr="00DB1C15">
              <w:rPr>
                <w:sz w:val="22"/>
                <w:szCs w:val="22"/>
              </w:rPr>
              <w:t>с 14.07.2017</w:t>
            </w:r>
          </w:p>
        </w:tc>
        <w:tc>
          <w:tcPr>
            <w:tcW w:w="3823" w:type="dxa"/>
            <w:gridSpan w:val="9"/>
            <w:tcBorders>
              <w:top w:val="single" w:sz="2" w:space="0" w:color="auto"/>
              <w:left w:val="single" w:sz="2" w:space="0" w:color="auto"/>
              <w:bottom w:val="single" w:sz="2" w:space="0" w:color="auto"/>
              <w:right w:val="single" w:sz="2" w:space="0" w:color="auto"/>
            </w:tcBorders>
            <w:vAlign w:val="center"/>
            <w:hideMark/>
          </w:tcPr>
          <w:p w14:paraId="59F90B55" w14:textId="77777777" w:rsidR="00DB1C15" w:rsidRPr="00DB1C15" w:rsidRDefault="00DB1C15" w:rsidP="00DB1C15">
            <w:pPr>
              <w:jc w:val="center"/>
              <w:rPr>
                <w:sz w:val="22"/>
                <w:szCs w:val="22"/>
              </w:rPr>
            </w:pPr>
            <w:r w:rsidRPr="00DB1C15">
              <w:rPr>
                <w:sz w:val="22"/>
                <w:szCs w:val="22"/>
              </w:rPr>
              <w:t>242,60</w:t>
            </w:r>
          </w:p>
        </w:tc>
        <w:tc>
          <w:tcPr>
            <w:tcW w:w="3705" w:type="dxa"/>
            <w:gridSpan w:val="7"/>
            <w:tcBorders>
              <w:top w:val="single" w:sz="2" w:space="0" w:color="auto"/>
              <w:left w:val="single" w:sz="2" w:space="0" w:color="auto"/>
              <w:bottom w:val="single" w:sz="2" w:space="0" w:color="auto"/>
              <w:right w:val="single" w:sz="2" w:space="0" w:color="auto"/>
            </w:tcBorders>
            <w:vAlign w:val="center"/>
            <w:hideMark/>
          </w:tcPr>
          <w:p w14:paraId="4234A18F" w14:textId="77777777" w:rsidR="00DB1C15" w:rsidRPr="00DB1C15" w:rsidRDefault="00DB1C15" w:rsidP="00DB1C15">
            <w:pPr>
              <w:jc w:val="center"/>
              <w:rPr>
                <w:sz w:val="22"/>
                <w:szCs w:val="22"/>
              </w:rPr>
            </w:pPr>
            <w:r w:rsidRPr="00DB1C15">
              <w:rPr>
                <w:sz w:val="22"/>
                <w:szCs w:val="22"/>
              </w:rPr>
              <w:t>205,59</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826B114" w14:textId="77777777" w:rsidR="00DB1C15" w:rsidRPr="00DB1C15" w:rsidRDefault="00DB1C15" w:rsidP="00DB1C15">
            <w:pPr>
              <w:jc w:val="center"/>
              <w:rPr>
                <w:sz w:val="22"/>
                <w:szCs w:val="22"/>
              </w:rPr>
            </w:pPr>
            <w:r w:rsidRPr="00DB1C15">
              <w:rPr>
                <w:sz w:val="22"/>
                <w:szCs w:val="22"/>
              </w:rPr>
              <w:t>21,85</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F644D10" w14:textId="77777777" w:rsidR="00DB1C15" w:rsidRPr="00DB1C15" w:rsidRDefault="00DB1C15" w:rsidP="00DB1C15">
            <w:pPr>
              <w:jc w:val="center"/>
              <w:rPr>
                <w:sz w:val="22"/>
                <w:szCs w:val="22"/>
              </w:rPr>
            </w:pPr>
            <w:r w:rsidRPr="00DB1C15">
              <w:rPr>
                <w:sz w:val="22"/>
                <w:szCs w:val="22"/>
              </w:rPr>
              <w:t>2 944,59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5ED684E" w14:textId="77777777" w:rsidR="00DB1C15" w:rsidRPr="00DB1C15" w:rsidRDefault="00DB1C15" w:rsidP="00DB1C15">
            <w:pPr>
              <w:ind w:left="-95" w:right="-35"/>
              <w:jc w:val="center"/>
              <w:rPr>
                <w:sz w:val="22"/>
                <w:szCs w:val="22"/>
              </w:rPr>
            </w:pPr>
            <w:r w:rsidRPr="00DB1C15">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FC75E2A" w14:textId="77777777" w:rsidR="00DB1C15" w:rsidRPr="00DB1C15" w:rsidRDefault="00DB1C15" w:rsidP="00DB1C15">
            <w:pPr>
              <w:jc w:val="center"/>
              <w:rPr>
                <w:sz w:val="22"/>
                <w:szCs w:val="22"/>
              </w:rPr>
            </w:pPr>
            <w:r w:rsidRPr="00DB1C15">
              <w:rPr>
                <w:sz w:val="22"/>
                <w:szCs w:val="22"/>
              </w:rPr>
              <w:t>х</w:t>
            </w:r>
          </w:p>
        </w:tc>
      </w:tr>
      <w:tr w:rsidR="00DB1C15" w:rsidRPr="00DB1C15" w14:paraId="58B7D00B" w14:textId="77777777" w:rsidTr="00AA7E59">
        <w:trPr>
          <w:trHeight w:val="132"/>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2D9479B7" w14:textId="77777777" w:rsidR="00DB1C15" w:rsidRPr="00DB1C15" w:rsidRDefault="00DB1C15" w:rsidP="00DB1C15">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340E1EEC" w14:textId="77777777" w:rsidR="00DB1C15" w:rsidRPr="00DB1C15" w:rsidRDefault="00DB1C15" w:rsidP="00DB1C15">
            <w:pPr>
              <w:tabs>
                <w:tab w:val="left" w:pos="3052"/>
              </w:tabs>
              <w:ind w:hanging="108"/>
              <w:jc w:val="center"/>
              <w:rPr>
                <w:sz w:val="22"/>
                <w:szCs w:val="22"/>
              </w:rPr>
            </w:pPr>
            <w:r w:rsidRPr="00DB1C15">
              <w:rPr>
                <w:sz w:val="22"/>
                <w:szCs w:val="22"/>
              </w:rPr>
              <w:t>с 01.01.2018</w:t>
            </w:r>
          </w:p>
        </w:tc>
        <w:tc>
          <w:tcPr>
            <w:tcW w:w="947" w:type="dxa"/>
            <w:gridSpan w:val="3"/>
            <w:tcBorders>
              <w:top w:val="single" w:sz="4" w:space="0" w:color="auto"/>
              <w:left w:val="single" w:sz="4" w:space="0" w:color="auto"/>
              <w:bottom w:val="single" w:sz="4" w:space="0" w:color="auto"/>
              <w:right w:val="single" w:sz="4" w:space="0" w:color="auto"/>
            </w:tcBorders>
            <w:vAlign w:val="center"/>
            <w:hideMark/>
          </w:tcPr>
          <w:p w14:paraId="1CC51B7A" w14:textId="77777777" w:rsidR="00DB1C15" w:rsidRPr="00DB1C15" w:rsidRDefault="00DB1C15" w:rsidP="00DB1C15">
            <w:pPr>
              <w:jc w:val="center"/>
              <w:rPr>
                <w:sz w:val="22"/>
                <w:szCs w:val="22"/>
              </w:rPr>
            </w:pPr>
            <w:r w:rsidRPr="00DB1C15">
              <w:rPr>
                <w:sz w:val="22"/>
                <w:szCs w:val="22"/>
              </w:rPr>
              <w:t>214,81</w:t>
            </w:r>
          </w:p>
        </w:tc>
        <w:tc>
          <w:tcPr>
            <w:tcW w:w="962" w:type="dxa"/>
            <w:gridSpan w:val="2"/>
            <w:tcBorders>
              <w:top w:val="single" w:sz="4" w:space="0" w:color="auto"/>
              <w:left w:val="nil"/>
              <w:bottom w:val="single" w:sz="4" w:space="0" w:color="auto"/>
              <w:right w:val="single" w:sz="4" w:space="0" w:color="auto"/>
            </w:tcBorders>
            <w:vAlign w:val="center"/>
            <w:hideMark/>
          </w:tcPr>
          <w:p w14:paraId="50BBE5B2" w14:textId="77777777" w:rsidR="00DB1C15" w:rsidRPr="00DB1C15" w:rsidRDefault="00DB1C15" w:rsidP="00DB1C15">
            <w:pPr>
              <w:jc w:val="center"/>
              <w:rPr>
                <w:sz w:val="22"/>
                <w:szCs w:val="22"/>
              </w:rPr>
            </w:pPr>
            <w:r w:rsidRPr="00DB1C15">
              <w:rPr>
                <w:sz w:val="22"/>
                <w:szCs w:val="22"/>
              </w:rPr>
              <w:t>212,02</w:t>
            </w:r>
          </w:p>
        </w:tc>
        <w:tc>
          <w:tcPr>
            <w:tcW w:w="957" w:type="dxa"/>
            <w:gridSpan w:val="2"/>
            <w:tcBorders>
              <w:top w:val="single" w:sz="4" w:space="0" w:color="auto"/>
              <w:left w:val="nil"/>
              <w:bottom w:val="single" w:sz="4" w:space="0" w:color="auto"/>
              <w:right w:val="single" w:sz="4" w:space="0" w:color="auto"/>
            </w:tcBorders>
            <w:vAlign w:val="center"/>
            <w:hideMark/>
          </w:tcPr>
          <w:p w14:paraId="5367B75A" w14:textId="77777777" w:rsidR="00DB1C15" w:rsidRPr="00DB1C15" w:rsidRDefault="00DB1C15" w:rsidP="00DB1C15">
            <w:pPr>
              <w:jc w:val="center"/>
              <w:rPr>
                <w:sz w:val="22"/>
                <w:szCs w:val="22"/>
              </w:rPr>
            </w:pPr>
            <w:r w:rsidRPr="00DB1C15">
              <w:rPr>
                <w:sz w:val="22"/>
                <w:szCs w:val="22"/>
              </w:rPr>
              <w:t>227,32</w:t>
            </w:r>
          </w:p>
        </w:tc>
        <w:tc>
          <w:tcPr>
            <w:tcW w:w="957" w:type="dxa"/>
            <w:gridSpan w:val="2"/>
            <w:tcBorders>
              <w:top w:val="single" w:sz="4" w:space="0" w:color="auto"/>
              <w:left w:val="nil"/>
              <w:bottom w:val="single" w:sz="4" w:space="0" w:color="auto"/>
              <w:right w:val="single" w:sz="4" w:space="0" w:color="auto"/>
            </w:tcBorders>
            <w:vAlign w:val="center"/>
            <w:hideMark/>
          </w:tcPr>
          <w:p w14:paraId="4CF1E1CB" w14:textId="77777777" w:rsidR="00DB1C15" w:rsidRPr="00DB1C15" w:rsidRDefault="00DB1C15" w:rsidP="00DB1C15">
            <w:pPr>
              <w:jc w:val="center"/>
              <w:rPr>
                <w:sz w:val="22"/>
                <w:szCs w:val="22"/>
              </w:rPr>
            </w:pPr>
            <w:r w:rsidRPr="00DB1C15">
              <w:rPr>
                <w:sz w:val="22"/>
                <w:szCs w:val="22"/>
              </w:rPr>
              <w:t>216,19</w:t>
            </w:r>
          </w:p>
        </w:tc>
        <w:tc>
          <w:tcPr>
            <w:tcW w:w="925" w:type="dxa"/>
            <w:gridSpan w:val="2"/>
            <w:tcBorders>
              <w:top w:val="single" w:sz="4" w:space="0" w:color="auto"/>
              <w:left w:val="nil"/>
              <w:bottom w:val="single" w:sz="4" w:space="0" w:color="auto"/>
              <w:right w:val="single" w:sz="4" w:space="0" w:color="auto"/>
            </w:tcBorders>
            <w:vAlign w:val="center"/>
            <w:hideMark/>
          </w:tcPr>
          <w:p w14:paraId="76700A60" w14:textId="77777777" w:rsidR="00DB1C15" w:rsidRPr="00DB1C15" w:rsidRDefault="00DB1C15" w:rsidP="00DB1C15">
            <w:pPr>
              <w:jc w:val="center"/>
              <w:rPr>
                <w:sz w:val="22"/>
                <w:szCs w:val="22"/>
              </w:rPr>
            </w:pPr>
            <w:r w:rsidRPr="00DB1C15">
              <w:rPr>
                <w:sz w:val="22"/>
                <w:szCs w:val="22"/>
              </w:rPr>
              <w:t>182,04</w:t>
            </w:r>
          </w:p>
        </w:tc>
        <w:tc>
          <w:tcPr>
            <w:tcW w:w="922" w:type="dxa"/>
            <w:gridSpan w:val="2"/>
            <w:tcBorders>
              <w:top w:val="single" w:sz="4" w:space="0" w:color="auto"/>
              <w:left w:val="nil"/>
              <w:bottom w:val="single" w:sz="4" w:space="0" w:color="auto"/>
              <w:right w:val="single" w:sz="4" w:space="0" w:color="auto"/>
            </w:tcBorders>
            <w:vAlign w:val="center"/>
            <w:hideMark/>
          </w:tcPr>
          <w:p w14:paraId="434AF8B7" w14:textId="77777777" w:rsidR="00DB1C15" w:rsidRPr="00DB1C15" w:rsidRDefault="00DB1C15" w:rsidP="00DB1C15">
            <w:pPr>
              <w:jc w:val="center"/>
              <w:rPr>
                <w:sz w:val="22"/>
                <w:szCs w:val="22"/>
              </w:rPr>
            </w:pPr>
            <w:r w:rsidRPr="00DB1C15">
              <w:rPr>
                <w:sz w:val="22"/>
                <w:szCs w:val="22"/>
              </w:rPr>
              <w:t>179,68</w:t>
            </w:r>
          </w:p>
        </w:tc>
        <w:tc>
          <w:tcPr>
            <w:tcW w:w="924" w:type="dxa"/>
            <w:gridSpan w:val="2"/>
            <w:tcBorders>
              <w:top w:val="single" w:sz="4" w:space="0" w:color="auto"/>
              <w:left w:val="nil"/>
              <w:bottom w:val="single" w:sz="4" w:space="0" w:color="auto"/>
              <w:right w:val="single" w:sz="4" w:space="0" w:color="auto"/>
            </w:tcBorders>
            <w:vAlign w:val="center"/>
            <w:hideMark/>
          </w:tcPr>
          <w:p w14:paraId="2E34576D" w14:textId="77777777" w:rsidR="00DB1C15" w:rsidRPr="00DB1C15" w:rsidRDefault="00DB1C15" w:rsidP="00DB1C15">
            <w:pPr>
              <w:jc w:val="center"/>
              <w:rPr>
                <w:sz w:val="22"/>
                <w:szCs w:val="22"/>
              </w:rPr>
            </w:pPr>
            <w:r w:rsidRPr="00DB1C15">
              <w:rPr>
                <w:sz w:val="22"/>
                <w:szCs w:val="22"/>
              </w:rPr>
              <w:t>192,64</w:t>
            </w:r>
          </w:p>
        </w:tc>
        <w:tc>
          <w:tcPr>
            <w:tcW w:w="934" w:type="dxa"/>
            <w:tcBorders>
              <w:top w:val="single" w:sz="4" w:space="0" w:color="auto"/>
              <w:left w:val="nil"/>
              <w:bottom w:val="single" w:sz="4" w:space="0" w:color="auto"/>
              <w:right w:val="single" w:sz="4" w:space="0" w:color="auto"/>
            </w:tcBorders>
            <w:vAlign w:val="center"/>
            <w:hideMark/>
          </w:tcPr>
          <w:p w14:paraId="290ACD5C" w14:textId="77777777" w:rsidR="00DB1C15" w:rsidRPr="00DB1C15" w:rsidRDefault="00DB1C15" w:rsidP="00DB1C15">
            <w:pPr>
              <w:jc w:val="center"/>
              <w:rPr>
                <w:sz w:val="22"/>
                <w:szCs w:val="22"/>
              </w:rPr>
            </w:pPr>
            <w:r w:rsidRPr="00DB1C15">
              <w:rPr>
                <w:sz w:val="22"/>
                <w:szCs w:val="22"/>
              </w:rPr>
              <w:t>183,21</w:t>
            </w:r>
          </w:p>
        </w:tc>
        <w:tc>
          <w:tcPr>
            <w:tcW w:w="1134" w:type="dxa"/>
            <w:tcBorders>
              <w:top w:val="single" w:sz="4" w:space="0" w:color="auto"/>
              <w:left w:val="nil"/>
              <w:bottom w:val="single" w:sz="4" w:space="0" w:color="auto"/>
              <w:right w:val="single" w:sz="4" w:space="0" w:color="auto"/>
            </w:tcBorders>
            <w:vAlign w:val="center"/>
            <w:hideMark/>
          </w:tcPr>
          <w:p w14:paraId="1E751751" w14:textId="77777777" w:rsidR="00DB1C15" w:rsidRPr="00DB1C15" w:rsidRDefault="00DB1C15" w:rsidP="00DB1C15">
            <w:pPr>
              <w:jc w:val="center"/>
              <w:rPr>
                <w:sz w:val="22"/>
                <w:szCs w:val="22"/>
              </w:rPr>
            </w:pPr>
            <w:r w:rsidRPr="00DB1C15">
              <w:rPr>
                <w:sz w:val="22"/>
                <w:szCs w:val="22"/>
              </w:rPr>
              <w:t>21,85</w:t>
            </w:r>
          </w:p>
        </w:tc>
        <w:tc>
          <w:tcPr>
            <w:tcW w:w="1134" w:type="dxa"/>
            <w:tcBorders>
              <w:top w:val="single" w:sz="4" w:space="0" w:color="auto"/>
              <w:left w:val="nil"/>
              <w:bottom w:val="single" w:sz="4" w:space="0" w:color="auto"/>
              <w:right w:val="single" w:sz="4" w:space="0" w:color="auto"/>
            </w:tcBorders>
            <w:vAlign w:val="center"/>
            <w:hideMark/>
          </w:tcPr>
          <w:p w14:paraId="0D0C508D" w14:textId="77777777" w:rsidR="00DB1C15" w:rsidRPr="00DB1C15" w:rsidRDefault="00DB1C15" w:rsidP="00DB1C15">
            <w:pPr>
              <w:jc w:val="center"/>
              <w:rPr>
                <w:sz w:val="22"/>
                <w:szCs w:val="22"/>
              </w:rPr>
            </w:pPr>
            <w:r w:rsidRPr="00DB1C15">
              <w:rPr>
                <w:sz w:val="22"/>
                <w:szCs w:val="22"/>
              </w:rPr>
              <w:t>2 944,59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2C7AE7B2" w14:textId="77777777" w:rsidR="00DB1C15" w:rsidRPr="00DB1C15" w:rsidRDefault="00DB1C15" w:rsidP="00DB1C15">
            <w:pPr>
              <w:ind w:left="-95" w:right="-35"/>
              <w:jc w:val="center"/>
              <w:rPr>
                <w:sz w:val="22"/>
                <w:szCs w:val="22"/>
              </w:rPr>
            </w:pPr>
            <w:r w:rsidRPr="00DB1C15">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2177388" w14:textId="77777777" w:rsidR="00DB1C15" w:rsidRPr="00DB1C15" w:rsidRDefault="00DB1C15" w:rsidP="00DB1C15">
            <w:pPr>
              <w:ind w:left="-95" w:right="-35"/>
              <w:jc w:val="center"/>
              <w:rPr>
                <w:sz w:val="22"/>
                <w:szCs w:val="22"/>
              </w:rPr>
            </w:pPr>
            <w:r w:rsidRPr="00DB1C15">
              <w:rPr>
                <w:sz w:val="22"/>
                <w:szCs w:val="22"/>
              </w:rPr>
              <w:t>х</w:t>
            </w:r>
          </w:p>
        </w:tc>
      </w:tr>
      <w:tr w:rsidR="00DB1C15" w:rsidRPr="00DB1C15" w14:paraId="0DCDD7EC" w14:textId="77777777" w:rsidTr="00AA7E59">
        <w:trPr>
          <w:trHeight w:val="210"/>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1EB51336" w14:textId="77777777" w:rsidR="00DB1C15" w:rsidRPr="00DB1C15" w:rsidRDefault="00DB1C15" w:rsidP="00DB1C15">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23AEC799" w14:textId="77777777" w:rsidR="00DB1C15" w:rsidRPr="00DB1C15" w:rsidRDefault="00DB1C15" w:rsidP="00DB1C15">
            <w:pPr>
              <w:tabs>
                <w:tab w:val="left" w:pos="3052"/>
              </w:tabs>
              <w:ind w:hanging="108"/>
              <w:jc w:val="center"/>
              <w:rPr>
                <w:sz w:val="22"/>
                <w:szCs w:val="22"/>
              </w:rPr>
            </w:pPr>
            <w:r w:rsidRPr="00DB1C15">
              <w:rPr>
                <w:sz w:val="22"/>
                <w:szCs w:val="22"/>
              </w:rPr>
              <w:t>с 01.07.2018</w:t>
            </w:r>
          </w:p>
        </w:tc>
        <w:tc>
          <w:tcPr>
            <w:tcW w:w="947" w:type="dxa"/>
            <w:gridSpan w:val="3"/>
            <w:tcBorders>
              <w:top w:val="nil"/>
              <w:left w:val="single" w:sz="4" w:space="0" w:color="auto"/>
              <w:bottom w:val="single" w:sz="4" w:space="0" w:color="auto"/>
              <w:right w:val="single" w:sz="4" w:space="0" w:color="auto"/>
            </w:tcBorders>
            <w:vAlign w:val="center"/>
            <w:hideMark/>
          </w:tcPr>
          <w:p w14:paraId="032C0F47" w14:textId="77777777" w:rsidR="00DB1C15" w:rsidRPr="00DB1C15" w:rsidRDefault="00DB1C15" w:rsidP="00DB1C15">
            <w:pPr>
              <w:jc w:val="center"/>
              <w:rPr>
                <w:sz w:val="22"/>
                <w:szCs w:val="22"/>
              </w:rPr>
            </w:pPr>
            <w:r w:rsidRPr="00DB1C15">
              <w:rPr>
                <w:sz w:val="22"/>
                <w:szCs w:val="22"/>
              </w:rPr>
              <w:t>214,54</w:t>
            </w:r>
          </w:p>
        </w:tc>
        <w:tc>
          <w:tcPr>
            <w:tcW w:w="962" w:type="dxa"/>
            <w:gridSpan w:val="2"/>
            <w:tcBorders>
              <w:top w:val="nil"/>
              <w:left w:val="nil"/>
              <w:bottom w:val="single" w:sz="4" w:space="0" w:color="auto"/>
              <w:right w:val="single" w:sz="4" w:space="0" w:color="auto"/>
            </w:tcBorders>
            <w:vAlign w:val="center"/>
            <w:hideMark/>
          </w:tcPr>
          <w:p w14:paraId="4C52D056" w14:textId="77777777" w:rsidR="00DB1C15" w:rsidRPr="00DB1C15" w:rsidRDefault="00DB1C15" w:rsidP="00DB1C15">
            <w:pPr>
              <w:jc w:val="center"/>
              <w:rPr>
                <w:sz w:val="22"/>
                <w:szCs w:val="22"/>
              </w:rPr>
            </w:pPr>
            <w:r w:rsidRPr="00DB1C15">
              <w:rPr>
                <w:sz w:val="22"/>
                <w:szCs w:val="22"/>
              </w:rPr>
              <w:t>211,66</w:t>
            </w:r>
          </w:p>
        </w:tc>
        <w:tc>
          <w:tcPr>
            <w:tcW w:w="957" w:type="dxa"/>
            <w:gridSpan w:val="2"/>
            <w:tcBorders>
              <w:top w:val="nil"/>
              <w:left w:val="nil"/>
              <w:bottom w:val="single" w:sz="4" w:space="0" w:color="auto"/>
              <w:right w:val="single" w:sz="4" w:space="0" w:color="auto"/>
            </w:tcBorders>
            <w:vAlign w:val="center"/>
            <w:hideMark/>
          </w:tcPr>
          <w:p w14:paraId="200F6044" w14:textId="77777777" w:rsidR="00DB1C15" w:rsidRPr="00DB1C15" w:rsidRDefault="00DB1C15" w:rsidP="00DB1C15">
            <w:pPr>
              <w:jc w:val="center"/>
              <w:rPr>
                <w:sz w:val="22"/>
                <w:szCs w:val="22"/>
              </w:rPr>
            </w:pPr>
            <w:r w:rsidRPr="00DB1C15">
              <w:rPr>
                <w:sz w:val="22"/>
                <w:szCs w:val="22"/>
              </w:rPr>
              <w:t>227,50</w:t>
            </w:r>
          </w:p>
        </w:tc>
        <w:tc>
          <w:tcPr>
            <w:tcW w:w="957" w:type="dxa"/>
            <w:gridSpan w:val="2"/>
            <w:tcBorders>
              <w:top w:val="nil"/>
              <w:left w:val="nil"/>
              <w:bottom w:val="single" w:sz="4" w:space="0" w:color="auto"/>
              <w:right w:val="single" w:sz="4" w:space="0" w:color="auto"/>
            </w:tcBorders>
            <w:vAlign w:val="center"/>
            <w:hideMark/>
          </w:tcPr>
          <w:p w14:paraId="08ECE633" w14:textId="77777777" w:rsidR="00DB1C15" w:rsidRPr="00DB1C15" w:rsidRDefault="00DB1C15" w:rsidP="00DB1C15">
            <w:pPr>
              <w:jc w:val="center"/>
              <w:rPr>
                <w:sz w:val="22"/>
                <w:szCs w:val="22"/>
              </w:rPr>
            </w:pPr>
            <w:r w:rsidRPr="00DB1C15">
              <w:rPr>
                <w:sz w:val="22"/>
                <w:szCs w:val="22"/>
              </w:rPr>
              <w:t>215,98</w:t>
            </w:r>
          </w:p>
        </w:tc>
        <w:tc>
          <w:tcPr>
            <w:tcW w:w="925" w:type="dxa"/>
            <w:gridSpan w:val="2"/>
            <w:tcBorders>
              <w:top w:val="nil"/>
              <w:left w:val="nil"/>
              <w:bottom w:val="single" w:sz="4" w:space="0" w:color="auto"/>
              <w:right w:val="single" w:sz="4" w:space="0" w:color="auto"/>
            </w:tcBorders>
            <w:vAlign w:val="center"/>
            <w:hideMark/>
          </w:tcPr>
          <w:p w14:paraId="0347EFAC" w14:textId="77777777" w:rsidR="00DB1C15" w:rsidRPr="00DB1C15" w:rsidRDefault="00DB1C15" w:rsidP="00DB1C15">
            <w:pPr>
              <w:jc w:val="center"/>
              <w:rPr>
                <w:sz w:val="22"/>
                <w:szCs w:val="22"/>
              </w:rPr>
            </w:pPr>
            <w:r w:rsidRPr="00DB1C15">
              <w:rPr>
                <w:sz w:val="22"/>
                <w:szCs w:val="22"/>
              </w:rPr>
              <w:t>181,81</w:t>
            </w:r>
          </w:p>
        </w:tc>
        <w:tc>
          <w:tcPr>
            <w:tcW w:w="922" w:type="dxa"/>
            <w:gridSpan w:val="2"/>
            <w:tcBorders>
              <w:top w:val="nil"/>
              <w:left w:val="nil"/>
              <w:bottom w:val="single" w:sz="4" w:space="0" w:color="auto"/>
              <w:right w:val="single" w:sz="4" w:space="0" w:color="auto"/>
            </w:tcBorders>
            <w:vAlign w:val="center"/>
            <w:hideMark/>
          </w:tcPr>
          <w:p w14:paraId="79C25559" w14:textId="77777777" w:rsidR="00DB1C15" w:rsidRPr="00DB1C15" w:rsidRDefault="00DB1C15" w:rsidP="00DB1C15">
            <w:pPr>
              <w:jc w:val="center"/>
              <w:rPr>
                <w:sz w:val="22"/>
                <w:szCs w:val="22"/>
              </w:rPr>
            </w:pPr>
            <w:r w:rsidRPr="00DB1C15">
              <w:rPr>
                <w:sz w:val="22"/>
                <w:szCs w:val="22"/>
              </w:rPr>
              <w:t>179,37</w:t>
            </w:r>
          </w:p>
        </w:tc>
        <w:tc>
          <w:tcPr>
            <w:tcW w:w="924" w:type="dxa"/>
            <w:gridSpan w:val="2"/>
            <w:tcBorders>
              <w:top w:val="nil"/>
              <w:left w:val="nil"/>
              <w:bottom w:val="single" w:sz="4" w:space="0" w:color="auto"/>
              <w:right w:val="single" w:sz="4" w:space="0" w:color="auto"/>
            </w:tcBorders>
            <w:vAlign w:val="center"/>
            <w:hideMark/>
          </w:tcPr>
          <w:p w14:paraId="2F513C8F" w14:textId="77777777" w:rsidR="00DB1C15" w:rsidRPr="00DB1C15" w:rsidRDefault="00DB1C15" w:rsidP="00DB1C15">
            <w:pPr>
              <w:jc w:val="center"/>
              <w:rPr>
                <w:sz w:val="22"/>
                <w:szCs w:val="22"/>
              </w:rPr>
            </w:pPr>
            <w:r w:rsidRPr="00DB1C15">
              <w:rPr>
                <w:sz w:val="22"/>
                <w:szCs w:val="22"/>
              </w:rPr>
              <w:t>192,80</w:t>
            </w:r>
          </w:p>
        </w:tc>
        <w:tc>
          <w:tcPr>
            <w:tcW w:w="934" w:type="dxa"/>
            <w:tcBorders>
              <w:top w:val="nil"/>
              <w:left w:val="nil"/>
              <w:bottom w:val="single" w:sz="4" w:space="0" w:color="auto"/>
              <w:right w:val="single" w:sz="4" w:space="0" w:color="auto"/>
            </w:tcBorders>
            <w:vAlign w:val="center"/>
            <w:hideMark/>
          </w:tcPr>
          <w:p w14:paraId="5A8D02DA" w14:textId="77777777" w:rsidR="00DB1C15" w:rsidRPr="00DB1C15" w:rsidRDefault="00DB1C15" w:rsidP="00DB1C15">
            <w:pPr>
              <w:jc w:val="center"/>
              <w:rPr>
                <w:sz w:val="22"/>
                <w:szCs w:val="22"/>
              </w:rPr>
            </w:pPr>
            <w:r w:rsidRPr="00DB1C15">
              <w:rPr>
                <w:sz w:val="22"/>
                <w:szCs w:val="22"/>
              </w:rPr>
              <w:t>183,03</w:t>
            </w:r>
          </w:p>
        </w:tc>
        <w:tc>
          <w:tcPr>
            <w:tcW w:w="1134" w:type="dxa"/>
            <w:tcBorders>
              <w:top w:val="nil"/>
              <w:left w:val="nil"/>
              <w:bottom w:val="single" w:sz="4" w:space="0" w:color="auto"/>
              <w:right w:val="single" w:sz="4" w:space="0" w:color="auto"/>
            </w:tcBorders>
            <w:vAlign w:val="center"/>
            <w:hideMark/>
          </w:tcPr>
          <w:p w14:paraId="6EB35B48" w14:textId="77777777" w:rsidR="00DB1C15" w:rsidRPr="00DB1C15" w:rsidRDefault="00DB1C15" w:rsidP="00DB1C15">
            <w:pPr>
              <w:jc w:val="center"/>
              <w:rPr>
                <w:sz w:val="22"/>
                <w:szCs w:val="22"/>
              </w:rPr>
            </w:pPr>
            <w:r w:rsidRPr="00DB1C15">
              <w:rPr>
                <w:sz w:val="22"/>
                <w:szCs w:val="22"/>
              </w:rPr>
              <w:t>15,71</w:t>
            </w:r>
          </w:p>
        </w:tc>
        <w:tc>
          <w:tcPr>
            <w:tcW w:w="1134" w:type="dxa"/>
            <w:tcBorders>
              <w:top w:val="nil"/>
              <w:left w:val="nil"/>
              <w:bottom w:val="single" w:sz="4" w:space="0" w:color="auto"/>
              <w:right w:val="single" w:sz="4" w:space="0" w:color="auto"/>
            </w:tcBorders>
            <w:vAlign w:val="center"/>
            <w:hideMark/>
          </w:tcPr>
          <w:p w14:paraId="71C1BD2F" w14:textId="77777777" w:rsidR="00DB1C15" w:rsidRPr="00DB1C15" w:rsidRDefault="00DB1C15" w:rsidP="00DB1C15">
            <w:pPr>
              <w:jc w:val="center"/>
              <w:rPr>
                <w:sz w:val="22"/>
                <w:szCs w:val="22"/>
              </w:rPr>
            </w:pPr>
            <w:r w:rsidRPr="00DB1C15">
              <w:rPr>
                <w:sz w:val="22"/>
                <w:szCs w:val="22"/>
              </w:rPr>
              <w:t>3 053,27</w:t>
            </w:r>
          </w:p>
        </w:tc>
        <w:tc>
          <w:tcPr>
            <w:tcW w:w="1276" w:type="dxa"/>
            <w:tcBorders>
              <w:top w:val="single" w:sz="2" w:space="0" w:color="auto"/>
              <w:left w:val="single" w:sz="2" w:space="0" w:color="auto"/>
              <w:bottom w:val="single" w:sz="2" w:space="0" w:color="auto"/>
              <w:right w:val="single" w:sz="2" w:space="0" w:color="auto"/>
            </w:tcBorders>
            <w:vAlign w:val="center"/>
            <w:hideMark/>
          </w:tcPr>
          <w:p w14:paraId="3083A0CC" w14:textId="77777777" w:rsidR="00DB1C15" w:rsidRPr="00DB1C15" w:rsidRDefault="00DB1C15" w:rsidP="00DB1C15">
            <w:pPr>
              <w:ind w:left="-95" w:right="-35"/>
              <w:jc w:val="center"/>
              <w:rPr>
                <w:sz w:val="22"/>
                <w:szCs w:val="22"/>
              </w:rPr>
            </w:pPr>
            <w:r w:rsidRPr="00DB1C15">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4BC7B2A" w14:textId="77777777" w:rsidR="00DB1C15" w:rsidRPr="00DB1C15" w:rsidRDefault="00DB1C15" w:rsidP="00DB1C15">
            <w:pPr>
              <w:ind w:left="-95" w:right="-35"/>
              <w:jc w:val="center"/>
              <w:rPr>
                <w:sz w:val="22"/>
                <w:szCs w:val="22"/>
              </w:rPr>
            </w:pPr>
            <w:r w:rsidRPr="00DB1C15">
              <w:rPr>
                <w:sz w:val="22"/>
                <w:szCs w:val="22"/>
              </w:rPr>
              <w:t>х</w:t>
            </w:r>
          </w:p>
        </w:tc>
      </w:tr>
      <w:tr w:rsidR="00DB1C15" w:rsidRPr="00DB1C15" w14:paraId="05FA3ACE" w14:textId="77777777" w:rsidTr="00AA7E59">
        <w:trPr>
          <w:trHeight w:val="146"/>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2CE12E29" w14:textId="77777777" w:rsidR="00DB1C15" w:rsidRPr="00DB1C15" w:rsidRDefault="00DB1C15" w:rsidP="00DB1C15">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55B4A1ED" w14:textId="77777777" w:rsidR="00DB1C15" w:rsidRPr="00DB1C15" w:rsidRDefault="00DB1C15" w:rsidP="00DB1C15">
            <w:pPr>
              <w:tabs>
                <w:tab w:val="left" w:pos="3052"/>
              </w:tabs>
              <w:ind w:hanging="108"/>
              <w:jc w:val="center"/>
              <w:rPr>
                <w:sz w:val="22"/>
                <w:szCs w:val="22"/>
              </w:rPr>
            </w:pPr>
            <w:r w:rsidRPr="00DB1C15">
              <w:rPr>
                <w:sz w:val="22"/>
                <w:szCs w:val="22"/>
              </w:rPr>
              <w:t>с 01.01.2019</w:t>
            </w:r>
          </w:p>
        </w:tc>
        <w:tc>
          <w:tcPr>
            <w:tcW w:w="932" w:type="dxa"/>
            <w:gridSpan w:val="2"/>
            <w:tcBorders>
              <w:top w:val="nil"/>
              <w:left w:val="single" w:sz="4" w:space="0" w:color="auto"/>
              <w:bottom w:val="single" w:sz="4" w:space="0" w:color="auto"/>
              <w:right w:val="single" w:sz="4" w:space="0" w:color="auto"/>
            </w:tcBorders>
            <w:vAlign w:val="center"/>
            <w:hideMark/>
          </w:tcPr>
          <w:p w14:paraId="0DB4E26F" w14:textId="77777777" w:rsidR="00DB1C15" w:rsidRPr="00DB1C15" w:rsidRDefault="00DB1C15" w:rsidP="00DB1C15">
            <w:pPr>
              <w:jc w:val="center"/>
              <w:rPr>
                <w:bCs/>
                <w:sz w:val="22"/>
                <w:szCs w:val="22"/>
              </w:rPr>
            </w:pPr>
            <w:r w:rsidRPr="00DB1C15">
              <w:rPr>
                <w:bCs/>
                <w:sz w:val="22"/>
                <w:szCs w:val="22"/>
              </w:rPr>
              <w:t>223,06</w:t>
            </w:r>
          </w:p>
        </w:tc>
        <w:tc>
          <w:tcPr>
            <w:tcW w:w="977" w:type="dxa"/>
            <w:gridSpan w:val="3"/>
            <w:tcBorders>
              <w:top w:val="nil"/>
              <w:left w:val="nil"/>
              <w:bottom w:val="single" w:sz="4" w:space="0" w:color="auto"/>
              <w:right w:val="single" w:sz="4" w:space="0" w:color="auto"/>
            </w:tcBorders>
            <w:vAlign w:val="center"/>
            <w:hideMark/>
          </w:tcPr>
          <w:p w14:paraId="6F5F6DED" w14:textId="77777777" w:rsidR="00DB1C15" w:rsidRPr="00DB1C15" w:rsidRDefault="00DB1C15" w:rsidP="00DB1C15">
            <w:pPr>
              <w:jc w:val="center"/>
              <w:rPr>
                <w:bCs/>
                <w:sz w:val="22"/>
                <w:szCs w:val="22"/>
              </w:rPr>
            </w:pPr>
            <w:r w:rsidRPr="00DB1C15">
              <w:rPr>
                <w:bCs/>
                <w:sz w:val="22"/>
                <w:szCs w:val="22"/>
              </w:rPr>
              <w:t>220,18</w:t>
            </w:r>
          </w:p>
        </w:tc>
        <w:tc>
          <w:tcPr>
            <w:tcW w:w="964" w:type="dxa"/>
            <w:gridSpan w:val="3"/>
            <w:tcBorders>
              <w:top w:val="nil"/>
              <w:left w:val="nil"/>
              <w:bottom w:val="single" w:sz="4" w:space="0" w:color="auto"/>
              <w:right w:val="single" w:sz="4" w:space="0" w:color="auto"/>
            </w:tcBorders>
            <w:vAlign w:val="center"/>
            <w:hideMark/>
          </w:tcPr>
          <w:p w14:paraId="3B090061" w14:textId="77777777" w:rsidR="00DB1C15" w:rsidRPr="00DB1C15" w:rsidRDefault="00DB1C15" w:rsidP="00DB1C15">
            <w:pPr>
              <w:jc w:val="center"/>
              <w:rPr>
                <w:bCs/>
                <w:sz w:val="22"/>
                <w:szCs w:val="22"/>
              </w:rPr>
            </w:pPr>
            <w:r w:rsidRPr="00DB1C15">
              <w:rPr>
                <w:bCs/>
                <w:sz w:val="22"/>
                <w:szCs w:val="22"/>
              </w:rPr>
              <w:t>236,04</w:t>
            </w:r>
          </w:p>
        </w:tc>
        <w:tc>
          <w:tcPr>
            <w:tcW w:w="950" w:type="dxa"/>
            <w:tcBorders>
              <w:top w:val="nil"/>
              <w:left w:val="nil"/>
              <w:bottom w:val="single" w:sz="4" w:space="0" w:color="auto"/>
              <w:right w:val="single" w:sz="4" w:space="0" w:color="auto"/>
            </w:tcBorders>
            <w:vAlign w:val="center"/>
            <w:hideMark/>
          </w:tcPr>
          <w:p w14:paraId="636056A3" w14:textId="77777777" w:rsidR="00DB1C15" w:rsidRPr="00DB1C15" w:rsidRDefault="00DB1C15" w:rsidP="00DB1C15">
            <w:pPr>
              <w:jc w:val="center"/>
              <w:rPr>
                <w:bCs/>
                <w:sz w:val="22"/>
                <w:szCs w:val="22"/>
              </w:rPr>
            </w:pPr>
            <w:r w:rsidRPr="00DB1C15">
              <w:rPr>
                <w:bCs/>
                <w:sz w:val="22"/>
                <w:szCs w:val="22"/>
              </w:rPr>
              <w:t>224,51</w:t>
            </w:r>
          </w:p>
        </w:tc>
        <w:tc>
          <w:tcPr>
            <w:tcW w:w="925" w:type="dxa"/>
            <w:gridSpan w:val="2"/>
            <w:tcBorders>
              <w:top w:val="nil"/>
              <w:left w:val="nil"/>
              <w:bottom w:val="single" w:sz="4" w:space="0" w:color="auto"/>
              <w:right w:val="single" w:sz="4" w:space="0" w:color="auto"/>
            </w:tcBorders>
            <w:vAlign w:val="center"/>
            <w:hideMark/>
          </w:tcPr>
          <w:p w14:paraId="01E89D69" w14:textId="77777777" w:rsidR="00DB1C15" w:rsidRPr="00DB1C15" w:rsidRDefault="00DB1C15" w:rsidP="00DB1C15">
            <w:pPr>
              <w:jc w:val="center"/>
              <w:rPr>
                <w:bCs/>
                <w:sz w:val="22"/>
                <w:szCs w:val="22"/>
              </w:rPr>
            </w:pPr>
            <w:r w:rsidRPr="00DB1C15">
              <w:rPr>
                <w:bCs/>
                <w:sz w:val="22"/>
                <w:szCs w:val="22"/>
              </w:rPr>
              <w:t>185,88</w:t>
            </w:r>
          </w:p>
        </w:tc>
        <w:tc>
          <w:tcPr>
            <w:tcW w:w="922" w:type="dxa"/>
            <w:gridSpan w:val="2"/>
            <w:tcBorders>
              <w:top w:val="nil"/>
              <w:left w:val="nil"/>
              <w:bottom w:val="single" w:sz="4" w:space="0" w:color="auto"/>
              <w:right w:val="single" w:sz="4" w:space="0" w:color="auto"/>
            </w:tcBorders>
            <w:vAlign w:val="center"/>
            <w:hideMark/>
          </w:tcPr>
          <w:p w14:paraId="53EB71BA" w14:textId="77777777" w:rsidR="00DB1C15" w:rsidRPr="00DB1C15" w:rsidRDefault="00DB1C15" w:rsidP="00DB1C15">
            <w:pPr>
              <w:jc w:val="center"/>
              <w:rPr>
                <w:bCs/>
                <w:sz w:val="22"/>
                <w:szCs w:val="22"/>
              </w:rPr>
            </w:pPr>
            <w:r w:rsidRPr="00DB1C15">
              <w:rPr>
                <w:bCs/>
                <w:sz w:val="22"/>
                <w:szCs w:val="22"/>
              </w:rPr>
              <w:t>183,48</w:t>
            </w:r>
          </w:p>
        </w:tc>
        <w:tc>
          <w:tcPr>
            <w:tcW w:w="924" w:type="dxa"/>
            <w:gridSpan w:val="2"/>
            <w:tcBorders>
              <w:top w:val="nil"/>
              <w:left w:val="nil"/>
              <w:bottom w:val="single" w:sz="4" w:space="0" w:color="auto"/>
              <w:right w:val="single" w:sz="4" w:space="0" w:color="auto"/>
            </w:tcBorders>
            <w:vAlign w:val="center"/>
            <w:hideMark/>
          </w:tcPr>
          <w:p w14:paraId="0A76C956" w14:textId="77777777" w:rsidR="00DB1C15" w:rsidRPr="00DB1C15" w:rsidRDefault="00DB1C15" w:rsidP="00DB1C15">
            <w:pPr>
              <w:jc w:val="center"/>
              <w:rPr>
                <w:bCs/>
                <w:sz w:val="22"/>
                <w:szCs w:val="22"/>
              </w:rPr>
            </w:pPr>
            <w:r w:rsidRPr="00DB1C15">
              <w:rPr>
                <w:bCs/>
                <w:sz w:val="22"/>
                <w:szCs w:val="22"/>
              </w:rPr>
              <w:t>196,70</w:t>
            </w:r>
          </w:p>
        </w:tc>
        <w:tc>
          <w:tcPr>
            <w:tcW w:w="934" w:type="dxa"/>
            <w:tcBorders>
              <w:top w:val="nil"/>
              <w:left w:val="nil"/>
              <w:bottom w:val="single" w:sz="4" w:space="0" w:color="auto"/>
              <w:right w:val="single" w:sz="4" w:space="0" w:color="auto"/>
            </w:tcBorders>
            <w:vAlign w:val="center"/>
            <w:hideMark/>
          </w:tcPr>
          <w:p w14:paraId="0A16ADC7" w14:textId="77777777" w:rsidR="00DB1C15" w:rsidRPr="00DB1C15" w:rsidRDefault="00DB1C15" w:rsidP="00DB1C15">
            <w:pPr>
              <w:jc w:val="center"/>
              <w:rPr>
                <w:bCs/>
                <w:sz w:val="22"/>
                <w:szCs w:val="22"/>
              </w:rPr>
            </w:pPr>
            <w:r w:rsidRPr="00DB1C15">
              <w:rPr>
                <w:bCs/>
                <w:sz w:val="22"/>
                <w:szCs w:val="22"/>
              </w:rPr>
              <w:t>187,09</w:t>
            </w:r>
          </w:p>
        </w:tc>
        <w:tc>
          <w:tcPr>
            <w:tcW w:w="1134" w:type="dxa"/>
            <w:tcBorders>
              <w:top w:val="nil"/>
              <w:left w:val="nil"/>
              <w:bottom w:val="single" w:sz="4" w:space="0" w:color="auto"/>
              <w:right w:val="single" w:sz="4" w:space="0" w:color="auto"/>
            </w:tcBorders>
            <w:vAlign w:val="center"/>
            <w:hideMark/>
          </w:tcPr>
          <w:p w14:paraId="2315745A" w14:textId="77777777" w:rsidR="00DB1C15" w:rsidRPr="00DB1C15" w:rsidRDefault="00DB1C15" w:rsidP="00DB1C15">
            <w:pPr>
              <w:jc w:val="center"/>
              <w:rPr>
                <w:bCs/>
                <w:sz w:val="22"/>
                <w:szCs w:val="22"/>
              </w:rPr>
            </w:pPr>
            <w:r w:rsidRPr="00DB1C15">
              <w:rPr>
                <w:bCs/>
                <w:sz w:val="22"/>
                <w:szCs w:val="22"/>
              </w:rPr>
              <w:t>22,52</w:t>
            </w:r>
          </w:p>
        </w:tc>
        <w:tc>
          <w:tcPr>
            <w:tcW w:w="1134" w:type="dxa"/>
            <w:tcBorders>
              <w:top w:val="nil"/>
              <w:left w:val="nil"/>
              <w:bottom w:val="single" w:sz="4" w:space="0" w:color="auto"/>
              <w:right w:val="single" w:sz="4" w:space="0" w:color="auto"/>
            </w:tcBorders>
            <w:vAlign w:val="center"/>
            <w:hideMark/>
          </w:tcPr>
          <w:p w14:paraId="091D57FF" w14:textId="77777777" w:rsidR="00DB1C15" w:rsidRPr="00DB1C15" w:rsidRDefault="00DB1C15" w:rsidP="00DB1C15">
            <w:pPr>
              <w:jc w:val="center"/>
              <w:rPr>
                <w:bCs/>
                <w:sz w:val="22"/>
                <w:szCs w:val="22"/>
              </w:rPr>
            </w:pPr>
            <w:r w:rsidRPr="00DB1C15">
              <w:rPr>
                <w:bCs/>
                <w:sz w:val="22"/>
                <w:szCs w:val="22"/>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5C58710" w14:textId="77777777" w:rsidR="00DB1C15" w:rsidRPr="00DB1C15" w:rsidRDefault="00DB1C15" w:rsidP="00DB1C15">
            <w:pPr>
              <w:ind w:left="-95" w:right="-35"/>
              <w:jc w:val="center"/>
              <w:rPr>
                <w:sz w:val="22"/>
                <w:szCs w:val="22"/>
              </w:rPr>
            </w:pPr>
            <w:r w:rsidRPr="00DB1C15">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5DB37D8" w14:textId="77777777" w:rsidR="00DB1C15" w:rsidRPr="00DB1C15" w:rsidRDefault="00DB1C15" w:rsidP="00DB1C15">
            <w:pPr>
              <w:ind w:left="-95" w:right="-35"/>
              <w:jc w:val="center"/>
              <w:rPr>
                <w:sz w:val="22"/>
                <w:szCs w:val="22"/>
              </w:rPr>
            </w:pPr>
            <w:r w:rsidRPr="00DB1C15">
              <w:rPr>
                <w:sz w:val="22"/>
                <w:szCs w:val="22"/>
              </w:rPr>
              <w:t>х</w:t>
            </w:r>
          </w:p>
        </w:tc>
      </w:tr>
      <w:tr w:rsidR="00DB1C15" w:rsidRPr="00DB1C15" w14:paraId="1D60266F" w14:textId="77777777" w:rsidTr="00AA7E59">
        <w:trPr>
          <w:trHeight w:val="224"/>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6BAEA270" w14:textId="77777777" w:rsidR="00DB1C15" w:rsidRPr="00DB1C15" w:rsidRDefault="00DB1C15" w:rsidP="00DB1C15">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259A85F8" w14:textId="77777777" w:rsidR="00DB1C15" w:rsidRPr="00DB1C15" w:rsidRDefault="00DB1C15" w:rsidP="00DB1C15">
            <w:pPr>
              <w:tabs>
                <w:tab w:val="left" w:pos="3052"/>
              </w:tabs>
              <w:ind w:hanging="108"/>
              <w:jc w:val="center"/>
              <w:rPr>
                <w:sz w:val="22"/>
                <w:szCs w:val="22"/>
              </w:rPr>
            </w:pPr>
            <w:r w:rsidRPr="00DB1C15">
              <w:rPr>
                <w:sz w:val="22"/>
                <w:szCs w:val="22"/>
              </w:rPr>
              <w:t>с 01.07.2019</w:t>
            </w:r>
          </w:p>
        </w:tc>
        <w:tc>
          <w:tcPr>
            <w:tcW w:w="932" w:type="dxa"/>
            <w:gridSpan w:val="2"/>
            <w:tcBorders>
              <w:top w:val="nil"/>
              <w:left w:val="single" w:sz="4" w:space="0" w:color="auto"/>
              <w:bottom w:val="single" w:sz="4" w:space="0" w:color="auto"/>
              <w:right w:val="single" w:sz="4" w:space="0" w:color="auto"/>
            </w:tcBorders>
            <w:vAlign w:val="center"/>
            <w:hideMark/>
          </w:tcPr>
          <w:p w14:paraId="3412487F" w14:textId="77777777" w:rsidR="00DB1C15" w:rsidRPr="00DB1C15" w:rsidRDefault="00DB1C15" w:rsidP="00DB1C15">
            <w:pPr>
              <w:jc w:val="center"/>
              <w:rPr>
                <w:bCs/>
                <w:sz w:val="22"/>
                <w:szCs w:val="22"/>
              </w:rPr>
            </w:pPr>
            <w:r w:rsidRPr="00DB1C15">
              <w:rPr>
                <w:bCs/>
                <w:sz w:val="22"/>
                <w:szCs w:val="22"/>
              </w:rPr>
              <w:t>223,70</w:t>
            </w:r>
          </w:p>
        </w:tc>
        <w:tc>
          <w:tcPr>
            <w:tcW w:w="977" w:type="dxa"/>
            <w:gridSpan w:val="3"/>
            <w:tcBorders>
              <w:top w:val="nil"/>
              <w:left w:val="nil"/>
              <w:bottom w:val="single" w:sz="4" w:space="0" w:color="auto"/>
              <w:right w:val="single" w:sz="4" w:space="0" w:color="auto"/>
            </w:tcBorders>
            <w:vAlign w:val="center"/>
            <w:hideMark/>
          </w:tcPr>
          <w:p w14:paraId="3C73FBF7" w14:textId="77777777" w:rsidR="00DB1C15" w:rsidRPr="00DB1C15" w:rsidRDefault="00DB1C15" w:rsidP="00DB1C15">
            <w:pPr>
              <w:jc w:val="center"/>
              <w:rPr>
                <w:bCs/>
                <w:sz w:val="22"/>
                <w:szCs w:val="22"/>
              </w:rPr>
            </w:pPr>
            <w:r w:rsidRPr="00DB1C15">
              <w:rPr>
                <w:bCs/>
                <w:sz w:val="22"/>
                <w:szCs w:val="22"/>
              </w:rPr>
              <w:t>220,82</w:t>
            </w:r>
          </w:p>
        </w:tc>
        <w:tc>
          <w:tcPr>
            <w:tcW w:w="964" w:type="dxa"/>
            <w:gridSpan w:val="3"/>
            <w:tcBorders>
              <w:top w:val="nil"/>
              <w:left w:val="nil"/>
              <w:bottom w:val="single" w:sz="4" w:space="0" w:color="auto"/>
              <w:right w:val="single" w:sz="4" w:space="0" w:color="auto"/>
            </w:tcBorders>
            <w:vAlign w:val="center"/>
            <w:hideMark/>
          </w:tcPr>
          <w:p w14:paraId="489605AD" w14:textId="77777777" w:rsidR="00DB1C15" w:rsidRPr="00DB1C15" w:rsidRDefault="00DB1C15" w:rsidP="00DB1C15">
            <w:pPr>
              <w:jc w:val="center"/>
              <w:rPr>
                <w:bCs/>
                <w:sz w:val="22"/>
                <w:szCs w:val="22"/>
              </w:rPr>
            </w:pPr>
            <w:r w:rsidRPr="00DB1C15">
              <w:rPr>
                <w:bCs/>
                <w:sz w:val="22"/>
                <w:szCs w:val="22"/>
              </w:rPr>
              <w:t>236,69</w:t>
            </w:r>
          </w:p>
        </w:tc>
        <w:tc>
          <w:tcPr>
            <w:tcW w:w="950" w:type="dxa"/>
            <w:tcBorders>
              <w:top w:val="nil"/>
              <w:left w:val="nil"/>
              <w:bottom w:val="single" w:sz="4" w:space="0" w:color="auto"/>
              <w:right w:val="single" w:sz="4" w:space="0" w:color="auto"/>
            </w:tcBorders>
            <w:vAlign w:val="center"/>
            <w:hideMark/>
          </w:tcPr>
          <w:p w14:paraId="3E649A9C" w14:textId="77777777" w:rsidR="00DB1C15" w:rsidRPr="00DB1C15" w:rsidRDefault="00DB1C15" w:rsidP="00DB1C15">
            <w:pPr>
              <w:jc w:val="center"/>
              <w:rPr>
                <w:bCs/>
                <w:sz w:val="22"/>
                <w:szCs w:val="22"/>
              </w:rPr>
            </w:pPr>
            <w:r w:rsidRPr="00DB1C15">
              <w:rPr>
                <w:bCs/>
                <w:sz w:val="22"/>
                <w:szCs w:val="22"/>
              </w:rPr>
              <w:t>225,16</w:t>
            </w:r>
          </w:p>
        </w:tc>
        <w:tc>
          <w:tcPr>
            <w:tcW w:w="925" w:type="dxa"/>
            <w:gridSpan w:val="2"/>
            <w:tcBorders>
              <w:top w:val="nil"/>
              <w:left w:val="nil"/>
              <w:bottom w:val="single" w:sz="4" w:space="0" w:color="auto"/>
              <w:right w:val="single" w:sz="4" w:space="0" w:color="auto"/>
            </w:tcBorders>
            <w:vAlign w:val="center"/>
            <w:hideMark/>
          </w:tcPr>
          <w:p w14:paraId="348C2791" w14:textId="77777777" w:rsidR="00DB1C15" w:rsidRPr="00DB1C15" w:rsidRDefault="00DB1C15" w:rsidP="00DB1C15">
            <w:pPr>
              <w:jc w:val="center"/>
              <w:rPr>
                <w:bCs/>
                <w:sz w:val="22"/>
                <w:szCs w:val="22"/>
              </w:rPr>
            </w:pPr>
            <w:r w:rsidRPr="00DB1C15">
              <w:rPr>
                <w:bCs/>
                <w:sz w:val="22"/>
                <w:szCs w:val="22"/>
              </w:rPr>
              <w:t>186,42</w:t>
            </w:r>
          </w:p>
        </w:tc>
        <w:tc>
          <w:tcPr>
            <w:tcW w:w="922" w:type="dxa"/>
            <w:gridSpan w:val="2"/>
            <w:tcBorders>
              <w:top w:val="nil"/>
              <w:left w:val="nil"/>
              <w:bottom w:val="single" w:sz="4" w:space="0" w:color="auto"/>
              <w:right w:val="single" w:sz="4" w:space="0" w:color="auto"/>
            </w:tcBorders>
            <w:vAlign w:val="center"/>
            <w:hideMark/>
          </w:tcPr>
          <w:p w14:paraId="7FD6B7CB" w14:textId="77777777" w:rsidR="00DB1C15" w:rsidRPr="00DB1C15" w:rsidRDefault="00DB1C15" w:rsidP="00DB1C15">
            <w:pPr>
              <w:jc w:val="center"/>
              <w:rPr>
                <w:bCs/>
                <w:sz w:val="22"/>
                <w:szCs w:val="22"/>
              </w:rPr>
            </w:pPr>
            <w:r w:rsidRPr="00DB1C15">
              <w:rPr>
                <w:bCs/>
                <w:sz w:val="22"/>
                <w:szCs w:val="22"/>
              </w:rPr>
              <w:t>184,02</w:t>
            </w:r>
          </w:p>
        </w:tc>
        <w:tc>
          <w:tcPr>
            <w:tcW w:w="924" w:type="dxa"/>
            <w:gridSpan w:val="2"/>
            <w:tcBorders>
              <w:top w:val="nil"/>
              <w:left w:val="nil"/>
              <w:bottom w:val="single" w:sz="4" w:space="0" w:color="auto"/>
              <w:right w:val="single" w:sz="4" w:space="0" w:color="auto"/>
            </w:tcBorders>
            <w:vAlign w:val="center"/>
            <w:hideMark/>
          </w:tcPr>
          <w:p w14:paraId="6B55E9F1" w14:textId="77777777" w:rsidR="00DB1C15" w:rsidRPr="00DB1C15" w:rsidRDefault="00DB1C15" w:rsidP="00DB1C15">
            <w:pPr>
              <w:jc w:val="center"/>
              <w:rPr>
                <w:bCs/>
                <w:sz w:val="22"/>
                <w:szCs w:val="22"/>
              </w:rPr>
            </w:pPr>
            <w:r w:rsidRPr="00DB1C15">
              <w:rPr>
                <w:bCs/>
                <w:sz w:val="22"/>
                <w:szCs w:val="22"/>
              </w:rPr>
              <w:t>197,24</w:t>
            </w:r>
          </w:p>
        </w:tc>
        <w:tc>
          <w:tcPr>
            <w:tcW w:w="934" w:type="dxa"/>
            <w:tcBorders>
              <w:top w:val="nil"/>
              <w:left w:val="nil"/>
              <w:bottom w:val="single" w:sz="4" w:space="0" w:color="auto"/>
              <w:right w:val="single" w:sz="4" w:space="0" w:color="auto"/>
            </w:tcBorders>
            <w:vAlign w:val="center"/>
            <w:hideMark/>
          </w:tcPr>
          <w:p w14:paraId="59FCC4DA" w14:textId="77777777" w:rsidR="00DB1C15" w:rsidRPr="00DB1C15" w:rsidRDefault="00DB1C15" w:rsidP="00DB1C15">
            <w:pPr>
              <w:jc w:val="center"/>
              <w:rPr>
                <w:bCs/>
                <w:sz w:val="22"/>
                <w:szCs w:val="22"/>
              </w:rPr>
            </w:pPr>
            <w:r w:rsidRPr="00DB1C15">
              <w:rPr>
                <w:bCs/>
                <w:sz w:val="22"/>
                <w:szCs w:val="22"/>
              </w:rPr>
              <w:t>187,63</w:t>
            </w:r>
          </w:p>
        </w:tc>
        <w:tc>
          <w:tcPr>
            <w:tcW w:w="1134" w:type="dxa"/>
            <w:tcBorders>
              <w:top w:val="nil"/>
              <w:left w:val="nil"/>
              <w:bottom w:val="single" w:sz="4" w:space="0" w:color="auto"/>
              <w:right w:val="single" w:sz="4" w:space="0" w:color="auto"/>
            </w:tcBorders>
            <w:vAlign w:val="center"/>
            <w:hideMark/>
          </w:tcPr>
          <w:p w14:paraId="5118B43D" w14:textId="77777777" w:rsidR="00DB1C15" w:rsidRPr="00DB1C15" w:rsidRDefault="00DB1C15" w:rsidP="00DB1C15">
            <w:pPr>
              <w:jc w:val="center"/>
              <w:rPr>
                <w:bCs/>
                <w:sz w:val="22"/>
                <w:szCs w:val="22"/>
              </w:rPr>
            </w:pPr>
            <w:r w:rsidRPr="00DB1C15">
              <w:rPr>
                <w:bCs/>
                <w:sz w:val="22"/>
                <w:szCs w:val="22"/>
              </w:rPr>
              <w:t>23,06</w:t>
            </w:r>
          </w:p>
        </w:tc>
        <w:tc>
          <w:tcPr>
            <w:tcW w:w="1134" w:type="dxa"/>
            <w:tcBorders>
              <w:top w:val="nil"/>
              <w:left w:val="nil"/>
              <w:bottom w:val="single" w:sz="4" w:space="0" w:color="auto"/>
              <w:right w:val="single" w:sz="4" w:space="0" w:color="auto"/>
            </w:tcBorders>
            <w:vAlign w:val="center"/>
            <w:hideMark/>
          </w:tcPr>
          <w:p w14:paraId="3BC76838" w14:textId="77777777" w:rsidR="00DB1C15" w:rsidRPr="00DB1C15" w:rsidRDefault="00DB1C15" w:rsidP="00DB1C15">
            <w:pPr>
              <w:jc w:val="center"/>
              <w:rPr>
                <w:bCs/>
                <w:sz w:val="22"/>
                <w:szCs w:val="22"/>
              </w:rPr>
            </w:pPr>
            <w:r w:rsidRPr="00DB1C15">
              <w:rPr>
                <w:bCs/>
                <w:sz w:val="22"/>
                <w:szCs w:val="22"/>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6BF600EF" w14:textId="77777777" w:rsidR="00DB1C15" w:rsidRPr="00DB1C15" w:rsidRDefault="00DB1C15" w:rsidP="00DB1C15">
            <w:pPr>
              <w:ind w:left="-95" w:right="-35"/>
              <w:jc w:val="center"/>
              <w:rPr>
                <w:sz w:val="22"/>
                <w:szCs w:val="22"/>
              </w:rPr>
            </w:pPr>
            <w:r w:rsidRPr="00DB1C15">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78ED3CC" w14:textId="77777777" w:rsidR="00DB1C15" w:rsidRPr="00DB1C15" w:rsidRDefault="00DB1C15" w:rsidP="00DB1C15">
            <w:pPr>
              <w:ind w:left="-95" w:right="-35"/>
              <w:jc w:val="center"/>
              <w:rPr>
                <w:sz w:val="22"/>
                <w:szCs w:val="22"/>
              </w:rPr>
            </w:pPr>
            <w:r w:rsidRPr="00DB1C15">
              <w:rPr>
                <w:sz w:val="22"/>
                <w:szCs w:val="22"/>
              </w:rPr>
              <w:t>х</w:t>
            </w:r>
          </w:p>
        </w:tc>
      </w:tr>
      <w:tr w:rsidR="00DB1C15" w:rsidRPr="00DB1C15" w14:paraId="2C4136AD" w14:textId="77777777" w:rsidTr="00AA7E5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0CAF2454" w14:textId="77777777" w:rsidR="00DB1C15" w:rsidRPr="00DB1C15" w:rsidRDefault="00DB1C15" w:rsidP="00DB1C15">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3611603D" w14:textId="77777777" w:rsidR="00DB1C15" w:rsidRPr="00DB1C15" w:rsidRDefault="00DB1C15" w:rsidP="00DB1C15">
            <w:pPr>
              <w:tabs>
                <w:tab w:val="left" w:pos="3052"/>
              </w:tabs>
              <w:ind w:hanging="108"/>
              <w:jc w:val="center"/>
              <w:rPr>
                <w:sz w:val="22"/>
                <w:szCs w:val="22"/>
              </w:rPr>
            </w:pPr>
            <w:r w:rsidRPr="00DB1C15">
              <w:rPr>
                <w:sz w:val="22"/>
                <w:szCs w:val="22"/>
              </w:rPr>
              <w:t>с 01.01.2020</w:t>
            </w:r>
          </w:p>
        </w:tc>
        <w:tc>
          <w:tcPr>
            <w:tcW w:w="932" w:type="dxa"/>
            <w:gridSpan w:val="2"/>
            <w:tcBorders>
              <w:top w:val="single" w:sz="4" w:space="0" w:color="auto"/>
              <w:left w:val="single" w:sz="4" w:space="0" w:color="auto"/>
              <w:bottom w:val="single" w:sz="4" w:space="0" w:color="auto"/>
              <w:right w:val="single" w:sz="4" w:space="0" w:color="auto"/>
            </w:tcBorders>
            <w:vAlign w:val="center"/>
            <w:hideMark/>
          </w:tcPr>
          <w:p w14:paraId="53A5E711" w14:textId="77777777" w:rsidR="00DB1C15" w:rsidRPr="00DB1C15" w:rsidRDefault="00DB1C15" w:rsidP="00DB1C15">
            <w:pPr>
              <w:jc w:val="center"/>
              <w:rPr>
                <w:sz w:val="22"/>
                <w:szCs w:val="22"/>
              </w:rPr>
            </w:pPr>
            <w:r w:rsidRPr="00DB1C15">
              <w:rPr>
                <w:szCs w:val="20"/>
              </w:rPr>
              <w:t>222,98</w:t>
            </w:r>
          </w:p>
        </w:tc>
        <w:tc>
          <w:tcPr>
            <w:tcW w:w="977" w:type="dxa"/>
            <w:gridSpan w:val="3"/>
            <w:tcBorders>
              <w:top w:val="single" w:sz="4" w:space="0" w:color="auto"/>
              <w:left w:val="nil"/>
              <w:bottom w:val="single" w:sz="4" w:space="0" w:color="auto"/>
              <w:right w:val="single" w:sz="4" w:space="0" w:color="auto"/>
            </w:tcBorders>
            <w:vAlign w:val="center"/>
            <w:hideMark/>
          </w:tcPr>
          <w:p w14:paraId="1E9E4807" w14:textId="77777777" w:rsidR="00DB1C15" w:rsidRPr="00DB1C15" w:rsidRDefault="00DB1C15" w:rsidP="00DB1C15">
            <w:pPr>
              <w:jc w:val="center"/>
              <w:rPr>
                <w:sz w:val="22"/>
                <w:szCs w:val="22"/>
              </w:rPr>
            </w:pPr>
            <w:r w:rsidRPr="00DB1C15">
              <w:rPr>
                <w:szCs w:val="20"/>
              </w:rPr>
              <w:t>220,10</w:t>
            </w:r>
          </w:p>
        </w:tc>
        <w:tc>
          <w:tcPr>
            <w:tcW w:w="964" w:type="dxa"/>
            <w:gridSpan w:val="3"/>
            <w:tcBorders>
              <w:top w:val="single" w:sz="4" w:space="0" w:color="auto"/>
              <w:left w:val="nil"/>
              <w:bottom w:val="single" w:sz="4" w:space="0" w:color="auto"/>
              <w:right w:val="single" w:sz="4" w:space="0" w:color="auto"/>
            </w:tcBorders>
            <w:vAlign w:val="center"/>
            <w:hideMark/>
          </w:tcPr>
          <w:p w14:paraId="393DE7A5" w14:textId="77777777" w:rsidR="00DB1C15" w:rsidRPr="00DB1C15" w:rsidRDefault="00DB1C15" w:rsidP="00DB1C15">
            <w:pPr>
              <w:jc w:val="center"/>
              <w:rPr>
                <w:sz w:val="22"/>
                <w:szCs w:val="22"/>
              </w:rPr>
            </w:pPr>
            <w:r w:rsidRPr="00DB1C15">
              <w:rPr>
                <w:szCs w:val="20"/>
              </w:rPr>
              <w:t>235,97</w:t>
            </w:r>
          </w:p>
        </w:tc>
        <w:tc>
          <w:tcPr>
            <w:tcW w:w="950" w:type="dxa"/>
            <w:tcBorders>
              <w:top w:val="single" w:sz="4" w:space="0" w:color="auto"/>
              <w:left w:val="nil"/>
              <w:bottom w:val="single" w:sz="4" w:space="0" w:color="auto"/>
              <w:right w:val="single" w:sz="4" w:space="0" w:color="auto"/>
            </w:tcBorders>
            <w:vAlign w:val="center"/>
            <w:hideMark/>
          </w:tcPr>
          <w:p w14:paraId="16EC7A23" w14:textId="77777777" w:rsidR="00DB1C15" w:rsidRPr="00DB1C15" w:rsidRDefault="00DB1C15" w:rsidP="00DB1C15">
            <w:pPr>
              <w:jc w:val="center"/>
              <w:rPr>
                <w:sz w:val="22"/>
                <w:szCs w:val="22"/>
              </w:rPr>
            </w:pPr>
            <w:r w:rsidRPr="00DB1C15">
              <w:rPr>
                <w:szCs w:val="20"/>
              </w:rPr>
              <w:t>224,44</w:t>
            </w:r>
          </w:p>
        </w:tc>
        <w:tc>
          <w:tcPr>
            <w:tcW w:w="925" w:type="dxa"/>
            <w:gridSpan w:val="2"/>
            <w:tcBorders>
              <w:top w:val="single" w:sz="4" w:space="0" w:color="auto"/>
              <w:left w:val="nil"/>
              <w:bottom w:val="single" w:sz="4" w:space="0" w:color="auto"/>
              <w:right w:val="single" w:sz="4" w:space="0" w:color="auto"/>
            </w:tcBorders>
            <w:vAlign w:val="center"/>
            <w:hideMark/>
          </w:tcPr>
          <w:p w14:paraId="0916585A" w14:textId="77777777" w:rsidR="00DB1C15" w:rsidRPr="00DB1C15" w:rsidRDefault="00DB1C15" w:rsidP="00DB1C15">
            <w:pPr>
              <w:jc w:val="center"/>
              <w:rPr>
                <w:sz w:val="22"/>
                <w:szCs w:val="22"/>
              </w:rPr>
            </w:pPr>
            <w:r w:rsidRPr="00DB1C15">
              <w:rPr>
                <w:szCs w:val="20"/>
              </w:rPr>
              <w:t>185,82</w:t>
            </w:r>
          </w:p>
        </w:tc>
        <w:tc>
          <w:tcPr>
            <w:tcW w:w="922" w:type="dxa"/>
            <w:gridSpan w:val="2"/>
            <w:tcBorders>
              <w:top w:val="single" w:sz="4" w:space="0" w:color="auto"/>
              <w:left w:val="nil"/>
              <w:bottom w:val="single" w:sz="4" w:space="0" w:color="auto"/>
              <w:right w:val="single" w:sz="4" w:space="0" w:color="auto"/>
            </w:tcBorders>
            <w:vAlign w:val="center"/>
            <w:hideMark/>
          </w:tcPr>
          <w:p w14:paraId="39481AAF" w14:textId="77777777" w:rsidR="00DB1C15" w:rsidRPr="00DB1C15" w:rsidRDefault="00DB1C15" w:rsidP="00DB1C15">
            <w:pPr>
              <w:jc w:val="center"/>
              <w:rPr>
                <w:sz w:val="22"/>
                <w:szCs w:val="22"/>
              </w:rPr>
            </w:pPr>
            <w:r w:rsidRPr="00DB1C15">
              <w:rPr>
                <w:szCs w:val="20"/>
              </w:rPr>
              <w:t>183,42</w:t>
            </w:r>
          </w:p>
        </w:tc>
        <w:tc>
          <w:tcPr>
            <w:tcW w:w="924" w:type="dxa"/>
            <w:gridSpan w:val="2"/>
            <w:tcBorders>
              <w:top w:val="single" w:sz="4" w:space="0" w:color="auto"/>
              <w:left w:val="nil"/>
              <w:bottom w:val="single" w:sz="4" w:space="0" w:color="auto"/>
              <w:right w:val="single" w:sz="4" w:space="0" w:color="auto"/>
            </w:tcBorders>
            <w:vAlign w:val="center"/>
            <w:hideMark/>
          </w:tcPr>
          <w:p w14:paraId="1E3488F0" w14:textId="77777777" w:rsidR="00DB1C15" w:rsidRPr="00DB1C15" w:rsidRDefault="00DB1C15" w:rsidP="00DB1C15">
            <w:pPr>
              <w:jc w:val="center"/>
              <w:rPr>
                <w:sz w:val="22"/>
                <w:szCs w:val="22"/>
              </w:rPr>
            </w:pPr>
            <w:r w:rsidRPr="00DB1C15">
              <w:rPr>
                <w:szCs w:val="20"/>
              </w:rPr>
              <w:t>196,64</w:t>
            </w:r>
          </w:p>
        </w:tc>
        <w:tc>
          <w:tcPr>
            <w:tcW w:w="934" w:type="dxa"/>
            <w:tcBorders>
              <w:top w:val="single" w:sz="4" w:space="0" w:color="auto"/>
              <w:left w:val="nil"/>
              <w:bottom w:val="single" w:sz="4" w:space="0" w:color="auto"/>
              <w:right w:val="single" w:sz="4" w:space="0" w:color="auto"/>
            </w:tcBorders>
            <w:vAlign w:val="center"/>
            <w:hideMark/>
          </w:tcPr>
          <w:p w14:paraId="60761F1A" w14:textId="77777777" w:rsidR="00DB1C15" w:rsidRPr="00DB1C15" w:rsidRDefault="00DB1C15" w:rsidP="00DB1C15">
            <w:pPr>
              <w:jc w:val="center"/>
              <w:rPr>
                <w:sz w:val="22"/>
                <w:szCs w:val="22"/>
              </w:rPr>
            </w:pPr>
            <w:r w:rsidRPr="00DB1C15">
              <w:rPr>
                <w:szCs w:val="20"/>
              </w:rPr>
              <w:t>187,03</w:t>
            </w:r>
          </w:p>
        </w:tc>
        <w:tc>
          <w:tcPr>
            <w:tcW w:w="1134" w:type="dxa"/>
            <w:tcBorders>
              <w:top w:val="single" w:sz="4" w:space="0" w:color="auto"/>
              <w:left w:val="nil"/>
              <w:bottom w:val="single" w:sz="4" w:space="0" w:color="auto"/>
              <w:right w:val="single" w:sz="4" w:space="0" w:color="auto"/>
            </w:tcBorders>
            <w:vAlign w:val="center"/>
            <w:hideMark/>
          </w:tcPr>
          <w:p w14:paraId="2E93FFF7" w14:textId="77777777" w:rsidR="00DB1C15" w:rsidRPr="00DB1C15" w:rsidRDefault="00DB1C15" w:rsidP="00DB1C15">
            <w:pPr>
              <w:jc w:val="center"/>
              <w:rPr>
                <w:sz w:val="22"/>
                <w:szCs w:val="22"/>
              </w:rPr>
            </w:pPr>
            <w:r w:rsidRPr="00DB1C15">
              <w:rPr>
                <w:szCs w:val="20"/>
              </w:rPr>
              <w:t>22,46</w:t>
            </w:r>
          </w:p>
        </w:tc>
        <w:tc>
          <w:tcPr>
            <w:tcW w:w="1134" w:type="dxa"/>
            <w:tcBorders>
              <w:top w:val="single" w:sz="4" w:space="0" w:color="auto"/>
              <w:left w:val="nil"/>
              <w:bottom w:val="single" w:sz="4" w:space="0" w:color="auto"/>
              <w:right w:val="single" w:sz="4" w:space="0" w:color="auto"/>
            </w:tcBorders>
            <w:vAlign w:val="center"/>
            <w:hideMark/>
          </w:tcPr>
          <w:p w14:paraId="7ECF6032" w14:textId="77777777" w:rsidR="00DB1C15" w:rsidRPr="00DB1C15" w:rsidRDefault="00DB1C15" w:rsidP="00DB1C15">
            <w:pPr>
              <w:jc w:val="center"/>
              <w:rPr>
                <w:sz w:val="22"/>
                <w:szCs w:val="22"/>
              </w:rPr>
            </w:pPr>
            <w:r w:rsidRPr="00DB1C15">
              <w:rPr>
                <w:szCs w:val="20"/>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74AA6A94" w14:textId="77777777" w:rsidR="00DB1C15" w:rsidRPr="00DB1C15" w:rsidRDefault="00DB1C15" w:rsidP="00DB1C15">
            <w:pPr>
              <w:ind w:left="-95" w:right="-35"/>
              <w:jc w:val="center"/>
              <w:rPr>
                <w:sz w:val="22"/>
                <w:szCs w:val="22"/>
              </w:rPr>
            </w:pPr>
            <w:r w:rsidRPr="00DB1C15">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8C798E4" w14:textId="77777777" w:rsidR="00DB1C15" w:rsidRPr="00DB1C15" w:rsidRDefault="00DB1C15" w:rsidP="00DB1C15">
            <w:pPr>
              <w:ind w:left="-95" w:right="-35"/>
              <w:jc w:val="center"/>
              <w:rPr>
                <w:sz w:val="22"/>
                <w:szCs w:val="22"/>
              </w:rPr>
            </w:pPr>
            <w:r w:rsidRPr="00DB1C15">
              <w:rPr>
                <w:sz w:val="22"/>
                <w:szCs w:val="22"/>
              </w:rPr>
              <w:t>х</w:t>
            </w:r>
          </w:p>
        </w:tc>
      </w:tr>
      <w:tr w:rsidR="00DB1C15" w:rsidRPr="00DB1C15" w14:paraId="1E62AF1D" w14:textId="77777777" w:rsidTr="00AA7E5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5CDB4823" w14:textId="77777777" w:rsidR="00DB1C15" w:rsidRPr="00DB1C15" w:rsidRDefault="00DB1C15" w:rsidP="00DB1C15">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636B56E1" w14:textId="77777777" w:rsidR="00DB1C15" w:rsidRPr="00DB1C15" w:rsidRDefault="00DB1C15" w:rsidP="00DB1C15">
            <w:pPr>
              <w:tabs>
                <w:tab w:val="left" w:pos="3052"/>
              </w:tabs>
              <w:ind w:hanging="108"/>
              <w:jc w:val="center"/>
              <w:rPr>
                <w:sz w:val="22"/>
                <w:szCs w:val="22"/>
              </w:rPr>
            </w:pPr>
            <w:r w:rsidRPr="00DB1C15">
              <w:rPr>
                <w:sz w:val="22"/>
                <w:szCs w:val="22"/>
              </w:rPr>
              <w:t>с 01.07.2020</w:t>
            </w:r>
          </w:p>
        </w:tc>
        <w:tc>
          <w:tcPr>
            <w:tcW w:w="932" w:type="dxa"/>
            <w:gridSpan w:val="2"/>
            <w:tcBorders>
              <w:top w:val="nil"/>
              <w:left w:val="single" w:sz="4" w:space="0" w:color="auto"/>
              <w:bottom w:val="single" w:sz="4" w:space="0" w:color="auto"/>
              <w:right w:val="single" w:sz="4" w:space="0" w:color="auto"/>
            </w:tcBorders>
            <w:vAlign w:val="center"/>
            <w:hideMark/>
          </w:tcPr>
          <w:p w14:paraId="27F0F2B8" w14:textId="77777777" w:rsidR="00DB1C15" w:rsidRPr="00DB1C15" w:rsidRDefault="00DB1C15" w:rsidP="00DB1C15">
            <w:pPr>
              <w:jc w:val="center"/>
              <w:rPr>
                <w:sz w:val="22"/>
                <w:szCs w:val="22"/>
              </w:rPr>
            </w:pPr>
            <w:r w:rsidRPr="00DB1C15">
              <w:rPr>
                <w:szCs w:val="20"/>
              </w:rPr>
              <w:t>259,15</w:t>
            </w:r>
          </w:p>
        </w:tc>
        <w:tc>
          <w:tcPr>
            <w:tcW w:w="977" w:type="dxa"/>
            <w:gridSpan w:val="3"/>
            <w:tcBorders>
              <w:top w:val="nil"/>
              <w:left w:val="nil"/>
              <w:bottom w:val="single" w:sz="4" w:space="0" w:color="auto"/>
              <w:right w:val="single" w:sz="4" w:space="0" w:color="auto"/>
            </w:tcBorders>
            <w:vAlign w:val="center"/>
            <w:hideMark/>
          </w:tcPr>
          <w:p w14:paraId="619C55C8" w14:textId="77777777" w:rsidR="00DB1C15" w:rsidRPr="00DB1C15" w:rsidRDefault="00DB1C15" w:rsidP="00DB1C15">
            <w:pPr>
              <w:jc w:val="center"/>
              <w:rPr>
                <w:sz w:val="22"/>
                <w:szCs w:val="22"/>
              </w:rPr>
            </w:pPr>
            <w:r w:rsidRPr="00DB1C15">
              <w:rPr>
                <w:szCs w:val="20"/>
              </w:rPr>
              <w:t>255,74</w:t>
            </w:r>
          </w:p>
        </w:tc>
        <w:tc>
          <w:tcPr>
            <w:tcW w:w="964" w:type="dxa"/>
            <w:gridSpan w:val="3"/>
            <w:tcBorders>
              <w:top w:val="nil"/>
              <w:left w:val="nil"/>
              <w:bottom w:val="single" w:sz="4" w:space="0" w:color="auto"/>
              <w:right w:val="single" w:sz="4" w:space="0" w:color="auto"/>
            </w:tcBorders>
            <w:vAlign w:val="center"/>
            <w:hideMark/>
          </w:tcPr>
          <w:p w14:paraId="4593CACC" w14:textId="77777777" w:rsidR="00DB1C15" w:rsidRPr="00DB1C15" w:rsidRDefault="00DB1C15" w:rsidP="00DB1C15">
            <w:pPr>
              <w:jc w:val="center"/>
              <w:rPr>
                <w:sz w:val="22"/>
                <w:szCs w:val="22"/>
              </w:rPr>
            </w:pPr>
            <w:r w:rsidRPr="00DB1C15">
              <w:rPr>
                <w:szCs w:val="20"/>
              </w:rPr>
              <w:t>274,52</w:t>
            </w:r>
          </w:p>
        </w:tc>
        <w:tc>
          <w:tcPr>
            <w:tcW w:w="950" w:type="dxa"/>
            <w:tcBorders>
              <w:top w:val="nil"/>
              <w:left w:val="nil"/>
              <w:bottom w:val="single" w:sz="4" w:space="0" w:color="auto"/>
              <w:right w:val="single" w:sz="4" w:space="0" w:color="auto"/>
            </w:tcBorders>
            <w:vAlign w:val="center"/>
            <w:hideMark/>
          </w:tcPr>
          <w:p w14:paraId="51D7D896" w14:textId="77777777" w:rsidR="00DB1C15" w:rsidRPr="00DB1C15" w:rsidRDefault="00DB1C15" w:rsidP="00DB1C15">
            <w:pPr>
              <w:jc w:val="center"/>
              <w:rPr>
                <w:sz w:val="22"/>
                <w:szCs w:val="22"/>
              </w:rPr>
            </w:pPr>
            <w:r w:rsidRPr="00DB1C15">
              <w:rPr>
                <w:szCs w:val="20"/>
              </w:rPr>
              <w:t>260,87</w:t>
            </w:r>
          </w:p>
        </w:tc>
        <w:tc>
          <w:tcPr>
            <w:tcW w:w="925" w:type="dxa"/>
            <w:gridSpan w:val="2"/>
            <w:tcBorders>
              <w:top w:val="nil"/>
              <w:left w:val="nil"/>
              <w:bottom w:val="single" w:sz="4" w:space="0" w:color="auto"/>
              <w:right w:val="single" w:sz="4" w:space="0" w:color="auto"/>
            </w:tcBorders>
            <w:vAlign w:val="center"/>
            <w:hideMark/>
          </w:tcPr>
          <w:p w14:paraId="609CE295" w14:textId="77777777" w:rsidR="00DB1C15" w:rsidRPr="00DB1C15" w:rsidRDefault="00DB1C15" w:rsidP="00DB1C15">
            <w:pPr>
              <w:jc w:val="center"/>
              <w:rPr>
                <w:sz w:val="22"/>
                <w:szCs w:val="22"/>
              </w:rPr>
            </w:pPr>
            <w:r w:rsidRPr="00DB1C15">
              <w:rPr>
                <w:szCs w:val="20"/>
              </w:rPr>
              <w:t>215,96</w:t>
            </w:r>
          </w:p>
        </w:tc>
        <w:tc>
          <w:tcPr>
            <w:tcW w:w="922" w:type="dxa"/>
            <w:gridSpan w:val="2"/>
            <w:tcBorders>
              <w:top w:val="nil"/>
              <w:left w:val="nil"/>
              <w:bottom w:val="single" w:sz="4" w:space="0" w:color="auto"/>
              <w:right w:val="single" w:sz="4" w:space="0" w:color="auto"/>
            </w:tcBorders>
            <w:vAlign w:val="center"/>
            <w:hideMark/>
          </w:tcPr>
          <w:p w14:paraId="7DAD6423" w14:textId="77777777" w:rsidR="00DB1C15" w:rsidRPr="00DB1C15" w:rsidRDefault="00DB1C15" w:rsidP="00DB1C15">
            <w:pPr>
              <w:jc w:val="center"/>
              <w:rPr>
                <w:sz w:val="22"/>
                <w:szCs w:val="22"/>
              </w:rPr>
            </w:pPr>
            <w:r w:rsidRPr="00DB1C15">
              <w:rPr>
                <w:szCs w:val="20"/>
              </w:rPr>
              <w:t>213,12</w:t>
            </w:r>
          </w:p>
        </w:tc>
        <w:tc>
          <w:tcPr>
            <w:tcW w:w="924" w:type="dxa"/>
            <w:gridSpan w:val="2"/>
            <w:tcBorders>
              <w:top w:val="nil"/>
              <w:left w:val="nil"/>
              <w:bottom w:val="single" w:sz="4" w:space="0" w:color="auto"/>
              <w:right w:val="single" w:sz="4" w:space="0" w:color="auto"/>
            </w:tcBorders>
            <w:vAlign w:val="center"/>
            <w:hideMark/>
          </w:tcPr>
          <w:p w14:paraId="7FE79623" w14:textId="77777777" w:rsidR="00DB1C15" w:rsidRPr="00DB1C15" w:rsidRDefault="00DB1C15" w:rsidP="00DB1C15">
            <w:pPr>
              <w:jc w:val="center"/>
              <w:rPr>
                <w:sz w:val="22"/>
                <w:szCs w:val="22"/>
              </w:rPr>
            </w:pPr>
            <w:r w:rsidRPr="00DB1C15">
              <w:rPr>
                <w:szCs w:val="20"/>
              </w:rPr>
              <w:t>228,77</w:t>
            </w:r>
          </w:p>
        </w:tc>
        <w:tc>
          <w:tcPr>
            <w:tcW w:w="934" w:type="dxa"/>
            <w:tcBorders>
              <w:top w:val="nil"/>
              <w:left w:val="nil"/>
              <w:bottom w:val="single" w:sz="4" w:space="0" w:color="auto"/>
              <w:right w:val="single" w:sz="4" w:space="0" w:color="auto"/>
            </w:tcBorders>
            <w:vAlign w:val="center"/>
            <w:hideMark/>
          </w:tcPr>
          <w:p w14:paraId="7277ADA1" w14:textId="77777777" w:rsidR="00DB1C15" w:rsidRPr="00DB1C15" w:rsidRDefault="00DB1C15" w:rsidP="00DB1C15">
            <w:pPr>
              <w:jc w:val="center"/>
              <w:rPr>
                <w:sz w:val="22"/>
                <w:szCs w:val="22"/>
              </w:rPr>
            </w:pPr>
            <w:r w:rsidRPr="00DB1C15">
              <w:rPr>
                <w:szCs w:val="20"/>
              </w:rPr>
              <w:t>217,39</w:t>
            </w:r>
          </w:p>
        </w:tc>
        <w:tc>
          <w:tcPr>
            <w:tcW w:w="1134" w:type="dxa"/>
            <w:tcBorders>
              <w:top w:val="nil"/>
              <w:left w:val="nil"/>
              <w:bottom w:val="single" w:sz="4" w:space="0" w:color="auto"/>
              <w:right w:val="single" w:sz="4" w:space="0" w:color="auto"/>
            </w:tcBorders>
            <w:vAlign w:val="center"/>
            <w:hideMark/>
          </w:tcPr>
          <w:p w14:paraId="744CEF7F" w14:textId="77777777" w:rsidR="00DB1C15" w:rsidRPr="00DB1C15" w:rsidRDefault="00DB1C15" w:rsidP="00DB1C15">
            <w:pPr>
              <w:jc w:val="center"/>
              <w:rPr>
                <w:sz w:val="22"/>
                <w:szCs w:val="22"/>
              </w:rPr>
            </w:pPr>
            <w:r w:rsidRPr="00DB1C15">
              <w:rPr>
                <w:szCs w:val="20"/>
              </w:rPr>
              <w:t>22,46</w:t>
            </w:r>
          </w:p>
        </w:tc>
        <w:tc>
          <w:tcPr>
            <w:tcW w:w="1134" w:type="dxa"/>
            <w:tcBorders>
              <w:top w:val="nil"/>
              <w:left w:val="nil"/>
              <w:bottom w:val="single" w:sz="4" w:space="0" w:color="auto"/>
              <w:right w:val="single" w:sz="4" w:space="0" w:color="auto"/>
            </w:tcBorders>
            <w:vAlign w:val="center"/>
            <w:hideMark/>
          </w:tcPr>
          <w:p w14:paraId="468CDEA3" w14:textId="77777777" w:rsidR="00DB1C15" w:rsidRPr="00DB1C15" w:rsidRDefault="00DB1C15" w:rsidP="00DB1C15">
            <w:pPr>
              <w:jc w:val="center"/>
              <w:rPr>
                <w:sz w:val="22"/>
                <w:szCs w:val="22"/>
              </w:rPr>
            </w:pPr>
            <w:r w:rsidRPr="00DB1C15">
              <w:rPr>
                <w:szCs w:val="20"/>
              </w:rPr>
              <w:t>3 557,03</w:t>
            </w:r>
          </w:p>
        </w:tc>
        <w:tc>
          <w:tcPr>
            <w:tcW w:w="1276" w:type="dxa"/>
            <w:tcBorders>
              <w:top w:val="single" w:sz="2" w:space="0" w:color="auto"/>
              <w:left w:val="single" w:sz="2" w:space="0" w:color="auto"/>
              <w:bottom w:val="single" w:sz="2" w:space="0" w:color="auto"/>
              <w:right w:val="single" w:sz="2" w:space="0" w:color="auto"/>
            </w:tcBorders>
            <w:vAlign w:val="center"/>
            <w:hideMark/>
          </w:tcPr>
          <w:p w14:paraId="2545E4AA" w14:textId="77777777" w:rsidR="00DB1C15" w:rsidRPr="00DB1C15" w:rsidRDefault="00DB1C15" w:rsidP="00DB1C15">
            <w:pPr>
              <w:ind w:left="-95" w:right="-35"/>
              <w:jc w:val="center"/>
              <w:rPr>
                <w:sz w:val="22"/>
                <w:szCs w:val="22"/>
              </w:rPr>
            </w:pPr>
            <w:r w:rsidRPr="00DB1C15">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562123F" w14:textId="77777777" w:rsidR="00DB1C15" w:rsidRPr="00DB1C15" w:rsidRDefault="00DB1C15" w:rsidP="00DB1C15">
            <w:pPr>
              <w:ind w:left="-95" w:right="-35"/>
              <w:jc w:val="center"/>
              <w:rPr>
                <w:sz w:val="22"/>
                <w:szCs w:val="22"/>
              </w:rPr>
            </w:pPr>
            <w:r w:rsidRPr="00DB1C15">
              <w:rPr>
                <w:sz w:val="22"/>
                <w:szCs w:val="22"/>
              </w:rPr>
              <w:t>х</w:t>
            </w:r>
          </w:p>
        </w:tc>
      </w:tr>
      <w:tr w:rsidR="00DB1C15" w:rsidRPr="00DB1C15" w14:paraId="62AA2100" w14:textId="77777777" w:rsidTr="00AA7E5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4AE4B62A" w14:textId="77777777" w:rsidR="00DB1C15" w:rsidRPr="00DB1C15" w:rsidRDefault="00DB1C15" w:rsidP="00DB1C15">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432D3FCD" w14:textId="77777777" w:rsidR="00DB1C15" w:rsidRPr="00DB1C15" w:rsidRDefault="00DB1C15" w:rsidP="00DB1C15">
            <w:pPr>
              <w:tabs>
                <w:tab w:val="left" w:pos="3052"/>
              </w:tabs>
              <w:ind w:hanging="108"/>
              <w:jc w:val="center"/>
              <w:rPr>
                <w:sz w:val="22"/>
                <w:szCs w:val="22"/>
              </w:rPr>
            </w:pPr>
            <w:r w:rsidRPr="00DB1C15">
              <w:rPr>
                <w:sz w:val="22"/>
                <w:szCs w:val="22"/>
              </w:rPr>
              <w:t>с 01.01.2021</w:t>
            </w:r>
          </w:p>
        </w:tc>
        <w:tc>
          <w:tcPr>
            <w:tcW w:w="932" w:type="dxa"/>
            <w:gridSpan w:val="2"/>
            <w:tcBorders>
              <w:top w:val="nil"/>
              <w:left w:val="single" w:sz="4" w:space="0" w:color="auto"/>
              <w:bottom w:val="single" w:sz="4" w:space="0" w:color="auto"/>
              <w:right w:val="single" w:sz="4" w:space="0" w:color="auto"/>
            </w:tcBorders>
            <w:vAlign w:val="center"/>
          </w:tcPr>
          <w:p w14:paraId="39F56D72" w14:textId="77777777" w:rsidR="00DB1C15" w:rsidRPr="00DB1C15" w:rsidRDefault="00DB1C15" w:rsidP="00DB1C15">
            <w:pPr>
              <w:jc w:val="center"/>
              <w:rPr>
                <w:szCs w:val="20"/>
              </w:rPr>
            </w:pPr>
            <w:r w:rsidRPr="00DB1C15">
              <w:rPr>
                <w:szCs w:val="20"/>
              </w:rPr>
              <w:t>256,02</w:t>
            </w:r>
          </w:p>
        </w:tc>
        <w:tc>
          <w:tcPr>
            <w:tcW w:w="977" w:type="dxa"/>
            <w:gridSpan w:val="3"/>
            <w:tcBorders>
              <w:top w:val="nil"/>
              <w:left w:val="nil"/>
              <w:bottom w:val="single" w:sz="4" w:space="0" w:color="auto"/>
              <w:right w:val="single" w:sz="4" w:space="0" w:color="auto"/>
            </w:tcBorders>
            <w:vAlign w:val="center"/>
          </w:tcPr>
          <w:p w14:paraId="17747D51" w14:textId="77777777" w:rsidR="00DB1C15" w:rsidRPr="00DB1C15" w:rsidRDefault="00DB1C15" w:rsidP="00DB1C15">
            <w:pPr>
              <w:jc w:val="center"/>
              <w:rPr>
                <w:szCs w:val="20"/>
              </w:rPr>
            </w:pPr>
            <w:r w:rsidRPr="00DB1C15">
              <w:rPr>
                <w:szCs w:val="20"/>
              </w:rPr>
              <w:t>252,61</w:t>
            </w:r>
          </w:p>
        </w:tc>
        <w:tc>
          <w:tcPr>
            <w:tcW w:w="964" w:type="dxa"/>
            <w:gridSpan w:val="3"/>
            <w:tcBorders>
              <w:top w:val="nil"/>
              <w:left w:val="nil"/>
              <w:bottom w:val="single" w:sz="4" w:space="0" w:color="auto"/>
              <w:right w:val="single" w:sz="4" w:space="0" w:color="auto"/>
            </w:tcBorders>
            <w:vAlign w:val="center"/>
          </w:tcPr>
          <w:p w14:paraId="6AF84A2A" w14:textId="77777777" w:rsidR="00DB1C15" w:rsidRPr="00DB1C15" w:rsidRDefault="00DB1C15" w:rsidP="00DB1C15">
            <w:pPr>
              <w:jc w:val="center"/>
              <w:rPr>
                <w:szCs w:val="20"/>
              </w:rPr>
            </w:pPr>
            <w:r w:rsidRPr="00DB1C15">
              <w:rPr>
                <w:szCs w:val="20"/>
              </w:rPr>
              <w:t>271,39</w:t>
            </w:r>
          </w:p>
        </w:tc>
        <w:tc>
          <w:tcPr>
            <w:tcW w:w="950" w:type="dxa"/>
            <w:tcBorders>
              <w:top w:val="nil"/>
              <w:left w:val="nil"/>
              <w:bottom w:val="single" w:sz="4" w:space="0" w:color="auto"/>
              <w:right w:val="single" w:sz="4" w:space="0" w:color="auto"/>
            </w:tcBorders>
            <w:vAlign w:val="center"/>
          </w:tcPr>
          <w:p w14:paraId="524220DF" w14:textId="77777777" w:rsidR="00DB1C15" w:rsidRPr="00DB1C15" w:rsidRDefault="00DB1C15" w:rsidP="00DB1C15">
            <w:pPr>
              <w:jc w:val="center"/>
              <w:rPr>
                <w:szCs w:val="20"/>
              </w:rPr>
            </w:pPr>
            <w:r w:rsidRPr="00DB1C15">
              <w:rPr>
                <w:szCs w:val="20"/>
              </w:rPr>
              <w:t>257,74</w:t>
            </w:r>
          </w:p>
        </w:tc>
        <w:tc>
          <w:tcPr>
            <w:tcW w:w="925" w:type="dxa"/>
            <w:gridSpan w:val="2"/>
            <w:tcBorders>
              <w:top w:val="nil"/>
              <w:left w:val="nil"/>
              <w:bottom w:val="single" w:sz="4" w:space="0" w:color="auto"/>
              <w:right w:val="single" w:sz="4" w:space="0" w:color="auto"/>
            </w:tcBorders>
            <w:vAlign w:val="center"/>
          </w:tcPr>
          <w:p w14:paraId="4DF3EF57" w14:textId="77777777" w:rsidR="00DB1C15" w:rsidRPr="00DB1C15" w:rsidRDefault="00DB1C15" w:rsidP="00DB1C15">
            <w:pPr>
              <w:jc w:val="center"/>
              <w:rPr>
                <w:szCs w:val="20"/>
              </w:rPr>
            </w:pPr>
            <w:r w:rsidRPr="00DB1C15">
              <w:rPr>
                <w:szCs w:val="20"/>
              </w:rPr>
              <w:t>213,35</w:t>
            </w:r>
          </w:p>
        </w:tc>
        <w:tc>
          <w:tcPr>
            <w:tcW w:w="922" w:type="dxa"/>
            <w:gridSpan w:val="2"/>
            <w:tcBorders>
              <w:top w:val="nil"/>
              <w:left w:val="nil"/>
              <w:bottom w:val="single" w:sz="4" w:space="0" w:color="auto"/>
              <w:right w:val="single" w:sz="4" w:space="0" w:color="auto"/>
            </w:tcBorders>
            <w:vAlign w:val="center"/>
          </w:tcPr>
          <w:p w14:paraId="2231BEC4" w14:textId="77777777" w:rsidR="00DB1C15" w:rsidRPr="00DB1C15" w:rsidRDefault="00DB1C15" w:rsidP="00DB1C15">
            <w:pPr>
              <w:jc w:val="center"/>
              <w:rPr>
                <w:szCs w:val="20"/>
              </w:rPr>
            </w:pPr>
            <w:r w:rsidRPr="00DB1C15">
              <w:rPr>
                <w:szCs w:val="20"/>
              </w:rPr>
              <w:t>210,51</w:t>
            </w:r>
          </w:p>
        </w:tc>
        <w:tc>
          <w:tcPr>
            <w:tcW w:w="924" w:type="dxa"/>
            <w:gridSpan w:val="2"/>
            <w:tcBorders>
              <w:top w:val="nil"/>
              <w:left w:val="nil"/>
              <w:bottom w:val="single" w:sz="4" w:space="0" w:color="auto"/>
              <w:right w:val="single" w:sz="4" w:space="0" w:color="auto"/>
            </w:tcBorders>
            <w:vAlign w:val="center"/>
          </w:tcPr>
          <w:p w14:paraId="697016BB" w14:textId="77777777" w:rsidR="00DB1C15" w:rsidRPr="00DB1C15" w:rsidRDefault="00DB1C15" w:rsidP="00DB1C15">
            <w:pPr>
              <w:jc w:val="center"/>
              <w:rPr>
                <w:szCs w:val="20"/>
              </w:rPr>
            </w:pPr>
            <w:r w:rsidRPr="00DB1C15">
              <w:rPr>
                <w:szCs w:val="20"/>
              </w:rPr>
              <w:t>226,16</w:t>
            </w:r>
          </w:p>
        </w:tc>
        <w:tc>
          <w:tcPr>
            <w:tcW w:w="934" w:type="dxa"/>
            <w:tcBorders>
              <w:top w:val="nil"/>
              <w:left w:val="nil"/>
              <w:bottom w:val="single" w:sz="4" w:space="0" w:color="auto"/>
              <w:right w:val="single" w:sz="4" w:space="0" w:color="auto"/>
            </w:tcBorders>
            <w:vAlign w:val="center"/>
          </w:tcPr>
          <w:p w14:paraId="0C24E040" w14:textId="77777777" w:rsidR="00DB1C15" w:rsidRPr="00DB1C15" w:rsidRDefault="00DB1C15" w:rsidP="00DB1C15">
            <w:pPr>
              <w:jc w:val="center"/>
              <w:rPr>
                <w:szCs w:val="20"/>
              </w:rPr>
            </w:pPr>
            <w:r w:rsidRPr="00DB1C15">
              <w:rPr>
                <w:szCs w:val="20"/>
              </w:rPr>
              <w:t>214,78</w:t>
            </w:r>
          </w:p>
        </w:tc>
        <w:tc>
          <w:tcPr>
            <w:tcW w:w="1134" w:type="dxa"/>
            <w:tcBorders>
              <w:top w:val="nil"/>
              <w:left w:val="nil"/>
              <w:bottom w:val="single" w:sz="4" w:space="0" w:color="auto"/>
              <w:right w:val="single" w:sz="4" w:space="0" w:color="auto"/>
            </w:tcBorders>
            <w:vAlign w:val="center"/>
          </w:tcPr>
          <w:p w14:paraId="7DBBA255" w14:textId="77777777" w:rsidR="00DB1C15" w:rsidRPr="00DB1C15" w:rsidRDefault="00DB1C15" w:rsidP="00DB1C15">
            <w:pPr>
              <w:jc w:val="center"/>
              <w:rPr>
                <w:szCs w:val="20"/>
              </w:rPr>
            </w:pPr>
            <w:r w:rsidRPr="00DB1C15">
              <w:rPr>
                <w:szCs w:val="20"/>
              </w:rPr>
              <w:t>19,85</w:t>
            </w:r>
          </w:p>
        </w:tc>
        <w:tc>
          <w:tcPr>
            <w:tcW w:w="1134" w:type="dxa"/>
            <w:tcBorders>
              <w:top w:val="nil"/>
              <w:left w:val="nil"/>
              <w:bottom w:val="single" w:sz="4" w:space="0" w:color="auto"/>
              <w:right w:val="single" w:sz="4" w:space="0" w:color="auto"/>
            </w:tcBorders>
            <w:vAlign w:val="center"/>
          </w:tcPr>
          <w:p w14:paraId="224F81BB" w14:textId="77777777" w:rsidR="00DB1C15" w:rsidRPr="00DB1C15" w:rsidRDefault="00DB1C15" w:rsidP="00DB1C15">
            <w:pPr>
              <w:jc w:val="center"/>
              <w:rPr>
                <w:szCs w:val="20"/>
              </w:rPr>
            </w:pPr>
            <w:r w:rsidRPr="00DB1C15">
              <w:rPr>
                <w:szCs w:val="20"/>
              </w:rPr>
              <w:t>3 557,03</w:t>
            </w:r>
          </w:p>
        </w:tc>
        <w:tc>
          <w:tcPr>
            <w:tcW w:w="1276" w:type="dxa"/>
            <w:tcBorders>
              <w:top w:val="single" w:sz="2" w:space="0" w:color="auto"/>
              <w:left w:val="single" w:sz="2" w:space="0" w:color="auto"/>
              <w:bottom w:val="single" w:sz="2" w:space="0" w:color="auto"/>
              <w:right w:val="single" w:sz="2" w:space="0" w:color="auto"/>
            </w:tcBorders>
            <w:vAlign w:val="center"/>
            <w:hideMark/>
          </w:tcPr>
          <w:p w14:paraId="5F30974F" w14:textId="77777777" w:rsidR="00DB1C15" w:rsidRPr="00DB1C15" w:rsidRDefault="00DB1C15" w:rsidP="00DB1C15">
            <w:pPr>
              <w:ind w:left="-95" w:right="-35"/>
              <w:jc w:val="center"/>
              <w:rPr>
                <w:sz w:val="22"/>
                <w:szCs w:val="22"/>
              </w:rPr>
            </w:pPr>
            <w:r w:rsidRPr="00DB1C15">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6298A43" w14:textId="77777777" w:rsidR="00DB1C15" w:rsidRPr="00DB1C15" w:rsidRDefault="00DB1C15" w:rsidP="00DB1C15">
            <w:pPr>
              <w:jc w:val="center"/>
              <w:rPr>
                <w:sz w:val="22"/>
                <w:szCs w:val="22"/>
              </w:rPr>
            </w:pPr>
            <w:r w:rsidRPr="00DB1C15">
              <w:rPr>
                <w:sz w:val="22"/>
                <w:szCs w:val="22"/>
              </w:rPr>
              <w:t>х</w:t>
            </w:r>
          </w:p>
        </w:tc>
      </w:tr>
      <w:tr w:rsidR="00DB1C15" w:rsidRPr="00DB1C15" w14:paraId="5DBE3A11" w14:textId="77777777" w:rsidTr="00AA7E5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33C0F616" w14:textId="77777777" w:rsidR="00DB1C15" w:rsidRPr="00DB1C15" w:rsidRDefault="00DB1C15" w:rsidP="00DB1C15">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0CAD71DA" w14:textId="77777777" w:rsidR="00DB1C15" w:rsidRPr="00DB1C15" w:rsidRDefault="00DB1C15" w:rsidP="00DB1C15">
            <w:pPr>
              <w:tabs>
                <w:tab w:val="left" w:pos="3052"/>
              </w:tabs>
              <w:ind w:hanging="108"/>
              <w:jc w:val="center"/>
              <w:rPr>
                <w:sz w:val="22"/>
                <w:szCs w:val="22"/>
              </w:rPr>
            </w:pPr>
            <w:r w:rsidRPr="00DB1C15">
              <w:rPr>
                <w:sz w:val="22"/>
                <w:szCs w:val="22"/>
              </w:rPr>
              <w:t>с 01.07.2021</w:t>
            </w:r>
          </w:p>
        </w:tc>
        <w:tc>
          <w:tcPr>
            <w:tcW w:w="932" w:type="dxa"/>
            <w:gridSpan w:val="2"/>
            <w:tcBorders>
              <w:top w:val="nil"/>
              <w:left w:val="single" w:sz="4" w:space="0" w:color="auto"/>
              <w:bottom w:val="single" w:sz="4" w:space="0" w:color="auto"/>
              <w:right w:val="single" w:sz="4" w:space="0" w:color="auto"/>
            </w:tcBorders>
            <w:vAlign w:val="center"/>
          </w:tcPr>
          <w:p w14:paraId="74F57316" w14:textId="77777777" w:rsidR="00DB1C15" w:rsidRPr="00DB1C15" w:rsidRDefault="00DB1C15" w:rsidP="00DB1C15">
            <w:pPr>
              <w:jc w:val="center"/>
              <w:rPr>
                <w:szCs w:val="20"/>
              </w:rPr>
            </w:pPr>
            <w:r w:rsidRPr="00DB1C15">
              <w:rPr>
                <w:szCs w:val="20"/>
              </w:rPr>
              <w:t>275,54</w:t>
            </w:r>
          </w:p>
        </w:tc>
        <w:tc>
          <w:tcPr>
            <w:tcW w:w="977" w:type="dxa"/>
            <w:gridSpan w:val="3"/>
            <w:tcBorders>
              <w:top w:val="nil"/>
              <w:left w:val="nil"/>
              <w:bottom w:val="single" w:sz="4" w:space="0" w:color="auto"/>
              <w:right w:val="single" w:sz="4" w:space="0" w:color="auto"/>
            </w:tcBorders>
            <w:vAlign w:val="center"/>
          </w:tcPr>
          <w:p w14:paraId="074D0A5B" w14:textId="77777777" w:rsidR="00DB1C15" w:rsidRPr="00DB1C15" w:rsidRDefault="00DB1C15" w:rsidP="00DB1C15">
            <w:pPr>
              <w:jc w:val="center"/>
              <w:rPr>
                <w:szCs w:val="20"/>
              </w:rPr>
            </w:pPr>
            <w:r w:rsidRPr="00DB1C15">
              <w:rPr>
                <w:szCs w:val="20"/>
              </w:rPr>
              <w:t>271,86</w:t>
            </w:r>
          </w:p>
        </w:tc>
        <w:tc>
          <w:tcPr>
            <w:tcW w:w="964" w:type="dxa"/>
            <w:gridSpan w:val="3"/>
            <w:tcBorders>
              <w:top w:val="nil"/>
              <w:left w:val="nil"/>
              <w:bottom w:val="single" w:sz="4" w:space="0" w:color="auto"/>
              <w:right w:val="single" w:sz="4" w:space="0" w:color="auto"/>
            </w:tcBorders>
            <w:vAlign w:val="center"/>
          </w:tcPr>
          <w:p w14:paraId="3193062C" w14:textId="77777777" w:rsidR="00DB1C15" w:rsidRPr="00DB1C15" w:rsidRDefault="00DB1C15" w:rsidP="00DB1C15">
            <w:pPr>
              <w:jc w:val="center"/>
              <w:rPr>
                <w:szCs w:val="20"/>
              </w:rPr>
            </w:pPr>
            <w:r w:rsidRPr="00DB1C15">
              <w:rPr>
                <w:szCs w:val="20"/>
              </w:rPr>
              <w:t>292,14</w:t>
            </w:r>
          </w:p>
        </w:tc>
        <w:tc>
          <w:tcPr>
            <w:tcW w:w="950" w:type="dxa"/>
            <w:tcBorders>
              <w:top w:val="nil"/>
              <w:left w:val="nil"/>
              <w:bottom w:val="single" w:sz="4" w:space="0" w:color="auto"/>
              <w:right w:val="single" w:sz="4" w:space="0" w:color="auto"/>
            </w:tcBorders>
            <w:vAlign w:val="center"/>
          </w:tcPr>
          <w:p w14:paraId="706099E7" w14:textId="77777777" w:rsidR="00DB1C15" w:rsidRPr="00DB1C15" w:rsidRDefault="00DB1C15" w:rsidP="00DB1C15">
            <w:pPr>
              <w:jc w:val="center"/>
              <w:rPr>
                <w:szCs w:val="20"/>
              </w:rPr>
            </w:pPr>
            <w:r w:rsidRPr="00DB1C15">
              <w:rPr>
                <w:szCs w:val="20"/>
              </w:rPr>
              <w:t>277,39</w:t>
            </w:r>
          </w:p>
        </w:tc>
        <w:tc>
          <w:tcPr>
            <w:tcW w:w="925" w:type="dxa"/>
            <w:gridSpan w:val="2"/>
            <w:tcBorders>
              <w:top w:val="nil"/>
              <w:left w:val="nil"/>
              <w:bottom w:val="single" w:sz="4" w:space="0" w:color="auto"/>
              <w:right w:val="single" w:sz="4" w:space="0" w:color="auto"/>
            </w:tcBorders>
            <w:vAlign w:val="center"/>
          </w:tcPr>
          <w:p w14:paraId="44FD1D8A" w14:textId="77777777" w:rsidR="00DB1C15" w:rsidRPr="00DB1C15" w:rsidRDefault="00DB1C15" w:rsidP="00DB1C15">
            <w:pPr>
              <w:jc w:val="center"/>
              <w:rPr>
                <w:szCs w:val="20"/>
              </w:rPr>
            </w:pPr>
            <w:r w:rsidRPr="00DB1C15">
              <w:rPr>
                <w:szCs w:val="20"/>
              </w:rPr>
              <w:t>229,62</w:t>
            </w:r>
          </w:p>
        </w:tc>
        <w:tc>
          <w:tcPr>
            <w:tcW w:w="922" w:type="dxa"/>
            <w:gridSpan w:val="2"/>
            <w:tcBorders>
              <w:top w:val="nil"/>
              <w:left w:val="nil"/>
              <w:bottom w:val="single" w:sz="4" w:space="0" w:color="auto"/>
              <w:right w:val="single" w:sz="4" w:space="0" w:color="auto"/>
            </w:tcBorders>
            <w:vAlign w:val="center"/>
          </w:tcPr>
          <w:p w14:paraId="3D632341" w14:textId="77777777" w:rsidR="00DB1C15" w:rsidRPr="00DB1C15" w:rsidRDefault="00DB1C15" w:rsidP="00DB1C15">
            <w:pPr>
              <w:jc w:val="center"/>
              <w:rPr>
                <w:szCs w:val="20"/>
              </w:rPr>
            </w:pPr>
            <w:r w:rsidRPr="00DB1C15">
              <w:rPr>
                <w:szCs w:val="20"/>
              </w:rPr>
              <w:t>226,55</w:t>
            </w:r>
          </w:p>
        </w:tc>
        <w:tc>
          <w:tcPr>
            <w:tcW w:w="924" w:type="dxa"/>
            <w:gridSpan w:val="2"/>
            <w:tcBorders>
              <w:top w:val="nil"/>
              <w:left w:val="nil"/>
              <w:bottom w:val="single" w:sz="4" w:space="0" w:color="auto"/>
              <w:right w:val="single" w:sz="4" w:space="0" w:color="auto"/>
            </w:tcBorders>
            <w:vAlign w:val="center"/>
          </w:tcPr>
          <w:p w14:paraId="1F4C5293" w14:textId="77777777" w:rsidR="00DB1C15" w:rsidRPr="00DB1C15" w:rsidRDefault="00DB1C15" w:rsidP="00DB1C15">
            <w:pPr>
              <w:jc w:val="center"/>
              <w:rPr>
                <w:szCs w:val="20"/>
              </w:rPr>
            </w:pPr>
            <w:r w:rsidRPr="00DB1C15">
              <w:rPr>
                <w:szCs w:val="20"/>
              </w:rPr>
              <w:t>243,45</w:t>
            </w:r>
          </w:p>
        </w:tc>
        <w:tc>
          <w:tcPr>
            <w:tcW w:w="934" w:type="dxa"/>
            <w:tcBorders>
              <w:top w:val="nil"/>
              <w:left w:val="nil"/>
              <w:bottom w:val="single" w:sz="4" w:space="0" w:color="auto"/>
              <w:right w:val="single" w:sz="4" w:space="0" w:color="auto"/>
            </w:tcBorders>
            <w:vAlign w:val="center"/>
          </w:tcPr>
          <w:p w14:paraId="4E08A2B3" w14:textId="77777777" w:rsidR="00DB1C15" w:rsidRPr="00DB1C15" w:rsidRDefault="00DB1C15" w:rsidP="00DB1C15">
            <w:pPr>
              <w:jc w:val="center"/>
              <w:rPr>
                <w:szCs w:val="20"/>
              </w:rPr>
            </w:pPr>
            <w:r w:rsidRPr="00DB1C15">
              <w:rPr>
                <w:szCs w:val="20"/>
              </w:rPr>
              <w:t>231,16</w:t>
            </w:r>
          </w:p>
        </w:tc>
        <w:tc>
          <w:tcPr>
            <w:tcW w:w="1134" w:type="dxa"/>
            <w:tcBorders>
              <w:top w:val="nil"/>
              <w:left w:val="nil"/>
              <w:bottom w:val="single" w:sz="4" w:space="0" w:color="auto"/>
              <w:right w:val="single" w:sz="4" w:space="0" w:color="auto"/>
            </w:tcBorders>
            <w:vAlign w:val="center"/>
          </w:tcPr>
          <w:p w14:paraId="3C5689F0" w14:textId="77777777" w:rsidR="00DB1C15" w:rsidRPr="00DB1C15" w:rsidRDefault="00DB1C15" w:rsidP="00DB1C15">
            <w:pPr>
              <w:jc w:val="center"/>
              <w:rPr>
                <w:szCs w:val="20"/>
              </w:rPr>
            </w:pPr>
            <w:r w:rsidRPr="00DB1C15">
              <w:rPr>
                <w:szCs w:val="20"/>
              </w:rPr>
              <w:t>20,64</w:t>
            </w:r>
          </w:p>
        </w:tc>
        <w:tc>
          <w:tcPr>
            <w:tcW w:w="1134" w:type="dxa"/>
            <w:tcBorders>
              <w:top w:val="nil"/>
              <w:left w:val="nil"/>
              <w:bottom w:val="single" w:sz="4" w:space="0" w:color="auto"/>
              <w:right w:val="single" w:sz="4" w:space="0" w:color="auto"/>
            </w:tcBorders>
            <w:vAlign w:val="center"/>
          </w:tcPr>
          <w:p w14:paraId="5EF69F04" w14:textId="77777777" w:rsidR="00DB1C15" w:rsidRPr="00DB1C15" w:rsidRDefault="00DB1C15" w:rsidP="00DB1C15">
            <w:pPr>
              <w:jc w:val="center"/>
              <w:rPr>
                <w:szCs w:val="20"/>
              </w:rPr>
            </w:pPr>
            <w:r w:rsidRPr="00DB1C15">
              <w:rPr>
                <w:szCs w:val="20"/>
              </w:rPr>
              <w:t>3 841,59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363F4CB2" w14:textId="77777777" w:rsidR="00DB1C15" w:rsidRPr="00DB1C15" w:rsidRDefault="00DB1C15" w:rsidP="00DB1C15">
            <w:pPr>
              <w:ind w:left="-95" w:right="-35"/>
              <w:jc w:val="center"/>
              <w:rPr>
                <w:sz w:val="22"/>
                <w:szCs w:val="22"/>
              </w:rPr>
            </w:pPr>
            <w:r w:rsidRPr="00DB1C15">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56E2640" w14:textId="77777777" w:rsidR="00DB1C15" w:rsidRPr="00DB1C15" w:rsidRDefault="00DB1C15" w:rsidP="00DB1C15">
            <w:pPr>
              <w:ind w:left="-95" w:right="-35"/>
              <w:jc w:val="center"/>
              <w:rPr>
                <w:sz w:val="22"/>
                <w:szCs w:val="22"/>
              </w:rPr>
            </w:pPr>
            <w:r w:rsidRPr="00DB1C15">
              <w:rPr>
                <w:sz w:val="22"/>
                <w:szCs w:val="22"/>
              </w:rPr>
              <w:t>х</w:t>
            </w:r>
          </w:p>
        </w:tc>
      </w:tr>
      <w:tr w:rsidR="00DB1C15" w:rsidRPr="00DB1C15" w14:paraId="44A291E8" w14:textId="77777777" w:rsidTr="00AA7E5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65C68FB1" w14:textId="77777777" w:rsidR="00DB1C15" w:rsidRPr="00DB1C15" w:rsidRDefault="00DB1C15" w:rsidP="00DB1C15">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0D835A43" w14:textId="77777777" w:rsidR="00DB1C15" w:rsidRPr="00DB1C15" w:rsidRDefault="00DB1C15" w:rsidP="00DB1C15">
            <w:pPr>
              <w:tabs>
                <w:tab w:val="left" w:pos="3052"/>
              </w:tabs>
              <w:ind w:hanging="108"/>
              <w:jc w:val="center"/>
              <w:rPr>
                <w:sz w:val="22"/>
                <w:szCs w:val="22"/>
              </w:rPr>
            </w:pPr>
            <w:r w:rsidRPr="00DB1C15">
              <w:rPr>
                <w:sz w:val="22"/>
                <w:szCs w:val="22"/>
              </w:rPr>
              <w:t>с 01.01.2022</w:t>
            </w:r>
          </w:p>
        </w:tc>
        <w:tc>
          <w:tcPr>
            <w:tcW w:w="932" w:type="dxa"/>
            <w:gridSpan w:val="2"/>
            <w:tcBorders>
              <w:top w:val="nil"/>
              <w:left w:val="single" w:sz="4" w:space="0" w:color="auto"/>
              <w:bottom w:val="single" w:sz="4" w:space="0" w:color="auto"/>
              <w:right w:val="single" w:sz="4" w:space="0" w:color="auto"/>
            </w:tcBorders>
            <w:hideMark/>
          </w:tcPr>
          <w:p w14:paraId="032A7178" w14:textId="77777777" w:rsidR="00DB1C15" w:rsidRPr="00DB1C15" w:rsidRDefault="00DB1C15" w:rsidP="00DB1C15">
            <w:pPr>
              <w:jc w:val="center"/>
              <w:rPr>
                <w:szCs w:val="20"/>
              </w:rPr>
            </w:pPr>
            <w:r w:rsidRPr="00DB1C15">
              <w:rPr>
                <w:szCs w:val="20"/>
              </w:rPr>
              <w:t>273,78</w:t>
            </w:r>
          </w:p>
        </w:tc>
        <w:tc>
          <w:tcPr>
            <w:tcW w:w="977" w:type="dxa"/>
            <w:gridSpan w:val="3"/>
            <w:tcBorders>
              <w:top w:val="nil"/>
              <w:left w:val="nil"/>
              <w:bottom w:val="single" w:sz="4" w:space="0" w:color="auto"/>
              <w:right w:val="single" w:sz="4" w:space="0" w:color="auto"/>
            </w:tcBorders>
            <w:hideMark/>
          </w:tcPr>
          <w:p w14:paraId="0E4FB3C1" w14:textId="77777777" w:rsidR="00DB1C15" w:rsidRPr="00DB1C15" w:rsidRDefault="00DB1C15" w:rsidP="00DB1C15">
            <w:pPr>
              <w:jc w:val="center"/>
              <w:rPr>
                <w:szCs w:val="20"/>
              </w:rPr>
            </w:pPr>
            <w:r w:rsidRPr="00DB1C15">
              <w:rPr>
                <w:szCs w:val="20"/>
              </w:rPr>
              <w:t>270,12</w:t>
            </w:r>
          </w:p>
        </w:tc>
        <w:tc>
          <w:tcPr>
            <w:tcW w:w="964" w:type="dxa"/>
            <w:gridSpan w:val="3"/>
            <w:tcBorders>
              <w:top w:val="nil"/>
              <w:left w:val="nil"/>
              <w:bottom w:val="single" w:sz="4" w:space="0" w:color="auto"/>
              <w:right w:val="single" w:sz="4" w:space="0" w:color="auto"/>
            </w:tcBorders>
            <w:hideMark/>
          </w:tcPr>
          <w:p w14:paraId="22AFBE92" w14:textId="77777777" w:rsidR="00DB1C15" w:rsidRPr="00DB1C15" w:rsidRDefault="00DB1C15" w:rsidP="00DB1C15">
            <w:pPr>
              <w:jc w:val="center"/>
              <w:rPr>
                <w:szCs w:val="20"/>
              </w:rPr>
            </w:pPr>
            <w:r w:rsidRPr="00DB1C15">
              <w:rPr>
                <w:szCs w:val="20"/>
              </w:rPr>
              <w:t>290,27</w:t>
            </w:r>
          </w:p>
        </w:tc>
        <w:tc>
          <w:tcPr>
            <w:tcW w:w="950" w:type="dxa"/>
            <w:tcBorders>
              <w:top w:val="nil"/>
              <w:left w:val="nil"/>
              <w:bottom w:val="single" w:sz="4" w:space="0" w:color="auto"/>
              <w:right w:val="single" w:sz="4" w:space="0" w:color="auto"/>
            </w:tcBorders>
            <w:hideMark/>
          </w:tcPr>
          <w:p w14:paraId="4B2EAE25" w14:textId="77777777" w:rsidR="00DB1C15" w:rsidRPr="00DB1C15" w:rsidRDefault="00DB1C15" w:rsidP="00DB1C15">
            <w:pPr>
              <w:jc w:val="center"/>
              <w:rPr>
                <w:szCs w:val="20"/>
              </w:rPr>
            </w:pPr>
            <w:r w:rsidRPr="00DB1C15">
              <w:rPr>
                <w:szCs w:val="20"/>
              </w:rPr>
              <w:t>275,62</w:t>
            </w:r>
          </w:p>
        </w:tc>
        <w:tc>
          <w:tcPr>
            <w:tcW w:w="925" w:type="dxa"/>
            <w:gridSpan w:val="2"/>
            <w:tcBorders>
              <w:top w:val="nil"/>
              <w:left w:val="nil"/>
              <w:bottom w:val="single" w:sz="4" w:space="0" w:color="auto"/>
              <w:right w:val="single" w:sz="4" w:space="0" w:color="auto"/>
            </w:tcBorders>
            <w:hideMark/>
          </w:tcPr>
          <w:p w14:paraId="58DBA9BE" w14:textId="77777777" w:rsidR="00DB1C15" w:rsidRPr="00DB1C15" w:rsidRDefault="00DB1C15" w:rsidP="00DB1C15">
            <w:pPr>
              <w:jc w:val="center"/>
              <w:rPr>
                <w:szCs w:val="20"/>
              </w:rPr>
            </w:pPr>
            <w:r w:rsidRPr="00DB1C15">
              <w:rPr>
                <w:szCs w:val="20"/>
              </w:rPr>
              <w:t>228,15</w:t>
            </w:r>
          </w:p>
        </w:tc>
        <w:tc>
          <w:tcPr>
            <w:tcW w:w="922" w:type="dxa"/>
            <w:gridSpan w:val="2"/>
            <w:tcBorders>
              <w:top w:val="nil"/>
              <w:left w:val="nil"/>
              <w:bottom w:val="single" w:sz="4" w:space="0" w:color="auto"/>
              <w:right w:val="single" w:sz="4" w:space="0" w:color="auto"/>
            </w:tcBorders>
            <w:hideMark/>
          </w:tcPr>
          <w:p w14:paraId="7E0BB1DD" w14:textId="77777777" w:rsidR="00DB1C15" w:rsidRPr="00DB1C15" w:rsidRDefault="00DB1C15" w:rsidP="00DB1C15">
            <w:pPr>
              <w:jc w:val="center"/>
              <w:rPr>
                <w:szCs w:val="20"/>
              </w:rPr>
            </w:pPr>
            <w:r w:rsidRPr="00DB1C15">
              <w:rPr>
                <w:szCs w:val="20"/>
              </w:rPr>
              <w:t>225,10</w:t>
            </w:r>
          </w:p>
        </w:tc>
        <w:tc>
          <w:tcPr>
            <w:tcW w:w="924" w:type="dxa"/>
            <w:gridSpan w:val="2"/>
            <w:tcBorders>
              <w:top w:val="nil"/>
              <w:left w:val="nil"/>
              <w:bottom w:val="single" w:sz="4" w:space="0" w:color="auto"/>
              <w:right w:val="single" w:sz="4" w:space="0" w:color="auto"/>
            </w:tcBorders>
            <w:hideMark/>
          </w:tcPr>
          <w:p w14:paraId="21B3754E" w14:textId="77777777" w:rsidR="00DB1C15" w:rsidRPr="00DB1C15" w:rsidRDefault="00DB1C15" w:rsidP="00DB1C15">
            <w:pPr>
              <w:jc w:val="center"/>
              <w:rPr>
                <w:szCs w:val="20"/>
              </w:rPr>
            </w:pPr>
            <w:r w:rsidRPr="00DB1C15">
              <w:rPr>
                <w:szCs w:val="20"/>
              </w:rPr>
              <w:t>241,89</w:t>
            </w:r>
          </w:p>
        </w:tc>
        <w:tc>
          <w:tcPr>
            <w:tcW w:w="934" w:type="dxa"/>
            <w:tcBorders>
              <w:top w:val="nil"/>
              <w:left w:val="nil"/>
              <w:bottom w:val="single" w:sz="4" w:space="0" w:color="auto"/>
              <w:right w:val="single" w:sz="4" w:space="0" w:color="auto"/>
            </w:tcBorders>
            <w:hideMark/>
          </w:tcPr>
          <w:p w14:paraId="7CA7FB49" w14:textId="77777777" w:rsidR="00DB1C15" w:rsidRPr="00DB1C15" w:rsidRDefault="00DB1C15" w:rsidP="00DB1C15">
            <w:pPr>
              <w:jc w:val="center"/>
              <w:rPr>
                <w:szCs w:val="20"/>
              </w:rPr>
            </w:pPr>
            <w:r w:rsidRPr="00DB1C15">
              <w:rPr>
                <w:szCs w:val="20"/>
              </w:rPr>
              <w:t>229,68</w:t>
            </w:r>
          </w:p>
        </w:tc>
        <w:tc>
          <w:tcPr>
            <w:tcW w:w="1134" w:type="dxa"/>
            <w:tcBorders>
              <w:top w:val="nil"/>
              <w:left w:val="nil"/>
              <w:bottom w:val="single" w:sz="4" w:space="0" w:color="auto"/>
              <w:right w:val="single" w:sz="4" w:space="0" w:color="auto"/>
            </w:tcBorders>
            <w:hideMark/>
          </w:tcPr>
          <w:p w14:paraId="53602A70" w14:textId="77777777" w:rsidR="00DB1C15" w:rsidRPr="00DB1C15" w:rsidRDefault="00DB1C15" w:rsidP="00DB1C15">
            <w:pPr>
              <w:jc w:val="center"/>
              <w:rPr>
                <w:szCs w:val="20"/>
              </w:rPr>
            </w:pPr>
            <w:r w:rsidRPr="00DB1C15">
              <w:rPr>
                <w:szCs w:val="20"/>
              </w:rPr>
              <w:t>20,56</w:t>
            </w:r>
          </w:p>
        </w:tc>
        <w:tc>
          <w:tcPr>
            <w:tcW w:w="1134" w:type="dxa"/>
            <w:tcBorders>
              <w:top w:val="nil"/>
              <w:left w:val="nil"/>
              <w:bottom w:val="single" w:sz="4" w:space="0" w:color="auto"/>
              <w:right w:val="single" w:sz="4" w:space="0" w:color="auto"/>
            </w:tcBorders>
            <w:hideMark/>
          </w:tcPr>
          <w:p w14:paraId="2B48DB89" w14:textId="77777777" w:rsidR="00DB1C15" w:rsidRPr="00DB1C15" w:rsidRDefault="00DB1C15" w:rsidP="00DB1C15">
            <w:pPr>
              <w:jc w:val="center"/>
              <w:rPr>
                <w:szCs w:val="20"/>
              </w:rPr>
            </w:pPr>
            <w:r w:rsidRPr="00DB1C15">
              <w:rPr>
                <w:szCs w:val="20"/>
              </w:rPr>
              <w:t>3 816,06</w:t>
            </w:r>
          </w:p>
        </w:tc>
        <w:tc>
          <w:tcPr>
            <w:tcW w:w="1276" w:type="dxa"/>
            <w:tcBorders>
              <w:top w:val="single" w:sz="2" w:space="0" w:color="auto"/>
              <w:left w:val="single" w:sz="2" w:space="0" w:color="auto"/>
              <w:bottom w:val="single" w:sz="2" w:space="0" w:color="auto"/>
              <w:right w:val="single" w:sz="2" w:space="0" w:color="auto"/>
            </w:tcBorders>
            <w:vAlign w:val="center"/>
            <w:hideMark/>
          </w:tcPr>
          <w:p w14:paraId="251AF03C" w14:textId="77777777" w:rsidR="00DB1C15" w:rsidRPr="00DB1C15" w:rsidRDefault="00DB1C15" w:rsidP="00DB1C15">
            <w:pPr>
              <w:ind w:left="-95" w:right="-35"/>
              <w:jc w:val="center"/>
              <w:rPr>
                <w:color w:val="FF0000"/>
                <w:sz w:val="22"/>
                <w:szCs w:val="22"/>
              </w:rPr>
            </w:pPr>
            <w:r w:rsidRPr="00DB1C15">
              <w:rPr>
                <w:color w:val="FF0000"/>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57F02FE" w14:textId="77777777" w:rsidR="00DB1C15" w:rsidRPr="00DB1C15" w:rsidRDefault="00DB1C15" w:rsidP="00DB1C15">
            <w:pPr>
              <w:ind w:left="-95" w:right="-35"/>
              <w:jc w:val="center"/>
              <w:rPr>
                <w:color w:val="FF0000"/>
                <w:sz w:val="22"/>
                <w:szCs w:val="22"/>
              </w:rPr>
            </w:pPr>
            <w:r w:rsidRPr="00DB1C15">
              <w:rPr>
                <w:color w:val="FF0000"/>
                <w:sz w:val="22"/>
                <w:szCs w:val="22"/>
              </w:rPr>
              <w:t>х</w:t>
            </w:r>
          </w:p>
        </w:tc>
      </w:tr>
      <w:tr w:rsidR="00DB1C15" w:rsidRPr="00DB1C15" w14:paraId="0CB820AD" w14:textId="77777777" w:rsidTr="00AA7E59">
        <w:trPr>
          <w:trHeight w:val="84"/>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2BC43DA2" w14:textId="77777777" w:rsidR="00DB1C15" w:rsidRPr="00DB1C15" w:rsidRDefault="00DB1C15" w:rsidP="00DB1C15">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227D4D37" w14:textId="77777777" w:rsidR="00DB1C15" w:rsidRPr="00DB1C15" w:rsidRDefault="00DB1C15" w:rsidP="00DB1C15">
            <w:pPr>
              <w:tabs>
                <w:tab w:val="left" w:pos="3052"/>
              </w:tabs>
              <w:ind w:hanging="108"/>
              <w:jc w:val="center"/>
              <w:rPr>
                <w:sz w:val="22"/>
                <w:szCs w:val="22"/>
              </w:rPr>
            </w:pPr>
            <w:r w:rsidRPr="00DB1C15">
              <w:rPr>
                <w:sz w:val="22"/>
                <w:szCs w:val="22"/>
              </w:rPr>
              <w:t>с 01.07.2022</w:t>
            </w:r>
          </w:p>
        </w:tc>
        <w:tc>
          <w:tcPr>
            <w:tcW w:w="932" w:type="dxa"/>
            <w:gridSpan w:val="2"/>
            <w:tcBorders>
              <w:top w:val="nil"/>
              <w:left w:val="single" w:sz="4" w:space="0" w:color="auto"/>
              <w:bottom w:val="single" w:sz="4" w:space="0" w:color="auto"/>
              <w:right w:val="single" w:sz="4" w:space="0" w:color="auto"/>
            </w:tcBorders>
          </w:tcPr>
          <w:p w14:paraId="3C07F6E5" w14:textId="77777777" w:rsidR="00DB1C15" w:rsidRPr="00DB1C15" w:rsidRDefault="00DB1C15" w:rsidP="00DB1C15">
            <w:pPr>
              <w:jc w:val="center"/>
              <w:rPr>
                <w:szCs w:val="20"/>
              </w:rPr>
            </w:pPr>
            <w:r w:rsidRPr="00DB1C15">
              <w:rPr>
                <w:szCs w:val="20"/>
              </w:rPr>
              <w:t>274,76</w:t>
            </w:r>
          </w:p>
        </w:tc>
        <w:tc>
          <w:tcPr>
            <w:tcW w:w="977" w:type="dxa"/>
            <w:gridSpan w:val="3"/>
            <w:tcBorders>
              <w:top w:val="nil"/>
              <w:left w:val="nil"/>
              <w:bottom w:val="single" w:sz="4" w:space="0" w:color="auto"/>
              <w:right w:val="single" w:sz="4" w:space="0" w:color="auto"/>
            </w:tcBorders>
          </w:tcPr>
          <w:p w14:paraId="189786B6" w14:textId="77777777" w:rsidR="00DB1C15" w:rsidRPr="00DB1C15" w:rsidRDefault="00DB1C15" w:rsidP="00DB1C15">
            <w:pPr>
              <w:jc w:val="center"/>
              <w:rPr>
                <w:szCs w:val="20"/>
              </w:rPr>
            </w:pPr>
            <w:r w:rsidRPr="00DB1C15">
              <w:rPr>
                <w:szCs w:val="20"/>
              </w:rPr>
              <w:t>271,10</w:t>
            </w:r>
          </w:p>
        </w:tc>
        <w:tc>
          <w:tcPr>
            <w:tcW w:w="964" w:type="dxa"/>
            <w:gridSpan w:val="3"/>
            <w:tcBorders>
              <w:top w:val="nil"/>
              <w:left w:val="nil"/>
              <w:bottom w:val="single" w:sz="4" w:space="0" w:color="auto"/>
              <w:right w:val="single" w:sz="4" w:space="0" w:color="auto"/>
            </w:tcBorders>
          </w:tcPr>
          <w:p w14:paraId="0817AD97" w14:textId="77777777" w:rsidR="00DB1C15" w:rsidRPr="00DB1C15" w:rsidRDefault="00DB1C15" w:rsidP="00DB1C15">
            <w:pPr>
              <w:jc w:val="center"/>
              <w:rPr>
                <w:szCs w:val="20"/>
              </w:rPr>
            </w:pPr>
            <w:r w:rsidRPr="00DB1C15">
              <w:rPr>
                <w:szCs w:val="20"/>
              </w:rPr>
              <w:t>291,25</w:t>
            </w:r>
          </w:p>
        </w:tc>
        <w:tc>
          <w:tcPr>
            <w:tcW w:w="950" w:type="dxa"/>
            <w:tcBorders>
              <w:top w:val="nil"/>
              <w:left w:val="nil"/>
              <w:bottom w:val="single" w:sz="4" w:space="0" w:color="auto"/>
              <w:right w:val="single" w:sz="4" w:space="0" w:color="auto"/>
            </w:tcBorders>
          </w:tcPr>
          <w:p w14:paraId="0F6B398C" w14:textId="77777777" w:rsidR="00DB1C15" w:rsidRPr="00DB1C15" w:rsidRDefault="00DB1C15" w:rsidP="00DB1C15">
            <w:pPr>
              <w:jc w:val="center"/>
              <w:rPr>
                <w:szCs w:val="20"/>
              </w:rPr>
            </w:pPr>
            <w:r w:rsidRPr="00DB1C15">
              <w:rPr>
                <w:szCs w:val="20"/>
              </w:rPr>
              <w:t>276,60</w:t>
            </w:r>
          </w:p>
        </w:tc>
        <w:tc>
          <w:tcPr>
            <w:tcW w:w="925" w:type="dxa"/>
            <w:gridSpan w:val="2"/>
            <w:tcBorders>
              <w:top w:val="nil"/>
              <w:left w:val="nil"/>
              <w:bottom w:val="single" w:sz="4" w:space="0" w:color="auto"/>
              <w:right w:val="single" w:sz="4" w:space="0" w:color="auto"/>
            </w:tcBorders>
          </w:tcPr>
          <w:p w14:paraId="1F8B7279" w14:textId="77777777" w:rsidR="00DB1C15" w:rsidRPr="00DB1C15" w:rsidRDefault="00DB1C15" w:rsidP="00DB1C15">
            <w:pPr>
              <w:jc w:val="center"/>
              <w:rPr>
                <w:szCs w:val="20"/>
              </w:rPr>
            </w:pPr>
            <w:r w:rsidRPr="00DB1C15">
              <w:rPr>
                <w:szCs w:val="20"/>
              </w:rPr>
              <w:t>228,97</w:t>
            </w:r>
          </w:p>
        </w:tc>
        <w:tc>
          <w:tcPr>
            <w:tcW w:w="922" w:type="dxa"/>
            <w:gridSpan w:val="2"/>
            <w:tcBorders>
              <w:top w:val="nil"/>
              <w:left w:val="nil"/>
              <w:bottom w:val="single" w:sz="4" w:space="0" w:color="auto"/>
              <w:right w:val="single" w:sz="4" w:space="0" w:color="auto"/>
            </w:tcBorders>
          </w:tcPr>
          <w:p w14:paraId="43B351CA" w14:textId="77777777" w:rsidR="00DB1C15" w:rsidRPr="00DB1C15" w:rsidRDefault="00DB1C15" w:rsidP="00DB1C15">
            <w:pPr>
              <w:jc w:val="center"/>
              <w:rPr>
                <w:szCs w:val="20"/>
              </w:rPr>
            </w:pPr>
            <w:r w:rsidRPr="00DB1C15">
              <w:rPr>
                <w:szCs w:val="20"/>
              </w:rPr>
              <w:t>225,92</w:t>
            </w:r>
          </w:p>
        </w:tc>
        <w:tc>
          <w:tcPr>
            <w:tcW w:w="924" w:type="dxa"/>
            <w:gridSpan w:val="2"/>
            <w:tcBorders>
              <w:top w:val="nil"/>
              <w:left w:val="nil"/>
              <w:bottom w:val="single" w:sz="4" w:space="0" w:color="auto"/>
              <w:right w:val="single" w:sz="4" w:space="0" w:color="auto"/>
            </w:tcBorders>
          </w:tcPr>
          <w:p w14:paraId="5155974F" w14:textId="77777777" w:rsidR="00DB1C15" w:rsidRPr="00DB1C15" w:rsidRDefault="00DB1C15" w:rsidP="00DB1C15">
            <w:pPr>
              <w:jc w:val="center"/>
              <w:rPr>
                <w:szCs w:val="20"/>
              </w:rPr>
            </w:pPr>
            <w:r w:rsidRPr="00DB1C15">
              <w:rPr>
                <w:szCs w:val="20"/>
              </w:rPr>
              <w:t>242,71</w:t>
            </w:r>
          </w:p>
        </w:tc>
        <w:tc>
          <w:tcPr>
            <w:tcW w:w="934" w:type="dxa"/>
            <w:tcBorders>
              <w:top w:val="nil"/>
              <w:left w:val="nil"/>
              <w:bottom w:val="single" w:sz="4" w:space="0" w:color="auto"/>
              <w:right w:val="single" w:sz="4" w:space="0" w:color="auto"/>
            </w:tcBorders>
          </w:tcPr>
          <w:p w14:paraId="5B9AA53D" w14:textId="77777777" w:rsidR="00DB1C15" w:rsidRPr="00DB1C15" w:rsidRDefault="00DB1C15" w:rsidP="00DB1C15">
            <w:pPr>
              <w:jc w:val="center"/>
              <w:rPr>
                <w:szCs w:val="20"/>
              </w:rPr>
            </w:pPr>
            <w:r w:rsidRPr="00DB1C15">
              <w:rPr>
                <w:szCs w:val="20"/>
              </w:rPr>
              <w:t>230,50</w:t>
            </w:r>
          </w:p>
        </w:tc>
        <w:tc>
          <w:tcPr>
            <w:tcW w:w="1134" w:type="dxa"/>
            <w:tcBorders>
              <w:top w:val="nil"/>
              <w:left w:val="nil"/>
              <w:bottom w:val="single" w:sz="4" w:space="0" w:color="auto"/>
              <w:right w:val="single" w:sz="4" w:space="0" w:color="auto"/>
            </w:tcBorders>
          </w:tcPr>
          <w:p w14:paraId="56C1F272" w14:textId="77777777" w:rsidR="00DB1C15" w:rsidRPr="00DB1C15" w:rsidRDefault="00DB1C15" w:rsidP="00DB1C15">
            <w:pPr>
              <w:jc w:val="center"/>
              <w:rPr>
                <w:szCs w:val="20"/>
              </w:rPr>
            </w:pPr>
            <w:r w:rsidRPr="00DB1C15">
              <w:rPr>
                <w:szCs w:val="20"/>
              </w:rPr>
              <w:t>21,38</w:t>
            </w:r>
          </w:p>
        </w:tc>
        <w:tc>
          <w:tcPr>
            <w:tcW w:w="1134" w:type="dxa"/>
            <w:tcBorders>
              <w:top w:val="nil"/>
              <w:left w:val="nil"/>
              <w:bottom w:val="single" w:sz="4" w:space="0" w:color="auto"/>
              <w:right w:val="single" w:sz="4" w:space="0" w:color="auto"/>
            </w:tcBorders>
          </w:tcPr>
          <w:p w14:paraId="697EDEB8" w14:textId="77777777" w:rsidR="00DB1C15" w:rsidRPr="00DB1C15" w:rsidRDefault="00DB1C15" w:rsidP="00DB1C15">
            <w:pPr>
              <w:jc w:val="center"/>
              <w:rPr>
                <w:szCs w:val="20"/>
              </w:rPr>
            </w:pPr>
            <w:r w:rsidRPr="00DB1C15">
              <w:rPr>
                <w:szCs w:val="20"/>
              </w:rPr>
              <w:t>3 816,06</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3333AD8" w14:textId="77777777" w:rsidR="00DB1C15" w:rsidRPr="00DB1C15" w:rsidRDefault="00DB1C15" w:rsidP="00DB1C15">
            <w:pPr>
              <w:ind w:left="-95" w:right="-35"/>
              <w:jc w:val="center"/>
              <w:rPr>
                <w:color w:val="FF0000"/>
                <w:sz w:val="22"/>
                <w:szCs w:val="22"/>
              </w:rPr>
            </w:pPr>
            <w:r w:rsidRPr="00DB1C15">
              <w:rPr>
                <w:color w:val="FF0000"/>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F654FEE" w14:textId="77777777" w:rsidR="00DB1C15" w:rsidRPr="00DB1C15" w:rsidRDefault="00DB1C15" w:rsidP="00DB1C15">
            <w:pPr>
              <w:ind w:left="-95" w:right="-35"/>
              <w:jc w:val="center"/>
              <w:rPr>
                <w:color w:val="FF0000"/>
                <w:sz w:val="22"/>
                <w:szCs w:val="22"/>
              </w:rPr>
            </w:pPr>
            <w:r w:rsidRPr="00DB1C15">
              <w:rPr>
                <w:color w:val="FF0000"/>
                <w:sz w:val="22"/>
                <w:szCs w:val="22"/>
              </w:rPr>
              <w:t>х</w:t>
            </w:r>
          </w:p>
        </w:tc>
      </w:tr>
    </w:tbl>
    <w:p w14:paraId="7A6E8D65" w14:textId="77777777" w:rsidR="007F7314" w:rsidRDefault="007F7314" w:rsidP="00DB1C15">
      <w:pPr>
        <w:spacing w:after="160" w:line="259" w:lineRule="auto"/>
        <w:ind w:left="3544"/>
        <w:jc w:val="both"/>
        <w:rPr>
          <w:color w:val="000000"/>
          <w:sz w:val="28"/>
          <w:szCs w:val="28"/>
        </w:rPr>
        <w:sectPr w:rsidR="007F7314" w:rsidSect="007F7314">
          <w:pgSz w:w="16838" w:h="11906" w:orient="landscape"/>
          <w:pgMar w:top="1559" w:right="851" w:bottom="1418" w:left="709" w:header="709" w:footer="709" w:gutter="0"/>
          <w:cols w:space="708"/>
          <w:titlePg/>
          <w:docGrid w:linePitch="360"/>
        </w:sectPr>
      </w:pPr>
    </w:p>
    <w:tbl>
      <w:tblPr>
        <w:tblW w:w="14253" w:type="dxa"/>
        <w:jc w:val="center"/>
        <w:tblLook w:val="04A0" w:firstRow="1" w:lastRow="0" w:firstColumn="1" w:lastColumn="0" w:noHBand="0" w:noVBand="1"/>
      </w:tblPr>
      <w:tblGrid>
        <w:gridCol w:w="4605"/>
        <w:gridCol w:w="1549"/>
        <w:gridCol w:w="1939"/>
        <w:gridCol w:w="1915"/>
        <w:gridCol w:w="1915"/>
        <w:gridCol w:w="2330"/>
      </w:tblGrid>
      <w:tr w:rsidR="007F7314" w:rsidRPr="007F7314" w14:paraId="08B6C77F" w14:textId="77777777" w:rsidTr="007F7314">
        <w:trPr>
          <w:trHeight w:val="385"/>
          <w:jc w:val="center"/>
        </w:trPr>
        <w:tc>
          <w:tcPr>
            <w:tcW w:w="4605" w:type="dxa"/>
            <w:tcBorders>
              <w:top w:val="nil"/>
              <w:left w:val="nil"/>
              <w:bottom w:val="nil"/>
              <w:right w:val="nil"/>
            </w:tcBorders>
            <w:shd w:val="clear" w:color="auto" w:fill="auto"/>
            <w:noWrap/>
            <w:vAlign w:val="bottom"/>
            <w:hideMark/>
          </w:tcPr>
          <w:p w14:paraId="395540E6" w14:textId="77777777" w:rsidR="007F7314" w:rsidRPr="007F7314" w:rsidRDefault="007F7314" w:rsidP="007F7314">
            <w:pPr>
              <w:rPr>
                <w:sz w:val="20"/>
                <w:szCs w:val="20"/>
              </w:rPr>
            </w:pPr>
          </w:p>
        </w:tc>
        <w:tc>
          <w:tcPr>
            <w:tcW w:w="1549" w:type="dxa"/>
            <w:tcBorders>
              <w:top w:val="nil"/>
              <w:left w:val="nil"/>
              <w:bottom w:val="nil"/>
              <w:right w:val="nil"/>
            </w:tcBorders>
            <w:shd w:val="clear" w:color="auto" w:fill="auto"/>
            <w:noWrap/>
            <w:vAlign w:val="bottom"/>
            <w:hideMark/>
          </w:tcPr>
          <w:p w14:paraId="16A7846F" w14:textId="77777777" w:rsidR="007F7314" w:rsidRPr="007F7314" w:rsidRDefault="007F7314" w:rsidP="007F7314">
            <w:pPr>
              <w:rPr>
                <w:sz w:val="20"/>
                <w:szCs w:val="20"/>
              </w:rPr>
            </w:pPr>
          </w:p>
        </w:tc>
        <w:tc>
          <w:tcPr>
            <w:tcW w:w="1939" w:type="dxa"/>
            <w:tcBorders>
              <w:top w:val="nil"/>
              <w:left w:val="nil"/>
              <w:bottom w:val="nil"/>
              <w:right w:val="nil"/>
            </w:tcBorders>
            <w:shd w:val="clear" w:color="000000" w:fill="FFFFFF"/>
            <w:noWrap/>
            <w:vAlign w:val="bottom"/>
            <w:hideMark/>
          </w:tcPr>
          <w:p w14:paraId="339057BD" w14:textId="77777777" w:rsidR="007F7314" w:rsidRPr="007F7314" w:rsidRDefault="007F7314" w:rsidP="007F7314">
            <w:r w:rsidRPr="007F7314">
              <w:t> </w:t>
            </w:r>
          </w:p>
        </w:tc>
        <w:tc>
          <w:tcPr>
            <w:tcW w:w="6158" w:type="dxa"/>
            <w:gridSpan w:val="3"/>
            <w:tcBorders>
              <w:top w:val="nil"/>
              <w:left w:val="nil"/>
              <w:bottom w:val="nil"/>
              <w:right w:val="nil"/>
            </w:tcBorders>
            <w:shd w:val="clear" w:color="000000" w:fill="FFFFFF"/>
            <w:vAlign w:val="bottom"/>
            <w:hideMark/>
          </w:tcPr>
          <w:p w14:paraId="4382B717" w14:textId="77777777" w:rsidR="007F7314" w:rsidRPr="007F7314" w:rsidRDefault="007F7314" w:rsidP="007F7314">
            <w:pPr>
              <w:jc w:val="center"/>
              <w:rPr>
                <w:rFonts w:ascii="Calibri" w:hAnsi="Calibri" w:cs="Calibri"/>
                <w:color w:val="000000"/>
                <w:sz w:val="22"/>
                <w:szCs w:val="22"/>
              </w:rPr>
            </w:pPr>
            <w:r w:rsidRPr="007F7314">
              <w:rPr>
                <w:rFonts w:ascii="Calibri" w:hAnsi="Calibri" w:cs="Calibri"/>
                <w:color w:val="000000"/>
                <w:sz w:val="22"/>
                <w:szCs w:val="22"/>
              </w:rPr>
              <w:t xml:space="preserve">Приложение № 1                                                                                                       </w:t>
            </w:r>
          </w:p>
        </w:tc>
      </w:tr>
      <w:tr w:rsidR="007F7314" w:rsidRPr="007F7314" w14:paraId="6FCE84B1" w14:textId="77777777" w:rsidTr="007F7314">
        <w:trPr>
          <w:trHeight w:val="614"/>
          <w:jc w:val="center"/>
        </w:trPr>
        <w:tc>
          <w:tcPr>
            <w:tcW w:w="14253" w:type="dxa"/>
            <w:gridSpan w:val="6"/>
            <w:tcBorders>
              <w:top w:val="nil"/>
              <w:left w:val="nil"/>
              <w:bottom w:val="nil"/>
              <w:right w:val="nil"/>
            </w:tcBorders>
            <w:shd w:val="clear" w:color="auto" w:fill="auto"/>
            <w:vAlign w:val="center"/>
            <w:hideMark/>
          </w:tcPr>
          <w:p w14:paraId="67101A51" w14:textId="77777777" w:rsidR="007F7314" w:rsidRPr="007F7314" w:rsidRDefault="007F7314" w:rsidP="007F7314">
            <w:pPr>
              <w:jc w:val="center"/>
              <w:rPr>
                <w:rFonts w:ascii="Arial CYR" w:hAnsi="Arial CYR" w:cs="Arial CYR"/>
                <w:b/>
                <w:bCs/>
              </w:rPr>
            </w:pPr>
            <w:r w:rsidRPr="007F7314">
              <w:rPr>
                <w:rFonts w:ascii="Arial CYR" w:hAnsi="Arial CYR" w:cs="Arial CYR"/>
                <w:b/>
                <w:bCs/>
              </w:rPr>
              <w:t>Физические показатели по производству, транспортировке и реализации тепловой энергии на 2022 год, отпускаемую на потребительский рынок г. Мариинска ООО "А-Энерго", в рамках концессионного соглашения (корректировка 2022 года).</w:t>
            </w:r>
          </w:p>
        </w:tc>
      </w:tr>
      <w:tr w:rsidR="007F7314" w:rsidRPr="007F7314" w14:paraId="1BB879FE" w14:textId="77777777" w:rsidTr="007F7314">
        <w:trPr>
          <w:trHeight w:val="750"/>
          <w:jc w:val="center"/>
        </w:trPr>
        <w:tc>
          <w:tcPr>
            <w:tcW w:w="4605" w:type="dxa"/>
            <w:tcBorders>
              <w:top w:val="nil"/>
              <w:left w:val="single" w:sz="8" w:space="0" w:color="auto"/>
              <w:bottom w:val="nil"/>
              <w:right w:val="single" w:sz="8" w:space="0" w:color="auto"/>
            </w:tcBorders>
            <w:shd w:val="clear" w:color="auto" w:fill="auto"/>
            <w:noWrap/>
            <w:vAlign w:val="center"/>
            <w:hideMark/>
          </w:tcPr>
          <w:p w14:paraId="60C57063" w14:textId="77777777" w:rsidR="007F7314" w:rsidRPr="007F7314" w:rsidRDefault="007F7314" w:rsidP="007F7314">
            <w:pPr>
              <w:jc w:val="center"/>
              <w:rPr>
                <w:b/>
                <w:bCs/>
              </w:rPr>
            </w:pPr>
            <w:r w:rsidRPr="007F7314">
              <w:rPr>
                <w:b/>
                <w:bCs/>
              </w:rPr>
              <w:t>Показатели</w:t>
            </w:r>
          </w:p>
        </w:tc>
        <w:tc>
          <w:tcPr>
            <w:tcW w:w="1549" w:type="dxa"/>
            <w:tcBorders>
              <w:top w:val="nil"/>
              <w:left w:val="nil"/>
              <w:bottom w:val="nil"/>
              <w:right w:val="single" w:sz="8" w:space="0" w:color="auto"/>
            </w:tcBorders>
            <w:shd w:val="clear" w:color="auto" w:fill="auto"/>
            <w:noWrap/>
            <w:vAlign w:val="center"/>
            <w:hideMark/>
          </w:tcPr>
          <w:p w14:paraId="117569FF" w14:textId="77777777" w:rsidR="007F7314" w:rsidRPr="007F7314" w:rsidRDefault="007F7314" w:rsidP="007F7314">
            <w:pPr>
              <w:jc w:val="center"/>
              <w:rPr>
                <w:b/>
                <w:bCs/>
              </w:rPr>
            </w:pPr>
            <w:r w:rsidRPr="007F7314">
              <w:rPr>
                <w:b/>
                <w:bCs/>
              </w:rPr>
              <w:t>Ед. изм.</w:t>
            </w:r>
          </w:p>
        </w:tc>
        <w:tc>
          <w:tcPr>
            <w:tcW w:w="1939" w:type="dxa"/>
            <w:tcBorders>
              <w:top w:val="single" w:sz="8" w:space="0" w:color="auto"/>
              <w:left w:val="nil"/>
              <w:bottom w:val="single" w:sz="8" w:space="0" w:color="auto"/>
              <w:right w:val="single" w:sz="8" w:space="0" w:color="auto"/>
            </w:tcBorders>
            <w:shd w:val="clear" w:color="000000" w:fill="FFFFFF"/>
            <w:vAlign w:val="center"/>
            <w:hideMark/>
          </w:tcPr>
          <w:p w14:paraId="607021EB" w14:textId="77777777" w:rsidR="007F7314" w:rsidRPr="007F7314" w:rsidRDefault="007F7314" w:rsidP="007F7314">
            <w:pPr>
              <w:jc w:val="center"/>
              <w:rPr>
                <w:b/>
                <w:bCs/>
              </w:rPr>
            </w:pPr>
            <w:r w:rsidRPr="007F7314">
              <w:rPr>
                <w:b/>
                <w:bCs/>
              </w:rPr>
              <w:t>Утверждено на 2021 год</w:t>
            </w:r>
          </w:p>
        </w:tc>
        <w:tc>
          <w:tcPr>
            <w:tcW w:w="1915" w:type="dxa"/>
            <w:tcBorders>
              <w:top w:val="single" w:sz="8" w:space="0" w:color="auto"/>
              <w:left w:val="nil"/>
              <w:bottom w:val="single" w:sz="8" w:space="0" w:color="auto"/>
              <w:right w:val="single" w:sz="8" w:space="0" w:color="auto"/>
            </w:tcBorders>
            <w:shd w:val="clear" w:color="000000" w:fill="FFFFFF"/>
            <w:vAlign w:val="center"/>
            <w:hideMark/>
          </w:tcPr>
          <w:p w14:paraId="48D21CBF" w14:textId="77777777" w:rsidR="007F7314" w:rsidRPr="007F7314" w:rsidRDefault="007F7314" w:rsidP="007F7314">
            <w:pPr>
              <w:jc w:val="center"/>
              <w:rPr>
                <w:b/>
                <w:bCs/>
              </w:rPr>
            </w:pPr>
            <w:r w:rsidRPr="007F7314">
              <w:rPr>
                <w:b/>
                <w:bCs/>
              </w:rPr>
              <w:t>Предложения предприятия на 2022 год</w:t>
            </w:r>
          </w:p>
        </w:tc>
        <w:tc>
          <w:tcPr>
            <w:tcW w:w="1915" w:type="dxa"/>
            <w:tcBorders>
              <w:top w:val="single" w:sz="8" w:space="0" w:color="auto"/>
              <w:left w:val="nil"/>
              <w:bottom w:val="single" w:sz="8" w:space="0" w:color="auto"/>
              <w:right w:val="single" w:sz="8" w:space="0" w:color="auto"/>
            </w:tcBorders>
            <w:shd w:val="clear" w:color="000000" w:fill="FFFFFF"/>
            <w:vAlign w:val="center"/>
            <w:hideMark/>
          </w:tcPr>
          <w:p w14:paraId="3FA5A633" w14:textId="77777777" w:rsidR="007F7314" w:rsidRPr="007F7314" w:rsidRDefault="007F7314" w:rsidP="007F7314">
            <w:pPr>
              <w:jc w:val="center"/>
              <w:rPr>
                <w:b/>
                <w:bCs/>
              </w:rPr>
            </w:pPr>
            <w:r w:rsidRPr="007F7314">
              <w:rPr>
                <w:b/>
                <w:bCs/>
              </w:rPr>
              <w:t>Предложение экспертов на 2022 год</w:t>
            </w:r>
          </w:p>
        </w:tc>
        <w:tc>
          <w:tcPr>
            <w:tcW w:w="2327" w:type="dxa"/>
            <w:tcBorders>
              <w:top w:val="single" w:sz="8" w:space="0" w:color="auto"/>
              <w:left w:val="nil"/>
              <w:bottom w:val="single" w:sz="8" w:space="0" w:color="auto"/>
              <w:right w:val="single" w:sz="8" w:space="0" w:color="auto"/>
            </w:tcBorders>
            <w:shd w:val="clear" w:color="auto" w:fill="auto"/>
            <w:vAlign w:val="center"/>
            <w:hideMark/>
          </w:tcPr>
          <w:p w14:paraId="50E5D20F" w14:textId="77777777" w:rsidR="007F7314" w:rsidRPr="007F7314" w:rsidRDefault="007F7314" w:rsidP="007F7314">
            <w:pPr>
              <w:jc w:val="center"/>
              <w:rPr>
                <w:b/>
                <w:bCs/>
              </w:rPr>
            </w:pPr>
            <w:r w:rsidRPr="007F7314">
              <w:rPr>
                <w:b/>
                <w:bCs/>
              </w:rPr>
              <w:t>Корректировка, +/-</w:t>
            </w:r>
          </w:p>
        </w:tc>
      </w:tr>
      <w:tr w:rsidR="007F7314" w:rsidRPr="007F7314" w14:paraId="467578D9" w14:textId="77777777" w:rsidTr="007F7314">
        <w:trPr>
          <w:trHeight w:val="184"/>
          <w:jc w:val="center"/>
        </w:trPr>
        <w:tc>
          <w:tcPr>
            <w:tcW w:w="14253" w:type="dxa"/>
            <w:gridSpan w:val="6"/>
            <w:tcBorders>
              <w:top w:val="single" w:sz="8" w:space="0" w:color="auto"/>
              <w:left w:val="single" w:sz="8" w:space="0" w:color="auto"/>
              <w:bottom w:val="single" w:sz="8" w:space="0" w:color="auto"/>
              <w:right w:val="nil"/>
            </w:tcBorders>
            <w:shd w:val="clear" w:color="auto" w:fill="auto"/>
            <w:vAlign w:val="center"/>
            <w:hideMark/>
          </w:tcPr>
          <w:p w14:paraId="0F2CD85F" w14:textId="77777777" w:rsidR="007F7314" w:rsidRPr="007F7314" w:rsidRDefault="007F7314" w:rsidP="007F7314">
            <w:pPr>
              <w:jc w:val="center"/>
              <w:rPr>
                <w:b/>
                <w:bCs/>
              </w:rPr>
            </w:pPr>
            <w:r w:rsidRPr="007F7314">
              <w:rPr>
                <w:b/>
                <w:bCs/>
              </w:rPr>
              <w:t>Производство и отпуск тепловой энергии</w:t>
            </w:r>
          </w:p>
        </w:tc>
      </w:tr>
      <w:tr w:rsidR="007F7314" w:rsidRPr="007F7314" w14:paraId="58F2A3BA" w14:textId="77777777" w:rsidTr="007F7314">
        <w:trPr>
          <w:trHeight w:val="130"/>
          <w:jc w:val="center"/>
        </w:trPr>
        <w:tc>
          <w:tcPr>
            <w:tcW w:w="4605" w:type="dxa"/>
            <w:tcBorders>
              <w:top w:val="nil"/>
              <w:left w:val="single" w:sz="8" w:space="0" w:color="auto"/>
              <w:bottom w:val="single" w:sz="4" w:space="0" w:color="auto"/>
              <w:right w:val="single" w:sz="8" w:space="0" w:color="auto"/>
            </w:tcBorders>
            <w:shd w:val="clear" w:color="auto" w:fill="auto"/>
            <w:noWrap/>
            <w:vAlign w:val="center"/>
            <w:hideMark/>
          </w:tcPr>
          <w:p w14:paraId="23A9E97C" w14:textId="77777777" w:rsidR="007F7314" w:rsidRPr="007F7314" w:rsidRDefault="007F7314" w:rsidP="007F7314">
            <w:r w:rsidRPr="007F7314">
              <w:t>Количество котельных</w:t>
            </w:r>
          </w:p>
        </w:tc>
        <w:tc>
          <w:tcPr>
            <w:tcW w:w="1549" w:type="dxa"/>
            <w:tcBorders>
              <w:top w:val="nil"/>
              <w:left w:val="nil"/>
              <w:bottom w:val="single" w:sz="4" w:space="0" w:color="auto"/>
              <w:right w:val="single" w:sz="8" w:space="0" w:color="auto"/>
            </w:tcBorders>
            <w:shd w:val="clear" w:color="auto" w:fill="auto"/>
            <w:noWrap/>
            <w:vAlign w:val="center"/>
            <w:hideMark/>
          </w:tcPr>
          <w:p w14:paraId="486F0CEB" w14:textId="77777777" w:rsidR="007F7314" w:rsidRPr="007F7314" w:rsidRDefault="007F7314" w:rsidP="007F7314">
            <w:pPr>
              <w:jc w:val="center"/>
            </w:pPr>
            <w:r w:rsidRPr="007F7314">
              <w:t>шт.</w:t>
            </w:r>
          </w:p>
        </w:tc>
        <w:tc>
          <w:tcPr>
            <w:tcW w:w="1939" w:type="dxa"/>
            <w:tcBorders>
              <w:top w:val="nil"/>
              <w:left w:val="nil"/>
              <w:bottom w:val="single" w:sz="4" w:space="0" w:color="auto"/>
              <w:right w:val="single" w:sz="8" w:space="0" w:color="auto"/>
            </w:tcBorders>
            <w:shd w:val="clear" w:color="000000" w:fill="DDEBF7"/>
            <w:noWrap/>
            <w:vAlign w:val="bottom"/>
            <w:hideMark/>
          </w:tcPr>
          <w:p w14:paraId="674F6929" w14:textId="77777777" w:rsidR="007F7314" w:rsidRPr="007F7314" w:rsidRDefault="007F7314" w:rsidP="007F7314">
            <w:pPr>
              <w:jc w:val="right"/>
            </w:pPr>
            <w:r w:rsidRPr="007F7314">
              <w:t>1</w:t>
            </w:r>
          </w:p>
        </w:tc>
        <w:tc>
          <w:tcPr>
            <w:tcW w:w="1915" w:type="dxa"/>
            <w:tcBorders>
              <w:top w:val="nil"/>
              <w:left w:val="nil"/>
              <w:bottom w:val="single" w:sz="4" w:space="0" w:color="auto"/>
              <w:right w:val="single" w:sz="8" w:space="0" w:color="auto"/>
            </w:tcBorders>
            <w:shd w:val="clear" w:color="000000" w:fill="DDEBF7"/>
            <w:noWrap/>
            <w:vAlign w:val="bottom"/>
            <w:hideMark/>
          </w:tcPr>
          <w:p w14:paraId="6C824945" w14:textId="77777777" w:rsidR="007F7314" w:rsidRPr="007F7314" w:rsidRDefault="007F7314" w:rsidP="007F7314">
            <w:pPr>
              <w:jc w:val="right"/>
            </w:pPr>
            <w:r w:rsidRPr="007F7314">
              <w:t>1</w:t>
            </w:r>
          </w:p>
        </w:tc>
        <w:tc>
          <w:tcPr>
            <w:tcW w:w="1915" w:type="dxa"/>
            <w:tcBorders>
              <w:top w:val="nil"/>
              <w:left w:val="nil"/>
              <w:bottom w:val="single" w:sz="4" w:space="0" w:color="auto"/>
              <w:right w:val="single" w:sz="8" w:space="0" w:color="auto"/>
            </w:tcBorders>
            <w:shd w:val="clear" w:color="000000" w:fill="DDEBF7"/>
            <w:noWrap/>
            <w:vAlign w:val="bottom"/>
            <w:hideMark/>
          </w:tcPr>
          <w:p w14:paraId="5D41D42D" w14:textId="77777777" w:rsidR="007F7314" w:rsidRPr="007F7314" w:rsidRDefault="007F7314" w:rsidP="007F7314">
            <w:pPr>
              <w:jc w:val="right"/>
            </w:pPr>
            <w:r w:rsidRPr="007F7314">
              <w:t>1</w:t>
            </w:r>
          </w:p>
        </w:tc>
        <w:tc>
          <w:tcPr>
            <w:tcW w:w="2327" w:type="dxa"/>
            <w:tcBorders>
              <w:top w:val="nil"/>
              <w:left w:val="nil"/>
              <w:bottom w:val="single" w:sz="4" w:space="0" w:color="auto"/>
              <w:right w:val="single" w:sz="8" w:space="0" w:color="auto"/>
            </w:tcBorders>
            <w:shd w:val="clear" w:color="000000" w:fill="DDEBF7"/>
            <w:noWrap/>
            <w:vAlign w:val="bottom"/>
            <w:hideMark/>
          </w:tcPr>
          <w:p w14:paraId="4175A2C8" w14:textId="77777777" w:rsidR="007F7314" w:rsidRPr="007F7314" w:rsidRDefault="007F7314" w:rsidP="007F7314">
            <w:r w:rsidRPr="007F7314">
              <w:t> </w:t>
            </w:r>
          </w:p>
        </w:tc>
      </w:tr>
      <w:tr w:rsidR="007F7314" w:rsidRPr="007F7314" w14:paraId="51697CD2" w14:textId="77777777" w:rsidTr="007F7314">
        <w:trPr>
          <w:trHeight w:val="130"/>
          <w:jc w:val="center"/>
        </w:trPr>
        <w:tc>
          <w:tcPr>
            <w:tcW w:w="4605" w:type="dxa"/>
            <w:tcBorders>
              <w:top w:val="nil"/>
              <w:left w:val="single" w:sz="8" w:space="0" w:color="auto"/>
              <w:bottom w:val="single" w:sz="4" w:space="0" w:color="auto"/>
              <w:right w:val="single" w:sz="8" w:space="0" w:color="auto"/>
            </w:tcBorders>
            <w:shd w:val="clear" w:color="auto" w:fill="auto"/>
            <w:noWrap/>
            <w:vAlign w:val="center"/>
            <w:hideMark/>
          </w:tcPr>
          <w:p w14:paraId="6F8004F0" w14:textId="77777777" w:rsidR="007F7314" w:rsidRPr="007F7314" w:rsidRDefault="007F7314" w:rsidP="007F7314">
            <w:r w:rsidRPr="007F7314">
              <w:t>В том числе мощностью, Гкал/ч:</w:t>
            </w:r>
          </w:p>
        </w:tc>
        <w:tc>
          <w:tcPr>
            <w:tcW w:w="1549" w:type="dxa"/>
            <w:tcBorders>
              <w:top w:val="nil"/>
              <w:left w:val="nil"/>
              <w:bottom w:val="single" w:sz="4" w:space="0" w:color="auto"/>
              <w:right w:val="single" w:sz="8" w:space="0" w:color="auto"/>
            </w:tcBorders>
            <w:shd w:val="clear" w:color="auto" w:fill="auto"/>
            <w:noWrap/>
            <w:vAlign w:val="center"/>
            <w:hideMark/>
          </w:tcPr>
          <w:p w14:paraId="1D4A5A62" w14:textId="77777777" w:rsidR="007F7314" w:rsidRPr="007F7314" w:rsidRDefault="007F7314" w:rsidP="007F7314">
            <w:pPr>
              <w:jc w:val="center"/>
            </w:pPr>
            <w:r w:rsidRPr="007F7314">
              <w:t> </w:t>
            </w:r>
          </w:p>
        </w:tc>
        <w:tc>
          <w:tcPr>
            <w:tcW w:w="1939" w:type="dxa"/>
            <w:tcBorders>
              <w:top w:val="nil"/>
              <w:left w:val="nil"/>
              <w:bottom w:val="single" w:sz="4" w:space="0" w:color="auto"/>
              <w:right w:val="single" w:sz="8" w:space="0" w:color="auto"/>
            </w:tcBorders>
            <w:shd w:val="clear" w:color="000000" w:fill="DDEBF7"/>
            <w:noWrap/>
            <w:vAlign w:val="bottom"/>
            <w:hideMark/>
          </w:tcPr>
          <w:p w14:paraId="487A2A5B" w14:textId="77777777" w:rsidR="007F7314" w:rsidRPr="007F7314" w:rsidRDefault="007F7314" w:rsidP="007F7314">
            <w:r w:rsidRPr="007F7314">
              <w:t> </w:t>
            </w:r>
          </w:p>
        </w:tc>
        <w:tc>
          <w:tcPr>
            <w:tcW w:w="1915" w:type="dxa"/>
            <w:tcBorders>
              <w:top w:val="nil"/>
              <w:left w:val="nil"/>
              <w:bottom w:val="single" w:sz="4" w:space="0" w:color="auto"/>
              <w:right w:val="single" w:sz="8" w:space="0" w:color="auto"/>
            </w:tcBorders>
            <w:shd w:val="clear" w:color="000000" w:fill="DDEBF7"/>
            <w:noWrap/>
            <w:vAlign w:val="bottom"/>
            <w:hideMark/>
          </w:tcPr>
          <w:p w14:paraId="11B7CD36" w14:textId="77777777" w:rsidR="007F7314" w:rsidRPr="007F7314" w:rsidRDefault="007F7314" w:rsidP="007F7314">
            <w:r w:rsidRPr="007F7314">
              <w:t> </w:t>
            </w:r>
          </w:p>
        </w:tc>
        <w:tc>
          <w:tcPr>
            <w:tcW w:w="1915" w:type="dxa"/>
            <w:tcBorders>
              <w:top w:val="nil"/>
              <w:left w:val="nil"/>
              <w:bottom w:val="single" w:sz="4" w:space="0" w:color="auto"/>
              <w:right w:val="single" w:sz="8" w:space="0" w:color="auto"/>
            </w:tcBorders>
            <w:shd w:val="clear" w:color="000000" w:fill="DDEBF7"/>
            <w:noWrap/>
            <w:vAlign w:val="bottom"/>
            <w:hideMark/>
          </w:tcPr>
          <w:p w14:paraId="53485686" w14:textId="77777777" w:rsidR="007F7314" w:rsidRPr="007F7314" w:rsidRDefault="007F7314" w:rsidP="007F7314">
            <w:r w:rsidRPr="007F7314">
              <w:t> </w:t>
            </w:r>
          </w:p>
        </w:tc>
        <w:tc>
          <w:tcPr>
            <w:tcW w:w="2327" w:type="dxa"/>
            <w:tcBorders>
              <w:top w:val="nil"/>
              <w:left w:val="nil"/>
              <w:bottom w:val="single" w:sz="4" w:space="0" w:color="auto"/>
              <w:right w:val="single" w:sz="8" w:space="0" w:color="auto"/>
            </w:tcBorders>
            <w:shd w:val="clear" w:color="000000" w:fill="DDEBF7"/>
            <w:noWrap/>
            <w:vAlign w:val="bottom"/>
            <w:hideMark/>
          </w:tcPr>
          <w:p w14:paraId="192C3E94" w14:textId="77777777" w:rsidR="007F7314" w:rsidRPr="007F7314" w:rsidRDefault="007F7314" w:rsidP="007F7314">
            <w:r w:rsidRPr="007F7314">
              <w:t> </w:t>
            </w:r>
          </w:p>
        </w:tc>
      </w:tr>
      <w:tr w:rsidR="007F7314" w:rsidRPr="007F7314" w14:paraId="7B5ABB3C" w14:textId="77777777" w:rsidTr="007F7314">
        <w:trPr>
          <w:trHeight w:val="117"/>
          <w:jc w:val="center"/>
        </w:trPr>
        <w:tc>
          <w:tcPr>
            <w:tcW w:w="46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6E661F3" w14:textId="77777777" w:rsidR="007F7314" w:rsidRPr="007F7314" w:rsidRDefault="007F7314" w:rsidP="007F7314">
            <w:r w:rsidRPr="007F7314">
              <w:t xml:space="preserve"> - свыше 100</w:t>
            </w:r>
          </w:p>
        </w:tc>
        <w:tc>
          <w:tcPr>
            <w:tcW w:w="1549" w:type="dxa"/>
            <w:tcBorders>
              <w:top w:val="single" w:sz="4" w:space="0" w:color="auto"/>
              <w:left w:val="nil"/>
              <w:bottom w:val="single" w:sz="8" w:space="0" w:color="auto"/>
              <w:right w:val="single" w:sz="8" w:space="0" w:color="auto"/>
            </w:tcBorders>
            <w:shd w:val="clear" w:color="auto" w:fill="auto"/>
            <w:noWrap/>
            <w:vAlign w:val="center"/>
            <w:hideMark/>
          </w:tcPr>
          <w:p w14:paraId="5F488310" w14:textId="77777777" w:rsidR="007F7314" w:rsidRPr="007F7314" w:rsidRDefault="007F7314" w:rsidP="007F7314">
            <w:pPr>
              <w:jc w:val="center"/>
            </w:pPr>
            <w:r w:rsidRPr="007F7314">
              <w:t>шт.</w:t>
            </w:r>
          </w:p>
        </w:tc>
        <w:tc>
          <w:tcPr>
            <w:tcW w:w="1939" w:type="dxa"/>
            <w:tcBorders>
              <w:top w:val="single" w:sz="4" w:space="0" w:color="auto"/>
              <w:left w:val="nil"/>
              <w:bottom w:val="single" w:sz="8" w:space="0" w:color="auto"/>
              <w:right w:val="single" w:sz="8" w:space="0" w:color="auto"/>
            </w:tcBorders>
            <w:shd w:val="clear" w:color="000000" w:fill="DDEBF7"/>
            <w:noWrap/>
            <w:vAlign w:val="bottom"/>
            <w:hideMark/>
          </w:tcPr>
          <w:p w14:paraId="7BD8EA34" w14:textId="77777777" w:rsidR="007F7314" w:rsidRPr="007F7314" w:rsidRDefault="007F7314" w:rsidP="007F7314">
            <w:pPr>
              <w:jc w:val="right"/>
            </w:pPr>
            <w:r w:rsidRPr="007F7314">
              <w:t>1</w:t>
            </w:r>
          </w:p>
        </w:tc>
        <w:tc>
          <w:tcPr>
            <w:tcW w:w="1915" w:type="dxa"/>
            <w:tcBorders>
              <w:top w:val="single" w:sz="4" w:space="0" w:color="auto"/>
              <w:left w:val="nil"/>
              <w:bottom w:val="single" w:sz="8" w:space="0" w:color="auto"/>
              <w:right w:val="single" w:sz="8" w:space="0" w:color="auto"/>
            </w:tcBorders>
            <w:shd w:val="clear" w:color="000000" w:fill="DDEBF7"/>
            <w:noWrap/>
            <w:vAlign w:val="bottom"/>
            <w:hideMark/>
          </w:tcPr>
          <w:p w14:paraId="4B9DD496" w14:textId="77777777" w:rsidR="007F7314" w:rsidRPr="007F7314" w:rsidRDefault="007F7314" w:rsidP="007F7314">
            <w:pPr>
              <w:jc w:val="right"/>
            </w:pPr>
            <w:r w:rsidRPr="007F7314">
              <w:t>1</w:t>
            </w:r>
          </w:p>
        </w:tc>
        <w:tc>
          <w:tcPr>
            <w:tcW w:w="1915" w:type="dxa"/>
            <w:tcBorders>
              <w:top w:val="single" w:sz="4" w:space="0" w:color="auto"/>
              <w:left w:val="nil"/>
              <w:bottom w:val="single" w:sz="8" w:space="0" w:color="auto"/>
              <w:right w:val="single" w:sz="8" w:space="0" w:color="auto"/>
            </w:tcBorders>
            <w:shd w:val="clear" w:color="000000" w:fill="DDEBF7"/>
            <w:noWrap/>
            <w:vAlign w:val="bottom"/>
            <w:hideMark/>
          </w:tcPr>
          <w:p w14:paraId="00F15689" w14:textId="77777777" w:rsidR="007F7314" w:rsidRPr="007F7314" w:rsidRDefault="007F7314" w:rsidP="007F7314">
            <w:pPr>
              <w:jc w:val="right"/>
            </w:pPr>
            <w:r w:rsidRPr="007F7314">
              <w:t>1</w:t>
            </w:r>
          </w:p>
        </w:tc>
        <w:tc>
          <w:tcPr>
            <w:tcW w:w="2327" w:type="dxa"/>
            <w:tcBorders>
              <w:top w:val="nil"/>
              <w:left w:val="nil"/>
              <w:bottom w:val="nil"/>
              <w:right w:val="single" w:sz="8" w:space="0" w:color="auto"/>
            </w:tcBorders>
            <w:shd w:val="clear" w:color="000000" w:fill="DDEBF7"/>
            <w:noWrap/>
            <w:vAlign w:val="bottom"/>
            <w:hideMark/>
          </w:tcPr>
          <w:p w14:paraId="459189A8" w14:textId="77777777" w:rsidR="007F7314" w:rsidRPr="007F7314" w:rsidRDefault="007F7314" w:rsidP="007F7314">
            <w:r w:rsidRPr="007F7314">
              <w:t> </w:t>
            </w:r>
          </w:p>
        </w:tc>
      </w:tr>
      <w:tr w:rsidR="007F7314" w:rsidRPr="007F7314" w14:paraId="6401DD4E" w14:textId="77777777" w:rsidTr="007F7314">
        <w:trPr>
          <w:trHeight w:val="130"/>
          <w:jc w:val="center"/>
        </w:trPr>
        <w:tc>
          <w:tcPr>
            <w:tcW w:w="4605" w:type="dxa"/>
            <w:tcBorders>
              <w:top w:val="nil"/>
              <w:left w:val="single" w:sz="8" w:space="0" w:color="auto"/>
              <w:bottom w:val="single" w:sz="4" w:space="0" w:color="auto"/>
              <w:right w:val="single" w:sz="8" w:space="0" w:color="auto"/>
            </w:tcBorders>
            <w:shd w:val="clear" w:color="auto" w:fill="auto"/>
            <w:hideMark/>
          </w:tcPr>
          <w:p w14:paraId="62CDE3DB" w14:textId="77777777" w:rsidR="007F7314" w:rsidRPr="007F7314" w:rsidRDefault="007F7314" w:rsidP="007F7314">
            <w:r w:rsidRPr="007F7314">
              <w:t>Нормативная выработка</w:t>
            </w:r>
          </w:p>
        </w:tc>
        <w:tc>
          <w:tcPr>
            <w:tcW w:w="1549" w:type="dxa"/>
            <w:tcBorders>
              <w:top w:val="nil"/>
              <w:left w:val="nil"/>
              <w:bottom w:val="single" w:sz="4" w:space="0" w:color="auto"/>
              <w:right w:val="single" w:sz="8" w:space="0" w:color="auto"/>
            </w:tcBorders>
            <w:shd w:val="clear" w:color="auto" w:fill="auto"/>
            <w:hideMark/>
          </w:tcPr>
          <w:p w14:paraId="0FAB3A87" w14:textId="77777777" w:rsidR="007F7314" w:rsidRPr="007F7314" w:rsidRDefault="007F7314" w:rsidP="007F7314">
            <w:pPr>
              <w:jc w:val="center"/>
            </w:pPr>
            <w:r w:rsidRPr="007F7314">
              <w:t>Гкал</w:t>
            </w:r>
          </w:p>
        </w:tc>
        <w:tc>
          <w:tcPr>
            <w:tcW w:w="1939" w:type="dxa"/>
            <w:tcBorders>
              <w:top w:val="nil"/>
              <w:left w:val="nil"/>
              <w:bottom w:val="single" w:sz="4" w:space="0" w:color="auto"/>
              <w:right w:val="single" w:sz="8" w:space="0" w:color="auto"/>
            </w:tcBorders>
            <w:shd w:val="clear" w:color="000000" w:fill="DDEBF7"/>
            <w:noWrap/>
            <w:vAlign w:val="center"/>
            <w:hideMark/>
          </w:tcPr>
          <w:p w14:paraId="36F10B16" w14:textId="77777777" w:rsidR="007F7314" w:rsidRPr="007F7314" w:rsidRDefault="007F7314" w:rsidP="007F7314">
            <w:pPr>
              <w:jc w:val="center"/>
            </w:pPr>
            <w:r w:rsidRPr="007F7314">
              <w:t>71 016,67</w:t>
            </w:r>
          </w:p>
        </w:tc>
        <w:tc>
          <w:tcPr>
            <w:tcW w:w="1915" w:type="dxa"/>
            <w:tcBorders>
              <w:top w:val="nil"/>
              <w:left w:val="nil"/>
              <w:bottom w:val="single" w:sz="4" w:space="0" w:color="auto"/>
              <w:right w:val="single" w:sz="8" w:space="0" w:color="auto"/>
            </w:tcBorders>
            <w:shd w:val="clear" w:color="000000" w:fill="DDEBF7"/>
            <w:noWrap/>
            <w:vAlign w:val="center"/>
            <w:hideMark/>
          </w:tcPr>
          <w:p w14:paraId="58430DC1" w14:textId="77777777" w:rsidR="007F7314" w:rsidRPr="007F7314" w:rsidRDefault="007F7314" w:rsidP="007F7314">
            <w:pPr>
              <w:jc w:val="center"/>
            </w:pPr>
            <w:r w:rsidRPr="007F7314">
              <w:t>70 697,44</w:t>
            </w:r>
          </w:p>
        </w:tc>
        <w:tc>
          <w:tcPr>
            <w:tcW w:w="1915" w:type="dxa"/>
            <w:tcBorders>
              <w:top w:val="nil"/>
              <w:left w:val="nil"/>
              <w:bottom w:val="single" w:sz="4" w:space="0" w:color="auto"/>
              <w:right w:val="single" w:sz="8" w:space="0" w:color="auto"/>
            </w:tcBorders>
            <w:shd w:val="clear" w:color="000000" w:fill="DDEBF7"/>
            <w:noWrap/>
            <w:vAlign w:val="center"/>
            <w:hideMark/>
          </w:tcPr>
          <w:p w14:paraId="1F7378E3" w14:textId="77777777" w:rsidR="007F7314" w:rsidRPr="007F7314" w:rsidRDefault="007F7314" w:rsidP="007F7314">
            <w:pPr>
              <w:jc w:val="center"/>
            </w:pPr>
            <w:r w:rsidRPr="007F7314">
              <w:t>71 016,67</w:t>
            </w:r>
          </w:p>
        </w:tc>
        <w:tc>
          <w:tcPr>
            <w:tcW w:w="2327" w:type="dxa"/>
            <w:tcBorders>
              <w:top w:val="single" w:sz="4" w:space="0" w:color="auto"/>
              <w:left w:val="single" w:sz="4" w:space="0" w:color="auto"/>
              <w:bottom w:val="single" w:sz="4" w:space="0" w:color="auto"/>
              <w:right w:val="single" w:sz="8" w:space="0" w:color="auto"/>
            </w:tcBorders>
            <w:shd w:val="clear" w:color="000000" w:fill="DDEBF7"/>
            <w:noWrap/>
            <w:vAlign w:val="center"/>
            <w:hideMark/>
          </w:tcPr>
          <w:p w14:paraId="2BF152CA" w14:textId="77777777" w:rsidR="007F7314" w:rsidRPr="007F7314" w:rsidRDefault="007F7314" w:rsidP="007F7314">
            <w:pPr>
              <w:jc w:val="center"/>
            </w:pPr>
            <w:r w:rsidRPr="007F7314">
              <w:t>319,23</w:t>
            </w:r>
          </w:p>
        </w:tc>
      </w:tr>
      <w:tr w:rsidR="007F7314" w:rsidRPr="007F7314" w14:paraId="43D47F4F" w14:textId="77777777" w:rsidTr="007F7314">
        <w:trPr>
          <w:trHeight w:val="130"/>
          <w:jc w:val="center"/>
        </w:trPr>
        <w:tc>
          <w:tcPr>
            <w:tcW w:w="4605" w:type="dxa"/>
            <w:tcBorders>
              <w:top w:val="nil"/>
              <w:left w:val="single" w:sz="8" w:space="0" w:color="auto"/>
              <w:bottom w:val="single" w:sz="4" w:space="0" w:color="auto"/>
              <w:right w:val="single" w:sz="8" w:space="0" w:color="auto"/>
            </w:tcBorders>
            <w:shd w:val="clear" w:color="auto" w:fill="auto"/>
            <w:hideMark/>
          </w:tcPr>
          <w:p w14:paraId="3693F5F1" w14:textId="77777777" w:rsidR="007F7314" w:rsidRPr="007F7314" w:rsidRDefault="007F7314" w:rsidP="007F7314">
            <w:r w:rsidRPr="007F7314">
              <w:t>Полезный отпуск</w:t>
            </w:r>
          </w:p>
        </w:tc>
        <w:tc>
          <w:tcPr>
            <w:tcW w:w="1549" w:type="dxa"/>
            <w:tcBorders>
              <w:top w:val="nil"/>
              <w:left w:val="nil"/>
              <w:bottom w:val="single" w:sz="4" w:space="0" w:color="auto"/>
              <w:right w:val="single" w:sz="8" w:space="0" w:color="auto"/>
            </w:tcBorders>
            <w:shd w:val="clear" w:color="auto" w:fill="auto"/>
            <w:hideMark/>
          </w:tcPr>
          <w:p w14:paraId="654EFB03" w14:textId="77777777" w:rsidR="007F7314" w:rsidRPr="007F7314" w:rsidRDefault="007F7314" w:rsidP="007F7314">
            <w:pPr>
              <w:jc w:val="center"/>
            </w:pPr>
            <w:r w:rsidRPr="007F7314">
              <w:t>Гкал</w:t>
            </w:r>
          </w:p>
        </w:tc>
        <w:tc>
          <w:tcPr>
            <w:tcW w:w="1939" w:type="dxa"/>
            <w:tcBorders>
              <w:top w:val="nil"/>
              <w:left w:val="nil"/>
              <w:bottom w:val="single" w:sz="4" w:space="0" w:color="auto"/>
              <w:right w:val="single" w:sz="8" w:space="0" w:color="auto"/>
            </w:tcBorders>
            <w:shd w:val="clear" w:color="000000" w:fill="DDEBF7"/>
            <w:noWrap/>
            <w:vAlign w:val="center"/>
            <w:hideMark/>
          </w:tcPr>
          <w:p w14:paraId="2200817A" w14:textId="77777777" w:rsidR="007F7314" w:rsidRPr="007F7314" w:rsidRDefault="007F7314" w:rsidP="007F7314">
            <w:pPr>
              <w:jc w:val="center"/>
            </w:pPr>
            <w:r w:rsidRPr="007F7314">
              <w:t>46 444,00</w:t>
            </w:r>
          </w:p>
        </w:tc>
        <w:tc>
          <w:tcPr>
            <w:tcW w:w="1915" w:type="dxa"/>
            <w:tcBorders>
              <w:top w:val="nil"/>
              <w:left w:val="nil"/>
              <w:bottom w:val="single" w:sz="4" w:space="0" w:color="auto"/>
              <w:right w:val="single" w:sz="8" w:space="0" w:color="auto"/>
            </w:tcBorders>
            <w:shd w:val="clear" w:color="000000" w:fill="DDEBF7"/>
            <w:noWrap/>
            <w:vAlign w:val="center"/>
            <w:hideMark/>
          </w:tcPr>
          <w:p w14:paraId="0873E191" w14:textId="77777777" w:rsidR="007F7314" w:rsidRPr="007F7314" w:rsidRDefault="007F7314" w:rsidP="007F7314">
            <w:pPr>
              <w:jc w:val="center"/>
            </w:pPr>
            <w:r w:rsidRPr="007F7314">
              <w:t>46 444,25</w:t>
            </w:r>
          </w:p>
        </w:tc>
        <w:tc>
          <w:tcPr>
            <w:tcW w:w="1915" w:type="dxa"/>
            <w:tcBorders>
              <w:top w:val="nil"/>
              <w:left w:val="nil"/>
              <w:bottom w:val="single" w:sz="4" w:space="0" w:color="auto"/>
              <w:right w:val="single" w:sz="8" w:space="0" w:color="auto"/>
            </w:tcBorders>
            <w:shd w:val="clear" w:color="000000" w:fill="DDEBF7"/>
            <w:noWrap/>
            <w:vAlign w:val="center"/>
            <w:hideMark/>
          </w:tcPr>
          <w:p w14:paraId="60A12CA6" w14:textId="77777777" w:rsidR="007F7314" w:rsidRPr="007F7314" w:rsidRDefault="007F7314" w:rsidP="007F7314">
            <w:pPr>
              <w:jc w:val="center"/>
            </w:pPr>
            <w:r w:rsidRPr="007F7314">
              <w:t>46 444,00</w:t>
            </w:r>
          </w:p>
        </w:tc>
        <w:tc>
          <w:tcPr>
            <w:tcW w:w="2327" w:type="dxa"/>
            <w:tcBorders>
              <w:top w:val="nil"/>
              <w:left w:val="single" w:sz="4" w:space="0" w:color="auto"/>
              <w:bottom w:val="single" w:sz="4" w:space="0" w:color="auto"/>
              <w:right w:val="single" w:sz="8" w:space="0" w:color="auto"/>
            </w:tcBorders>
            <w:shd w:val="clear" w:color="000000" w:fill="DDEBF7"/>
            <w:noWrap/>
            <w:vAlign w:val="center"/>
            <w:hideMark/>
          </w:tcPr>
          <w:p w14:paraId="223AC641" w14:textId="77777777" w:rsidR="007F7314" w:rsidRPr="007F7314" w:rsidRDefault="007F7314" w:rsidP="007F7314">
            <w:pPr>
              <w:jc w:val="center"/>
            </w:pPr>
            <w:r w:rsidRPr="007F7314">
              <w:t>-0,25</w:t>
            </w:r>
          </w:p>
        </w:tc>
      </w:tr>
      <w:tr w:rsidR="007F7314" w:rsidRPr="007F7314" w14:paraId="61C10671" w14:textId="77777777" w:rsidTr="007F7314">
        <w:trPr>
          <w:trHeight w:val="130"/>
          <w:jc w:val="center"/>
        </w:trPr>
        <w:tc>
          <w:tcPr>
            <w:tcW w:w="4605" w:type="dxa"/>
            <w:tcBorders>
              <w:top w:val="nil"/>
              <w:left w:val="single" w:sz="8" w:space="0" w:color="auto"/>
              <w:bottom w:val="single" w:sz="4" w:space="0" w:color="auto"/>
              <w:right w:val="single" w:sz="8" w:space="0" w:color="auto"/>
            </w:tcBorders>
            <w:shd w:val="clear" w:color="auto" w:fill="auto"/>
            <w:hideMark/>
          </w:tcPr>
          <w:p w14:paraId="4A24CF6B" w14:textId="77777777" w:rsidR="007F7314" w:rsidRPr="007F7314" w:rsidRDefault="007F7314" w:rsidP="007F7314">
            <w:r w:rsidRPr="007F7314">
              <w:t>Отпуск на потребительский рынок</w:t>
            </w:r>
          </w:p>
        </w:tc>
        <w:tc>
          <w:tcPr>
            <w:tcW w:w="1549" w:type="dxa"/>
            <w:tcBorders>
              <w:top w:val="nil"/>
              <w:left w:val="nil"/>
              <w:bottom w:val="single" w:sz="4" w:space="0" w:color="auto"/>
              <w:right w:val="single" w:sz="8" w:space="0" w:color="auto"/>
            </w:tcBorders>
            <w:shd w:val="clear" w:color="auto" w:fill="auto"/>
            <w:hideMark/>
          </w:tcPr>
          <w:p w14:paraId="01360DEC" w14:textId="77777777" w:rsidR="007F7314" w:rsidRPr="007F7314" w:rsidRDefault="007F7314" w:rsidP="007F7314">
            <w:pPr>
              <w:jc w:val="center"/>
            </w:pPr>
            <w:r w:rsidRPr="007F7314">
              <w:t>Гкал</w:t>
            </w:r>
          </w:p>
        </w:tc>
        <w:tc>
          <w:tcPr>
            <w:tcW w:w="1939" w:type="dxa"/>
            <w:tcBorders>
              <w:top w:val="nil"/>
              <w:left w:val="nil"/>
              <w:bottom w:val="single" w:sz="4" w:space="0" w:color="auto"/>
              <w:right w:val="single" w:sz="8" w:space="0" w:color="auto"/>
            </w:tcBorders>
            <w:shd w:val="clear" w:color="000000" w:fill="DDEBF7"/>
            <w:noWrap/>
            <w:vAlign w:val="center"/>
            <w:hideMark/>
          </w:tcPr>
          <w:p w14:paraId="11C0C63E" w14:textId="77777777" w:rsidR="007F7314" w:rsidRPr="007F7314" w:rsidRDefault="007F7314" w:rsidP="007F7314">
            <w:pPr>
              <w:jc w:val="center"/>
            </w:pPr>
            <w:r w:rsidRPr="007F7314">
              <w:t>46 444,00</w:t>
            </w:r>
          </w:p>
        </w:tc>
        <w:tc>
          <w:tcPr>
            <w:tcW w:w="1915" w:type="dxa"/>
            <w:tcBorders>
              <w:top w:val="nil"/>
              <w:left w:val="nil"/>
              <w:bottom w:val="single" w:sz="4" w:space="0" w:color="auto"/>
              <w:right w:val="single" w:sz="8" w:space="0" w:color="auto"/>
            </w:tcBorders>
            <w:shd w:val="clear" w:color="000000" w:fill="DDEBF7"/>
            <w:noWrap/>
            <w:vAlign w:val="center"/>
            <w:hideMark/>
          </w:tcPr>
          <w:p w14:paraId="2B81F225" w14:textId="77777777" w:rsidR="007F7314" w:rsidRPr="007F7314" w:rsidRDefault="007F7314" w:rsidP="007F7314">
            <w:pPr>
              <w:jc w:val="center"/>
            </w:pPr>
            <w:r w:rsidRPr="007F7314">
              <w:t>46 444,25</w:t>
            </w:r>
          </w:p>
        </w:tc>
        <w:tc>
          <w:tcPr>
            <w:tcW w:w="1915" w:type="dxa"/>
            <w:tcBorders>
              <w:top w:val="nil"/>
              <w:left w:val="nil"/>
              <w:bottom w:val="single" w:sz="4" w:space="0" w:color="auto"/>
              <w:right w:val="single" w:sz="8" w:space="0" w:color="auto"/>
            </w:tcBorders>
            <w:shd w:val="clear" w:color="000000" w:fill="DDEBF7"/>
            <w:noWrap/>
            <w:vAlign w:val="center"/>
            <w:hideMark/>
          </w:tcPr>
          <w:p w14:paraId="33334E92" w14:textId="77777777" w:rsidR="007F7314" w:rsidRPr="007F7314" w:rsidRDefault="007F7314" w:rsidP="007F7314">
            <w:pPr>
              <w:jc w:val="center"/>
            </w:pPr>
            <w:r w:rsidRPr="007F7314">
              <w:t>46 444,00</w:t>
            </w:r>
          </w:p>
        </w:tc>
        <w:tc>
          <w:tcPr>
            <w:tcW w:w="2327" w:type="dxa"/>
            <w:tcBorders>
              <w:top w:val="nil"/>
              <w:left w:val="single" w:sz="4" w:space="0" w:color="auto"/>
              <w:bottom w:val="single" w:sz="4" w:space="0" w:color="auto"/>
              <w:right w:val="single" w:sz="8" w:space="0" w:color="auto"/>
            </w:tcBorders>
            <w:shd w:val="clear" w:color="000000" w:fill="DDEBF7"/>
            <w:noWrap/>
            <w:vAlign w:val="center"/>
            <w:hideMark/>
          </w:tcPr>
          <w:p w14:paraId="525A000E" w14:textId="77777777" w:rsidR="007F7314" w:rsidRPr="007F7314" w:rsidRDefault="007F7314" w:rsidP="007F7314">
            <w:pPr>
              <w:jc w:val="center"/>
            </w:pPr>
            <w:r w:rsidRPr="007F7314">
              <w:t>-0,25</w:t>
            </w:r>
          </w:p>
        </w:tc>
      </w:tr>
      <w:tr w:rsidR="007F7314" w:rsidRPr="007F7314" w14:paraId="3924543E" w14:textId="77777777" w:rsidTr="007F7314">
        <w:trPr>
          <w:trHeight w:val="262"/>
          <w:jc w:val="center"/>
        </w:trPr>
        <w:tc>
          <w:tcPr>
            <w:tcW w:w="4605" w:type="dxa"/>
            <w:tcBorders>
              <w:top w:val="nil"/>
              <w:left w:val="single" w:sz="8" w:space="0" w:color="auto"/>
              <w:bottom w:val="single" w:sz="4" w:space="0" w:color="auto"/>
              <w:right w:val="single" w:sz="8" w:space="0" w:color="auto"/>
            </w:tcBorders>
            <w:shd w:val="clear" w:color="auto" w:fill="auto"/>
            <w:hideMark/>
          </w:tcPr>
          <w:p w14:paraId="45210E0B" w14:textId="77777777" w:rsidR="007F7314" w:rsidRPr="007F7314" w:rsidRDefault="007F7314" w:rsidP="007F7314">
            <w:r w:rsidRPr="007F7314">
              <w:t xml:space="preserve"> Отпуск жилищным организациям</w:t>
            </w:r>
          </w:p>
        </w:tc>
        <w:tc>
          <w:tcPr>
            <w:tcW w:w="1549" w:type="dxa"/>
            <w:tcBorders>
              <w:top w:val="nil"/>
              <w:left w:val="nil"/>
              <w:bottom w:val="single" w:sz="4" w:space="0" w:color="auto"/>
              <w:right w:val="single" w:sz="8" w:space="0" w:color="auto"/>
            </w:tcBorders>
            <w:shd w:val="clear" w:color="auto" w:fill="auto"/>
            <w:hideMark/>
          </w:tcPr>
          <w:p w14:paraId="2024928A" w14:textId="77777777" w:rsidR="007F7314" w:rsidRPr="007F7314" w:rsidRDefault="007F7314" w:rsidP="007F7314">
            <w:pPr>
              <w:jc w:val="center"/>
            </w:pPr>
            <w:r w:rsidRPr="007F7314">
              <w:t>Гкал</w:t>
            </w:r>
          </w:p>
        </w:tc>
        <w:tc>
          <w:tcPr>
            <w:tcW w:w="1939" w:type="dxa"/>
            <w:tcBorders>
              <w:top w:val="nil"/>
              <w:left w:val="nil"/>
              <w:bottom w:val="single" w:sz="4" w:space="0" w:color="auto"/>
              <w:right w:val="single" w:sz="8" w:space="0" w:color="auto"/>
            </w:tcBorders>
            <w:shd w:val="clear" w:color="000000" w:fill="DDEBF7"/>
            <w:vAlign w:val="center"/>
            <w:hideMark/>
          </w:tcPr>
          <w:p w14:paraId="36168A1B" w14:textId="77777777" w:rsidR="007F7314" w:rsidRPr="007F7314" w:rsidRDefault="007F7314" w:rsidP="007F7314">
            <w:pPr>
              <w:jc w:val="center"/>
            </w:pPr>
            <w:r w:rsidRPr="007F7314">
              <w:t xml:space="preserve">36 447,15  </w:t>
            </w:r>
          </w:p>
        </w:tc>
        <w:tc>
          <w:tcPr>
            <w:tcW w:w="1915" w:type="dxa"/>
            <w:tcBorders>
              <w:top w:val="nil"/>
              <w:left w:val="nil"/>
              <w:bottom w:val="single" w:sz="4" w:space="0" w:color="auto"/>
              <w:right w:val="single" w:sz="8" w:space="0" w:color="auto"/>
            </w:tcBorders>
            <w:shd w:val="clear" w:color="000000" w:fill="DDEBF7"/>
            <w:vAlign w:val="center"/>
            <w:hideMark/>
          </w:tcPr>
          <w:p w14:paraId="19BCFCB6" w14:textId="77777777" w:rsidR="007F7314" w:rsidRPr="007F7314" w:rsidRDefault="007F7314" w:rsidP="007F7314">
            <w:pPr>
              <w:jc w:val="center"/>
            </w:pPr>
            <w:r w:rsidRPr="007F7314">
              <w:t xml:space="preserve">34 953,89  </w:t>
            </w:r>
          </w:p>
        </w:tc>
        <w:tc>
          <w:tcPr>
            <w:tcW w:w="1915" w:type="dxa"/>
            <w:tcBorders>
              <w:top w:val="nil"/>
              <w:left w:val="nil"/>
              <w:bottom w:val="single" w:sz="4" w:space="0" w:color="auto"/>
              <w:right w:val="single" w:sz="8" w:space="0" w:color="auto"/>
            </w:tcBorders>
            <w:shd w:val="clear" w:color="000000" w:fill="DDEBF7"/>
            <w:vAlign w:val="center"/>
            <w:hideMark/>
          </w:tcPr>
          <w:p w14:paraId="02378FDD" w14:textId="77777777" w:rsidR="007F7314" w:rsidRPr="007F7314" w:rsidRDefault="007F7314" w:rsidP="007F7314">
            <w:pPr>
              <w:jc w:val="center"/>
            </w:pPr>
            <w:r w:rsidRPr="007F7314">
              <w:t xml:space="preserve">36 447,15  </w:t>
            </w:r>
          </w:p>
        </w:tc>
        <w:tc>
          <w:tcPr>
            <w:tcW w:w="2327" w:type="dxa"/>
            <w:tcBorders>
              <w:top w:val="nil"/>
              <w:left w:val="single" w:sz="4" w:space="0" w:color="auto"/>
              <w:bottom w:val="single" w:sz="4" w:space="0" w:color="auto"/>
              <w:right w:val="single" w:sz="8" w:space="0" w:color="auto"/>
            </w:tcBorders>
            <w:shd w:val="clear" w:color="000000" w:fill="DDEBF7"/>
            <w:vAlign w:val="center"/>
            <w:hideMark/>
          </w:tcPr>
          <w:p w14:paraId="2896B82D" w14:textId="77777777" w:rsidR="007F7314" w:rsidRPr="007F7314" w:rsidRDefault="007F7314" w:rsidP="007F7314">
            <w:pPr>
              <w:jc w:val="center"/>
            </w:pPr>
            <w:r w:rsidRPr="007F7314">
              <w:t xml:space="preserve">1 493,26  </w:t>
            </w:r>
          </w:p>
        </w:tc>
      </w:tr>
      <w:tr w:rsidR="007F7314" w:rsidRPr="007F7314" w14:paraId="4C97AC85" w14:textId="77777777" w:rsidTr="007F7314">
        <w:trPr>
          <w:trHeight w:val="130"/>
          <w:jc w:val="center"/>
        </w:trPr>
        <w:tc>
          <w:tcPr>
            <w:tcW w:w="4605" w:type="dxa"/>
            <w:tcBorders>
              <w:top w:val="nil"/>
              <w:left w:val="single" w:sz="8" w:space="0" w:color="auto"/>
              <w:bottom w:val="single" w:sz="4" w:space="0" w:color="auto"/>
              <w:right w:val="single" w:sz="8" w:space="0" w:color="auto"/>
            </w:tcBorders>
            <w:shd w:val="clear" w:color="auto" w:fill="auto"/>
            <w:hideMark/>
          </w:tcPr>
          <w:p w14:paraId="41C09A5A" w14:textId="77777777" w:rsidR="007F7314" w:rsidRPr="007F7314" w:rsidRDefault="007F7314" w:rsidP="007F7314">
            <w:r w:rsidRPr="007F7314">
              <w:t xml:space="preserve"> Отпуск бюджетным потребителям</w:t>
            </w:r>
          </w:p>
        </w:tc>
        <w:tc>
          <w:tcPr>
            <w:tcW w:w="1549" w:type="dxa"/>
            <w:tcBorders>
              <w:top w:val="nil"/>
              <w:left w:val="nil"/>
              <w:bottom w:val="single" w:sz="4" w:space="0" w:color="auto"/>
              <w:right w:val="single" w:sz="8" w:space="0" w:color="auto"/>
            </w:tcBorders>
            <w:shd w:val="clear" w:color="auto" w:fill="auto"/>
            <w:hideMark/>
          </w:tcPr>
          <w:p w14:paraId="14EE41A5" w14:textId="77777777" w:rsidR="007F7314" w:rsidRPr="007F7314" w:rsidRDefault="007F7314" w:rsidP="007F7314">
            <w:pPr>
              <w:jc w:val="center"/>
            </w:pPr>
            <w:r w:rsidRPr="007F7314">
              <w:t>Гкал</w:t>
            </w:r>
          </w:p>
        </w:tc>
        <w:tc>
          <w:tcPr>
            <w:tcW w:w="1939" w:type="dxa"/>
            <w:tcBorders>
              <w:top w:val="nil"/>
              <w:left w:val="nil"/>
              <w:bottom w:val="single" w:sz="4" w:space="0" w:color="auto"/>
              <w:right w:val="single" w:sz="8" w:space="0" w:color="auto"/>
            </w:tcBorders>
            <w:shd w:val="clear" w:color="000000" w:fill="DDEBF7"/>
            <w:vAlign w:val="center"/>
            <w:hideMark/>
          </w:tcPr>
          <w:p w14:paraId="13590D58" w14:textId="77777777" w:rsidR="007F7314" w:rsidRPr="007F7314" w:rsidRDefault="007F7314" w:rsidP="007F7314">
            <w:pPr>
              <w:jc w:val="center"/>
            </w:pPr>
            <w:r w:rsidRPr="007F7314">
              <w:t xml:space="preserve">8 105,55  </w:t>
            </w:r>
          </w:p>
        </w:tc>
        <w:tc>
          <w:tcPr>
            <w:tcW w:w="1915" w:type="dxa"/>
            <w:tcBorders>
              <w:top w:val="nil"/>
              <w:left w:val="nil"/>
              <w:bottom w:val="single" w:sz="4" w:space="0" w:color="auto"/>
              <w:right w:val="single" w:sz="8" w:space="0" w:color="auto"/>
            </w:tcBorders>
            <w:shd w:val="clear" w:color="000000" w:fill="DDEBF7"/>
            <w:vAlign w:val="center"/>
            <w:hideMark/>
          </w:tcPr>
          <w:p w14:paraId="5A61977F" w14:textId="77777777" w:rsidR="007F7314" w:rsidRPr="007F7314" w:rsidRDefault="007F7314" w:rsidP="007F7314">
            <w:pPr>
              <w:jc w:val="center"/>
            </w:pPr>
            <w:r w:rsidRPr="007F7314">
              <w:t xml:space="preserve">9 206,70  </w:t>
            </w:r>
          </w:p>
        </w:tc>
        <w:tc>
          <w:tcPr>
            <w:tcW w:w="1915" w:type="dxa"/>
            <w:tcBorders>
              <w:top w:val="nil"/>
              <w:left w:val="nil"/>
              <w:bottom w:val="single" w:sz="4" w:space="0" w:color="auto"/>
              <w:right w:val="single" w:sz="8" w:space="0" w:color="auto"/>
            </w:tcBorders>
            <w:shd w:val="clear" w:color="000000" w:fill="DDEBF7"/>
            <w:vAlign w:val="center"/>
            <w:hideMark/>
          </w:tcPr>
          <w:p w14:paraId="6CFDDB9E" w14:textId="77777777" w:rsidR="007F7314" w:rsidRPr="007F7314" w:rsidRDefault="007F7314" w:rsidP="007F7314">
            <w:pPr>
              <w:jc w:val="center"/>
            </w:pPr>
            <w:r w:rsidRPr="007F7314">
              <w:t xml:space="preserve">8 105,55  </w:t>
            </w:r>
          </w:p>
        </w:tc>
        <w:tc>
          <w:tcPr>
            <w:tcW w:w="2327" w:type="dxa"/>
            <w:tcBorders>
              <w:top w:val="nil"/>
              <w:left w:val="single" w:sz="4" w:space="0" w:color="auto"/>
              <w:bottom w:val="single" w:sz="4" w:space="0" w:color="auto"/>
              <w:right w:val="single" w:sz="8" w:space="0" w:color="auto"/>
            </w:tcBorders>
            <w:shd w:val="clear" w:color="000000" w:fill="DDEBF7"/>
            <w:vAlign w:val="center"/>
            <w:hideMark/>
          </w:tcPr>
          <w:p w14:paraId="61DF3F99" w14:textId="77777777" w:rsidR="007F7314" w:rsidRPr="007F7314" w:rsidRDefault="007F7314" w:rsidP="007F7314">
            <w:pPr>
              <w:jc w:val="center"/>
            </w:pPr>
            <w:r w:rsidRPr="007F7314">
              <w:t xml:space="preserve">-1 101,15  </w:t>
            </w:r>
          </w:p>
        </w:tc>
      </w:tr>
      <w:tr w:rsidR="007F7314" w:rsidRPr="007F7314" w14:paraId="2E503D7C" w14:textId="77777777" w:rsidTr="007F7314">
        <w:trPr>
          <w:trHeight w:val="262"/>
          <w:jc w:val="center"/>
        </w:trPr>
        <w:tc>
          <w:tcPr>
            <w:tcW w:w="4605" w:type="dxa"/>
            <w:tcBorders>
              <w:top w:val="nil"/>
              <w:left w:val="single" w:sz="8" w:space="0" w:color="auto"/>
              <w:bottom w:val="single" w:sz="4" w:space="0" w:color="auto"/>
              <w:right w:val="single" w:sz="8" w:space="0" w:color="auto"/>
            </w:tcBorders>
            <w:shd w:val="clear" w:color="auto" w:fill="auto"/>
            <w:hideMark/>
          </w:tcPr>
          <w:p w14:paraId="71C23F48" w14:textId="77777777" w:rsidR="007F7314" w:rsidRPr="007F7314" w:rsidRDefault="007F7314" w:rsidP="007F7314">
            <w:r w:rsidRPr="007F7314">
              <w:t xml:space="preserve"> Отпуск иным потребителям, в том числе:</w:t>
            </w:r>
          </w:p>
        </w:tc>
        <w:tc>
          <w:tcPr>
            <w:tcW w:w="1549" w:type="dxa"/>
            <w:tcBorders>
              <w:top w:val="nil"/>
              <w:left w:val="nil"/>
              <w:bottom w:val="single" w:sz="4" w:space="0" w:color="auto"/>
              <w:right w:val="single" w:sz="8" w:space="0" w:color="auto"/>
            </w:tcBorders>
            <w:shd w:val="clear" w:color="auto" w:fill="auto"/>
            <w:hideMark/>
          </w:tcPr>
          <w:p w14:paraId="4402AC9C" w14:textId="77777777" w:rsidR="007F7314" w:rsidRPr="007F7314" w:rsidRDefault="007F7314" w:rsidP="007F7314">
            <w:pPr>
              <w:jc w:val="center"/>
            </w:pPr>
            <w:r w:rsidRPr="007F7314">
              <w:t>Гкал</w:t>
            </w:r>
          </w:p>
        </w:tc>
        <w:tc>
          <w:tcPr>
            <w:tcW w:w="1939" w:type="dxa"/>
            <w:tcBorders>
              <w:top w:val="nil"/>
              <w:left w:val="nil"/>
              <w:bottom w:val="single" w:sz="4" w:space="0" w:color="auto"/>
              <w:right w:val="single" w:sz="8" w:space="0" w:color="auto"/>
            </w:tcBorders>
            <w:shd w:val="clear" w:color="000000" w:fill="DDEBF7"/>
            <w:vAlign w:val="center"/>
            <w:hideMark/>
          </w:tcPr>
          <w:p w14:paraId="35A4B576" w14:textId="77777777" w:rsidR="007F7314" w:rsidRPr="007F7314" w:rsidRDefault="007F7314" w:rsidP="007F7314">
            <w:pPr>
              <w:jc w:val="center"/>
            </w:pPr>
            <w:r w:rsidRPr="007F7314">
              <w:t xml:space="preserve">1 891,30  </w:t>
            </w:r>
          </w:p>
        </w:tc>
        <w:tc>
          <w:tcPr>
            <w:tcW w:w="1915" w:type="dxa"/>
            <w:tcBorders>
              <w:top w:val="nil"/>
              <w:left w:val="nil"/>
              <w:bottom w:val="single" w:sz="4" w:space="0" w:color="auto"/>
              <w:right w:val="single" w:sz="8" w:space="0" w:color="auto"/>
            </w:tcBorders>
            <w:shd w:val="clear" w:color="000000" w:fill="DDEBF7"/>
            <w:vAlign w:val="center"/>
            <w:hideMark/>
          </w:tcPr>
          <w:p w14:paraId="0AD25313" w14:textId="77777777" w:rsidR="007F7314" w:rsidRPr="007F7314" w:rsidRDefault="007F7314" w:rsidP="007F7314">
            <w:pPr>
              <w:jc w:val="center"/>
            </w:pPr>
            <w:r w:rsidRPr="007F7314">
              <w:t xml:space="preserve">2 283,66  </w:t>
            </w:r>
          </w:p>
        </w:tc>
        <w:tc>
          <w:tcPr>
            <w:tcW w:w="1915" w:type="dxa"/>
            <w:tcBorders>
              <w:top w:val="nil"/>
              <w:left w:val="nil"/>
              <w:bottom w:val="single" w:sz="4" w:space="0" w:color="auto"/>
              <w:right w:val="single" w:sz="8" w:space="0" w:color="auto"/>
            </w:tcBorders>
            <w:shd w:val="clear" w:color="000000" w:fill="DDEBF7"/>
            <w:vAlign w:val="center"/>
            <w:hideMark/>
          </w:tcPr>
          <w:p w14:paraId="41C9C643" w14:textId="77777777" w:rsidR="007F7314" w:rsidRPr="007F7314" w:rsidRDefault="007F7314" w:rsidP="007F7314">
            <w:pPr>
              <w:jc w:val="center"/>
            </w:pPr>
            <w:r w:rsidRPr="007F7314">
              <w:t xml:space="preserve">1 891,30  </w:t>
            </w:r>
          </w:p>
        </w:tc>
        <w:tc>
          <w:tcPr>
            <w:tcW w:w="2327" w:type="dxa"/>
            <w:tcBorders>
              <w:top w:val="nil"/>
              <w:left w:val="single" w:sz="4" w:space="0" w:color="auto"/>
              <w:bottom w:val="single" w:sz="4" w:space="0" w:color="auto"/>
              <w:right w:val="single" w:sz="8" w:space="0" w:color="auto"/>
            </w:tcBorders>
            <w:shd w:val="clear" w:color="000000" w:fill="DDEBF7"/>
            <w:vAlign w:val="center"/>
            <w:hideMark/>
          </w:tcPr>
          <w:p w14:paraId="74C7C151" w14:textId="77777777" w:rsidR="007F7314" w:rsidRPr="007F7314" w:rsidRDefault="007F7314" w:rsidP="007F7314">
            <w:pPr>
              <w:jc w:val="center"/>
            </w:pPr>
            <w:r w:rsidRPr="007F7314">
              <w:t xml:space="preserve">-392,36  </w:t>
            </w:r>
          </w:p>
        </w:tc>
      </w:tr>
      <w:tr w:rsidR="007F7314" w:rsidRPr="007F7314" w14:paraId="2E798B00" w14:textId="77777777" w:rsidTr="007F7314">
        <w:trPr>
          <w:trHeight w:val="111"/>
          <w:jc w:val="center"/>
        </w:trPr>
        <w:tc>
          <w:tcPr>
            <w:tcW w:w="4605" w:type="dxa"/>
            <w:tcBorders>
              <w:top w:val="nil"/>
              <w:left w:val="single" w:sz="8" w:space="0" w:color="auto"/>
              <w:bottom w:val="single" w:sz="4" w:space="0" w:color="auto"/>
              <w:right w:val="single" w:sz="8" w:space="0" w:color="auto"/>
            </w:tcBorders>
            <w:shd w:val="clear" w:color="auto" w:fill="auto"/>
            <w:noWrap/>
            <w:vAlign w:val="bottom"/>
            <w:hideMark/>
          </w:tcPr>
          <w:p w14:paraId="575377AA" w14:textId="77777777" w:rsidR="007F7314" w:rsidRPr="007F7314" w:rsidRDefault="007F7314" w:rsidP="007F7314">
            <w:r w:rsidRPr="007F7314">
              <w:t>Отпуск на производственные нужды</w:t>
            </w:r>
          </w:p>
        </w:tc>
        <w:tc>
          <w:tcPr>
            <w:tcW w:w="1549" w:type="dxa"/>
            <w:tcBorders>
              <w:top w:val="nil"/>
              <w:left w:val="nil"/>
              <w:bottom w:val="single" w:sz="4" w:space="0" w:color="auto"/>
              <w:right w:val="single" w:sz="8" w:space="0" w:color="auto"/>
            </w:tcBorders>
            <w:shd w:val="clear" w:color="auto" w:fill="auto"/>
            <w:hideMark/>
          </w:tcPr>
          <w:p w14:paraId="3822A8BF" w14:textId="77777777" w:rsidR="007F7314" w:rsidRPr="007F7314" w:rsidRDefault="007F7314" w:rsidP="007F7314">
            <w:pPr>
              <w:jc w:val="center"/>
            </w:pPr>
            <w:r w:rsidRPr="007F7314">
              <w:t>Гкал</w:t>
            </w:r>
          </w:p>
        </w:tc>
        <w:tc>
          <w:tcPr>
            <w:tcW w:w="1939" w:type="dxa"/>
            <w:tcBorders>
              <w:top w:val="nil"/>
              <w:left w:val="nil"/>
              <w:bottom w:val="single" w:sz="4" w:space="0" w:color="auto"/>
              <w:right w:val="single" w:sz="8" w:space="0" w:color="auto"/>
            </w:tcBorders>
            <w:shd w:val="clear" w:color="000000" w:fill="DDEBF7"/>
            <w:noWrap/>
            <w:vAlign w:val="center"/>
            <w:hideMark/>
          </w:tcPr>
          <w:p w14:paraId="24B0881F" w14:textId="77777777" w:rsidR="007F7314" w:rsidRPr="007F7314" w:rsidRDefault="007F7314" w:rsidP="007F7314">
            <w:pPr>
              <w:jc w:val="center"/>
            </w:pPr>
            <w:r w:rsidRPr="007F7314">
              <w:t>0,00</w:t>
            </w:r>
          </w:p>
        </w:tc>
        <w:tc>
          <w:tcPr>
            <w:tcW w:w="1915" w:type="dxa"/>
            <w:tcBorders>
              <w:top w:val="nil"/>
              <w:left w:val="nil"/>
              <w:bottom w:val="single" w:sz="4" w:space="0" w:color="auto"/>
              <w:right w:val="single" w:sz="8" w:space="0" w:color="auto"/>
            </w:tcBorders>
            <w:shd w:val="clear" w:color="000000" w:fill="DDEBF7"/>
            <w:noWrap/>
            <w:vAlign w:val="center"/>
            <w:hideMark/>
          </w:tcPr>
          <w:p w14:paraId="2362D3D9" w14:textId="77777777" w:rsidR="007F7314" w:rsidRPr="007F7314" w:rsidRDefault="007F7314" w:rsidP="007F7314">
            <w:pPr>
              <w:jc w:val="center"/>
            </w:pPr>
            <w:r w:rsidRPr="007F7314">
              <w:t>0,00</w:t>
            </w:r>
          </w:p>
        </w:tc>
        <w:tc>
          <w:tcPr>
            <w:tcW w:w="1915" w:type="dxa"/>
            <w:tcBorders>
              <w:top w:val="nil"/>
              <w:left w:val="nil"/>
              <w:bottom w:val="single" w:sz="4" w:space="0" w:color="auto"/>
              <w:right w:val="single" w:sz="8" w:space="0" w:color="auto"/>
            </w:tcBorders>
            <w:shd w:val="clear" w:color="000000" w:fill="DDEBF7"/>
            <w:noWrap/>
            <w:vAlign w:val="center"/>
            <w:hideMark/>
          </w:tcPr>
          <w:p w14:paraId="2165E35B" w14:textId="77777777" w:rsidR="007F7314" w:rsidRPr="007F7314" w:rsidRDefault="007F7314" w:rsidP="007F7314">
            <w:pPr>
              <w:jc w:val="center"/>
            </w:pPr>
            <w:r w:rsidRPr="007F7314">
              <w:t>0,00</w:t>
            </w:r>
          </w:p>
        </w:tc>
        <w:tc>
          <w:tcPr>
            <w:tcW w:w="2327" w:type="dxa"/>
            <w:tcBorders>
              <w:top w:val="nil"/>
              <w:left w:val="single" w:sz="4" w:space="0" w:color="auto"/>
              <w:bottom w:val="single" w:sz="4" w:space="0" w:color="auto"/>
              <w:right w:val="single" w:sz="8" w:space="0" w:color="auto"/>
            </w:tcBorders>
            <w:shd w:val="clear" w:color="000000" w:fill="DDEBF7"/>
            <w:noWrap/>
            <w:vAlign w:val="center"/>
            <w:hideMark/>
          </w:tcPr>
          <w:p w14:paraId="5CCFE463" w14:textId="77777777" w:rsidR="007F7314" w:rsidRPr="007F7314" w:rsidRDefault="007F7314" w:rsidP="007F7314">
            <w:pPr>
              <w:jc w:val="center"/>
            </w:pPr>
            <w:r w:rsidRPr="007F7314">
              <w:t>0,00</w:t>
            </w:r>
          </w:p>
        </w:tc>
      </w:tr>
      <w:tr w:rsidR="007F7314" w:rsidRPr="007F7314" w14:paraId="347567EC" w14:textId="77777777" w:rsidTr="007F7314">
        <w:trPr>
          <w:trHeight w:val="130"/>
          <w:jc w:val="center"/>
        </w:trPr>
        <w:tc>
          <w:tcPr>
            <w:tcW w:w="4605" w:type="dxa"/>
            <w:tcBorders>
              <w:top w:val="nil"/>
              <w:left w:val="single" w:sz="8" w:space="0" w:color="auto"/>
              <w:bottom w:val="single" w:sz="4" w:space="0" w:color="auto"/>
              <w:right w:val="single" w:sz="8" w:space="0" w:color="auto"/>
            </w:tcBorders>
            <w:shd w:val="clear" w:color="auto" w:fill="auto"/>
            <w:noWrap/>
            <w:vAlign w:val="bottom"/>
            <w:hideMark/>
          </w:tcPr>
          <w:p w14:paraId="07D63B19" w14:textId="77777777" w:rsidR="007F7314" w:rsidRPr="007F7314" w:rsidRDefault="007F7314" w:rsidP="007F7314">
            <w:proofErr w:type="gramStart"/>
            <w:r w:rsidRPr="007F7314">
              <w:t>Потери ,</w:t>
            </w:r>
            <w:proofErr w:type="gramEnd"/>
            <w:r w:rsidRPr="007F7314">
              <w:t xml:space="preserve"> в том числе:</w:t>
            </w:r>
          </w:p>
        </w:tc>
        <w:tc>
          <w:tcPr>
            <w:tcW w:w="1549" w:type="dxa"/>
            <w:tcBorders>
              <w:top w:val="nil"/>
              <w:left w:val="nil"/>
              <w:bottom w:val="single" w:sz="4" w:space="0" w:color="auto"/>
              <w:right w:val="single" w:sz="8" w:space="0" w:color="auto"/>
            </w:tcBorders>
            <w:shd w:val="clear" w:color="auto" w:fill="auto"/>
            <w:hideMark/>
          </w:tcPr>
          <w:p w14:paraId="40A5D51F" w14:textId="77777777" w:rsidR="007F7314" w:rsidRPr="007F7314" w:rsidRDefault="007F7314" w:rsidP="007F7314">
            <w:pPr>
              <w:jc w:val="center"/>
            </w:pPr>
            <w:r w:rsidRPr="007F7314">
              <w:t>Гкал</w:t>
            </w:r>
          </w:p>
        </w:tc>
        <w:tc>
          <w:tcPr>
            <w:tcW w:w="1939" w:type="dxa"/>
            <w:tcBorders>
              <w:top w:val="nil"/>
              <w:left w:val="nil"/>
              <w:bottom w:val="single" w:sz="4" w:space="0" w:color="auto"/>
              <w:right w:val="single" w:sz="8" w:space="0" w:color="auto"/>
            </w:tcBorders>
            <w:shd w:val="clear" w:color="000000" w:fill="DDEBF7"/>
            <w:noWrap/>
            <w:vAlign w:val="center"/>
            <w:hideMark/>
          </w:tcPr>
          <w:p w14:paraId="34EDD217" w14:textId="77777777" w:rsidR="007F7314" w:rsidRPr="007F7314" w:rsidRDefault="007F7314" w:rsidP="007F7314">
            <w:pPr>
              <w:jc w:val="center"/>
            </w:pPr>
            <w:r w:rsidRPr="007F7314">
              <w:t>24 572,67</w:t>
            </w:r>
          </w:p>
        </w:tc>
        <w:tc>
          <w:tcPr>
            <w:tcW w:w="1915" w:type="dxa"/>
            <w:tcBorders>
              <w:top w:val="nil"/>
              <w:left w:val="nil"/>
              <w:bottom w:val="single" w:sz="4" w:space="0" w:color="auto"/>
              <w:right w:val="single" w:sz="8" w:space="0" w:color="auto"/>
            </w:tcBorders>
            <w:shd w:val="clear" w:color="000000" w:fill="DDEBF7"/>
            <w:noWrap/>
            <w:vAlign w:val="center"/>
            <w:hideMark/>
          </w:tcPr>
          <w:p w14:paraId="22A18F4E" w14:textId="77777777" w:rsidR="007F7314" w:rsidRPr="007F7314" w:rsidRDefault="007F7314" w:rsidP="007F7314">
            <w:pPr>
              <w:jc w:val="center"/>
            </w:pPr>
            <w:r w:rsidRPr="007F7314">
              <w:t>24 253,20</w:t>
            </w:r>
          </w:p>
        </w:tc>
        <w:tc>
          <w:tcPr>
            <w:tcW w:w="1915" w:type="dxa"/>
            <w:tcBorders>
              <w:top w:val="nil"/>
              <w:left w:val="nil"/>
              <w:bottom w:val="single" w:sz="4" w:space="0" w:color="auto"/>
              <w:right w:val="single" w:sz="8" w:space="0" w:color="auto"/>
            </w:tcBorders>
            <w:shd w:val="clear" w:color="000000" w:fill="DDEBF7"/>
            <w:noWrap/>
            <w:vAlign w:val="center"/>
            <w:hideMark/>
          </w:tcPr>
          <w:p w14:paraId="2B0359BC" w14:textId="77777777" w:rsidR="007F7314" w:rsidRPr="007F7314" w:rsidRDefault="007F7314" w:rsidP="007F7314">
            <w:pPr>
              <w:jc w:val="center"/>
            </w:pPr>
            <w:r w:rsidRPr="007F7314">
              <w:t>24 572,67</w:t>
            </w:r>
          </w:p>
        </w:tc>
        <w:tc>
          <w:tcPr>
            <w:tcW w:w="2327" w:type="dxa"/>
            <w:tcBorders>
              <w:top w:val="nil"/>
              <w:left w:val="single" w:sz="4" w:space="0" w:color="auto"/>
              <w:bottom w:val="single" w:sz="4" w:space="0" w:color="auto"/>
              <w:right w:val="single" w:sz="8" w:space="0" w:color="auto"/>
            </w:tcBorders>
            <w:shd w:val="clear" w:color="000000" w:fill="DDEBF7"/>
            <w:noWrap/>
            <w:vAlign w:val="center"/>
            <w:hideMark/>
          </w:tcPr>
          <w:p w14:paraId="3A965631" w14:textId="77777777" w:rsidR="007F7314" w:rsidRPr="007F7314" w:rsidRDefault="007F7314" w:rsidP="007F7314">
            <w:pPr>
              <w:jc w:val="center"/>
            </w:pPr>
            <w:r w:rsidRPr="007F7314">
              <w:t>319,47</w:t>
            </w:r>
          </w:p>
        </w:tc>
      </w:tr>
      <w:tr w:rsidR="007F7314" w:rsidRPr="007F7314" w14:paraId="47B75EC7" w14:textId="77777777" w:rsidTr="007F7314">
        <w:trPr>
          <w:trHeight w:val="130"/>
          <w:jc w:val="center"/>
        </w:trPr>
        <w:tc>
          <w:tcPr>
            <w:tcW w:w="4605" w:type="dxa"/>
            <w:tcBorders>
              <w:top w:val="nil"/>
              <w:left w:val="single" w:sz="8" w:space="0" w:color="auto"/>
              <w:bottom w:val="single" w:sz="4" w:space="0" w:color="auto"/>
              <w:right w:val="single" w:sz="8" w:space="0" w:color="auto"/>
            </w:tcBorders>
            <w:shd w:val="clear" w:color="auto" w:fill="auto"/>
            <w:noWrap/>
            <w:vAlign w:val="bottom"/>
            <w:hideMark/>
          </w:tcPr>
          <w:p w14:paraId="1720A593" w14:textId="77777777" w:rsidR="007F7314" w:rsidRPr="007F7314" w:rsidRDefault="007F7314" w:rsidP="007F7314">
            <w:r w:rsidRPr="007F7314">
              <w:t>Расход на собственные нужды</w:t>
            </w:r>
          </w:p>
        </w:tc>
        <w:tc>
          <w:tcPr>
            <w:tcW w:w="1549" w:type="dxa"/>
            <w:tcBorders>
              <w:top w:val="nil"/>
              <w:left w:val="nil"/>
              <w:bottom w:val="single" w:sz="4" w:space="0" w:color="auto"/>
              <w:right w:val="single" w:sz="8" w:space="0" w:color="auto"/>
            </w:tcBorders>
            <w:shd w:val="clear" w:color="auto" w:fill="auto"/>
            <w:hideMark/>
          </w:tcPr>
          <w:p w14:paraId="5A7CADE6" w14:textId="77777777" w:rsidR="007F7314" w:rsidRPr="007F7314" w:rsidRDefault="007F7314" w:rsidP="007F7314">
            <w:pPr>
              <w:jc w:val="center"/>
            </w:pPr>
            <w:r w:rsidRPr="007F7314">
              <w:t>Гкал</w:t>
            </w:r>
          </w:p>
        </w:tc>
        <w:tc>
          <w:tcPr>
            <w:tcW w:w="1939" w:type="dxa"/>
            <w:tcBorders>
              <w:top w:val="nil"/>
              <w:left w:val="nil"/>
              <w:bottom w:val="single" w:sz="4" w:space="0" w:color="auto"/>
              <w:right w:val="single" w:sz="8" w:space="0" w:color="auto"/>
            </w:tcBorders>
            <w:shd w:val="clear" w:color="000000" w:fill="DDEBF7"/>
            <w:noWrap/>
            <w:vAlign w:val="center"/>
            <w:hideMark/>
          </w:tcPr>
          <w:p w14:paraId="7C2844EA" w14:textId="77777777" w:rsidR="007F7314" w:rsidRPr="007F7314" w:rsidRDefault="007F7314" w:rsidP="007F7314">
            <w:pPr>
              <w:jc w:val="center"/>
            </w:pPr>
            <w:r w:rsidRPr="007F7314">
              <w:t>2840,67</w:t>
            </w:r>
          </w:p>
        </w:tc>
        <w:tc>
          <w:tcPr>
            <w:tcW w:w="1915" w:type="dxa"/>
            <w:tcBorders>
              <w:top w:val="nil"/>
              <w:left w:val="nil"/>
              <w:bottom w:val="single" w:sz="4" w:space="0" w:color="auto"/>
              <w:right w:val="single" w:sz="8" w:space="0" w:color="auto"/>
            </w:tcBorders>
            <w:shd w:val="clear" w:color="000000" w:fill="DDEBF7"/>
            <w:noWrap/>
            <w:vAlign w:val="center"/>
            <w:hideMark/>
          </w:tcPr>
          <w:p w14:paraId="2FE8C895" w14:textId="77777777" w:rsidR="007F7314" w:rsidRPr="007F7314" w:rsidRDefault="007F7314" w:rsidP="007F7314">
            <w:pPr>
              <w:jc w:val="center"/>
            </w:pPr>
            <w:r w:rsidRPr="007F7314">
              <w:t xml:space="preserve">2 586,20  </w:t>
            </w:r>
          </w:p>
        </w:tc>
        <w:tc>
          <w:tcPr>
            <w:tcW w:w="1915" w:type="dxa"/>
            <w:tcBorders>
              <w:top w:val="nil"/>
              <w:left w:val="nil"/>
              <w:bottom w:val="single" w:sz="4" w:space="0" w:color="auto"/>
              <w:right w:val="single" w:sz="8" w:space="0" w:color="auto"/>
            </w:tcBorders>
            <w:shd w:val="clear" w:color="000000" w:fill="DDEBF7"/>
            <w:noWrap/>
            <w:vAlign w:val="center"/>
            <w:hideMark/>
          </w:tcPr>
          <w:p w14:paraId="1063D479" w14:textId="77777777" w:rsidR="007F7314" w:rsidRPr="007F7314" w:rsidRDefault="007F7314" w:rsidP="007F7314">
            <w:pPr>
              <w:jc w:val="center"/>
            </w:pPr>
            <w:r w:rsidRPr="007F7314">
              <w:t>2840,67</w:t>
            </w:r>
          </w:p>
        </w:tc>
        <w:tc>
          <w:tcPr>
            <w:tcW w:w="2327" w:type="dxa"/>
            <w:tcBorders>
              <w:top w:val="nil"/>
              <w:left w:val="single" w:sz="4" w:space="0" w:color="auto"/>
              <w:bottom w:val="single" w:sz="4" w:space="0" w:color="auto"/>
              <w:right w:val="single" w:sz="8" w:space="0" w:color="auto"/>
            </w:tcBorders>
            <w:shd w:val="clear" w:color="000000" w:fill="DDEBF7"/>
            <w:noWrap/>
            <w:vAlign w:val="center"/>
            <w:hideMark/>
          </w:tcPr>
          <w:p w14:paraId="60DADF5A" w14:textId="77777777" w:rsidR="007F7314" w:rsidRPr="007F7314" w:rsidRDefault="007F7314" w:rsidP="007F7314">
            <w:pPr>
              <w:jc w:val="center"/>
            </w:pPr>
            <w:r w:rsidRPr="007F7314">
              <w:t>254,47</w:t>
            </w:r>
          </w:p>
        </w:tc>
      </w:tr>
      <w:tr w:rsidR="007F7314" w:rsidRPr="007F7314" w14:paraId="0C651544" w14:textId="77777777" w:rsidTr="007F7314">
        <w:trPr>
          <w:trHeight w:val="136"/>
          <w:jc w:val="center"/>
        </w:trPr>
        <w:tc>
          <w:tcPr>
            <w:tcW w:w="4605" w:type="dxa"/>
            <w:tcBorders>
              <w:top w:val="nil"/>
              <w:left w:val="single" w:sz="8" w:space="0" w:color="auto"/>
              <w:bottom w:val="nil"/>
              <w:right w:val="single" w:sz="8" w:space="0" w:color="auto"/>
            </w:tcBorders>
            <w:shd w:val="clear" w:color="auto" w:fill="auto"/>
            <w:noWrap/>
            <w:vAlign w:val="bottom"/>
            <w:hideMark/>
          </w:tcPr>
          <w:p w14:paraId="60BBE563" w14:textId="77777777" w:rsidR="007F7314" w:rsidRPr="007F7314" w:rsidRDefault="007F7314" w:rsidP="007F7314">
            <w:r w:rsidRPr="007F7314">
              <w:t>Потери в сетях предприятия</w:t>
            </w:r>
          </w:p>
        </w:tc>
        <w:tc>
          <w:tcPr>
            <w:tcW w:w="1549" w:type="dxa"/>
            <w:tcBorders>
              <w:top w:val="nil"/>
              <w:left w:val="nil"/>
              <w:bottom w:val="nil"/>
              <w:right w:val="single" w:sz="8" w:space="0" w:color="auto"/>
            </w:tcBorders>
            <w:shd w:val="clear" w:color="auto" w:fill="auto"/>
            <w:hideMark/>
          </w:tcPr>
          <w:p w14:paraId="235BF2CA" w14:textId="77777777" w:rsidR="007F7314" w:rsidRPr="007F7314" w:rsidRDefault="007F7314" w:rsidP="007F7314">
            <w:pPr>
              <w:jc w:val="center"/>
            </w:pPr>
            <w:r w:rsidRPr="007F7314">
              <w:t>Гкал</w:t>
            </w:r>
          </w:p>
        </w:tc>
        <w:tc>
          <w:tcPr>
            <w:tcW w:w="1939" w:type="dxa"/>
            <w:tcBorders>
              <w:top w:val="nil"/>
              <w:left w:val="nil"/>
              <w:bottom w:val="nil"/>
              <w:right w:val="single" w:sz="8" w:space="0" w:color="auto"/>
            </w:tcBorders>
            <w:shd w:val="clear" w:color="000000" w:fill="DDEBF7"/>
            <w:noWrap/>
            <w:vAlign w:val="center"/>
            <w:hideMark/>
          </w:tcPr>
          <w:p w14:paraId="197DF179" w14:textId="77777777" w:rsidR="007F7314" w:rsidRPr="007F7314" w:rsidRDefault="007F7314" w:rsidP="007F7314">
            <w:pPr>
              <w:jc w:val="center"/>
            </w:pPr>
            <w:r w:rsidRPr="007F7314">
              <w:t>21732,00</w:t>
            </w:r>
          </w:p>
        </w:tc>
        <w:tc>
          <w:tcPr>
            <w:tcW w:w="1915" w:type="dxa"/>
            <w:tcBorders>
              <w:top w:val="single" w:sz="4" w:space="0" w:color="auto"/>
              <w:left w:val="nil"/>
              <w:bottom w:val="nil"/>
              <w:right w:val="single" w:sz="8" w:space="0" w:color="auto"/>
            </w:tcBorders>
            <w:shd w:val="clear" w:color="000000" w:fill="DDEBF7"/>
            <w:noWrap/>
            <w:vAlign w:val="center"/>
            <w:hideMark/>
          </w:tcPr>
          <w:p w14:paraId="0FA56A61" w14:textId="77777777" w:rsidR="007F7314" w:rsidRPr="007F7314" w:rsidRDefault="007F7314" w:rsidP="007F7314">
            <w:pPr>
              <w:jc w:val="center"/>
            </w:pPr>
            <w:r w:rsidRPr="007F7314">
              <w:t xml:space="preserve">21 667,00  </w:t>
            </w:r>
          </w:p>
        </w:tc>
        <w:tc>
          <w:tcPr>
            <w:tcW w:w="1915" w:type="dxa"/>
            <w:tcBorders>
              <w:top w:val="single" w:sz="4" w:space="0" w:color="auto"/>
              <w:left w:val="nil"/>
              <w:bottom w:val="nil"/>
              <w:right w:val="single" w:sz="8" w:space="0" w:color="auto"/>
            </w:tcBorders>
            <w:shd w:val="clear" w:color="000000" w:fill="DDEBF7"/>
            <w:noWrap/>
            <w:vAlign w:val="center"/>
            <w:hideMark/>
          </w:tcPr>
          <w:p w14:paraId="57EEC049" w14:textId="77777777" w:rsidR="007F7314" w:rsidRPr="007F7314" w:rsidRDefault="007F7314" w:rsidP="007F7314">
            <w:pPr>
              <w:jc w:val="center"/>
            </w:pPr>
            <w:r w:rsidRPr="007F7314">
              <w:t>21732,00</w:t>
            </w:r>
          </w:p>
        </w:tc>
        <w:tc>
          <w:tcPr>
            <w:tcW w:w="2327" w:type="dxa"/>
            <w:tcBorders>
              <w:top w:val="nil"/>
              <w:left w:val="single" w:sz="4" w:space="0" w:color="auto"/>
              <w:bottom w:val="nil"/>
              <w:right w:val="single" w:sz="8" w:space="0" w:color="auto"/>
            </w:tcBorders>
            <w:shd w:val="clear" w:color="000000" w:fill="DDEBF7"/>
            <w:noWrap/>
            <w:vAlign w:val="center"/>
            <w:hideMark/>
          </w:tcPr>
          <w:p w14:paraId="7D53A16F" w14:textId="77777777" w:rsidR="007F7314" w:rsidRPr="007F7314" w:rsidRDefault="007F7314" w:rsidP="007F7314">
            <w:pPr>
              <w:jc w:val="center"/>
            </w:pPr>
            <w:r w:rsidRPr="007F7314">
              <w:t>65,00</w:t>
            </w:r>
          </w:p>
        </w:tc>
      </w:tr>
      <w:tr w:rsidR="007F7314" w:rsidRPr="007F7314" w14:paraId="403C6253" w14:textId="77777777" w:rsidTr="007F7314">
        <w:trPr>
          <w:trHeight w:val="130"/>
          <w:jc w:val="center"/>
        </w:trPr>
        <w:tc>
          <w:tcPr>
            <w:tcW w:w="460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CED8196" w14:textId="77777777" w:rsidR="007F7314" w:rsidRPr="007F7314" w:rsidRDefault="007F7314" w:rsidP="007F7314">
            <w:r w:rsidRPr="007F7314">
              <w:t>на пар</w:t>
            </w:r>
          </w:p>
        </w:tc>
        <w:tc>
          <w:tcPr>
            <w:tcW w:w="1549" w:type="dxa"/>
            <w:tcBorders>
              <w:top w:val="single" w:sz="8" w:space="0" w:color="auto"/>
              <w:left w:val="nil"/>
              <w:bottom w:val="single" w:sz="4" w:space="0" w:color="auto"/>
              <w:right w:val="single" w:sz="8" w:space="0" w:color="auto"/>
            </w:tcBorders>
            <w:shd w:val="clear" w:color="auto" w:fill="auto"/>
            <w:hideMark/>
          </w:tcPr>
          <w:p w14:paraId="5E910D97" w14:textId="77777777" w:rsidR="007F7314" w:rsidRPr="007F7314" w:rsidRDefault="007F7314" w:rsidP="007F7314">
            <w:pPr>
              <w:jc w:val="center"/>
            </w:pPr>
            <w:r w:rsidRPr="007F7314">
              <w:t>Гкал</w:t>
            </w:r>
          </w:p>
        </w:tc>
        <w:tc>
          <w:tcPr>
            <w:tcW w:w="1939" w:type="dxa"/>
            <w:tcBorders>
              <w:top w:val="single" w:sz="8" w:space="0" w:color="auto"/>
              <w:left w:val="nil"/>
              <w:bottom w:val="single" w:sz="4" w:space="0" w:color="auto"/>
              <w:right w:val="single" w:sz="8" w:space="0" w:color="auto"/>
            </w:tcBorders>
            <w:shd w:val="clear" w:color="000000" w:fill="DDEBF7"/>
            <w:noWrap/>
            <w:vAlign w:val="center"/>
            <w:hideMark/>
          </w:tcPr>
          <w:p w14:paraId="7DC3393C" w14:textId="77777777" w:rsidR="007F7314" w:rsidRPr="007F7314" w:rsidRDefault="007F7314" w:rsidP="007F7314">
            <w:pPr>
              <w:jc w:val="center"/>
            </w:pPr>
            <w:r w:rsidRPr="007F7314">
              <w:t>0,00</w:t>
            </w:r>
          </w:p>
        </w:tc>
        <w:tc>
          <w:tcPr>
            <w:tcW w:w="1915" w:type="dxa"/>
            <w:tcBorders>
              <w:top w:val="single" w:sz="8" w:space="0" w:color="auto"/>
              <w:left w:val="nil"/>
              <w:bottom w:val="single" w:sz="4" w:space="0" w:color="auto"/>
              <w:right w:val="single" w:sz="8" w:space="0" w:color="auto"/>
            </w:tcBorders>
            <w:shd w:val="clear" w:color="000000" w:fill="DDEBF7"/>
            <w:noWrap/>
            <w:vAlign w:val="center"/>
            <w:hideMark/>
          </w:tcPr>
          <w:p w14:paraId="4577BBC4" w14:textId="77777777" w:rsidR="007F7314" w:rsidRPr="007F7314" w:rsidRDefault="007F7314" w:rsidP="007F7314">
            <w:pPr>
              <w:jc w:val="center"/>
            </w:pPr>
            <w:r w:rsidRPr="007F7314">
              <w:t>0,00</w:t>
            </w:r>
          </w:p>
        </w:tc>
        <w:tc>
          <w:tcPr>
            <w:tcW w:w="1915" w:type="dxa"/>
            <w:tcBorders>
              <w:top w:val="single" w:sz="8" w:space="0" w:color="auto"/>
              <w:left w:val="nil"/>
              <w:bottom w:val="single" w:sz="4" w:space="0" w:color="auto"/>
              <w:right w:val="single" w:sz="8" w:space="0" w:color="auto"/>
            </w:tcBorders>
            <w:shd w:val="clear" w:color="000000" w:fill="DDEBF7"/>
            <w:noWrap/>
            <w:vAlign w:val="center"/>
            <w:hideMark/>
          </w:tcPr>
          <w:p w14:paraId="1D6B298B" w14:textId="77777777" w:rsidR="007F7314" w:rsidRPr="007F7314" w:rsidRDefault="007F7314" w:rsidP="007F7314">
            <w:pPr>
              <w:jc w:val="center"/>
            </w:pPr>
            <w:r w:rsidRPr="007F7314">
              <w:t>0,00</w:t>
            </w:r>
          </w:p>
        </w:tc>
        <w:tc>
          <w:tcPr>
            <w:tcW w:w="2327" w:type="dxa"/>
            <w:tcBorders>
              <w:top w:val="single" w:sz="8" w:space="0" w:color="auto"/>
              <w:left w:val="single" w:sz="4" w:space="0" w:color="auto"/>
              <w:bottom w:val="single" w:sz="4" w:space="0" w:color="auto"/>
              <w:right w:val="single" w:sz="8" w:space="0" w:color="auto"/>
            </w:tcBorders>
            <w:shd w:val="clear" w:color="000000" w:fill="DDEBF7"/>
            <w:noWrap/>
            <w:vAlign w:val="center"/>
            <w:hideMark/>
          </w:tcPr>
          <w:p w14:paraId="33257D15" w14:textId="77777777" w:rsidR="007F7314" w:rsidRPr="007F7314" w:rsidRDefault="007F7314" w:rsidP="007F7314">
            <w:pPr>
              <w:jc w:val="center"/>
            </w:pPr>
            <w:r w:rsidRPr="007F7314">
              <w:t>0,00</w:t>
            </w:r>
          </w:p>
        </w:tc>
      </w:tr>
      <w:tr w:rsidR="007F7314" w:rsidRPr="007F7314" w14:paraId="1A62CD73" w14:textId="77777777" w:rsidTr="007F7314">
        <w:trPr>
          <w:trHeight w:val="117"/>
          <w:jc w:val="center"/>
        </w:trPr>
        <w:tc>
          <w:tcPr>
            <w:tcW w:w="460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794DFDE" w14:textId="77777777" w:rsidR="007F7314" w:rsidRPr="007F7314" w:rsidRDefault="007F7314" w:rsidP="007F7314">
            <w:r w:rsidRPr="007F7314">
              <w:t>на воду</w:t>
            </w:r>
          </w:p>
        </w:tc>
        <w:tc>
          <w:tcPr>
            <w:tcW w:w="1549" w:type="dxa"/>
            <w:tcBorders>
              <w:top w:val="single" w:sz="4" w:space="0" w:color="auto"/>
              <w:left w:val="nil"/>
              <w:bottom w:val="single" w:sz="8" w:space="0" w:color="auto"/>
              <w:right w:val="single" w:sz="8" w:space="0" w:color="auto"/>
            </w:tcBorders>
            <w:shd w:val="clear" w:color="auto" w:fill="auto"/>
            <w:hideMark/>
          </w:tcPr>
          <w:p w14:paraId="555D400F" w14:textId="77777777" w:rsidR="007F7314" w:rsidRPr="007F7314" w:rsidRDefault="007F7314" w:rsidP="007F7314">
            <w:pPr>
              <w:jc w:val="center"/>
            </w:pPr>
            <w:r w:rsidRPr="007F7314">
              <w:t>Гкал</w:t>
            </w:r>
          </w:p>
        </w:tc>
        <w:tc>
          <w:tcPr>
            <w:tcW w:w="1939" w:type="dxa"/>
            <w:tcBorders>
              <w:top w:val="single" w:sz="4" w:space="0" w:color="auto"/>
              <w:left w:val="nil"/>
              <w:bottom w:val="single" w:sz="8" w:space="0" w:color="auto"/>
              <w:right w:val="single" w:sz="8" w:space="0" w:color="auto"/>
            </w:tcBorders>
            <w:shd w:val="clear" w:color="000000" w:fill="DDEBF7"/>
            <w:noWrap/>
            <w:vAlign w:val="center"/>
            <w:hideMark/>
          </w:tcPr>
          <w:p w14:paraId="756F5550" w14:textId="77777777" w:rsidR="007F7314" w:rsidRPr="007F7314" w:rsidRDefault="007F7314" w:rsidP="007F7314">
            <w:pPr>
              <w:jc w:val="center"/>
            </w:pPr>
            <w:r w:rsidRPr="007F7314">
              <w:t>21732,00</w:t>
            </w:r>
          </w:p>
        </w:tc>
        <w:tc>
          <w:tcPr>
            <w:tcW w:w="1915" w:type="dxa"/>
            <w:tcBorders>
              <w:top w:val="nil"/>
              <w:left w:val="nil"/>
              <w:bottom w:val="single" w:sz="8" w:space="0" w:color="auto"/>
              <w:right w:val="single" w:sz="8" w:space="0" w:color="auto"/>
            </w:tcBorders>
            <w:shd w:val="clear" w:color="000000" w:fill="DDEBF7"/>
            <w:noWrap/>
            <w:vAlign w:val="center"/>
            <w:hideMark/>
          </w:tcPr>
          <w:p w14:paraId="4B28E469" w14:textId="77777777" w:rsidR="007F7314" w:rsidRPr="007F7314" w:rsidRDefault="007F7314" w:rsidP="007F7314">
            <w:pPr>
              <w:jc w:val="center"/>
            </w:pPr>
            <w:r w:rsidRPr="007F7314">
              <w:t>21667,00</w:t>
            </w:r>
          </w:p>
        </w:tc>
        <w:tc>
          <w:tcPr>
            <w:tcW w:w="1915" w:type="dxa"/>
            <w:tcBorders>
              <w:top w:val="nil"/>
              <w:left w:val="nil"/>
              <w:bottom w:val="single" w:sz="8" w:space="0" w:color="auto"/>
              <w:right w:val="single" w:sz="8" w:space="0" w:color="auto"/>
            </w:tcBorders>
            <w:shd w:val="clear" w:color="000000" w:fill="DDEBF7"/>
            <w:noWrap/>
            <w:vAlign w:val="center"/>
            <w:hideMark/>
          </w:tcPr>
          <w:p w14:paraId="7ACF5DD8" w14:textId="77777777" w:rsidR="007F7314" w:rsidRPr="007F7314" w:rsidRDefault="007F7314" w:rsidP="007F7314">
            <w:pPr>
              <w:jc w:val="center"/>
            </w:pPr>
            <w:r w:rsidRPr="007F7314">
              <w:t>21732,00</w:t>
            </w:r>
          </w:p>
        </w:tc>
        <w:tc>
          <w:tcPr>
            <w:tcW w:w="2327" w:type="dxa"/>
            <w:tcBorders>
              <w:top w:val="nil"/>
              <w:left w:val="single" w:sz="4" w:space="0" w:color="auto"/>
              <w:bottom w:val="single" w:sz="8" w:space="0" w:color="auto"/>
              <w:right w:val="single" w:sz="8" w:space="0" w:color="auto"/>
            </w:tcBorders>
            <w:shd w:val="clear" w:color="000000" w:fill="DDEBF7"/>
            <w:noWrap/>
            <w:vAlign w:val="center"/>
            <w:hideMark/>
          </w:tcPr>
          <w:p w14:paraId="00500F2C" w14:textId="77777777" w:rsidR="007F7314" w:rsidRPr="007F7314" w:rsidRDefault="007F7314" w:rsidP="007F7314">
            <w:pPr>
              <w:jc w:val="center"/>
            </w:pPr>
            <w:r w:rsidRPr="007F7314">
              <w:t>65,00</w:t>
            </w:r>
          </w:p>
        </w:tc>
      </w:tr>
      <w:tr w:rsidR="007F7314" w:rsidRPr="007F7314" w14:paraId="3CC11F4B" w14:textId="77777777" w:rsidTr="007F7314">
        <w:trPr>
          <w:trHeight w:val="130"/>
          <w:jc w:val="center"/>
        </w:trPr>
        <w:tc>
          <w:tcPr>
            <w:tcW w:w="4605" w:type="dxa"/>
            <w:tcBorders>
              <w:top w:val="nil"/>
              <w:left w:val="single" w:sz="8" w:space="0" w:color="auto"/>
              <w:bottom w:val="single" w:sz="4" w:space="0" w:color="auto"/>
              <w:right w:val="single" w:sz="8" w:space="0" w:color="auto"/>
            </w:tcBorders>
            <w:shd w:val="clear" w:color="auto" w:fill="auto"/>
            <w:noWrap/>
            <w:vAlign w:val="bottom"/>
            <w:hideMark/>
          </w:tcPr>
          <w:p w14:paraId="5B706CAD" w14:textId="77777777" w:rsidR="007F7314" w:rsidRPr="007F7314" w:rsidRDefault="007F7314" w:rsidP="007F7314">
            <w:r w:rsidRPr="007F7314">
              <w:t xml:space="preserve">доли полезного отпуска </w:t>
            </w:r>
          </w:p>
        </w:tc>
        <w:tc>
          <w:tcPr>
            <w:tcW w:w="1549" w:type="dxa"/>
            <w:tcBorders>
              <w:top w:val="nil"/>
              <w:left w:val="nil"/>
              <w:bottom w:val="single" w:sz="4" w:space="0" w:color="auto"/>
              <w:right w:val="single" w:sz="8" w:space="0" w:color="auto"/>
            </w:tcBorders>
            <w:shd w:val="clear" w:color="auto" w:fill="auto"/>
            <w:hideMark/>
          </w:tcPr>
          <w:p w14:paraId="0305FE07" w14:textId="77777777" w:rsidR="007F7314" w:rsidRPr="007F7314" w:rsidRDefault="007F7314" w:rsidP="007F7314">
            <w:pPr>
              <w:jc w:val="center"/>
            </w:pPr>
            <w:r w:rsidRPr="007F7314">
              <w:t> </w:t>
            </w:r>
          </w:p>
        </w:tc>
        <w:tc>
          <w:tcPr>
            <w:tcW w:w="1939" w:type="dxa"/>
            <w:tcBorders>
              <w:top w:val="nil"/>
              <w:left w:val="nil"/>
              <w:bottom w:val="single" w:sz="4" w:space="0" w:color="auto"/>
              <w:right w:val="single" w:sz="8" w:space="0" w:color="auto"/>
            </w:tcBorders>
            <w:shd w:val="clear" w:color="000000" w:fill="DDEBF7"/>
            <w:noWrap/>
            <w:vAlign w:val="center"/>
            <w:hideMark/>
          </w:tcPr>
          <w:p w14:paraId="17EEFBAE" w14:textId="77777777" w:rsidR="007F7314" w:rsidRPr="007F7314" w:rsidRDefault="007F7314" w:rsidP="007F7314">
            <w:pPr>
              <w:jc w:val="center"/>
            </w:pPr>
            <w:r w:rsidRPr="007F7314">
              <w:t>1,0</w:t>
            </w:r>
          </w:p>
        </w:tc>
        <w:tc>
          <w:tcPr>
            <w:tcW w:w="1915" w:type="dxa"/>
            <w:tcBorders>
              <w:top w:val="nil"/>
              <w:left w:val="nil"/>
              <w:bottom w:val="single" w:sz="4" w:space="0" w:color="auto"/>
              <w:right w:val="single" w:sz="8" w:space="0" w:color="auto"/>
            </w:tcBorders>
            <w:shd w:val="clear" w:color="000000" w:fill="DDEBF7"/>
            <w:noWrap/>
            <w:vAlign w:val="center"/>
            <w:hideMark/>
          </w:tcPr>
          <w:p w14:paraId="463A1156" w14:textId="77777777" w:rsidR="007F7314" w:rsidRPr="007F7314" w:rsidRDefault="007F7314" w:rsidP="007F7314">
            <w:pPr>
              <w:jc w:val="center"/>
            </w:pPr>
            <w:r w:rsidRPr="007F7314">
              <w:t>1,0</w:t>
            </w:r>
          </w:p>
        </w:tc>
        <w:tc>
          <w:tcPr>
            <w:tcW w:w="1915" w:type="dxa"/>
            <w:tcBorders>
              <w:top w:val="nil"/>
              <w:left w:val="nil"/>
              <w:bottom w:val="single" w:sz="4" w:space="0" w:color="auto"/>
              <w:right w:val="single" w:sz="8" w:space="0" w:color="auto"/>
            </w:tcBorders>
            <w:shd w:val="clear" w:color="000000" w:fill="DDEBF7"/>
            <w:noWrap/>
            <w:vAlign w:val="center"/>
            <w:hideMark/>
          </w:tcPr>
          <w:p w14:paraId="3CB7F9E4" w14:textId="77777777" w:rsidR="007F7314" w:rsidRPr="007F7314" w:rsidRDefault="007F7314" w:rsidP="007F7314">
            <w:pPr>
              <w:jc w:val="center"/>
            </w:pPr>
            <w:r w:rsidRPr="007F7314">
              <w:t>1,0</w:t>
            </w:r>
          </w:p>
        </w:tc>
        <w:tc>
          <w:tcPr>
            <w:tcW w:w="2327" w:type="dxa"/>
            <w:tcBorders>
              <w:top w:val="nil"/>
              <w:left w:val="single" w:sz="4" w:space="0" w:color="auto"/>
              <w:bottom w:val="single" w:sz="4" w:space="0" w:color="auto"/>
              <w:right w:val="single" w:sz="8" w:space="0" w:color="auto"/>
            </w:tcBorders>
            <w:shd w:val="clear" w:color="000000" w:fill="DDEBF7"/>
            <w:noWrap/>
            <w:vAlign w:val="center"/>
            <w:hideMark/>
          </w:tcPr>
          <w:p w14:paraId="78FA7E03" w14:textId="77777777" w:rsidR="007F7314" w:rsidRPr="007F7314" w:rsidRDefault="007F7314" w:rsidP="007F7314">
            <w:pPr>
              <w:jc w:val="center"/>
            </w:pPr>
            <w:r w:rsidRPr="007F7314">
              <w:t>0,0</w:t>
            </w:r>
          </w:p>
        </w:tc>
      </w:tr>
      <w:tr w:rsidR="007F7314" w:rsidRPr="007F7314" w14:paraId="6404F171" w14:textId="77777777" w:rsidTr="007F7314">
        <w:trPr>
          <w:trHeight w:val="130"/>
          <w:jc w:val="center"/>
        </w:trPr>
        <w:tc>
          <w:tcPr>
            <w:tcW w:w="4605" w:type="dxa"/>
            <w:tcBorders>
              <w:top w:val="nil"/>
              <w:left w:val="single" w:sz="8" w:space="0" w:color="auto"/>
              <w:bottom w:val="single" w:sz="4" w:space="0" w:color="auto"/>
              <w:right w:val="single" w:sz="8" w:space="0" w:color="auto"/>
            </w:tcBorders>
            <w:shd w:val="clear" w:color="auto" w:fill="auto"/>
            <w:noWrap/>
            <w:vAlign w:val="bottom"/>
            <w:hideMark/>
          </w:tcPr>
          <w:p w14:paraId="57DA50CB" w14:textId="77777777" w:rsidR="007F7314" w:rsidRPr="007F7314" w:rsidRDefault="007F7314" w:rsidP="007F7314">
            <w:r w:rsidRPr="007F7314">
              <w:t>1 полугодие</w:t>
            </w:r>
          </w:p>
        </w:tc>
        <w:tc>
          <w:tcPr>
            <w:tcW w:w="1549" w:type="dxa"/>
            <w:tcBorders>
              <w:top w:val="nil"/>
              <w:left w:val="nil"/>
              <w:bottom w:val="single" w:sz="4" w:space="0" w:color="auto"/>
              <w:right w:val="single" w:sz="8" w:space="0" w:color="auto"/>
            </w:tcBorders>
            <w:shd w:val="clear" w:color="auto" w:fill="auto"/>
            <w:hideMark/>
          </w:tcPr>
          <w:p w14:paraId="6D5A5FB3" w14:textId="77777777" w:rsidR="007F7314" w:rsidRPr="007F7314" w:rsidRDefault="007F7314" w:rsidP="007F7314">
            <w:pPr>
              <w:jc w:val="center"/>
            </w:pPr>
            <w:r w:rsidRPr="007F7314">
              <w:t> </w:t>
            </w:r>
          </w:p>
        </w:tc>
        <w:tc>
          <w:tcPr>
            <w:tcW w:w="1939" w:type="dxa"/>
            <w:tcBorders>
              <w:top w:val="nil"/>
              <w:left w:val="nil"/>
              <w:bottom w:val="single" w:sz="4" w:space="0" w:color="auto"/>
              <w:right w:val="single" w:sz="8" w:space="0" w:color="auto"/>
            </w:tcBorders>
            <w:shd w:val="clear" w:color="000000" w:fill="DDEBF7"/>
            <w:noWrap/>
            <w:vAlign w:val="center"/>
            <w:hideMark/>
          </w:tcPr>
          <w:p w14:paraId="3F163BB5" w14:textId="77777777" w:rsidR="007F7314" w:rsidRPr="007F7314" w:rsidRDefault="007F7314" w:rsidP="007F7314">
            <w:pPr>
              <w:jc w:val="center"/>
            </w:pPr>
            <w:r w:rsidRPr="007F7314">
              <w:t>0,56</w:t>
            </w:r>
          </w:p>
        </w:tc>
        <w:tc>
          <w:tcPr>
            <w:tcW w:w="1915" w:type="dxa"/>
            <w:tcBorders>
              <w:top w:val="nil"/>
              <w:left w:val="single" w:sz="4" w:space="0" w:color="auto"/>
              <w:bottom w:val="single" w:sz="4" w:space="0" w:color="auto"/>
              <w:right w:val="single" w:sz="4" w:space="0" w:color="auto"/>
            </w:tcBorders>
            <w:shd w:val="clear" w:color="000000" w:fill="DDEBF7"/>
            <w:vAlign w:val="center"/>
            <w:hideMark/>
          </w:tcPr>
          <w:p w14:paraId="52FD54F6" w14:textId="77777777" w:rsidR="007F7314" w:rsidRPr="007F7314" w:rsidRDefault="007F7314" w:rsidP="007F7314">
            <w:pPr>
              <w:jc w:val="center"/>
            </w:pPr>
            <w:r w:rsidRPr="007F7314">
              <w:t xml:space="preserve">0,56940  </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5BB142C6" w14:textId="77777777" w:rsidR="007F7314" w:rsidRPr="007F7314" w:rsidRDefault="007F7314" w:rsidP="007F7314">
            <w:pPr>
              <w:jc w:val="center"/>
            </w:pPr>
            <w:r w:rsidRPr="007F7314">
              <w:t>0,5600</w:t>
            </w:r>
          </w:p>
        </w:tc>
        <w:tc>
          <w:tcPr>
            <w:tcW w:w="2327" w:type="dxa"/>
            <w:tcBorders>
              <w:top w:val="nil"/>
              <w:left w:val="single" w:sz="4" w:space="0" w:color="auto"/>
              <w:bottom w:val="single" w:sz="4" w:space="0" w:color="auto"/>
              <w:right w:val="single" w:sz="8" w:space="0" w:color="auto"/>
            </w:tcBorders>
            <w:shd w:val="clear" w:color="000000" w:fill="DDEBF7"/>
            <w:noWrap/>
            <w:vAlign w:val="center"/>
            <w:hideMark/>
          </w:tcPr>
          <w:p w14:paraId="3A5B84DD" w14:textId="77777777" w:rsidR="007F7314" w:rsidRPr="007F7314" w:rsidRDefault="007F7314" w:rsidP="007F7314">
            <w:pPr>
              <w:jc w:val="center"/>
            </w:pPr>
            <w:r w:rsidRPr="007F7314">
              <w:t>-0,0094</w:t>
            </w:r>
          </w:p>
        </w:tc>
      </w:tr>
      <w:tr w:rsidR="007F7314" w:rsidRPr="007F7314" w14:paraId="148E6193" w14:textId="77777777" w:rsidTr="007F7314">
        <w:trPr>
          <w:trHeight w:val="136"/>
          <w:jc w:val="center"/>
        </w:trPr>
        <w:tc>
          <w:tcPr>
            <w:tcW w:w="460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CAF701E" w14:textId="77777777" w:rsidR="007F7314" w:rsidRPr="007F7314" w:rsidRDefault="007F7314" w:rsidP="007F7314">
            <w:r w:rsidRPr="007F7314">
              <w:t>2 полугодие</w:t>
            </w:r>
          </w:p>
        </w:tc>
        <w:tc>
          <w:tcPr>
            <w:tcW w:w="1549" w:type="dxa"/>
            <w:tcBorders>
              <w:top w:val="single" w:sz="4" w:space="0" w:color="auto"/>
              <w:left w:val="nil"/>
              <w:bottom w:val="single" w:sz="8" w:space="0" w:color="auto"/>
              <w:right w:val="single" w:sz="8" w:space="0" w:color="auto"/>
            </w:tcBorders>
            <w:shd w:val="clear" w:color="auto" w:fill="auto"/>
            <w:hideMark/>
          </w:tcPr>
          <w:p w14:paraId="616CF03C" w14:textId="77777777" w:rsidR="007F7314" w:rsidRPr="007F7314" w:rsidRDefault="007F7314" w:rsidP="007F7314">
            <w:pPr>
              <w:jc w:val="center"/>
            </w:pPr>
            <w:r w:rsidRPr="007F7314">
              <w:t> </w:t>
            </w:r>
          </w:p>
        </w:tc>
        <w:tc>
          <w:tcPr>
            <w:tcW w:w="1939" w:type="dxa"/>
            <w:tcBorders>
              <w:top w:val="single" w:sz="4" w:space="0" w:color="auto"/>
              <w:left w:val="nil"/>
              <w:bottom w:val="single" w:sz="8" w:space="0" w:color="auto"/>
              <w:right w:val="single" w:sz="8" w:space="0" w:color="auto"/>
            </w:tcBorders>
            <w:shd w:val="clear" w:color="000000" w:fill="DDEBF7"/>
            <w:noWrap/>
            <w:vAlign w:val="center"/>
            <w:hideMark/>
          </w:tcPr>
          <w:p w14:paraId="2B4916A0" w14:textId="77777777" w:rsidR="007F7314" w:rsidRPr="007F7314" w:rsidRDefault="007F7314" w:rsidP="007F7314">
            <w:pPr>
              <w:jc w:val="center"/>
            </w:pPr>
            <w:r w:rsidRPr="007F7314">
              <w:t>0,44</w:t>
            </w:r>
          </w:p>
        </w:tc>
        <w:tc>
          <w:tcPr>
            <w:tcW w:w="1915" w:type="dxa"/>
            <w:tcBorders>
              <w:top w:val="single" w:sz="4" w:space="0" w:color="auto"/>
              <w:left w:val="nil"/>
              <w:bottom w:val="single" w:sz="8" w:space="0" w:color="auto"/>
              <w:right w:val="single" w:sz="8" w:space="0" w:color="auto"/>
            </w:tcBorders>
            <w:shd w:val="clear" w:color="000000" w:fill="DDEBF7"/>
            <w:noWrap/>
            <w:vAlign w:val="center"/>
            <w:hideMark/>
          </w:tcPr>
          <w:p w14:paraId="2DF5B006" w14:textId="77777777" w:rsidR="007F7314" w:rsidRPr="007F7314" w:rsidRDefault="007F7314" w:rsidP="007F7314">
            <w:pPr>
              <w:jc w:val="center"/>
            </w:pPr>
            <w:r w:rsidRPr="007F7314">
              <w:t>0,4306</w:t>
            </w:r>
          </w:p>
        </w:tc>
        <w:tc>
          <w:tcPr>
            <w:tcW w:w="1915" w:type="dxa"/>
            <w:tcBorders>
              <w:top w:val="single" w:sz="4" w:space="0" w:color="auto"/>
              <w:left w:val="nil"/>
              <w:bottom w:val="single" w:sz="8" w:space="0" w:color="auto"/>
              <w:right w:val="single" w:sz="8" w:space="0" w:color="auto"/>
            </w:tcBorders>
            <w:shd w:val="clear" w:color="000000" w:fill="DDEBF7"/>
            <w:noWrap/>
            <w:vAlign w:val="center"/>
            <w:hideMark/>
          </w:tcPr>
          <w:p w14:paraId="456E9CFD" w14:textId="77777777" w:rsidR="007F7314" w:rsidRPr="007F7314" w:rsidRDefault="007F7314" w:rsidP="007F7314">
            <w:pPr>
              <w:jc w:val="center"/>
            </w:pPr>
            <w:r w:rsidRPr="007F7314">
              <w:t>0,4400</w:t>
            </w:r>
          </w:p>
        </w:tc>
        <w:tc>
          <w:tcPr>
            <w:tcW w:w="2327" w:type="dxa"/>
            <w:tcBorders>
              <w:top w:val="nil"/>
              <w:left w:val="single" w:sz="4" w:space="0" w:color="auto"/>
              <w:bottom w:val="single" w:sz="8" w:space="0" w:color="auto"/>
              <w:right w:val="single" w:sz="8" w:space="0" w:color="auto"/>
            </w:tcBorders>
            <w:shd w:val="clear" w:color="000000" w:fill="DDEBF7"/>
            <w:noWrap/>
            <w:vAlign w:val="center"/>
            <w:hideMark/>
          </w:tcPr>
          <w:p w14:paraId="3F896256" w14:textId="77777777" w:rsidR="007F7314" w:rsidRPr="007F7314" w:rsidRDefault="007F7314" w:rsidP="007F7314">
            <w:pPr>
              <w:jc w:val="center"/>
            </w:pPr>
            <w:r w:rsidRPr="007F7314">
              <w:t>0,0094</w:t>
            </w:r>
          </w:p>
        </w:tc>
      </w:tr>
      <w:tr w:rsidR="007F7314" w:rsidRPr="007F7314" w14:paraId="400E560E" w14:textId="77777777" w:rsidTr="007F7314">
        <w:trPr>
          <w:trHeight w:val="136"/>
          <w:jc w:val="center"/>
        </w:trPr>
        <w:tc>
          <w:tcPr>
            <w:tcW w:w="14253" w:type="dxa"/>
            <w:gridSpan w:val="6"/>
            <w:tcBorders>
              <w:top w:val="single" w:sz="8" w:space="0" w:color="auto"/>
              <w:left w:val="single" w:sz="8" w:space="0" w:color="auto"/>
              <w:bottom w:val="single" w:sz="8" w:space="0" w:color="auto"/>
              <w:right w:val="nil"/>
            </w:tcBorders>
            <w:shd w:val="clear" w:color="auto" w:fill="auto"/>
            <w:hideMark/>
          </w:tcPr>
          <w:p w14:paraId="35420032" w14:textId="77777777" w:rsidR="007F7314" w:rsidRPr="007F7314" w:rsidRDefault="007F7314" w:rsidP="007F7314">
            <w:pPr>
              <w:jc w:val="center"/>
              <w:rPr>
                <w:b/>
                <w:bCs/>
              </w:rPr>
            </w:pPr>
            <w:r w:rsidRPr="007F7314">
              <w:rPr>
                <w:b/>
                <w:bCs/>
              </w:rPr>
              <w:t>Топливо</w:t>
            </w:r>
          </w:p>
        </w:tc>
      </w:tr>
      <w:tr w:rsidR="007F7314" w:rsidRPr="007F7314" w14:paraId="4C703BB9" w14:textId="77777777" w:rsidTr="007F7314">
        <w:trPr>
          <w:trHeight w:val="255"/>
          <w:jc w:val="center"/>
        </w:trPr>
        <w:tc>
          <w:tcPr>
            <w:tcW w:w="4605" w:type="dxa"/>
            <w:tcBorders>
              <w:top w:val="nil"/>
              <w:left w:val="single" w:sz="8" w:space="0" w:color="auto"/>
              <w:bottom w:val="single" w:sz="4" w:space="0" w:color="auto"/>
              <w:right w:val="single" w:sz="8" w:space="0" w:color="auto"/>
            </w:tcBorders>
            <w:shd w:val="clear" w:color="auto" w:fill="auto"/>
            <w:hideMark/>
          </w:tcPr>
          <w:p w14:paraId="01083367" w14:textId="77777777" w:rsidR="007F7314" w:rsidRPr="007F7314" w:rsidRDefault="007F7314" w:rsidP="007F7314">
            <w:r w:rsidRPr="007F7314">
              <w:t>Удельный расход условного топлива, в т.ч.</w:t>
            </w:r>
          </w:p>
        </w:tc>
        <w:tc>
          <w:tcPr>
            <w:tcW w:w="1549" w:type="dxa"/>
            <w:tcBorders>
              <w:top w:val="nil"/>
              <w:left w:val="nil"/>
              <w:bottom w:val="single" w:sz="4" w:space="0" w:color="auto"/>
              <w:right w:val="single" w:sz="8" w:space="0" w:color="auto"/>
            </w:tcBorders>
            <w:shd w:val="clear" w:color="auto" w:fill="auto"/>
            <w:vAlign w:val="center"/>
            <w:hideMark/>
          </w:tcPr>
          <w:p w14:paraId="32A8A181" w14:textId="77777777" w:rsidR="007F7314" w:rsidRPr="007F7314" w:rsidRDefault="007F7314" w:rsidP="007F7314">
            <w:pPr>
              <w:jc w:val="center"/>
            </w:pPr>
            <w:r w:rsidRPr="007F7314">
              <w:t xml:space="preserve">кг </w:t>
            </w:r>
            <w:proofErr w:type="spellStart"/>
            <w:r w:rsidRPr="007F7314">
              <w:t>у.т</w:t>
            </w:r>
            <w:proofErr w:type="spellEnd"/>
            <w:r w:rsidRPr="007F7314">
              <w:t>./Гкал</w:t>
            </w:r>
          </w:p>
        </w:tc>
        <w:tc>
          <w:tcPr>
            <w:tcW w:w="1939" w:type="dxa"/>
            <w:tcBorders>
              <w:top w:val="nil"/>
              <w:left w:val="single" w:sz="8" w:space="0" w:color="auto"/>
              <w:bottom w:val="single" w:sz="4" w:space="0" w:color="auto"/>
              <w:right w:val="nil"/>
            </w:tcBorders>
            <w:shd w:val="clear" w:color="000000" w:fill="DDEBF7"/>
            <w:noWrap/>
            <w:vAlign w:val="center"/>
            <w:hideMark/>
          </w:tcPr>
          <w:p w14:paraId="0A48965A" w14:textId="77777777" w:rsidR="007F7314" w:rsidRPr="007F7314" w:rsidRDefault="007F7314" w:rsidP="007F7314">
            <w:pPr>
              <w:jc w:val="center"/>
            </w:pPr>
            <w:r w:rsidRPr="007F7314">
              <w:t>187,7</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1DBCBA6D" w14:textId="77777777" w:rsidR="007F7314" w:rsidRPr="007F7314" w:rsidRDefault="007F7314" w:rsidP="007F7314">
            <w:pPr>
              <w:jc w:val="center"/>
            </w:pPr>
            <w:r w:rsidRPr="007F7314">
              <w:t>187,70</w:t>
            </w:r>
          </w:p>
        </w:tc>
        <w:tc>
          <w:tcPr>
            <w:tcW w:w="1915" w:type="dxa"/>
            <w:tcBorders>
              <w:top w:val="nil"/>
              <w:left w:val="nil"/>
              <w:bottom w:val="single" w:sz="4" w:space="0" w:color="auto"/>
              <w:right w:val="single" w:sz="8" w:space="0" w:color="auto"/>
            </w:tcBorders>
            <w:shd w:val="clear" w:color="000000" w:fill="DDEBF7"/>
            <w:noWrap/>
            <w:vAlign w:val="center"/>
            <w:hideMark/>
          </w:tcPr>
          <w:p w14:paraId="6C489A82" w14:textId="77777777" w:rsidR="007F7314" w:rsidRPr="007F7314" w:rsidRDefault="007F7314" w:rsidP="007F7314">
            <w:pPr>
              <w:jc w:val="center"/>
            </w:pPr>
            <w:r w:rsidRPr="007F7314">
              <w:t>187,7</w:t>
            </w:r>
          </w:p>
        </w:tc>
        <w:tc>
          <w:tcPr>
            <w:tcW w:w="2327" w:type="dxa"/>
            <w:tcBorders>
              <w:top w:val="single" w:sz="8" w:space="0" w:color="auto"/>
              <w:left w:val="single" w:sz="8" w:space="0" w:color="auto"/>
              <w:bottom w:val="single" w:sz="4" w:space="0" w:color="auto"/>
              <w:right w:val="single" w:sz="8" w:space="0" w:color="auto"/>
            </w:tcBorders>
            <w:shd w:val="clear" w:color="000000" w:fill="DDEBF7"/>
            <w:noWrap/>
            <w:vAlign w:val="center"/>
            <w:hideMark/>
          </w:tcPr>
          <w:p w14:paraId="385C6A8C" w14:textId="77777777" w:rsidR="007F7314" w:rsidRPr="007F7314" w:rsidRDefault="007F7314" w:rsidP="007F7314">
            <w:pPr>
              <w:jc w:val="center"/>
            </w:pPr>
            <w:r w:rsidRPr="007F7314">
              <w:t>0</w:t>
            </w:r>
          </w:p>
        </w:tc>
      </w:tr>
      <w:tr w:rsidR="007F7314" w:rsidRPr="007F7314" w14:paraId="405D5AC6" w14:textId="77777777" w:rsidTr="007F7314">
        <w:trPr>
          <w:trHeight w:val="130"/>
          <w:jc w:val="center"/>
        </w:trPr>
        <w:tc>
          <w:tcPr>
            <w:tcW w:w="4605" w:type="dxa"/>
            <w:tcBorders>
              <w:top w:val="nil"/>
              <w:left w:val="single" w:sz="8" w:space="0" w:color="auto"/>
              <w:bottom w:val="single" w:sz="4" w:space="0" w:color="auto"/>
              <w:right w:val="single" w:sz="8" w:space="0" w:color="auto"/>
            </w:tcBorders>
            <w:shd w:val="clear" w:color="auto" w:fill="auto"/>
            <w:noWrap/>
            <w:vAlign w:val="center"/>
            <w:hideMark/>
          </w:tcPr>
          <w:p w14:paraId="08B01143" w14:textId="77777777" w:rsidR="007F7314" w:rsidRPr="007F7314" w:rsidRDefault="007F7314" w:rsidP="007F7314">
            <w:r w:rsidRPr="007F7314">
              <w:t>Тепловой эквивалент</w:t>
            </w:r>
          </w:p>
        </w:tc>
        <w:tc>
          <w:tcPr>
            <w:tcW w:w="1549" w:type="dxa"/>
            <w:tcBorders>
              <w:top w:val="nil"/>
              <w:left w:val="nil"/>
              <w:bottom w:val="single" w:sz="4" w:space="0" w:color="auto"/>
              <w:right w:val="single" w:sz="8" w:space="0" w:color="auto"/>
            </w:tcBorders>
            <w:shd w:val="clear" w:color="auto" w:fill="auto"/>
            <w:hideMark/>
          </w:tcPr>
          <w:p w14:paraId="6592DDC7" w14:textId="77777777" w:rsidR="007F7314" w:rsidRPr="007F7314" w:rsidRDefault="007F7314" w:rsidP="007F7314">
            <w:pPr>
              <w:jc w:val="center"/>
            </w:pPr>
            <w:r w:rsidRPr="007F7314">
              <w:t> </w:t>
            </w:r>
          </w:p>
        </w:tc>
        <w:tc>
          <w:tcPr>
            <w:tcW w:w="1939" w:type="dxa"/>
            <w:tcBorders>
              <w:top w:val="nil"/>
              <w:left w:val="single" w:sz="8" w:space="0" w:color="auto"/>
              <w:bottom w:val="single" w:sz="4" w:space="0" w:color="auto"/>
              <w:right w:val="nil"/>
            </w:tcBorders>
            <w:shd w:val="clear" w:color="000000" w:fill="DDEBF7"/>
            <w:noWrap/>
            <w:vAlign w:val="center"/>
            <w:hideMark/>
          </w:tcPr>
          <w:p w14:paraId="4E52FC1A" w14:textId="77777777" w:rsidR="007F7314" w:rsidRPr="007F7314" w:rsidRDefault="007F7314" w:rsidP="007F7314">
            <w:pPr>
              <w:jc w:val="center"/>
            </w:pPr>
            <w:r w:rsidRPr="007F7314">
              <w:t>0,44</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609E3EFF" w14:textId="77777777" w:rsidR="007F7314" w:rsidRPr="007F7314" w:rsidRDefault="007F7314" w:rsidP="007F7314">
            <w:pPr>
              <w:jc w:val="center"/>
            </w:pPr>
            <w:r w:rsidRPr="007F7314">
              <w:t>0,44</w:t>
            </w:r>
          </w:p>
        </w:tc>
        <w:tc>
          <w:tcPr>
            <w:tcW w:w="1915" w:type="dxa"/>
            <w:tcBorders>
              <w:top w:val="nil"/>
              <w:left w:val="nil"/>
              <w:bottom w:val="single" w:sz="4" w:space="0" w:color="auto"/>
              <w:right w:val="single" w:sz="8" w:space="0" w:color="auto"/>
            </w:tcBorders>
            <w:shd w:val="clear" w:color="000000" w:fill="DDEBF7"/>
            <w:noWrap/>
            <w:vAlign w:val="center"/>
            <w:hideMark/>
          </w:tcPr>
          <w:p w14:paraId="31E39667" w14:textId="77777777" w:rsidR="007F7314" w:rsidRPr="007F7314" w:rsidRDefault="007F7314" w:rsidP="007F7314">
            <w:pPr>
              <w:jc w:val="center"/>
            </w:pPr>
            <w:r w:rsidRPr="007F7314">
              <w:t>0,440</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030DB820" w14:textId="77777777" w:rsidR="007F7314" w:rsidRPr="007F7314" w:rsidRDefault="007F7314" w:rsidP="007F7314">
            <w:pPr>
              <w:jc w:val="center"/>
            </w:pPr>
            <w:r w:rsidRPr="007F7314">
              <w:t>0,00</w:t>
            </w:r>
          </w:p>
        </w:tc>
      </w:tr>
      <w:tr w:rsidR="007F7314" w:rsidRPr="007F7314" w14:paraId="571BAE0C" w14:textId="77777777" w:rsidTr="007F7314">
        <w:trPr>
          <w:trHeight w:val="275"/>
          <w:jc w:val="center"/>
        </w:trPr>
        <w:tc>
          <w:tcPr>
            <w:tcW w:w="4605" w:type="dxa"/>
            <w:tcBorders>
              <w:top w:val="nil"/>
              <w:left w:val="single" w:sz="8" w:space="0" w:color="auto"/>
              <w:bottom w:val="single" w:sz="4" w:space="0" w:color="auto"/>
              <w:right w:val="single" w:sz="8" w:space="0" w:color="auto"/>
            </w:tcBorders>
            <w:shd w:val="clear" w:color="auto" w:fill="auto"/>
            <w:hideMark/>
          </w:tcPr>
          <w:p w14:paraId="58702BC8" w14:textId="77777777" w:rsidR="007F7314" w:rsidRPr="007F7314" w:rsidRDefault="007F7314" w:rsidP="007F7314">
            <w:r w:rsidRPr="007F7314">
              <w:t>Удельный расход натурального топлива, в т. ч.</w:t>
            </w:r>
          </w:p>
        </w:tc>
        <w:tc>
          <w:tcPr>
            <w:tcW w:w="1549" w:type="dxa"/>
            <w:tcBorders>
              <w:top w:val="nil"/>
              <w:left w:val="nil"/>
              <w:bottom w:val="single" w:sz="4" w:space="0" w:color="auto"/>
              <w:right w:val="single" w:sz="8" w:space="0" w:color="auto"/>
            </w:tcBorders>
            <w:shd w:val="clear" w:color="auto" w:fill="auto"/>
            <w:vAlign w:val="center"/>
            <w:hideMark/>
          </w:tcPr>
          <w:p w14:paraId="624C7DEE" w14:textId="77777777" w:rsidR="007F7314" w:rsidRPr="007F7314" w:rsidRDefault="007F7314" w:rsidP="007F7314">
            <w:pPr>
              <w:jc w:val="center"/>
            </w:pPr>
            <w:r w:rsidRPr="007F7314">
              <w:t>кг/Гкал</w:t>
            </w:r>
          </w:p>
        </w:tc>
        <w:tc>
          <w:tcPr>
            <w:tcW w:w="1939" w:type="dxa"/>
            <w:tcBorders>
              <w:top w:val="nil"/>
              <w:left w:val="single" w:sz="8" w:space="0" w:color="auto"/>
              <w:bottom w:val="nil"/>
              <w:right w:val="nil"/>
            </w:tcBorders>
            <w:shd w:val="clear" w:color="000000" w:fill="DDEBF7"/>
            <w:noWrap/>
            <w:vAlign w:val="center"/>
            <w:hideMark/>
          </w:tcPr>
          <w:p w14:paraId="2B881158" w14:textId="77777777" w:rsidR="007F7314" w:rsidRPr="007F7314" w:rsidRDefault="007F7314" w:rsidP="007F7314">
            <w:pPr>
              <w:jc w:val="center"/>
            </w:pPr>
            <w:r w:rsidRPr="007F7314">
              <w:t>426,59</w:t>
            </w:r>
          </w:p>
        </w:tc>
        <w:tc>
          <w:tcPr>
            <w:tcW w:w="1915" w:type="dxa"/>
            <w:tcBorders>
              <w:top w:val="nil"/>
              <w:left w:val="single" w:sz="8" w:space="0" w:color="auto"/>
              <w:bottom w:val="nil"/>
              <w:right w:val="single" w:sz="8" w:space="0" w:color="auto"/>
            </w:tcBorders>
            <w:shd w:val="clear" w:color="000000" w:fill="DDEBF7"/>
            <w:noWrap/>
            <w:vAlign w:val="center"/>
            <w:hideMark/>
          </w:tcPr>
          <w:p w14:paraId="1E0E1671" w14:textId="77777777" w:rsidR="007F7314" w:rsidRPr="007F7314" w:rsidRDefault="007F7314" w:rsidP="007F7314">
            <w:pPr>
              <w:jc w:val="center"/>
            </w:pPr>
            <w:r w:rsidRPr="007F7314">
              <w:t>426,59</w:t>
            </w:r>
          </w:p>
        </w:tc>
        <w:tc>
          <w:tcPr>
            <w:tcW w:w="1915" w:type="dxa"/>
            <w:tcBorders>
              <w:top w:val="nil"/>
              <w:left w:val="nil"/>
              <w:bottom w:val="nil"/>
              <w:right w:val="single" w:sz="8" w:space="0" w:color="auto"/>
            </w:tcBorders>
            <w:shd w:val="clear" w:color="000000" w:fill="DDEBF7"/>
            <w:noWrap/>
            <w:vAlign w:val="center"/>
            <w:hideMark/>
          </w:tcPr>
          <w:p w14:paraId="1D7FACBE" w14:textId="77777777" w:rsidR="007F7314" w:rsidRPr="007F7314" w:rsidRDefault="007F7314" w:rsidP="007F7314">
            <w:pPr>
              <w:jc w:val="center"/>
            </w:pPr>
            <w:r w:rsidRPr="007F7314">
              <w:t>426,59</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4612B7A2" w14:textId="77777777" w:rsidR="007F7314" w:rsidRPr="007F7314" w:rsidRDefault="007F7314" w:rsidP="007F7314">
            <w:pPr>
              <w:jc w:val="center"/>
            </w:pPr>
            <w:r w:rsidRPr="007F7314">
              <w:t>0,00</w:t>
            </w:r>
          </w:p>
        </w:tc>
      </w:tr>
      <w:tr w:rsidR="007F7314" w:rsidRPr="007F7314" w14:paraId="0BC01017" w14:textId="77777777" w:rsidTr="007F7314">
        <w:trPr>
          <w:trHeight w:val="130"/>
          <w:jc w:val="center"/>
        </w:trPr>
        <w:tc>
          <w:tcPr>
            <w:tcW w:w="4605" w:type="dxa"/>
            <w:tcBorders>
              <w:top w:val="nil"/>
              <w:left w:val="single" w:sz="8" w:space="0" w:color="auto"/>
              <w:bottom w:val="single" w:sz="4" w:space="0" w:color="auto"/>
              <w:right w:val="single" w:sz="8" w:space="0" w:color="auto"/>
            </w:tcBorders>
            <w:shd w:val="clear" w:color="auto" w:fill="auto"/>
            <w:hideMark/>
          </w:tcPr>
          <w:p w14:paraId="5BF0E749" w14:textId="77777777" w:rsidR="007F7314" w:rsidRPr="007F7314" w:rsidRDefault="007F7314" w:rsidP="007F7314">
            <w:r w:rsidRPr="007F7314">
              <w:lastRenderedPageBreak/>
              <w:t>Расход натурального топлива, всего, в т. ч.</w:t>
            </w:r>
          </w:p>
        </w:tc>
        <w:tc>
          <w:tcPr>
            <w:tcW w:w="1549" w:type="dxa"/>
            <w:tcBorders>
              <w:top w:val="nil"/>
              <w:left w:val="nil"/>
              <w:bottom w:val="single" w:sz="4" w:space="0" w:color="auto"/>
              <w:right w:val="single" w:sz="8" w:space="0" w:color="auto"/>
            </w:tcBorders>
            <w:shd w:val="clear" w:color="auto" w:fill="auto"/>
            <w:hideMark/>
          </w:tcPr>
          <w:p w14:paraId="43E5CF0F" w14:textId="77777777" w:rsidR="007F7314" w:rsidRPr="007F7314" w:rsidRDefault="007F7314" w:rsidP="007F7314">
            <w:pPr>
              <w:jc w:val="center"/>
            </w:pPr>
            <w:r w:rsidRPr="007F7314">
              <w:t>т</w:t>
            </w:r>
          </w:p>
        </w:tc>
        <w:tc>
          <w:tcPr>
            <w:tcW w:w="1939" w:type="dxa"/>
            <w:tcBorders>
              <w:top w:val="single" w:sz="4" w:space="0" w:color="auto"/>
              <w:left w:val="single" w:sz="8" w:space="0" w:color="auto"/>
              <w:bottom w:val="single" w:sz="4" w:space="0" w:color="auto"/>
              <w:right w:val="nil"/>
            </w:tcBorders>
            <w:shd w:val="clear" w:color="000000" w:fill="DDEBF7"/>
            <w:noWrap/>
            <w:vAlign w:val="center"/>
            <w:hideMark/>
          </w:tcPr>
          <w:p w14:paraId="62454FBC" w14:textId="77777777" w:rsidR="007F7314" w:rsidRPr="007F7314" w:rsidRDefault="007F7314" w:rsidP="007F7314">
            <w:pPr>
              <w:jc w:val="center"/>
            </w:pPr>
            <w:r w:rsidRPr="007F7314">
              <w:t>29083,26</w:t>
            </w:r>
          </w:p>
        </w:tc>
        <w:tc>
          <w:tcPr>
            <w:tcW w:w="1915" w:type="dxa"/>
            <w:tcBorders>
              <w:top w:val="single" w:sz="4" w:space="0" w:color="auto"/>
              <w:left w:val="single" w:sz="8" w:space="0" w:color="auto"/>
              <w:bottom w:val="single" w:sz="4" w:space="0" w:color="auto"/>
              <w:right w:val="single" w:sz="8" w:space="0" w:color="auto"/>
            </w:tcBorders>
            <w:shd w:val="clear" w:color="000000" w:fill="DDEBF7"/>
            <w:noWrap/>
            <w:vAlign w:val="center"/>
            <w:hideMark/>
          </w:tcPr>
          <w:p w14:paraId="1810BE9C" w14:textId="77777777" w:rsidR="007F7314" w:rsidRPr="007F7314" w:rsidRDefault="007F7314" w:rsidP="007F7314">
            <w:pPr>
              <w:jc w:val="center"/>
              <w:rPr>
                <w:color w:val="FF0000"/>
              </w:rPr>
            </w:pPr>
            <w:r w:rsidRPr="007F7314">
              <w:rPr>
                <w:color w:val="FF0000"/>
              </w:rPr>
              <w:t>29055,60</w:t>
            </w:r>
          </w:p>
        </w:tc>
        <w:tc>
          <w:tcPr>
            <w:tcW w:w="1915" w:type="dxa"/>
            <w:tcBorders>
              <w:top w:val="single" w:sz="4" w:space="0" w:color="auto"/>
              <w:left w:val="nil"/>
              <w:bottom w:val="single" w:sz="4" w:space="0" w:color="auto"/>
              <w:right w:val="single" w:sz="8" w:space="0" w:color="auto"/>
            </w:tcBorders>
            <w:shd w:val="clear" w:color="000000" w:fill="DDEBF7"/>
            <w:noWrap/>
            <w:vAlign w:val="center"/>
            <w:hideMark/>
          </w:tcPr>
          <w:p w14:paraId="556D1BF2" w14:textId="77777777" w:rsidR="007F7314" w:rsidRPr="007F7314" w:rsidRDefault="007F7314" w:rsidP="007F7314">
            <w:pPr>
              <w:jc w:val="center"/>
            </w:pPr>
            <w:r w:rsidRPr="007F7314">
              <w:t>29083,3</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55D5F25F" w14:textId="77777777" w:rsidR="007F7314" w:rsidRPr="007F7314" w:rsidRDefault="007F7314" w:rsidP="007F7314">
            <w:pPr>
              <w:jc w:val="center"/>
            </w:pPr>
            <w:r w:rsidRPr="007F7314">
              <w:t>27,66</w:t>
            </w:r>
          </w:p>
        </w:tc>
      </w:tr>
      <w:tr w:rsidR="007F7314" w:rsidRPr="007F7314" w14:paraId="3AA7D4A4" w14:textId="77777777" w:rsidTr="007F7314">
        <w:trPr>
          <w:trHeight w:val="262"/>
          <w:jc w:val="center"/>
        </w:trPr>
        <w:tc>
          <w:tcPr>
            <w:tcW w:w="4605" w:type="dxa"/>
            <w:tcBorders>
              <w:top w:val="nil"/>
              <w:left w:val="single" w:sz="8" w:space="0" w:color="auto"/>
              <w:bottom w:val="single" w:sz="4" w:space="0" w:color="auto"/>
              <w:right w:val="single" w:sz="8" w:space="0" w:color="auto"/>
            </w:tcBorders>
            <w:shd w:val="clear" w:color="auto" w:fill="auto"/>
            <w:hideMark/>
          </w:tcPr>
          <w:p w14:paraId="6235F335" w14:textId="77777777" w:rsidR="007F7314" w:rsidRPr="007F7314" w:rsidRDefault="007F7314" w:rsidP="007F7314">
            <w:pPr>
              <w:ind w:firstLineChars="200" w:firstLine="480"/>
            </w:pPr>
            <w:r w:rsidRPr="007F7314">
              <w:t>ВСЕГО ТОПЛИВА без естественной убыли</w:t>
            </w:r>
          </w:p>
        </w:tc>
        <w:tc>
          <w:tcPr>
            <w:tcW w:w="1549" w:type="dxa"/>
            <w:tcBorders>
              <w:top w:val="nil"/>
              <w:left w:val="nil"/>
              <w:bottom w:val="single" w:sz="4" w:space="0" w:color="auto"/>
              <w:right w:val="single" w:sz="8" w:space="0" w:color="auto"/>
            </w:tcBorders>
            <w:shd w:val="clear" w:color="auto" w:fill="auto"/>
            <w:hideMark/>
          </w:tcPr>
          <w:p w14:paraId="4AC02294" w14:textId="77777777" w:rsidR="007F7314" w:rsidRPr="007F7314" w:rsidRDefault="007F7314" w:rsidP="007F7314">
            <w:pPr>
              <w:jc w:val="center"/>
              <w:rPr>
                <w:b/>
                <w:bCs/>
              </w:rPr>
            </w:pPr>
            <w:r w:rsidRPr="007F7314">
              <w:rPr>
                <w:b/>
                <w:bCs/>
              </w:rPr>
              <w:t>т</w:t>
            </w:r>
          </w:p>
        </w:tc>
        <w:tc>
          <w:tcPr>
            <w:tcW w:w="1939" w:type="dxa"/>
            <w:tcBorders>
              <w:top w:val="nil"/>
              <w:left w:val="single" w:sz="8" w:space="0" w:color="auto"/>
              <w:bottom w:val="single" w:sz="4" w:space="0" w:color="auto"/>
              <w:right w:val="nil"/>
            </w:tcBorders>
            <w:shd w:val="clear" w:color="000000" w:fill="DDEBF7"/>
            <w:noWrap/>
            <w:vAlign w:val="center"/>
            <w:hideMark/>
          </w:tcPr>
          <w:p w14:paraId="47FB57F0" w14:textId="77777777" w:rsidR="007F7314" w:rsidRPr="007F7314" w:rsidRDefault="007F7314" w:rsidP="007F7314">
            <w:pPr>
              <w:jc w:val="center"/>
            </w:pPr>
            <w:r w:rsidRPr="007F7314">
              <w:t>29083,26</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106979AB" w14:textId="77777777" w:rsidR="007F7314" w:rsidRPr="007F7314" w:rsidRDefault="007F7314" w:rsidP="007F7314">
            <w:pPr>
              <w:jc w:val="center"/>
              <w:rPr>
                <w:color w:val="FF0000"/>
              </w:rPr>
            </w:pPr>
            <w:r w:rsidRPr="007F7314">
              <w:rPr>
                <w:color w:val="FF0000"/>
              </w:rPr>
              <w:t>29055,60</w:t>
            </w:r>
          </w:p>
        </w:tc>
        <w:tc>
          <w:tcPr>
            <w:tcW w:w="1915" w:type="dxa"/>
            <w:tcBorders>
              <w:top w:val="nil"/>
              <w:left w:val="nil"/>
              <w:bottom w:val="single" w:sz="4" w:space="0" w:color="auto"/>
              <w:right w:val="single" w:sz="8" w:space="0" w:color="auto"/>
            </w:tcBorders>
            <w:shd w:val="clear" w:color="000000" w:fill="DDEBF7"/>
            <w:noWrap/>
            <w:vAlign w:val="center"/>
            <w:hideMark/>
          </w:tcPr>
          <w:p w14:paraId="396D42AE" w14:textId="77777777" w:rsidR="007F7314" w:rsidRPr="007F7314" w:rsidRDefault="007F7314" w:rsidP="007F7314">
            <w:pPr>
              <w:jc w:val="center"/>
            </w:pPr>
            <w:r w:rsidRPr="007F7314">
              <w:t>29083,3</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2FA3D179" w14:textId="77777777" w:rsidR="007F7314" w:rsidRPr="007F7314" w:rsidRDefault="007F7314" w:rsidP="007F7314">
            <w:pPr>
              <w:jc w:val="center"/>
            </w:pPr>
            <w:r w:rsidRPr="007F7314">
              <w:t>27,66</w:t>
            </w:r>
          </w:p>
        </w:tc>
      </w:tr>
      <w:tr w:rsidR="007F7314" w:rsidRPr="007F7314" w14:paraId="2D1485D4" w14:textId="77777777" w:rsidTr="007F7314">
        <w:trPr>
          <w:trHeight w:val="262"/>
          <w:jc w:val="center"/>
        </w:trPr>
        <w:tc>
          <w:tcPr>
            <w:tcW w:w="4605" w:type="dxa"/>
            <w:tcBorders>
              <w:top w:val="nil"/>
              <w:left w:val="single" w:sz="8" w:space="0" w:color="auto"/>
              <w:bottom w:val="single" w:sz="4" w:space="0" w:color="auto"/>
              <w:right w:val="single" w:sz="8" w:space="0" w:color="auto"/>
            </w:tcBorders>
            <w:shd w:val="clear" w:color="auto" w:fill="auto"/>
            <w:hideMark/>
          </w:tcPr>
          <w:p w14:paraId="53956E92" w14:textId="77777777" w:rsidR="007F7314" w:rsidRPr="007F7314" w:rsidRDefault="007F7314" w:rsidP="007F7314">
            <w:r w:rsidRPr="007F7314">
              <w:t>Естественная убыль натурального топлива, всего, в т. ч.</w:t>
            </w:r>
          </w:p>
        </w:tc>
        <w:tc>
          <w:tcPr>
            <w:tcW w:w="1549" w:type="dxa"/>
            <w:tcBorders>
              <w:top w:val="nil"/>
              <w:left w:val="nil"/>
              <w:bottom w:val="single" w:sz="4" w:space="0" w:color="auto"/>
              <w:right w:val="single" w:sz="8" w:space="0" w:color="auto"/>
            </w:tcBorders>
            <w:shd w:val="clear" w:color="auto" w:fill="auto"/>
            <w:vAlign w:val="center"/>
            <w:hideMark/>
          </w:tcPr>
          <w:p w14:paraId="26BFAC76" w14:textId="77777777" w:rsidR="007F7314" w:rsidRPr="007F7314" w:rsidRDefault="007F7314" w:rsidP="007F7314">
            <w:pPr>
              <w:jc w:val="center"/>
            </w:pPr>
            <w:r w:rsidRPr="007F7314">
              <w:t>%</w:t>
            </w:r>
          </w:p>
        </w:tc>
        <w:tc>
          <w:tcPr>
            <w:tcW w:w="1939" w:type="dxa"/>
            <w:tcBorders>
              <w:top w:val="nil"/>
              <w:left w:val="single" w:sz="8" w:space="0" w:color="auto"/>
              <w:bottom w:val="single" w:sz="4" w:space="0" w:color="auto"/>
              <w:right w:val="nil"/>
            </w:tcBorders>
            <w:shd w:val="clear" w:color="000000" w:fill="DDEBF7"/>
            <w:noWrap/>
            <w:vAlign w:val="center"/>
            <w:hideMark/>
          </w:tcPr>
          <w:p w14:paraId="2247E10B" w14:textId="77777777" w:rsidR="007F7314" w:rsidRPr="007F7314" w:rsidRDefault="007F7314" w:rsidP="007F7314">
            <w:pPr>
              <w:jc w:val="center"/>
            </w:pPr>
            <w:r w:rsidRPr="007F7314">
              <w:t>1,60</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3A9122FC" w14:textId="77777777" w:rsidR="007F7314" w:rsidRPr="007F7314" w:rsidRDefault="007F7314" w:rsidP="007F7314">
            <w:pPr>
              <w:jc w:val="center"/>
              <w:rPr>
                <w:color w:val="FF0000"/>
              </w:rPr>
            </w:pPr>
            <w:r w:rsidRPr="007F7314">
              <w:rPr>
                <w:color w:val="FF0000"/>
              </w:rPr>
              <w:t>1,60</w:t>
            </w:r>
          </w:p>
        </w:tc>
        <w:tc>
          <w:tcPr>
            <w:tcW w:w="1915" w:type="dxa"/>
            <w:tcBorders>
              <w:top w:val="nil"/>
              <w:left w:val="nil"/>
              <w:bottom w:val="single" w:sz="4" w:space="0" w:color="auto"/>
              <w:right w:val="single" w:sz="8" w:space="0" w:color="auto"/>
            </w:tcBorders>
            <w:shd w:val="clear" w:color="000000" w:fill="DDEBF7"/>
            <w:noWrap/>
            <w:vAlign w:val="center"/>
            <w:hideMark/>
          </w:tcPr>
          <w:p w14:paraId="6CF7FC07" w14:textId="77777777" w:rsidR="007F7314" w:rsidRPr="007F7314" w:rsidRDefault="007F7314" w:rsidP="007F7314">
            <w:pPr>
              <w:jc w:val="center"/>
            </w:pPr>
            <w:r w:rsidRPr="007F7314">
              <w:t>1,60</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008C9A9F" w14:textId="77777777" w:rsidR="007F7314" w:rsidRPr="007F7314" w:rsidRDefault="007F7314" w:rsidP="007F7314">
            <w:pPr>
              <w:jc w:val="center"/>
            </w:pPr>
            <w:r w:rsidRPr="007F7314">
              <w:t>0,00</w:t>
            </w:r>
          </w:p>
        </w:tc>
      </w:tr>
      <w:tr w:rsidR="007F7314" w:rsidRPr="007F7314" w14:paraId="2B7C6388" w14:textId="77777777" w:rsidTr="007F7314">
        <w:trPr>
          <w:trHeight w:val="262"/>
          <w:jc w:val="center"/>
        </w:trPr>
        <w:tc>
          <w:tcPr>
            <w:tcW w:w="4605" w:type="dxa"/>
            <w:tcBorders>
              <w:top w:val="nil"/>
              <w:left w:val="single" w:sz="8" w:space="0" w:color="auto"/>
              <w:bottom w:val="single" w:sz="4" w:space="0" w:color="auto"/>
              <w:right w:val="single" w:sz="8" w:space="0" w:color="auto"/>
            </w:tcBorders>
            <w:shd w:val="clear" w:color="auto" w:fill="auto"/>
            <w:hideMark/>
          </w:tcPr>
          <w:p w14:paraId="075ED51C" w14:textId="77777777" w:rsidR="007F7314" w:rsidRPr="007F7314" w:rsidRDefault="007F7314" w:rsidP="007F7314">
            <w:pPr>
              <w:ind w:firstLineChars="200" w:firstLine="480"/>
            </w:pPr>
            <w:r w:rsidRPr="007F7314">
              <w:t xml:space="preserve">-при автомобильных перевозках </w:t>
            </w:r>
            <w:proofErr w:type="spellStart"/>
            <w:r w:rsidRPr="007F7314">
              <w:t>перевозках</w:t>
            </w:r>
            <w:proofErr w:type="spellEnd"/>
          </w:p>
        </w:tc>
        <w:tc>
          <w:tcPr>
            <w:tcW w:w="1549" w:type="dxa"/>
            <w:tcBorders>
              <w:top w:val="nil"/>
              <w:left w:val="nil"/>
              <w:bottom w:val="single" w:sz="4" w:space="0" w:color="auto"/>
              <w:right w:val="single" w:sz="8" w:space="0" w:color="auto"/>
            </w:tcBorders>
            <w:shd w:val="clear" w:color="auto" w:fill="auto"/>
            <w:vAlign w:val="center"/>
            <w:hideMark/>
          </w:tcPr>
          <w:p w14:paraId="5C224FE6" w14:textId="77777777" w:rsidR="007F7314" w:rsidRPr="007F7314" w:rsidRDefault="007F7314" w:rsidP="007F7314">
            <w:pPr>
              <w:jc w:val="center"/>
            </w:pPr>
            <w:r w:rsidRPr="007F7314">
              <w:t>%</w:t>
            </w:r>
          </w:p>
        </w:tc>
        <w:tc>
          <w:tcPr>
            <w:tcW w:w="1939" w:type="dxa"/>
            <w:tcBorders>
              <w:top w:val="nil"/>
              <w:left w:val="single" w:sz="8" w:space="0" w:color="auto"/>
              <w:bottom w:val="single" w:sz="4" w:space="0" w:color="auto"/>
              <w:right w:val="nil"/>
            </w:tcBorders>
            <w:shd w:val="clear" w:color="000000" w:fill="DDEBF7"/>
            <w:noWrap/>
            <w:vAlign w:val="center"/>
            <w:hideMark/>
          </w:tcPr>
          <w:p w14:paraId="2B602002" w14:textId="77777777" w:rsidR="007F7314" w:rsidRPr="007F7314" w:rsidRDefault="007F7314" w:rsidP="007F7314">
            <w:pPr>
              <w:jc w:val="center"/>
            </w:pPr>
            <w:r w:rsidRPr="007F7314">
              <w:t>0,20</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21B8A8AC" w14:textId="77777777" w:rsidR="007F7314" w:rsidRPr="007F7314" w:rsidRDefault="007F7314" w:rsidP="007F7314">
            <w:pPr>
              <w:jc w:val="center"/>
              <w:rPr>
                <w:color w:val="FF0000"/>
              </w:rPr>
            </w:pPr>
            <w:r w:rsidRPr="007F7314">
              <w:rPr>
                <w:color w:val="FF0000"/>
              </w:rPr>
              <w:t>0,20</w:t>
            </w:r>
          </w:p>
        </w:tc>
        <w:tc>
          <w:tcPr>
            <w:tcW w:w="1915" w:type="dxa"/>
            <w:tcBorders>
              <w:top w:val="nil"/>
              <w:left w:val="nil"/>
              <w:bottom w:val="single" w:sz="4" w:space="0" w:color="auto"/>
              <w:right w:val="single" w:sz="8" w:space="0" w:color="auto"/>
            </w:tcBorders>
            <w:shd w:val="clear" w:color="000000" w:fill="DDEBF7"/>
            <w:noWrap/>
            <w:vAlign w:val="center"/>
            <w:hideMark/>
          </w:tcPr>
          <w:p w14:paraId="442B8DF3" w14:textId="77777777" w:rsidR="007F7314" w:rsidRPr="007F7314" w:rsidRDefault="007F7314" w:rsidP="007F7314">
            <w:pPr>
              <w:jc w:val="center"/>
            </w:pPr>
            <w:r w:rsidRPr="007F7314">
              <w:t>0,20</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55F17759" w14:textId="77777777" w:rsidR="007F7314" w:rsidRPr="007F7314" w:rsidRDefault="007F7314" w:rsidP="007F7314">
            <w:pPr>
              <w:jc w:val="center"/>
            </w:pPr>
            <w:r w:rsidRPr="007F7314">
              <w:t>0,00</w:t>
            </w:r>
          </w:p>
        </w:tc>
      </w:tr>
      <w:tr w:rsidR="007F7314" w:rsidRPr="007F7314" w14:paraId="783F0FBF" w14:textId="77777777" w:rsidTr="007F7314">
        <w:trPr>
          <w:trHeight w:val="156"/>
          <w:jc w:val="center"/>
        </w:trPr>
        <w:tc>
          <w:tcPr>
            <w:tcW w:w="4605" w:type="dxa"/>
            <w:tcBorders>
              <w:top w:val="nil"/>
              <w:left w:val="single" w:sz="8" w:space="0" w:color="auto"/>
              <w:bottom w:val="single" w:sz="4" w:space="0" w:color="auto"/>
              <w:right w:val="single" w:sz="8" w:space="0" w:color="auto"/>
            </w:tcBorders>
            <w:shd w:val="clear" w:color="auto" w:fill="auto"/>
            <w:hideMark/>
          </w:tcPr>
          <w:p w14:paraId="5E0315D9" w14:textId="77777777" w:rsidR="007F7314" w:rsidRPr="007F7314" w:rsidRDefault="007F7314" w:rsidP="007F7314">
            <w:pPr>
              <w:ind w:firstLineChars="200" w:firstLine="480"/>
            </w:pPr>
            <w:r w:rsidRPr="007F7314">
              <w:t>-при хранении на складе, перегрузке и подаче в котельную</w:t>
            </w:r>
          </w:p>
        </w:tc>
        <w:tc>
          <w:tcPr>
            <w:tcW w:w="1549" w:type="dxa"/>
            <w:tcBorders>
              <w:top w:val="nil"/>
              <w:left w:val="nil"/>
              <w:bottom w:val="single" w:sz="4" w:space="0" w:color="auto"/>
              <w:right w:val="single" w:sz="8" w:space="0" w:color="auto"/>
            </w:tcBorders>
            <w:shd w:val="clear" w:color="auto" w:fill="auto"/>
            <w:vAlign w:val="center"/>
            <w:hideMark/>
          </w:tcPr>
          <w:p w14:paraId="3769FD93" w14:textId="77777777" w:rsidR="007F7314" w:rsidRPr="007F7314" w:rsidRDefault="007F7314" w:rsidP="007F7314">
            <w:pPr>
              <w:jc w:val="center"/>
            </w:pPr>
            <w:r w:rsidRPr="007F7314">
              <w:t>%</w:t>
            </w:r>
          </w:p>
        </w:tc>
        <w:tc>
          <w:tcPr>
            <w:tcW w:w="1939" w:type="dxa"/>
            <w:tcBorders>
              <w:top w:val="nil"/>
              <w:left w:val="single" w:sz="8" w:space="0" w:color="auto"/>
              <w:bottom w:val="single" w:sz="4" w:space="0" w:color="auto"/>
              <w:right w:val="nil"/>
            </w:tcBorders>
            <w:shd w:val="clear" w:color="000000" w:fill="DDEBF7"/>
            <w:noWrap/>
            <w:vAlign w:val="center"/>
            <w:hideMark/>
          </w:tcPr>
          <w:p w14:paraId="7831BEC6" w14:textId="77777777" w:rsidR="007F7314" w:rsidRPr="007F7314" w:rsidRDefault="007F7314" w:rsidP="007F7314">
            <w:pPr>
              <w:jc w:val="center"/>
            </w:pPr>
            <w:r w:rsidRPr="007F7314">
              <w:t>1,40</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2770B1FC" w14:textId="77777777" w:rsidR="007F7314" w:rsidRPr="007F7314" w:rsidRDefault="007F7314" w:rsidP="007F7314">
            <w:pPr>
              <w:jc w:val="center"/>
              <w:rPr>
                <w:color w:val="FF0000"/>
              </w:rPr>
            </w:pPr>
            <w:r w:rsidRPr="007F7314">
              <w:rPr>
                <w:color w:val="FF0000"/>
              </w:rPr>
              <w:t>1,40</w:t>
            </w:r>
          </w:p>
        </w:tc>
        <w:tc>
          <w:tcPr>
            <w:tcW w:w="1915" w:type="dxa"/>
            <w:tcBorders>
              <w:top w:val="nil"/>
              <w:left w:val="nil"/>
              <w:bottom w:val="single" w:sz="4" w:space="0" w:color="auto"/>
              <w:right w:val="single" w:sz="8" w:space="0" w:color="auto"/>
            </w:tcBorders>
            <w:shd w:val="clear" w:color="000000" w:fill="DDEBF7"/>
            <w:noWrap/>
            <w:vAlign w:val="center"/>
            <w:hideMark/>
          </w:tcPr>
          <w:p w14:paraId="2968D45C" w14:textId="77777777" w:rsidR="007F7314" w:rsidRPr="007F7314" w:rsidRDefault="007F7314" w:rsidP="007F7314">
            <w:pPr>
              <w:jc w:val="center"/>
            </w:pPr>
            <w:r w:rsidRPr="007F7314">
              <w:t>1,40</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35A78FA9" w14:textId="77777777" w:rsidR="007F7314" w:rsidRPr="007F7314" w:rsidRDefault="007F7314" w:rsidP="007F7314">
            <w:pPr>
              <w:jc w:val="center"/>
            </w:pPr>
            <w:r w:rsidRPr="007F7314">
              <w:t>0,00</w:t>
            </w:r>
          </w:p>
        </w:tc>
      </w:tr>
      <w:tr w:rsidR="007F7314" w:rsidRPr="007F7314" w14:paraId="7B644121" w14:textId="77777777" w:rsidTr="007F7314">
        <w:trPr>
          <w:trHeight w:val="268"/>
          <w:jc w:val="center"/>
        </w:trPr>
        <w:tc>
          <w:tcPr>
            <w:tcW w:w="4605" w:type="dxa"/>
            <w:tcBorders>
              <w:top w:val="single" w:sz="4" w:space="0" w:color="auto"/>
              <w:left w:val="single" w:sz="8" w:space="0" w:color="auto"/>
              <w:bottom w:val="single" w:sz="8" w:space="0" w:color="auto"/>
              <w:right w:val="single" w:sz="8" w:space="0" w:color="auto"/>
            </w:tcBorders>
            <w:shd w:val="clear" w:color="auto" w:fill="auto"/>
            <w:hideMark/>
          </w:tcPr>
          <w:p w14:paraId="264C0BEC" w14:textId="77777777" w:rsidR="007F7314" w:rsidRPr="007F7314" w:rsidRDefault="007F7314" w:rsidP="007F7314">
            <w:pPr>
              <w:ind w:firstLineChars="200" w:firstLine="480"/>
            </w:pPr>
            <w:r w:rsidRPr="007F7314">
              <w:t>Средневзвешенный интегральный коэффициент К</w:t>
            </w:r>
          </w:p>
        </w:tc>
        <w:tc>
          <w:tcPr>
            <w:tcW w:w="1549" w:type="dxa"/>
            <w:tcBorders>
              <w:top w:val="single" w:sz="4" w:space="0" w:color="auto"/>
              <w:left w:val="nil"/>
              <w:bottom w:val="single" w:sz="8" w:space="0" w:color="auto"/>
              <w:right w:val="single" w:sz="8" w:space="0" w:color="auto"/>
            </w:tcBorders>
            <w:shd w:val="clear" w:color="auto" w:fill="auto"/>
            <w:vAlign w:val="center"/>
            <w:hideMark/>
          </w:tcPr>
          <w:p w14:paraId="4E722830" w14:textId="77777777" w:rsidR="007F7314" w:rsidRPr="007F7314" w:rsidRDefault="007F7314" w:rsidP="007F7314">
            <w:pPr>
              <w:jc w:val="center"/>
            </w:pPr>
            <w:r w:rsidRPr="007F7314">
              <w:t> </w:t>
            </w:r>
          </w:p>
        </w:tc>
        <w:tc>
          <w:tcPr>
            <w:tcW w:w="1939" w:type="dxa"/>
            <w:tcBorders>
              <w:top w:val="nil"/>
              <w:left w:val="single" w:sz="8" w:space="0" w:color="auto"/>
              <w:bottom w:val="single" w:sz="8" w:space="0" w:color="auto"/>
              <w:right w:val="nil"/>
            </w:tcBorders>
            <w:shd w:val="clear" w:color="000000" w:fill="DDEBF7"/>
            <w:noWrap/>
            <w:vAlign w:val="center"/>
            <w:hideMark/>
          </w:tcPr>
          <w:p w14:paraId="0C7C8FE9" w14:textId="77777777" w:rsidR="007F7314" w:rsidRPr="007F7314" w:rsidRDefault="007F7314" w:rsidP="007F7314">
            <w:pPr>
              <w:jc w:val="center"/>
            </w:pPr>
            <w:r w:rsidRPr="007F7314">
              <w:t>1,00</w:t>
            </w:r>
          </w:p>
        </w:tc>
        <w:tc>
          <w:tcPr>
            <w:tcW w:w="1915" w:type="dxa"/>
            <w:tcBorders>
              <w:top w:val="single" w:sz="4" w:space="0" w:color="auto"/>
              <w:left w:val="single" w:sz="8" w:space="0" w:color="auto"/>
              <w:bottom w:val="single" w:sz="8" w:space="0" w:color="auto"/>
              <w:right w:val="single" w:sz="8" w:space="0" w:color="auto"/>
            </w:tcBorders>
            <w:shd w:val="clear" w:color="000000" w:fill="DDEBF7"/>
            <w:noWrap/>
            <w:vAlign w:val="center"/>
            <w:hideMark/>
          </w:tcPr>
          <w:p w14:paraId="21A98249" w14:textId="77777777" w:rsidR="007F7314" w:rsidRPr="007F7314" w:rsidRDefault="007F7314" w:rsidP="007F7314">
            <w:pPr>
              <w:jc w:val="center"/>
              <w:rPr>
                <w:color w:val="FF0000"/>
              </w:rPr>
            </w:pPr>
            <w:r w:rsidRPr="007F7314">
              <w:rPr>
                <w:color w:val="FF0000"/>
              </w:rPr>
              <w:t>1,00</w:t>
            </w:r>
          </w:p>
        </w:tc>
        <w:tc>
          <w:tcPr>
            <w:tcW w:w="1915" w:type="dxa"/>
            <w:tcBorders>
              <w:top w:val="single" w:sz="4" w:space="0" w:color="auto"/>
              <w:left w:val="nil"/>
              <w:bottom w:val="single" w:sz="8" w:space="0" w:color="auto"/>
              <w:right w:val="single" w:sz="8" w:space="0" w:color="auto"/>
            </w:tcBorders>
            <w:shd w:val="clear" w:color="000000" w:fill="DDEBF7"/>
            <w:noWrap/>
            <w:vAlign w:val="center"/>
            <w:hideMark/>
          </w:tcPr>
          <w:p w14:paraId="7EF7FD89" w14:textId="77777777" w:rsidR="007F7314" w:rsidRPr="007F7314" w:rsidRDefault="007F7314" w:rsidP="007F7314">
            <w:pPr>
              <w:jc w:val="center"/>
            </w:pPr>
            <w:r w:rsidRPr="007F7314">
              <w:t>1,00</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0AC67ADE" w14:textId="77777777" w:rsidR="007F7314" w:rsidRPr="007F7314" w:rsidRDefault="007F7314" w:rsidP="007F7314">
            <w:pPr>
              <w:jc w:val="center"/>
            </w:pPr>
            <w:r w:rsidRPr="007F7314">
              <w:t>0,00</w:t>
            </w:r>
          </w:p>
        </w:tc>
      </w:tr>
      <w:tr w:rsidR="007F7314" w:rsidRPr="007F7314" w14:paraId="0416397B" w14:textId="77777777" w:rsidTr="007F7314">
        <w:trPr>
          <w:trHeight w:val="262"/>
          <w:jc w:val="center"/>
        </w:trPr>
        <w:tc>
          <w:tcPr>
            <w:tcW w:w="4605" w:type="dxa"/>
            <w:tcBorders>
              <w:top w:val="nil"/>
              <w:left w:val="single" w:sz="8" w:space="0" w:color="auto"/>
              <w:bottom w:val="single" w:sz="8" w:space="0" w:color="auto"/>
              <w:right w:val="single" w:sz="8" w:space="0" w:color="auto"/>
            </w:tcBorders>
            <w:shd w:val="clear" w:color="auto" w:fill="auto"/>
            <w:hideMark/>
          </w:tcPr>
          <w:p w14:paraId="50238ED1" w14:textId="77777777" w:rsidR="007F7314" w:rsidRPr="007F7314" w:rsidRDefault="007F7314" w:rsidP="007F7314">
            <w:pPr>
              <w:rPr>
                <w:b/>
                <w:bCs/>
              </w:rPr>
            </w:pPr>
            <w:r w:rsidRPr="007F7314">
              <w:rPr>
                <w:b/>
                <w:bCs/>
              </w:rPr>
              <w:t>Расход натурального топлива с учётом естественной убыли и потерь, всего, в т. ч.</w:t>
            </w:r>
          </w:p>
        </w:tc>
        <w:tc>
          <w:tcPr>
            <w:tcW w:w="1549" w:type="dxa"/>
            <w:tcBorders>
              <w:top w:val="nil"/>
              <w:left w:val="nil"/>
              <w:bottom w:val="single" w:sz="8" w:space="0" w:color="auto"/>
              <w:right w:val="single" w:sz="8" w:space="0" w:color="auto"/>
            </w:tcBorders>
            <w:shd w:val="clear" w:color="auto" w:fill="auto"/>
            <w:vAlign w:val="center"/>
            <w:hideMark/>
          </w:tcPr>
          <w:p w14:paraId="7F2ABD44" w14:textId="77777777" w:rsidR="007F7314" w:rsidRPr="007F7314" w:rsidRDefault="007F7314" w:rsidP="007F7314">
            <w:pPr>
              <w:jc w:val="center"/>
              <w:rPr>
                <w:b/>
                <w:bCs/>
              </w:rPr>
            </w:pPr>
            <w:r w:rsidRPr="007F7314">
              <w:rPr>
                <w:b/>
                <w:bCs/>
              </w:rPr>
              <w:t>т</w:t>
            </w:r>
          </w:p>
        </w:tc>
        <w:tc>
          <w:tcPr>
            <w:tcW w:w="1939" w:type="dxa"/>
            <w:tcBorders>
              <w:top w:val="nil"/>
              <w:left w:val="nil"/>
              <w:bottom w:val="single" w:sz="8" w:space="0" w:color="auto"/>
              <w:right w:val="nil"/>
            </w:tcBorders>
            <w:shd w:val="clear" w:color="000000" w:fill="DDEBF7"/>
            <w:noWrap/>
            <w:vAlign w:val="center"/>
            <w:hideMark/>
          </w:tcPr>
          <w:p w14:paraId="25ABD5A3" w14:textId="77777777" w:rsidR="007F7314" w:rsidRPr="007F7314" w:rsidRDefault="007F7314" w:rsidP="007F7314">
            <w:pPr>
              <w:jc w:val="center"/>
              <w:rPr>
                <w:b/>
                <w:bCs/>
              </w:rPr>
            </w:pPr>
            <w:r w:rsidRPr="007F7314">
              <w:rPr>
                <w:b/>
                <w:bCs/>
              </w:rPr>
              <w:t>29 548,59</w:t>
            </w:r>
          </w:p>
        </w:tc>
        <w:tc>
          <w:tcPr>
            <w:tcW w:w="1915" w:type="dxa"/>
            <w:tcBorders>
              <w:top w:val="nil"/>
              <w:left w:val="single" w:sz="8" w:space="0" w:color="auto"/>
              <w:bottom w:val="single" w:sz="8" w:space="0" w:color="auto"/>
              <w:right w:val="single" w:sz="8" w:space="0" w:color="auto"/>
            </w:tcBorders>
            <w:shd w:val="clear" w:color="000000" w:fill="DDEBF7"/>
            <w:noWrap/>
            <w:vAlign w:val="center"/>
            <w:hideMark/>
          </w:tcPr>
          <w:p w14:paraId="4C2F9279" w14:textId="77777777" w:rsidR="007F7314" w:rsidRPr="007F7314" w:rsidRDefault="007F7314" w:rsidP="007F7314">
            <w:pPr>
              <w:jc w:val="center"/>
              <w:rPr>
                <w:b/>
                <w:bCs/>
                <w:color w:val="FF0000"/>
              </w:rPr>
            </w:pPr>
            <w:r w:rsidRPr="007F7314">
              <w:rPr>
                <w:b/>
                <w:bCs/>
                <w:color w:val="FF0000"/>
              </w:rPr>
              <w:t>29 520,53</w:t>
            </w:r>
          </w:p>
        </w:tc>
        <w:tc>
          <w:tcPr>
            <w:tcW w:w="1915" w:type="dxa"/>
            <w:tcBorders>
              <w:top w:val="nil"/>
              <w:left w:val="nil"/>
              <w:bottom w:val="single" w:sz="8" w:space="0" w:color="auto"/>
              <w:right w:val="single" w:sz="8" w:space="0" w:color="auto"/>
            </w:tcBorders>
            <w:shd w:val="clear" w:color="000000" w:fill="DDEBF7"/>
            <w:noWrap/>
            <w:vAlign w:val="center"/>
            <w:hideMark/>
          </w:tcPr>
          <w:p w14:paraId="58131801" w14:textId="77777777" w:rsidR="007F7314" w:rsidRPr="007F7314" w:rsidRDefault="007F7314" w:rsidP="007F7314">
            <w:pPr>
              <w:jc w:val="center"/>
              <w:rPr>
                <w:b/>
                <w:bCs/>
              </w:rPr>
            </w:pPr>
            <w:r w:rsidRPr="007F7314">
              <w:rPr>
                <w:b/>
                <w:bCs/>
              </w:rPr>
              <w:t>29 548,59</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6F8CB55A" w14:textId="77777777" w:rsidR="007F7314" w:rsidRPr="007F7314" w:rsidRDefault="007F7314" w:rsidP="007F7314">
            <w:pPr>
              <w:jc w:val="center"/>
              <w:rPr>
                <w:b/>
                <w:bCs/>
              </w:rPr>
            </w:pPr>
            <w:r w:rsidRPr="007F7314">
              <w:rPr>
                <w:b/>
                <w:bCs/>
              </w:rPr>
              <w:t>28,06</w:t>
            </w:r>
          </w:p>
        </w:tc>
      </w:tr>
      <w:tr w:rsidR="007F7314" w:rsidRPr="007F7314" w14:paraId="094060D0" w14:textId="77777777" w:rsidTr="007F7314">
        <w:trPr>
          <w:trHeight w:val="161"/>
          <w:jc w:val="center"/>
        </w:trPr>
        <w:tc>
          <w:tcPr>
            <w:tcW w:w="4605" w:type="dxa"/>
            <w:tcBorders>
              <w:top w:val="nil"/>
              <w:left w:val="single" w:sz="8" w:space="0" w:color="auto"/>
              <w:bottom w:val="single" w:sz="4" w:space="0" w:color="auto"/>
              <w:right w:val="single" w:sz="8" w:space="0" w:color="auto"/>
            </w:tcBorders>
            <w:shd w:val="clear" w:color="auto" w:fill="auto"/>
            <w:hideMark/>
          </w:tcPr>
          <w:p w14:paraId="63A7D9DB" w14:textId="77777777" w:rsidR="007F7314" w:rsidRPr="007F7314" w:rsidRDefault="007F7314" w:rsidP="007F7314">
            <w:r w:rsidRPr="007F7314">
              <w:t xml:space="preserve"> </w:t>
            </w:r>
            <w:proofErr w:type="gramStart"/>
            <w:r w:rsidRPr="007F7314">
              <w:t>Цена  натурального</w:t>
            </w:r>
            <w:proofErr w:type="gramEnd"/>
            <w:r w:rsidRPr="007F7314">
              <w:t xml:space="preserve"> топлива</w:t>
            </w:r>
          </w:p>
        </w:tc>
        <w:tc>
          <w:tcPr>
            <w:tcW w:w="1549" w:type="dxa"/>
            <w:tcBorders>
              <w:top w:val="nil"/>
              <w:left w:val="nil"/>
              <w:bottom w:val="single" w:sz="4" w:space="0" w:color="auto"/>
              <w:right w:val="single" w:sz="8" w:space="0" w:color="auto"/>
            </w:tcBorders>
            <w:shd w:val="clear" w:color="auto" w:fill="auto"/>
            <w:hideMark/>
          </w:tcPr>
          <w:p w14:paraId="395D8CE9" w14:textId="77777777" w:rsidR="007F7314" w:rsidRPr="007F7314" w:rsidRDefault="007F7314" w:rsidP="007F7314">
            <w:pPr>
              <w:jc w:val="center"/>
            </w:pPr>
            <w:r w:rsidRPr="007F7314">
              <w:t>руб./т</w:t>
            </w:r>
          </w:p>
        </w:tc>
        <w:tc>
          <w:tcPr>
            <w:tcW w:w="1939" w:type="dxa"/>
            <w:tcBorders>
              <w:top w:val="nil"/>
              <w:left w:val="nil"/>
              <w:bottom w:val="single" w:sz="4" w:space="0" w:color="auto"/>
              <w:right w:val="nil"/>
            </w:tcBorders>
            <w:shd w:val="clear" w:color="000000" w:fill="DDEBF7"/>
            <w:noWrap/>
            <w:vAlign w:val="center"/>
            <w:hideMark/>
          </w:tcPr>
          <w:p w14:paraId="54F3A521" w14:textId="77777777" w:rsidR="007F7314" w:rsidRPr="007F7314" w:rsidRDefault="007F7314" w:rsidP="007F7314">
            <w:pPr>
              <w:jc w:val="center"/>
            </w:pPr>
            <w:r w:rsidRPr="007F7314">
              <w:t>526,93</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2212BEB4" w14:textId="77777777" w:rsidR="007F7314" w:rsidRPr="007F7314" w:rsidRDefault="007F7314" w:rsidP="007F7314">
            <w:pPr>
              <w:jc w:val="center"/>
            </w:pPr>
            <w:r w:rsidRPr="007F7314">
              <w:t>232,76</w:t>
            </w:r>
          </w:p>
        </w:tc>
        <w:tc>
          <w:tcPr>
            <w:tcW w:w="1915" w:type="dxa"/>
            <w:tcBorders>
              <w:top w:val="nil"/>
              <w:left w:val="nil"/>
              <w:bottom w:val="single" w:sz="4" w:space="0" w:color="auto"/>
              <w:right w:val="single" w:sz="8" w:space="0" w:color="auto"/>
            </w:tcBorders>
            <w:shd w:val="clear" w:color="000000" w:fill="DDEBF7"/>
            <w:noWrap/>
            <w:vAlign w:val="center"/>
            <w:hideMark/>
          </w:tcPr>
          <w:p w14:paraId="442ABF74" w14:textId="77777777" w:rsidR="007F7314" w:rsidRPr="007F7314" w:rsidRDefault="007F7314" w:rsidP="007F7314">
            <w:pPr>
              <w:jc w:val="center"/>
            </w:pPr>
            <w:r w:rsidRPr="007F7314">
              <w:t>562,79</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36FFAA98" w14:textId="77777777" w:rsidR="007F7314" w:rsidRPr="007F7314" w:rsidRDefault="007F7314" w:rsidP="007F7314">
            <w:pPr>
              <w:jc w:val="center"/>
            </w:pPr>
            <w:r w:rsidRPr="007F7314">
              <w:t>330,03</w:t>
            </w:r>
          </w:p>
        </w:tc>
      </w:tr>
      <w:tr w:rsidR="007F7314" w:rsidRPr="007F7314" w14:paraId="1D73AAF2" w14:textId="77777777" w:rsidTr="007F7314">
        <w:trPr>
          <w:trHeight w:val="130"/>
          <w:jc w:val="center"/>
        </w:trPr>
        <w:tc>
          <w:tcPr>
            <w:tcW w:w="4605" w:type="dxa"/>
            <w:tcBorders>
              <w:top w:val="nil"/>
              <w:left w:val="single" w:sz="8" w:space="0" w:color="auto"/>
              <w:bottom w:val="single" w:sz="4" w:space="0" w:color="auto"/>
              <w:right w:val="single" w:sz="8" w:space="0" w:color="auto"/>
            </w:tcBorders>
            <w:shd w:val="clear" w:color="auto" w:fill="auto"/>
            <w:hideMark/>
          </w:tcPr>
          <w:p w14:paraId="05CECC01" w14:textId="77777777" w:rsidR="007F7314" w:rsidRPr="007F7314" w:rsidRDefault="007F7314" w:rsidP="007F7314">
            <w:pPr>
              <w:rPr>
                <w:b/>
                <w:bCs/>
              </w:rPr>
            </w:pPr>
            <w:r w:rsidRPr="007F7314">
              <w:rPr>
                <w:b/>
                <w:bCs/>
              </w:rPr>
              <w:t>Стоимость натурального топлива</w:t>
            </w:r>
          </w:p>
        </w:tc>
        <w:tc>
          <w:tcPr>
            <w:tcW w:w="1549" w:type="dxa"/>
            <w:tcBorders>
              <w:top w:val="nil"/>
              <w:left w:val="nil"/>
              <w:bottom w:val="single" w:sz="4" w:space="0" w:color="auto"/>
              <w:right w:val="single" w:sz="8" w:space="0" w:color="auto"/>
            </w:tcBorders>
            <w:shd w:val="clear" w:color="auto" w:fill="auto"/>
            <w:hideMark/>
          </w:tcPr>
          <w:p w14:paraId="6974FDEE" w14:textId="77777777" w:rsidR="007F7314" w:rsidRPr="007F7314" w:rsidRDefault="007F7314" w:rsidP="007F7314">
            <w:pPr>
              <w:jc w:val="center"/>
            </w:pPr>
            <w:r w:rsidRPr="007F7314">
              <w:t>тыс. руб.</w:t>
            </w:r>
          </w:p>
        </w:tc>
        <w:tc>
          <w:tcPr>
            <w:tcW w:w="1939" w:type="dxa"/>
            <w:tcBorders>
              <w:top w:val="nil"/>
              <w:left w:val="nil"/>
              <w:bottom w:val="single" w:sz="4" w:space="0" w:color="auto"/>
              <w:right w:val="nil"/>
            </w:tcBorders>
            <w:shd w:val="clear" w:color="000000" w:fill="DDEBF7"/>
            <w:noWrap/>
            <w:vAlign w:val="center"/>
            <w:hideMark/>
          </w:tcPr>
          <w:p w14:paraId="483E7CCF" w14:textId="77777777" w:rsidR="007F7314" w:rsidRPr="007F7314" w:rsidRDefault="007F7314" w:rsidP="007F7314">
            <w:pPr>
              <w:jc w:val="center"/>
              <w:rPr>
                <w:b/>
                <w:bCs/>
              </w:rPr>
            </w:pPr>
            <w:r w:rsidRPr="007F7314">
              <w:rPr>
                <w:b/>
                <w:bCs/>
              </w:rPr>
              <w:t>15570,14</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2046F9E0" w14:textId="77777777" w:rsidR="007F7314" w:rsidRPr="007F7314" w:rsidRDefault="007F7314" w:rsidP="007F7314">
            <w:pPr>
              <w:jc w:val="center"/>
              <w:rPr>
                <w:b/>
                <w:bCs/>
              </w:rPr>
            </w:pPr>
            <w:r w:rsidRPr="007F7314">
              <w:rPr>
                <w:b/>
                <w:bCs/>
              </w:rPr>
              <w:t>6871,31</w:t>
            </w:r>
          </w:p>
        </w:tc>
        <w:tc>
          <w:tcPr>
            <w:tcW w:w="1915" w:type="dxa"/>
            <w:tcBorders>
              <w:top w:val="nil"/>
              <w:left w:val="nil"/>
              <w:bottom w:val="single" w:sz="4" w:space="0" w:color="auto"/>
              <w:right w:val="single" w:sz="8" w:space="0" w:color="auto"/>
            </w:tcBorders>
            <w:shd w:val="clear" w:color="000000" w:fill="DDEBF7"/>
            <w:noWrap/>
            <w:vAlign w:val="center"/>
            <w:hideMark/>
          </w:tcPr>
          <w:p w14:paraId="5DECD6B2" w14:textId="77777777" w:rsidR="007F7314" w:rsidRPr="007F7314" w:rsidRDefault="007F7314" w:rsidP="007F7314">
            <w:pPr>
              <w:jc w:val="center"/>
              <w:rPr>
                <w:b/>
                <w:bCs/>
              </w:rPr>
            </w:pPr>
            <w:r w:rsidRPr="007F7314">
              <w:rPr>
                <w:b/>
                <w:bCs/>
              </w:rPr>
              <w:t>16629,65</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61F56013" w14:textId="77777777" w:rsidR="007F7314" w:rsidRPr="007F7314" w:rsidRDefault="007F7314" w:rsidP="007F7314">
            <w:pPr>
              <w:jc w:val="center"/>
              <w:rPr>
                <w:b/>
                <w:bCs/>
              </w:rPr>
            </w:pPr>
            <w:r w:rsidRPr="007F7314">
              <w:rPr>
                <w:b/>
                <w:bCs/>
              </w:rPr>
              <w:t>9758,34</w:t>
            </w:r>
          </w:p>
        </w:tc>
      </w:tr>
      <w:tr w:rsidR="007F7314" w:rsidRPr="007F7314" w14:paraId="707B0727" w14:textId="77777777" w:rsidTr="007F7314">
        <w:trPr>
          <w:trHeight w:val="262"/>
          <w:jc w:val="center"/>
        </w:trPr>
        <w:tc>
          <w:tcPr>
            <w:tcW w:w="4605" w:type="dxa"/>
            <w:tcBorders>
              <w:top w:val="nil"/>
              <w:left w:val="single" w:sz="8" w:space="0" w:color="auto"/>
              <w:bottom w:val="single" w:sz="4" w:space="0" w:color="auto"/>
              <w:right w:val="single" w:sz="8" w:space="0" w:color="auto"/>
            </w:tcBorders>
            <w:shd w:val="clear" w:color="auto" w:fill="auto"/>
            <w:hideMark/>
          </w:tcPr>
          <w:p w14:paraId="7971CAEB" w14:textId="77777777" w:rsidR="007F7314" w:rsidRPr="007F7314" w:rsidRDefault="007F7314" w:rsidP="007F7314">
            <w:pPr>
              <w:rPr>
                <w:b/>
                <w:bCs/>
              </w:rPr>
            </w:pPr>
            <w:r w:rsidRPr="007F7314">
              <w:rPr>
                <w:b/>
                <w:bCs/>
              </w:rPr>
              <w:t xml:space="preserve">Стоимость расходов по </w:t>
            </w:r>
            <w:proofErr w:type="gramStart"/>
            <w:r w:rsidRPr="007F7314">
              <w:rPr>
                <w:b/>
                <w:bCs/>
              </w:rPr>
              <w:t>транспортировке :</w:t>
            </w:r>
            <w:proofErr w:type="gramEnd"/>
          </w:p>
        </w:tc>
        <w:tc>
          <w:tcPr>
            <w:tcW w:w="1549" w:type="dxa"/>
            <w:tcBorders>
              <w:top w:val="nil"/>
              <w:left w:val="nil"/>
              <w:bottom w:val="single" w:sz="4" w:space="0" w:color="auto"/>
              <w:right w:val="single" w:sz="8" w:space="0" w:color="auto"/>
            </w:tcBorders>
            <w:shd w:val="clear" w:color="auto" w:fill="auto"/>
            <w:vAlign w:val="center"/>
            <w:hideMark/>
          </w:tcPr>
          <w:p w14:paraId="1D82A4BD" w14:textId="77777777" w:rsidR="007F7314" w:rsidRPr="007F7314" w:rsidRDefault="007F7314" w:rsidP="007F7314">
            <w:pPr>
              <w:jc w:val="center"/>
            </w:pPr>
            <w:r w:rsidRPr="007F7314">
              <w:t>тыс. руб.</w:t>
            </w:r>
          </w:p>
        </w:tc>
        <w:tc>
          <w:tcPr>
            <w:tcW w:w="1939" w:type="dxa"/>
            <w:tcBorders>
              <w:top w:val="nil"/>
              <w:left w:val="nil"/>
              <w:bottom w:val="single" w:sz="4" w:space="0" w:color="auto"/>
              <w:right w:val="nil"/>
            </w:tcBorders>
            <w:shd w:val="clear" w:color="000000" w:fill="DDEBF7"/>
            <w:noWrap/>
            <w:vAlign w:val="center"/>
            <w:hideMark/>
          </w:tcPr>
          <w:p w14:paraId="37F6BACE" w14:textId="77777777" w:rsidR="007F7314" w:rsidRPr="007F7314" w:rsidRDefault="007F7314" w:rsidP="007F7314">
            <w:pPr>
              <w:jc w:val="center"/>
            </w:pPr>
            <w:r w:rsidRPr="007F7314">
              <w:t>16691,07</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0F694A01" w14:textId="77777777" w:rsidR="007F7314" w:rsidRPr="007F7314" w:rsidRDefault="007F7314" w:rsidP="007F7314">
            <w:pPr>
              <w:jc w:val="center"/>
            </w:pPr>
            <w:r w:rsidRPr="007F7314">
              <w:t>30439,23</w:t>
            </w:r>
          </w:p>
        </w:tc>
        <w:tc>
          <w:tcPr>
            <w:tcW w:w="1915" w:type="dxa"/>
            <w:tcBorders>
              <w:top w:val="nil"/>
              <w:left w:val="nil"/>
              <w:bottom w:val="single" w:sz="4" w:space="0" w:color="auto"/>
              <w:right w:val="single" w:sz="8" w:space="0" w:color="auto"/>
            </w:tcBorders>
            <w:shd w:val="clear" w:color="000000" w:fill="DDEBF7"/>
            <w:noWrap/>
            <w:vAlign w:val="center"/>
            <w:hideMark/>
          </w:tcPr>
          <w:p w14:paraId="5548C1AF" w14:textId="77777777" w:rsidR="007F7314" w:rsidRPr="007F7314" w:rsidRDefault="007F7314" w:rsidP="007F7314">
            <w:pPr>
              <w:jc w:val="center"/>
            </w:pPr>
            <w:r w:rsidRPr="007F7314">
              <w:t>20672,20</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633B2EB0" w14:textId="77777777" w:rsidR="007F7314" w:rsidRPr="007F7314" w:rsidRDefault="007F7314" w:rsidP="007F7314">
            <w:pPr>
              <w:jc w:val="center"/>
            </w:pPr>
            <w:r w:rsidRPr="007F7314">
              <w:t>-9767,03</w:t>
            </w:r>
          </w:p>
        </w:tc>
      </w:tr>
      <w:tr w:rsidR="007F7314" w:rsidRPr="007F7314" w14:paraId="526B878D" w14:textId="77777777" w:rsidTr="007F7314">
        <w:trPr>
          <w:trHeight w:val="262"/>
          <w:jc w:val="center"/>
        </w:trPr>
        <w:tc>
          <w:tcPr>
            <w:tcW w:w="4605" w:type="dxa"/>
            <w:tcBorders>
              <w:top w:val="nil"/>
              <w:left w:val="single" w:sz="8" w:space="0" w:color="auto"/>
              <w:bottom w:val="single" w:sz="4" w:space="0" w:color="auto"/>
              <w:right w:val="single" w:sz="8" w:space="0" w:color="auto"/>
            </w:tcBorders>
            <w:shd w:val="clear" w:color="auto" w:fill="auto"/>
            <w:hideMark/>
          </w:tcPr>
          <w:p w14:paraId="3ACE4E9E" w14:textId="77777777" w:rsidR="007F7314" w:rsidRPr="007F7314" w:rsidRDefault="007F7314" w:rsidP="007F7314">
            <w:pPr>
              <w:rPr>
                <w:b/>
                <w:bCs/>
              </w:rPr>
            </w:pPr>
            <w:r w:rsidRPr="007F7314">
              <w:rPr>
                <w:b/>
                <w:bCs/>
              </w:rPr>
              <w:t xml:space="preserve"> цена доставки без учета погрузки-</w:t>
            </w:r>
            <w:proofErr w:type="spellStart"/>
            <w:r w:rsidRPr="007F7314">
              <w:rPr>
                <w:b/>
                <w:bCs/>
              </w:rPr>
              <w:t>разгр</w:t>
            </w:r>
            <w:proofErr w:type="spellEnd"/>
          </w:p>
        </w:tc>
        <w:tc>
          <w:tcPr>
            <w:tcW w:w="1549" w:type="dxa"/>
            <w:tcBorders>
              <w:top w:val="nil"/>
              <w:left w:val="nil"/>
              <w:bottom w:val="single" w:sz="4" w:space="0" w:color="auto"/>
              <w:right w:val="single" w:sz="8" w:space="0" w:color="auto"/>
            </w:tcBorders>
            <w:shd w:val="clear" w:color="auto" w:fill="auto"/>
            <w:vAlign w:val="center"/>
            <w:hideMark/>
          </w:tcPr>
          <w:p w14:paraId="17AAC929" w14:textId="77777777" w:rsidR="007F7314" w:rsidRPr="007F7314" w:rsidRDefault="007F7314" w:rsidP="007F7314">
            <w:pPr>
              <w:jc w:val="center"/>
            </w:pPr>
            <w:r w:rsidRPr="007F7314">
              <w:t>руб./</w:t>
            </w:r>
            <w:proofErr w:type="spellStart"/>
            <w:r w:rsidRPr="007F7314">
              <w:t>тн</w:t>
            </w:r>
            <w:proofErr w:type="spellEnd"/>
          </w:p>
        </w:tc>
        <w:tc>
          <w:tcPr>
            <w:tcW w:w="1939" w:type="dxa"/>
            <w:tcBorders>
              <w:top w:val="nil"/>
              <w:left w:val="nil"/>
              <w:bottom w:val="nil"/>
              <w:right w:val="nil"/>
            </w:tcBorders>
            <w:shd w:val="clear" w:color="000000" w:fill="DDEBF7"/>
            <w:noWrap/>
            <w:vAlign w:val="center"/>
            <w:hideMark/>
          </w:tcPr>
          <w:p w14:paraId="0DF3E17F" w14:textId="77777777" w:rsidR="007F7314" w:rsidRPr="007F7314" w:rsidRDefault="007F7314" w:rsidP="007F7314">
            <w:pPr>
              <w:jc w:val="center"/>
            </w:pPr>
            <w:r w:rsidRPr="007F7314">
              <w:t>500,13</w:t>
            </w:r>
          </w:p>
        </w:tc>
        <w:tc>
          <w:tcPr>
            <w:tcW w:w="1915" w:type="dxa"/>
            <w:tcBorders>
              <w:top w:val="nil"/>
              <w:left w:val="single" w:sz="8" w:space="0" w:color="auto"/>
              <w:bottom w:val="nil"/>
              <w:right w:val="single" w:sz="8" w:space="0" w:color="auto"/>
            </w:tcBorders>
            <w:shd w:val="clear" w:color="000000" w:fill="DDEBF7"/>
            <w:noWrap/>
            <w:vAlign w:val="center"/>
            <w:hideMark/>
          </w:tcPr>
          <w:p w14:paraId="601E7012" w14:textId="77777777" w:rsidR="007F7314" w:rsidRPr="007F7314" w:rsidRDefault="007F7314" w:rsidP="007F7314">
            <w:pPr>
              <w:jc w:val="center"/>
            </w:pPr>
            <w:r w:rsidRPr="007F7314">
              <w:t>889,65</w:t>
            </w:r>
          </w:p>
        </w:tc>
        <w:tc>
          <w:tcPr>
            <w:tcW w:w="1915" w:type="dxa"/>
            <w:tcBorders>
              <w:top w:val="nil"/>
              <w:left w:val="nil"/>
              <w:bottom w:val="nil"/>
              <w:right w:val="single" w:sz="8" w:space="0" w:color="auto"/>
            </w:tcBorders>
            <w:shd w:val="clear" w:color="000000" w:fill="DDEBF7"/>
            <w:noWrap/>
            <w:vAlign w:val="center"/>
            <w:hideMark/>
          </w:tcPr>
          <w:p w14:paraId="0ABE3F74" w14:textId="77777777" w:rsidR="007F7314" w:rsidRPr="007F7314" w:rsidRDefault="007F7314" w:rsidP="007F7314">
            <w:pPr>
              <w:jc w:val="center"/>
            </w:pPr>
            <w:r w:rsidRPr="007F7314">
              <w:t>592,80</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3F95019C" w14:textId="77777777" w:rsidR="007F7314" w:rsidRPr="007F7314" w:rsidRDefault="007F7314" w:rsidP="007F7314">
            <w:pPr>
              <w:jc w:val="center"/>
            </w:pPr>
            <w:r w:rsidRPr="007F7314">
              <w:t>-296,85</w:t>
            </w:r>
          </w:p>
        </w:tc>
      </w:tr>
      <w:tr w:rsidR="007F7314" w:rsidRPr="007F7314" w14:paraId="0D7E55C9" w14:textId="77777777" w:rsidTr="007F7314">
        <w:trPr>
          <w:trHeight w:val="262"/>
          <w:jc w:val="center"/>
        </w:trPr>
        <w:tc>
          <w:tcPr>
            <w:tcW w:w="4605" w:type="dxa"/>
            <w:tcBorders>
              <w:top w:val="nil"/>
              <w:left w:val="single" w:sz="8" w:space="0" w:color="auto"/>
              <w:bottom w:val="single" w:sz="4" w:space="0" w:color="auto"/>
              <w:right w:val="single" w:sz="8" w:space="0" w:color="auto"/>
            </w:tcBorders>
            <w:shd w:val="clear" w:color="auto" w:fill="auto"/>
            <w:hideMark/>
          </w:tcPr>
          <w:p w14:paraId="023C09D0" w14:textId="77777777" w:rsidR="007F7314" w:rsidRPr="007F7314" w:rsidRDefault="007F7314" w:rsidP="007F7314">
            <w:pPr>
              <w:rPr>
                <w:b/>
                <w:bCs/>
              </w:rPr>
            </w:pPr>
            <w:r w:rsidRPr="007F7314">
              <w:rPr>
                <w:b/>
                <w:bCs/>
              </w:rPr>
              <w:t xml:space="preserve">стоимость </w:t>
            </w:r>
            <w:proofErr w:type="spellStart"/>
            <w:r w:rsidRPr="007F7314">
              <w:rPr>
                <w:b/>
                <w:bCs/>
              </w:rPr>
              <w:t>трансп</w:t>
            </w:r>
            <w:proofErr w:type="spellEnd"/>
            <w:r w:rsidRPr="007F7314">
              <w:rPr>
                <w:b/>
                <w:bCs/>
              </w:rPr>
              <w:t xml:space="preserve"> с учетом погрузки</w:t>
            </w:r>
          </w:p>
        </w:tc>
        <w:tc>
          <w:tcPr>
            <w:tcW w:w="1549" w:type="dxa"/>
            <w:tcBorders>
              <w:top w:val="nil"/>
              <w:left w:val="nil"/>
              <w:bottom w:val="single" w:sz="4" w:space="0" w:color="auto"/>
              <w:right w:val="single" w:sz="8" w:space="0" w:color="auto"/>
            </w:tcBorders>
            <w:shd w:val="clear" w:color="auto" w:fill="auto"/>
            <w:vAlign w:val="center"/>
            <w:hideMark/>
          </w:tcPr>
          <w:p w14:paraId="54511F04" w14:textId="77777777" w:rsidR="007F7314" w:rsidRPr="007F7314" w:rsidRDefault="007F7314" w:rsidP="007F7314">
            <w:pPr>
              <w:jc w:val="center"/>
            </w:pPr>
            <w:proofErr w:type="spellStart"/>
            <w:r w:rsidRPr="007F7314">
              <w:t>тыс.руб</w:t>
            </w:r>
            <w:proofErr w:type="spellEnd"/>
            <w:r w:rsidRPr="007F7314">
              <w:t>.</w:t>
            </w:r>
          </w:p>
        </w:tc>
        <w:tc>
          <w:tcPr>
            <w:tcW w:w="1939" w:type="dxa"/>
            <w:tcBorders>
              <w:top w:val="single" w:sz="4" w:space="0" w:color="auto"/>
              <w:left w:val="nil"/>
              <w:bottom w:val="single" w:sz="4" w:space="0" w:color="auto"/>
              <w:right w:val="nil"/>
            </w:tcBorders>
            <w:shd w:val="clear" w:color="000000" w:fill="DDEBF7"/>
            <w:noWrap/>
            <w:vAlign w:val="center"/>
            <w:hideMark/>
          </w:tcPr>
          <w:p w14:paraId="471FCDF9" w14:textId="77777777" w:rsidR="007F7314" w:rsidRPr="007F7314" w:rsidRDefault="007F7314" w:rsidP="007F7314">
            <w:pPr>
              <w:jc w:val="center"/>
            </w:pPr>
            <w:r w:rsidRPr="007F7314">
              <w:t>16691,07</w:t>
            </w:r>
          </w:p>
        </w:tc>
        <w:tc>
          <w:tcPr>
            <w:tcW w:w="1915" w:type="dxa"/>
            <w:tcBorders>
              <w:top w:val="single" w:sz="4" w:space="0" w:color="auto"/>
              <w:left w:val="single" w:sz="8" w:space="0" w:color="auto"/>
              <w:bottom w:val="single" w:sz="4" w:space="0" w:color="auto"/>
              <w:right w:val="single" w:sz="8" w:space="0" w:color="auto"/>
            </w:tcBorders>
            <w:shd w:val="clear" w:color="000000" w:fill="DDEBF7"/>
            <w:noWrap/>
            <w:vAlign w:val="center"/>
            <w:hideMark/>
          </w:tcPr>
          <w:p w14:paraId="2A2D9B0E" w14:textId="77777777" w:rsidR="007F7314" w:rsidRPr="007F7314" w:rsidRDefault="007F7314" w:rsidP="007F7314">
            <w:pPr>
              <w:jc w:val="center"/>
            </w:pPr>
            <w:r w:rsidRPr="007F7314">
              <w:t>30439,23</w:t>
            </w:r>
          </w:p>
        </w:tc>
        <w:tc>
          <w:tcPr>
            <w:tcW w:w="1915" w:type="dxa"/>
            <w:tcBorders>
              <w:top w:val="single" w:sz="4" w:space="0" w:color="auto"/>
              <w:left w:val="nil"/>
              <w:bottom w:val="single" w:sz="4" w:space="0" w:color="auto"/>
              <w:right w:val="single" w:sz="8" w:space="0" w:color="auto"/>
            </w:tcBorders>
            <w:shd w:val="clear" w:color="000000" w:fill="DDEBF7"/>
            <w:noWrap/>
            <w:vAlign w:val="center"/>
            <w:hideMark/>
          </w:tcPr>
          <w:p w14:paraId="32A23A82" w14:textId="77777777" w:rsidR="007F7314" w:rsidRPr="007F7314" w:rsidRDefault="007F7314" w:rsidP="007F7314">
            <w:pPr>
              <w:jc w:val="center"/>
            </w:pPr>
            <w:r w:rsidRPr="007F7314">
              <w:t>20672,20</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14AB5F93" w14:textId="77777777" w:rsidR="007F7314" w:rsidRPr="007F7314" w:rsidRDefault="007F7314" w:rsidP="007F7314">
            <w:pPr>
              <w:jc w:val="center"/>
            </w:pPr>
            <w:r w:rsidRPr="007F7314">
              <w:t>-9767,03</w:t>
            </w:r>
          </w:p>
        </w:tc>
      </w:tr>
      <w:tr w:rsidR="007F7314" w:rsidRPr="007F7314" w14:paraId="6C6F0A47" w14:textId="77777777" w:rsidTr="007F7314">
        <w:trPr>
          <w:trHeight w:val="262"/>
          <w:jc w:val="center"/>
        </w:trPr>
        <w:tc>
          <w:tcPr>
            <w:tcW w:w="4605" w:type="dxa"/>
            <w:tcBorders>
              <w:top w:val="nil"/>
              <w:left w:val="single" w:sz="8" w:space="0" w:color="auto"/>
              <w:bottom w:val="single" w:sz="4" w:space="0" w:color="auto"/>
              <w:right w:val="single" w:sz="8" w:space="0" w:color="auto"/>
            </w:tcBorders>
            <w:shd w:val="clear" w:color="auto" w:fill="auto"/>
            <w:hideMark/>
          </w:tcPr>
          <w:p w14:paraId="42ADA928" w14:textId="77777777" w:rsidR="007F7314" w:rsidRPr="007F7314" w:rsidRDefault="007F7314" w:rsidP="007F7314">
            <w:pPr>
              <w:rPr>
                <w:b/>
                <w:bCs/>
              </w:rPr>
            </w:pPr>
            <w:r w:rsidRPr="007F7314">
              <w:rPr>
                <w:b/>
                <w:bCs/>
              </w:rPr>
              <w:t>Стоимость транспортировки без погрузки-разгрузки</w:t>
            </w:r>
          </w:p>
        </w:tc>
        <w:tc>
          <w:tcPr>
            <w:tcW w:w="1549" w:type="dxa"/>
            <w:tcBorders>
              <w:top w:val="nil"/>
              <w:left w:val="nil"/>
              <w:bottom w:val="single" w:sz="4" w:space="0" w:color="auto"/>
              <w:right w:val="single" w:sz="8" w:space="0" w:color="auto"/>
            </w:tcBorders>
            <w:shd w:val="clear" w:color="auto" w:fill="auto"/>
            <w:vAlign w:val="center"/>
            <w:hideMark/>
          </w:tcPr>
          <w:p w14:paraId="1B3F32A8" w14:textId="77777777" w:rsidR="007F7314" w:rsidRPr="007F7314" w:rsidRDefault="007F7314" w:rsidP="007F7314">
            <w:pPr>
              <w:jc w:val="center"/>
            </w:pPr>
            <w:proofErr w:type="spellStart"/>
            <w:r w:rsidRPr="007F7314">
              <w:t>тыс.руб</w:t>
            </w:r>
            <w:proofErr w:type="spellEnd"/>
            <w:r w:rsidRPr="007F7314">
              <w:t>.</w:t>
            </w:r>
          </w:p>
        </w:tc>
        <w:tc>
          <w:tcPr>
            <w:tcW w:w="1939" w:type="dxa"/>
            <w:tcBorders>
              <w:top w:val="nil"/>
              <w:left w:val="nil"/>
              <w:bottom w:val="single" w:sz="4" w:space="0" w:color="auto"/>
              <w:right w:val="single" w:sz="8" w:space="0" w:color="auto"/>
            </w:tcBorders>
            <w:shd w:val="clear" w:color="000000" w:fill="DDEBF7"/>
            <w:noWrap/>
            <w:vAlign w:val="center"/>
            <w:hideMark/>
          </w:tcPr>
          <w:p w14:paraId="628729AD" w14:textId="77777777" w:rsidR="007F7314" w:rsidRPr="007F7314" w:rsidRDefault="007F7314" w:rsidP="007F7314">
            <w:pPr>
              <w:jc w:val="center"/>
            </w:pPr>
            <w:r w:rsidRPr="007F7314">
              <w:t xml:space="preserve">14 778,11  </w:t>
            </w:r>
          </w:p>
        </w:tc>
        <w:tc>
          <w:tcPr>
            <w:tcW w:w="1915" w:type="dxa"/>
            <w:tcBorders>
              <w:top w:val="nil"/>
              <w:left w:val="nil"/>
              <w:bottom w:val="single" w:sz="4" w:space="0" w:color="auto"/>
              <w:right w:val="single" w:sz="8" w:space="0" w:color="auto"/>
            </w:tcBorders>
            <w:shd w:val="clear" w:color="000000" w:fill="DDEBF7"/>
            <w:noWrap/>
            <w:vAlign w:val="center"/>
            <w:hideMark/>
          </w:tcPr>
          <w:p w14:paraId="7656B919" w14:textId="77777777" w:rsidR="007F7314" w:rsidRPr="007F7314" w:rsidRDefault="007F7314" w:rsidP="007F7314">
            <w:pPr>
              <w:jc w:val="center"/>
            </w:pPr>
            <w:r w:rsidRPr="007F7314">
              <w:t xml:space="preserve">26 263,03  </w:t>
            </w:r>
          </w:p>
        </w:tc>
        <w:tc>
          <w:tcPr>
            <w:tcW w:w="1915" w:type="dxa"/>
            <w:tcBorders>
              <w:top w:val="nil"/>
              <w:left w:val="nil"/>
              <w:bottom w:val="single" w:sz="4" w:space="0" w:color="auto"/>
              <w:right w:val="single" w:sz="8" w:space="0" w:color="auto"/>
            </w:tcBorders>
            <w:shd w:val="clear" w:color="000000" w:fill="DDEBF7"/>
            <w:noWrap/>
            <w:vAlign w:val="center"/>
            <w:hideMark/>
          </w:tcPr>
          <w:p w14:paraId="7807D975" w14:textId="77777777" w:rsidR="007F7314" w:rsidRPr="007F7314" w:rsidRDefault="007F7314" w:rsidP="007F7314">
            <w:pPr>
              <w:jc w:val="center"/>
            </w:pPr>
            <w:r w:rsidRPr="007F7314">
              <w:t xml:space="preserve">17 516,41  </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602E5490" w14:textId="77777777" w:rsidR="007F7314" w:rsidRPr="007F7314" w:rsidRDefault="007F7314" w:rsidP="007F7314">
            <w:pPr>
              <w:jc w:val="center"/>
            </w:pPr>
            <w:r w:rsidRPr="007F7314">
              <w:t xml:space="preserve">-8 746,62  </w:t>
            </w:r>
          </w:p>
        </w:tc>
      </w:tr>
      <w:tr w:rsidR="007F7314" w:rsidRPr="007F7314" w14:paraId="3E9C6C37" w14:textId="77777777" w:rsidTr="007F7314">
        <w:trPr>
          <w:trHeight w:val="262"/>
          <w:jc w:val="center"/>
        </w:trPr>
        <w:tc>
          <w:tcPr>
            <w:tcW w:w="4605" w:type="dxa"/>
            <w:tcBorders>
              <w:top w:val="nil"/>
              <w:left w:val="single" w:sz="8" w:space="0" w:color="auto"/>
              <w:bottom w:val="single" w:sz="4" w:space="0" w:color="auto"/>
              <w:right w:val="single" w:sz="8" w:space="0" w:color="auto"/>
            </w:tcBorders>
            <w:shd w:val="clear" w:color="auto" w:fill="auto"/>
            <w:hideMark/>
          </w:tcPr>
          <w:p w14:paraId="7AEA2A32" w14:textId="77777777" w:rsidR="007F7314" w:rsidRPr="007F7314" w:rsidRDefault="007F7314" w:rsidP="007F7314">
            <w:r w:rsidRPr="007F7314">
              <w:t>цена стоимости транспортировки с учетом погрузки</w:t>
            </w:r>
          </w:p>
        </w:tc>
        <w:tc>
          <w:tcPr>
            <w:tcW w:w="1549" w:type="dxa"/>
            <w:tcBorders>
              <w:top w:val="nil"/>
              <w:left w:val="nil"/>
              <w:bottom w:val="nil"/>
              <w:right w:val="single" w:sz="8" w:space="0" w:color="auto"/>
            </w:tcBorders>
            <w:shd w:val="clear" w:color="auto" w:fill="auto"/>
            <w:vAlign w:val="center"/>
            <w:hideMark/>
          </w:tcPr>
          <w:p w14:paraId="0461A94B" w14:textId="77777777" w:rsidR="007F7314" w:rsidRPr="007F7314" w:rsidRDefault="007F7314" w:rsidP="007F7314">
            <w:pPr>
              <w:jc w:val="center"/>
            </w:pPr>
            <w:r w:rsidRPr="007F7314">
              <w:t>руб./т</w:t>
            </w:r>
          </w:p>
        </w:tc>
        <w:tc>
          <w:tcPr>
            <w:tcW w:w="1939" w:type="dxa"/>
            <w:tcBorders>
              <w:top w:val="nil"/>
              <w:left w:val="nil"/>
              <w:bottom w:val="single" w:sz="4" w:space="0" w:color="auto"/>
              <w:right w:val="nil"/>
            </w:tcBorders>
            <w:shd w:val="clear" w:color="000000" w:fill="DDEBF7"/>
            <w:noWrap/>
            <w:vAlign w:val="center"/>
            <w:hideMark/>
          </w:tcPr>
          <w:p w14:paraId="31A84FBB" w14:textId="77777777" w:rsidR="007F7314" w:rsidRPr="007F7314" w:rsidRDefault="007F7314" w:rsidP="007F7314">
            <w:pPr>
              <w:jc w:val="center"/>
              <w:rPr>
                <w:b/>
                <w:bCs/>
              </w:rPr>
            </w:pPr>
            <w:r w:rsidRPr="007F7314">
              <w:rPr>
                <w:b/>
                <w:bCs/>
              </w:rPr>
              <w:t>564,87</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2107763A" w14:textId="77777777" w:rsidR="007F7314" w:rsidRPr="007F7314" w:rsidRDefault="007F7314" w:rsidP="007F7314">
            <w:pPr>
              <w:jc w:val="center"/>
              <w:rPr>
                <w:b/>
                <w:bCs/>
              </w:rPr>
            </w:pPr>
            <w:r w:rsidRPr="007F7314">
              <w:rPr>
                <w:b/>
                <w:bCs/>
              </w:rPr>
              <w:t>1031,12</w:t>
            </w:r>
          </w:p>
        </w:tc>
        <w:tc>
          <w:tcPr>
            <w:tcW w:w="1915" w:type="dxa"/>
            <w:tcBorders>
              <w:top w:val="nil"/>
              <w:left w:val="nil"/>
              <w:bottom w:val="single" w:sz="4" w:space="0" w:color="auto"/>
              <w:right w:val="single" w:sz="8" w:space="0" w:color="auto"/>
            </w:tcBorders>
            <w:shd w:val="clear" w:color="000000" w:fill="DDEBF7"/>
            <w:noWrap/>
            <w:vAlign w:val="center"/>
            <w:hideMark/>
          </w:tcPr>
          <w:p w14:paraId="364F58E0" w14:textId="77777777" w:rsidR="007F7314" w:rsidRPr="007F7314" w:rsidRDefault="007F7314" w:rsidP="007F7314">
            <w:pPr>
              <w:jc w:val="center"/>
              <w:rPr>
                <w:b/>
                <w:bCs/>
              </w:rPr>
            </w:pPr>
            <w:r w:rsidRPr="007F7314">
              <w:rPr>
                <w:b/>
                <w:bCs/>
              </w:rPr>
              <w:t>699,60</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1D115FFF" w14:textId="77777777" w:rsidR="007F7314" w:rsidRPr="007F7314" w:rsidRDefault="007F7314" w:rsidP="007F7314">
            <w:pPr>
              <w:jc w:val="center"/>
              <w:rPr>
                <w:b/>
                <w:bCs/>
              </w:rPr>
            </w:pPr>
            <w:r w:rsidRPr="007F7314">
              <w:rPr>
                <w:b/>
                <w:bCs/>
              </w:rPr>
              <w:t>-331,52</w:t>
            </w:r>
          </w:p>
        </w:tc>
      </w:tr>
      <w:tr w:rsidR="007F7314" w:rsidRPr="007F7314" w14:paraId="7134F8B4" w14:textId="77777777" w:rsidTr="007F7314">
        <w:trPr>
          <w:trHeight w:val="262"/>
          <w:jc w:val="center"/>
        </w:trPr>
        <w:tc>
          <w:tcPr>
            <w:tcW w:w="4605" w:type="dxa"/>
            <w:tcBorders>
              <w:top w:val="nil"/>
              <w:left w:val="single" w:sz="8" w:space="0" w:color="auto"/>
              <w:bottom w:val="single" w:sz="4" w:space="0" w:color="auto"/>
              <w:right w:val="single" w:sz="8" w:space="0" w:color="auto"/>
            </w:tcBorders>
            <w:shd w:val="clear" w:color="auto" w:fill="auto"/>
            <w:hideMark/>
          </w:tcPr>
          <w:p w14:paraId="11F044C3" w14:textId="77777777" w:rsidR="007F7314" w:rsidRPr="007F7314" w:rsidRDefault="007F7314" w:rsidP="007F7314">
            <w:pPr>
              <w:rPr>
                <w:i/>
                <w:iCs/>
              </w:rPr>
            </w:pPr>
            <w:r w:rsidRPr="007F7314">
              <w:rPr>
                <w:i/>
                <w:iCs/>
              </w:rPr>
              <w:t xml:space="preserve">     цена автоперевозки т топлива </w:t>
            </w:r>
          </w:p>
        </w:tc>
        <w:tc>
          <w:tcPr>
            <w:tcW w:w="1549" w:type="dxa"/>
            <w:tcBorders>
              <w:top w:val="single" w:sz="4" w:space="0" w:color="auto"/>
              <w:left w:val="nil"/>
              <w:bottom w:val="single" w:sz="4" w:space="0" w:color="auto"/>
              <w:right w:val="single" w:sz="8" w:space="0" w:color="auto"/>
            </w:tcBorders>
            <w:shd w:val="clear" w:color="auto" w:fill="auto"/>
            <w:vAlign w:val="center"/>
            <w:hideMark/>
          </w:tcPr>
          <w:p w14:paraId="498AAAF5" w14:textId="77777777" w:rsidR="007F7314" w:rsidRPr="007F7314" w:rsidRDefault="007F7314" w:rsidP="007F7314">
            <w:pPr>
              <w:jc w:val="center"/>
            </w:pPr>
            <w:r w:rsidRPr="007F7314">
              <w:t>тыс. руб.</w:t>
            </w:r>
          </w:p>
        </w:tc>
        <w:tc>
          <w:tcPr>
            <w:tcW w:w="1939" w:type="dxa"/>
            <w:tcBorders>
              <w:top w:val="nil"/>
              <w:left w:val="nil"/>
              <w:bottom w:val="single" w:sz="4" w:space="0" w:color="auto"/>
              <w:right w:val="nil"/>
            </w:tcBorders>
            <w:shd w:val="clear" w:color="000000" w:fill="DDEBF7"/>
            <w:vAlign w:val="center"/>
            <w:hideMark/>
          </w:tcPr>
          <w:p w14:paraId="67CD42BB" w14:textId="77777777" w:rsidR="007F7314" w:rsidRPr="007F7314" w:rsidRDefault="007F7314" w:rsidP="007F7314">
            <w:pPr>
              <w:jc w:val="center"/>
            </w:pPr>
            <w:r w:rsidRPr="007F7314">
              <w:t>500,13</w:t>
            </w:r>
          </w:p>
        </w:tc>
        <w:tc>
          <w:tcPr>
            <w:tcW w:w="1915" w:type="dxa"/>
            <w:tcBorders>
              <w:top w:val="nil"/>
              <w:left w:val="single" w:sz="8" w:space="0" w:color="auto"/>
              <w:bottom w:val="single" w:sz="4" w:space="0" w:color="auto"/>
              <w:right w:val="single" w:sz="8" w:space="0" w:color="auto"/>
            </w:tcBorders>
            <w:shd w:val="clear" w:color="000000" w:fill="DDEBF7"/>
            <w:vAlign w:val="center"/>
            <w:hideMark/>
          </w:tcPr>
          <w:p w14:paraId="4885F5F2" w14:textId="77777777" w:rsidR="007F7314" w:rsidRPr="007F7314" w:rsidRDefault="007F7314" w:rsidP="007F7314">
            <w:pPr>
              <w:jc w:val="center"/>
            </w:pPr>
            <w:r w:rsidRPr="007F7314">
              <w:t>889,65</w:t>
            </w:r>
          </w:p>
        </w:tc>
        <w:tc>
          <w:tcPr>
            <w:tcW w:w="1915" w:type="dxa"/>
            <w:tcBorders>
              <w:top w:val="nil"/>
              <w:left w:val="nil"/>
              <w:bottom w:val="single" w:sz="4" w:space="0" w:color="auto"/>
              <w:right w:val="single" w:sz="8" w:space="0" w:color="auto"/>
            </w:tcBorders>
            <w:shd w:val="clear" w:color="000000" w:fill="DDEBF7"/>
            <w:vAlign w:val="center"/>
            <w:hideMark/>
          </w:tcPr>
          <w:p w14:paraId="563921F9" w14:textId="77777777" w:rsidR="007F7314" w:rsidRPr="007F7314" w:rsidRDefault="007F7314" w:rsidP="007F7314">
            <w:pPr>
              <w:jc w:val="center"/>
            </w:pPr>
            <w:r w:rsidRPr="007F7314">
              <w:t>592,80</w:t>
            </w:r>
          </w:p>
        </w:tc>
        <w:tc>
          <w:tcPr>
            <w:tcW w:w="2327" w:type="dxa"/>
            <w:tcBorders>
              <w:top w:val="nil"/>
              <w:left w:val="single" w:sz="8" w:space="0" w:color="auto"/>
              <w:bottom w:val="single" w:sz="4" w:space="0" w:color="auto"/>
              <w:right w:val="single" w:sz="8" w:space="0" w:color="auto"/>
            </w:tcBorders>
            <w:shd w:val="clear" w:color="000000" w:fill="DDEBF7"/>
            <w:vAlign w:val="center"/>
            <w:hideMark/>
          </w:tcPr>
          <w:p w14:paraId="68D93E39" w14:textId="77777777" w:rsidR="007F7314" w:rsidRPr="007F7314" w:rsidRDefault="007F7314" w:rsidP="007F7314">
            <w:pPr>
              <w:jc w:val="center"/>
            </w:pPr>
            <w:r w:rsidRPr="007F7314">
              <w:t>-296,85</w:t>
            </w:r>
          </w:p>
        </w:tc>
      </w:tr>
      <w:tr w:rsidR="007F7314" w:rsidRPr="007F7314" w14:paraId="633A2CBE" w14:textId="77777777" w:rsidTr="007F7314">
        <w:trPr>
          <w:trHeight w:val="262"/>
          <w:jc w:val="center"/>
        </w:trPr>
        <w:tc>
          <w:tcPr>
            <w:tcW w:w="4605" w:type="dxa"/>
            <w:tcBorders>
              <w:top w:val="nil"/>
              <w:left w:val="single" w:sz="8" w:space="0" w:color="auto"/>
              <w:bottom w:val="single" w:sz="4" w:space="0" w:color="auto"/>
              <w:right w:val="single" w:sz="8" w:space="0" w:color="auto"/>
            </w:tcBorders>
            <w:shd w:val="clear" w:color="auto" w:fill="auto"/>
            <w:hideMark/>
          </w:tcPr>
          <w:p w14:paraId="18361617" w14:textId="77777777" w:rsidR="007F7314" w:rsidRPr="007F7314" w:rsidRDefault="007F7314" w:rsidP="007F7314">
            <w:pPr>
              <w:rPr>
                <w:i/>
                <w:iCs/>
              </w:rPr>
            </w:pPr>
            <w:r w:rsidRPr="007F7314">
              <w:rPr>
                <w:i/>
                <w:iCs/>
              </w:rPr>
              <w:t xml:space="preserve">       - автомобильные перевозки привлеченный транспорт </w:t>
            </w:r>
          </w:p>
        </w:tc>
        <w:tc>
          <w:tcPr>
            <w:tcW w:w="1549" w:type="dxa"/>
            <w:tcBorders>
              <w:top w:val="nil"/>
              <w:left w:val="nil"/>
              <w:bottom w:val="single" w:sz="4" w:space="0" w:color="auto"/>
              <w:right w:val="single" w:sz="8" w:space="0" w:color="auto"/>
            </w:tcBorders>
            <w:shd w:val="clear" w:color="auto" w:fill="auto"/>
            <w:vAlign w:val="bottom"/>
            <w:hideMark/>
          </w:tcPr>
          <w:p w14:paraId="6DFA3E34" w14:textId="77777777" w:rsidR="007F7314" w:rsidRPr="007F7314" w:rsidRDefault="007F7314" w:rsidP="007F7314">
            <w:pPr>
              <w:jc w:val="center"/>
            </w:pPr>
            <w:r w:rsidRPr="007F7314">
              <w:t>тыс. руб.</w:t>
            </w:r>
          </w:p>
        </w:tc>
        <w:tc>
          <w:tcPr>
            <w:tcW w:w="1939" w:type="dxa"/>
            <w:tcBorders>
              <w:top w:val="nil"/>
              <w:left w:val="nil"/>
              <w:bottom w:val="single" w:sz="4" w:space="0" w:color="auto"/>
              <w:right w:val="nil"/>
            </w:tcBorders>
            <w:shd w:val="clear" w:color="000000" w:fill="DDEBF7"/>
            <w:noWrap/>
            <w:vAlign w:val="center"/>
            <w:hideMark/>
          </w:tcPr>
          <w:p w14:paraId="34314687" w14:textId="77777777" w:rsidR="007F7314" w:rsidRPr="007F7314" w:rsidRDefault="007F7314" w:rsidP="007F7314">
            <w:pPr>
              <w:jc w:val="center"/>
            </w:pPr>
            <w:r w:rsidRPr="007F7314">
              <w:t>14778,11</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616B89C6" w14:textId="77777777" w:rsidR="007F7314" w:rsidRPr="007F7314" w:rsidRDefault="007F7314" w:rsidP="007F7314">
            <w:pPr>
              <w:jc w:val="center"/>
            </w:pPr>
            <w:r w:rsidRPr="007F7314">
              <w:t>26263,03</w:t>
            </w:r>
          </w:p>
        </w:tc>
        <w:tc>
          <w:tcPr>
            <w:tcW w:w="1915" w:type="dxa"/>
            <w:tcBorders>
              <w:top w:val="nil"/>
              <w:left w:val="nil"/>
              <w:bottom w:val="single" w:sz="4" w:space="0" w:color="auto"/>
              <w:right w:val="single" w:sz="8" w:space="0" w:color="auto"/>
            </w:tcBorders>
            <w:shd w:val="clear" w:color="000000" w:fill="DDEBF7"/>
            <w:noWrap/>
            <w:vAlign w:val="center"/>
            <w:hideMark/>
          </w:tcPr>
          <w:p w14:paraId="75915DDF" w14:textId="77777777" w:rsidR="007F7314" w:rsidRPr="007F7314" w:rsidRDefault="007F7314" w:rsidP="007F7314">
            <w:pPr>
              <w:jc w:val="center"/>
            </w:pPr>
            <w:r w:rsidRPr="007F7314">
              <w:t>17516,41</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64CB3842" w14:textId="77777777" w:rsidR="007F7314" w:rsidRPr="007F7314" w:rsidRDefault="007F7314" w:rsidP="007F7314">
            <w:pPr>
              <w:jc w:val="center"/>
            </w:pPr>
            <w:r w:rsidRPr="007F7314">
              <w:t>-8746,62</w:t>
            </w:r>
          </w:p>
        </w:tc>
      </w:tr>
      <w:tr w:rsidR="007F7314" w:rsidRPr="007F7314" w14:paraId="04AC2906" w14:textId="77777777" w:rsidTr="007F7314">
        <w:trPr>
          <w:trHeight w:val="388"/>
          <w:jc w:val="center"/>
        </w:trPr>
        <w:tc>
          <w:tcPr>
            <w:tcW w:w="4605" w:type="dxa"/>
            <w:tcBorders>
              <w:top w:val="nil"/>
              <w:left w:val="single" w:sz="8" w:space="0" w:color="auto"/>
              <w:bottom w:val="single" w:sz="4" w:space="0" w:color="auto"/>
              <w:right w:val="single" w:sz="8" w:space="0" w:color="auto"/>
            </w:tcBorders>
            <w:shd w:val="clear" w:color="auto" w:fill="auto"/>
            <w:hideMark/>
          </w:tcPr>
          <w:p w14:paraId="49D35D06" w14:textId="77777777" w:rsidR="007F7314" w:rsidRPr="007F7314" w:rsidRDefault="007F7314" w:rsidP="007F7314">
            <w:pPr>
              <w:rPr>
                <w:i/>
                <w:iCs/>
              </w:rPr>
            </w:pPr>
            <w:r w:rsidRPr="007F7314">
              <w:rPr>
                <w:i/>
                <w:iCs/>
              </w:rPr>
              <w:t xml:space="preserve">       - погрузка, разгрузка, услуги тракт. (арендованный автотранспорт: </w:t>
            </w:r>
            <w:proofErr w:type="spellStart"/>
            <w:r w:rsidRPr="007F7314">
              <w:rPr>
                <w:i/>
                <w:iCs/>
              </w:rPr>
              <w:t>камаз</w:t>
            </w:r>
            <w:proofErr w:type="spellEnd"/>
            <w:r w:rsidRPr="007F7314">
              <w:rPr>
                <w:i/>
                <w:iCs/>
              </w:rPr>
              <w:t xml:space="preserve">, </w:t>
            </w:r>
            <w:proofErr w:type="gramStart"/>
            <w:r w:rsidRPr="007F7314">
              <w:rPr>
                <w:i/>
                <w:iCs/>
              </w:rPr>
              <w:t>погрузчик ,</w:t>
            </w:r>
            <w:proofErr w:type="gramEnd"/>
            <w:r w:rsidRPr="007F7314">
              <w:rPr>
                <w:i/>
                <w:iCs/>
              </w:rPr>
              <w:t xml:space="preserve"> трактор), без </w:t>
            </w:r>
            <w:proofErr w:type="spellStart"/>
            <w:r w:rsidRPr="007F7314">
              <w:rPr>
                <w:i/>
                <w:iCs/>
              </w:rPr>
              <w:t>зарплатыи</w:t>
            </w:r>
            <w:proofErr w:type="spellEnd"/>
            <w:r w:rsidRPr="007F7314">
              <w:rPr>
                <w:i/>
                <w:iCs/>
              </w:rPr>
              <w:t xml:space="preserve"> отчислений</w:t>
            </w:r>
          </w:p>
        </w:tc>
        <w:tc>
          <w:tcPr>
            <w:tcW w:w="1549" w:type="dxa"/>
            <w:tcBorders>
              <w:top w:val="nil"/>
              <w:left w:val="nil"/>
              <w:bottom w:val="single" w:sz="4" w:space="0" w:color="auto"/>
              <w:right w:val="single" w:sz="8" w:space="0" w:color="auto"/>
            </w:tcBorders>
            <w:shd w:val="clear" w:color="auto" w:fill="auto"/>
            <w:vAlign w:val="center"/>
            <w:hideMark/>
          </w:tcPr>
          <w:p w14:paraId="4CA48D84" w14:textId="77777777" w:rsidR="007F7314" w:rsidRPr="007F7314" w:rsidRDefault="007F7314" w:rsidP="007F7314">
            <w:pPr>
              <w:jc w:val="center"/>
            </w:pPr>
            <w:r w:rsidRPr="007F7314">
              <w:t>тыс. руб.</w:t>
            </w:r>
          </w:p>
        </w:tc>
        <w:tc>
          <w:tcPr>
            <w:tcW w:w="1939" w:type="dxa"/>
            <w:tcBorders>
              <w:top w:val="nil"/>
              <w:left w:val="nil"/>
              <w:bottom w:val="single" w:sz="4" w:space="0" w:color="auto"/>
              <w:right w:val="nil"/>
            </w:tcBorders>
            <w:shd w:val="clear" w:color="000000" w:fill="DDEBF7"/>
            <w:noWrap/>
            <w:vAlign w:val="center"/>
            <w:hideMark/>
          </w:tcPr>
          <w:p w14:paraId="5FD5CEBA" w14:textId="77777777" w:rsidR="007F7314" w:rsidRPr="007F7314" w:rsidRDefault="007F7314" w:rsidP="007F7314">
            <w:pPr>
              <w:jc w:val="center"/>
            </w:pPr>
            <w:r w:rsidRPr="007F7314">
              <w:t>1912,97</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2868A43E" w14:textId="77777777" w:rsidR="007F7314" w:rsidRPr="007F7314" w:rsidRDefault="007F7314" w:rsidP="007F7314">
            <w:pPr>
              <w:jc w:val="center"/>
            </w:pPr>
            <w:r w:rsidRPr="007F7314">
              <w:t>4176,21</w:t>
            </w:r>
          </w:p>
        </w:tc>
        <w:tc>
          <w:tcPr>
            <w:tcW w:w="1915" w:type="dxa"/>
            <w:tcBorders>
              <w:top w:val="nil"/>
              <w:left w:val="nil"/>
              <w:bottom w:val="single" w:sz="4" w:space="0" w:color="auto"/>
              <w:right w:val="single" w:sz="8" w:space="0" w:color="auto"/>
            </w:tcBorders>
            <w:shd w:val="clear" w:color="000000" w:fill="DDEBF7"/>
            <w:noWrap/>
            <w:vAlign w:val="center"/>
            <w:hideMark/>
          </w:tcPr>
          <w:p w14:paraId="51719CDD" w14:textId="77777777" w:rsidR="007F7314" w:rsidRPr="007F7314" w:rsidRDefault="007F7314" w:rsidP="007F7314">
            <w:pPr>
              <w:jc w:val="center"/>
            </w:pPr>
            <w:r w:rsidRPr="007F7314">
              <w:t>3155,79</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0E9BA8EC" w14:textId="77777777" w:rsidR="007F7314" w:rsidRPr="007F7314" w:rsidRDefault="007F7314" w:rsidP="007F7314">
            <w:pPr>
              <w:jc w:val="center"/>
            </w:pPr>
            <w:r w:rsidRPr="007F7314">
              <w:t>-1020,42</w:t>
            </w:r>
          </w:p>
        </w:tc>
      </w:tr>
      <w:tr w:rsidR="007F7314" w:rsidRPr="007F7314" w14:paraId="76C44F7A" w14:textId="77777777" w:rsidTr="007F7314">
        <w:trPr>
          <w:trHeight w:val="259"/>
          <w:jc w:val="center"/>
        </w:trPr>
        <w:tc>
          <w:tcPr>
            <w:tcW w:w="4605" w:type="dxa"/>
            <w:tcBorders>
              <w:top w:val="nil"/>
              <w:left w:val="single" w:sz="8" w:space="0" w:color="auto"/>
              <w:bottom w:val="nil"/>
              <w:right w:val="single" w:sz="8" w:space="0" w:color="auto"/>
            </w:tcBorders>
            <w:shd w:val="clear" w:color="auto" w:fill="auto"/>
            <w:hideMark/>
          </w:tcPr>
          <w:p w14:paraId="5BAE8300" w14:textId="77777777" w:rsidR="007F7314" w:rsidRPr="007F7314" w:rsidRDefault="007F7314" w:rsidP="007F7314">
            <w:pPr>
              <w:rPr>
                <w:i/>
                <w:iCs/>
              </w:rPr>
            </w:pPr>
            <w:r w:rsidRPr="007F7314">
              <w:rPr>
                <w:i/>
                <w:iCs/>
              </w:rPr>
              <w:lastRenderedPageBreak/>
              <w:t>цена погрузки на тонну</w:t>
            </w:r>
          </w:p>
        </w:tc>
        <w:tc>
          <w:tcPr>
            <w:tcW w:w="1549" w:type="dxa"/>
            <w:tcBorders>
              <w:top w:val="nil"/>
              <w:left w:val="nil"/>
              <w:bottom w:val="nil"/>
              <w:right w:val="single" w:sz="8" w:space="0" w:color="auto"/>
            </w:tcBorders>
            <w:shd w:val="clear" w:color="auto" w:fill="auto"/>
            <w:vAlign w:val="center"/>
            <w:hideMark/>
          </w:tcPr>
          <w:p w14:paraId="50E47D34" w14:textId="77777777" w:rsidR="007F7314" w:rsidRPr="007F7314" w:rsidRDefault="007F7314" w:rsidP="007F7314">
            <w:pPr>
              <w:jc w:val="center"/>
            </w:pPr>
            <w:r w:rsidRPr="007F7314">
              <w:t>руб./т</w:t>
            </w:r>
          </w:p>
        </w:tc>
        <w:tc>
          <w:tcPr>
            <w:tcW w:w="1939" w:type="dxa"/>
            <w:tcBorders>
              <w:top w:val="nil"/>
              <w:left w:val="nil"/>
              <w:bottom w:val="single" w:sz="4" w:space="0" w:color="auto"/>
              <w:right w:val="nil"/>
            </w:tcBorders>
            <w:shd w:val="clear" w:color="000000" w:fill="DDEBF7"/>
            <w:noWrap/>
            <w:vAlign w:val="center"/>
            <w:hideMark/>
          </w:tcPr>
          <w:p w14:paraId="68A40470" w14:textId="77777777" w:rsidR="007F7314" w:rsidRPr="007F7314" w:rsidRDefault="007F7314" w:rsidP="007F7314">
            <w:pPr>
              <w:jc w:val="center"/>
            </w:pPr>
            <w:r w:rsidRPr="007F7314">
              <w:t>64,74</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774B20A4" w14:textId="77777777" w:rsidR="007F7314" w:rsidRPr="007F7314" w:rsidRDefault="007F7314" w:rsidP="007F7314">
            <w:pPr>
              <w:jc w:val="center"/>
            </w:pPr>
            <w:r w:rsidRPr="007F7314">
              <w:t>141,47</w:t>
            </w:r>
          </w:p>
        </w:tc>
        <w:tc>
          <w:tcPr>
            <w:tcW w:w="1915" w:type="dxa"/>
            <w:tcBorders>
              <w:top w:val="nil"/>
              <w:left w:val="nil"/>
              <w:bottom w:val="single" w:sz="4" w:space="0" w:color="auto"/>
              <w:right w:val="single" w:sz="8" w:space="0" w:color="auto"/>
            </w:tcBorders>
            <w:shd w:val="clear" w:color="000000" w:fill="DDEBF7"/>
            <w:noWrap/>
            <w:vAlign w:val="center"/>
            <w:hideMark/>
          </w:tcPr>
          <w:p w14:paraId="18301942" w14:textId="77777777" w:rsidR="007F7314" w:rsidRPr="007F7314" w:rsidRDefault="007F7314" w:rsidP="007F7314">
            <w:pPr>
              <w:jc w:val="center"/>
            </w:pPr>
            <w:r w:rsidRPr="007F7314">
              <w:t>106,80</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0845BF30" w14:textId="77777777" w:rsidR="007F7314" w:rsidRPr="007F7314" w:rsidRDefault="007F7314" w:rsidP="007F7314">
            <w:pPr>
              <w:jc w:val="center"/>
            </w:pPr>
            <w:r w:rsidRPr="007F7314">
              <w:t>-34,67</w:t>
            </w:r>
          </w:p>
        </w:tc>
      </w:tr>
      <w:tr w:rsidR="007F7314" w:rsidRPr="007F7314" w14:paraId="7ED0C5BD" w14:textId="77777777" w:rsidTr="007F7314">
        <w:trPr>
          <w:trHeight w:val="301"/>
          <w:jc w:val="center"/>
        </w:trPr>
        <w:tc>
          <w:tcPr>
            <w:tcW w:w="4605" w:type="dxa"/>
            <w:tcBorders>
              <w:top w:val="single" w:sz="4" w:space="0" w:color="auto"/>
              <w:left w:val="single" w:sz="8" w:space="0" w:color="auto"/>
              <w:bottom w:val="nil"/>
              <w:right w:val="single" w:sz="8" w:space="0" w:color="auto"/>
            </w:tcBorders>
            <w:shd w:val="clear" w:color="auto" w:fill="auto"/>
            <w:hideMark/>
          </w:tcPr>
          <w:p w14:paraId="642A009E" w14:textId="77777777" w:rsidR="007F7314" w:rsidRPr="007F7314" w:rsidRDefault="007F7314" w:rsidP="007F7314">
            <w:pPr>
              <w:rPr>
                <w:b/>
                <w:bCs/>
                <w:i/>
                <w:iCs/>
              </w:rPr>
            </w:pPr>
            <w:r w:rsidRPr="007F7314">
              <w:rPr>
                <w:b/>
                <w:bCs/>
                <w:i/>
                <w:iCs/>
              </w:rPr>
              <w:t>Цена топлива за тонну с учетом доставки</w:t>
            </w:r>
          </w:p>
        </w:tc>
        <w:tc>
          <w:tcPr>
            <w:tcW w:w="1549" w:type="dxa"/>
            <w:tcBorders>
              <w:top w:val="single" w:sz="4" w:space="0" w:color="auto"/>
              <w:left w:val="nil"/>
              <w:bottom w:val="nil"/>
              <w:right w:val="single" w:sz="8" w:space="0" w:color="auto"/>
            </w:tcBorders>
            <w:shd w:val="clear" w:color="auto" w:fill="auto"/>
            <w:vAlign w:val="center"/>
            <w:hideMark/>
          </w:tcPr>
          <w:p w14:paraId="3A668CA2" w14:textId="77777777" w:rsidR="007F7314" w:rsidRPr="007F7314" w:rsidRDefault="007F7314" w:rsidP="007F7314">
            <w:pPr>
              <w:jc w:val="center"/>
            </w:pPr>
            <w:r w:rsidRPr="007F7314">
              <w:t>руб./т</w:t>
            </w:r>
          </w:p>
        </w:tc>
        <w:tc>
          <w:tcPr>
            <w:tcW w:w="1939" w:type="dxa"/>
            <w:tcBorders>
              <w:top w:val="nil"/>
              <w:left w:val="nil"/>
              <w:bottom w:val="nil"/>
              <w:right w:val="single" w:sz="8" w:space="0" w:color="auto"/>
            </w:tcBorders>
            <w:shd w:val="clear" w:color="000000" w:fill="DDEBF7"/>
            <w:noWrap/>
            <w:vAlign w:val="center"/>
            <w:hideMark/>
          </w:tcPr>
          <w:p w14:paraId="0B2DF786" w14:textId="77777777" w:rsidR="007F7314" w:rsidRPr="007F7314" w:rsidRDefault="007F7314" w:rsidP="007F7314">
            <w:pPr>
              <w:jc w:val="center"/>
            </w:pPr>
            <w:r w:rsidRPr="007F7314">
              <w:t>1091,80</w:t>
            </w:r>
          </w:p>
        </w:tc>
        <w:tc>
          <w:tcPr>
            <w:tcW w:w="1915" w:type="dxa"/>
            <w:tcBorders>
              <w:top w:val="nil"/>
              <w:left w:val="nil"/>
              <w:bottom w:val="nil"/>
              <w:right w:val="single" w:sz="8" w:space="0" w:color="auto"/>
            </w:tcBorders>
            <w:shd w:val="clear" w:color="000000" w:fill="DDEBF7"/>
            <w:noWrap/>
            <w:vAlign w:val="center"/>
            <w:hideMark/>
          </w:tcPr>
          <w:p w14:paraId="7D7D8CE5" w14:textId="77777777" w:rsidR="007F7314" w:rsidRPr="007F7314" w:rsidRDefault="007F7314" w:rsidP="007F7314">
            <w:pPr>
              <w:jc w:val="center"/>
            </w:pPr>
            <w:r w:rsidRPr="007F7314">
              <w:t>1263,88</w:t>
            </w:r>
          </w:p>
        </w:tc>
        <w:tc>
          <w:tcPr>
            <w:tcW w:w="1915" w:type="dxa"/>
            <w:tcBorders>
              <w:top w:val="nil"/>
              <w:left w:val="nil"/>
              <w:bottom w:val="nil"/>
              <w:right w:val="single" w:sz="8" w:space="0" w:color="auto"/>
            </w:tcBorders>
            <w:shd w:val="clear" w:color="000000" w:fill="DDEBF7"/>
            <w:noWrap/>
            <w:vAlign w:val="center"/>
            <w:hideMark/>
          </w:tcPr>
          <w:p w14:paraId="54931664" w14:textId="77777777" w:rsidR="007F7314" w:rsidRPr="007F7314" w:rsidRDefault="007F7314" w:rsidP="007F7314">
            <w:pPr>
              <w:jc w:val="center"/>
            </w:pPr>
            <w:r w:rsidRPr="007F7314">
              <w:t>1262,39</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29CED511" w14:textId="77777777" w:rsidR="007F7314" w:rsidRPr="007F7314" w:rsidRDefault="007F7314" w:rsidP="007F7314">
            <w:pPr>
              <w:jc w:val="center"/>
            </w:pPr>
            <w:r w:rsidRPr="007F7314">
              <w:t>-1,49</w:t>
            </w:r>
          </w:p>
        </w:tc>
      </w:tr>
      <w:tr w:rsidR="007F7314" w:rsidRPr="007F7314" w14:paraId="0F1CEDD7" w14:textId="77777777" w:rsidTr="007F7314">
        <w:trPr>
          <w:trHeight w:val="281"/>
          <w:jc w:val="center"/>
        </w:trPr>
        <w:tc>
          <w:tcPr>
            <w:tcW w:w="4605" w:type="dxa"/>
            <w:tcBorders>
              <w:top w:val="single" w:sz="4" w:space="0" w:color="auto"/>
              <w:left w:val="single" w:sz="8" w:space="0" w:color="auto"/>
              <w:bottom w:val="nil"/>
              <w:right w:val="single" w:sz="8" w:space="0" w:color="auto"/>
            </w:tcBorders>
            <w:shd w:val="clear" w:color="auto" w:fill="auto"/>
            <w:hideMark/>
          </w:tcPr>
          <w:p w14:paraId="2A3ED853" w14:textId="77777777" w:rsidR="007F7314" w:rsidRPr="007F7314" w:rsidRDefault="007F7314" w:rsidP="007F7314">
            <w:pPr>
              <w:rPr>
                <w:b/>
                <w:bCs/>
                <w:i/>
                <w:iCs/>
              </w:rPr>
            </w:pPr>
            <w:r w:rsidRPr="007F7314">
              <w:rPr>
                <w:b/>
                <w:bCs/>
                <w:i/>
                <w:iCs/>
              </w:rPr>
              <w:t>Общая стоимость топлива с расходами по транспортировке</w:t>
            </w:r>
          </w:p>
        </w:tc>
        <w:tc>
          <w:tcPr>
            <w:tcW w:w="1549" w:type="dxa"/>
            <w:tcBorders>
              <w:top w:val="single" w:sz="4" w:space="0" w:color="auto"/>
              <w:left w:val="nil"/>
              <w:bottom w:val="nil"/>
              <w:right w:val="single" w:sz="8" w:space="0" w:color="auto"/>
            </w:tcBorders>
            <w:shd w:val="clear" w:color="auto" w:fill="auto"/>
            <w:vAlign w:val="center"/>
            <w:hideMark/>
          </w:tcPr>
          <w:p w14:paraId="47FDBAF3" w14:textId="77777777" w:rsidR="007F7314" w:rsidRPr="007F7314" w:rsidRDefault="007F7314" w:rsidP="007F7314">
            <w:pPr>
              <w:jc w:val="center"/>
            </w:pPr>
            <w:r w:rsidRPr="007F7314">
              <w:t>тыс. руб.</w:t>
            </w:r>
          </w:p>
        </w:tc>
        <w:tc>
          <w:tcPr>
            <w:tcW w:w="1939" w:type="dxa"/>
            <w:tcBorders>
              <w:top w:val="single" w:sz="4" w:space="0" w:color="auto"/>
              <w:left w:val="nil"/>
              <w:bottom w:val="nil"/>
              <w:right w:val="nil"/>
            </w:tcBorders>
            <w:shd w:val="clear" w:color="000000" w:fill="DDEBF7"/>
            <w:noWrap/>
            <w:vAlign w:val="center"/>
            <w:hideMark/>
          </w:tcPr>
          <w:p w14:paraId="6BF9CB19" w14:textId="77777777" w:rsidR="007F7314" w:rsidRPr="007F7314" w:rsidRDefault="007F7314" w:rsidP="007F7314">
            <w:pPr>
              <w:jc w:val="center"/>
              <w:rPr>
                <w:b/>
                <w:bCs/>
                <w:sz w:val="22"/>
                <w:szCs w:val="22"/>
              </w:rPr>
            </w:pPr>
            <w:r w:rsidRPr="007F7314">
              <w:rPr>
                <w:b/>
                <w:bCs/>
                <w:sz w:val="22"/>
                <w:szCs w:val="22"/>
              </w:rPr>
              <w:t>32261,21</w:t>
            </w:r>
          </w:p>
        </w:tc>
        <w:tc>
          <w:tcPr>
            <w:tcW w:w="1915" w:type="dxa"/>
            <w:tcBorders>
              <w:top w:val="single" w:sz="4" w:space="0" w:color="auto"/>
              <w:left w:val="single" w:sz="8" w:space="0" w:color="auto"/>
              <w:bottom w:val="nil"/>
              <w:right w:val="single" w:sz="8" w:space="0" w:color="auto"/>
            </w:tcBorders>
            <w:shd w:val="clear" w:color="000000" w:fill="DDEBF7"/>
            <w:noWrap/>
            <w:vAlign w:val="center"/>
            <w:hideMark/>
          </w:tcPr>
          <w:p w14:paraId="68F18194" w14:textId="77777777" w:rsidR="007F7314" w:rsidRPr="007F7314" w:rsidRDefault="007F7314" w:rsidP="007F7314">
            <w:pPr>
              <w:jc w:val="center"/>
              <w:rPr>
                <w:b/>
                <w:bCs/>
                <w:sz w:val="22"/>
                <w:szCs w:val="22"/>
              </w:rPr>
            </w:pPr>
            <w:r w:rsidRPr="007F7314">
              <w:rPr>
                <w:b/>
                <w:bCs/>
                <w:sz w:val="22"/>
                <w:szCs w:val="22"/>
              </w:rPr>
              <w:t>37310,54</w:t>
            </w:r>
          </w:p>
        </w:tc>
        <w:tc>
          <w:tcPr>
            <w:tcW w:w="1915" w:type="dxa"/>
            <w:tcBorders>
              <w:top w:val="single" w:sz="4" w:space="0" w:color="auto"/>
              <w:left w:val="nil"/>
              <w:bottom w:val="nil"/>
              <w:right w:val="single" w:sz="8" w:space="0" w:color="auto"/>
            </w:tcBorders>
            <w:shd w:val="clear" w:color="000000" w:fill="DDEBF7"/>
            <w:noWrap/>
            <w:vAlign w:val="center"/>
            <w:hideMark/>
          </w:tcPr>
          <w:p w14:paraId="14050294" w14:textId="77777777" w:rsidR="007F7314" w:rsidRPr="007F7314" w:rsidRDefault="007F7314" w:rsidP="007F7314">
            <w:pPr>
              <w:jc w:val="center"/>
              <w:rPr>
                <w:b/>
                <w:bCs/>
                <w:sz w:val="22"/>
                <w:szCs w:val="22"/>
              </w:rPr>
            </w:pPr>
            <w:r w:rsidRPr="007F7314">
              <w:rPr>
                <w:b/>
                <w:bCs/>
                <w:sz w:val="22"/>
                <w:szCs w:val="22"/>
              </w:rPr>
              <w:t>37301,85</w:t>
            </w:r>
          </w:p>
        </w:tc>
        <w:tc>
          <w:tcPr>
            <w:tcW w:w="2327" w:type="dxa"/>
            <w:tcBorders>
              <w:top w:val="single" w:sz="4" w:space="0" w:color="auto"/>
              <w:left w:val="single" w:sz="8" w:space="0" w:color="auto"/>
              <w:bottom w:val="single" w:sz="8" w:space="0" w:color="auto"/>
              <w:right w:val="single" w:sz="8" w:space="0" w:color="auto"/>
            </w:tcBorders>
            <w:shd w:val="clear" w:color="000000" w:fill="DDEBF7"/>
            <w:noWrap/>
            <w:vAlign w:val="center"/>
            <w:hideMark/>
          </w:tcPr>
          <w:p w14:paraId="1F40AC41" w14:textId="77777777" w:rsidR="007F7314" w:rsidRPr="007F7314" w:rsidRDefault="007F7314" w:rsidP="007F7314">
            <w:pPr>
              <w:jc w:val="center"/>
              <w:rPr>
                <w:b/>
                <w:bCs/>
                <w:sz w:val="22"/>
                <w:szCs w:val="22"/>
              </w:rPr>
            </w:pPr>
            <w:r w:rsidRPr="007F7314">
              <w:rPr>
                <w:b/>
                <w:bCs/>
                <w:sz w:val="22"/>
                <w:szCs w:val="22"/>
              </w:rPr>
              <w:t>-8,69</w:t>
            </w:r>
          </w:p>
        </w:tc>
      </w:tr>
      <w:tr w:rsidR="007F7314" w:rsidRPr="007F7314" w14:paraId="347DD1D7" w14:textId="77777777" w:rsidTr="007F7314">
        <w:trPr>
          <w:trHeight w:val="200"/>
          <w:jc w:val="center"/>
        </w:trPr>
        <w:tc>
          <w:tcPr>
            <w:tcW w:w="14253" w:type="dxa"/>
            <w:gridSpan w:val="6"/>
            <w:tcBorders>
              <w:top w:val="single" w:sz="8" w:space="0" w:color="auto"/>
              <w:left w:val="single" w:sz="8" w:space="0" w:color="auto"/>
              <w:bottom w:val="single" w:sz="8" w:space="0" w:color="auto"/>
              <w:right w:val="nil"/>
            </w:tcBorders>
            <w:shd w:val="clear" w:color="auto" w:fill="auto"/>
            <w:vAlign w:val="bottom"/>
            <w:hideMark/>
          </w:tcPr>
          <w:p w14:paraId="63DD1BBB" w14:textId="77777777" w:rsidR="007F7314" w:rsidRPr="007F7314" w:rsidRDefault="007F7314" w:rsidP="007F7314">
            <w:pPr>
              <w:jc w:val="center"/>
              <w:rPr>
                <w:b/>
                <w:bCs/>
              </w:rPr>
            </w:pPr>
            <w:r w:rsidRPr="007F7314">
              <w:rPr>
                <w:b/>
                <w:bCs/>
              </w:rPr>
              <w:t>Электроэнергия</w:t>
            </w:r>
          </w:p>
        </w:tc>
      </w:tr>
      <w:tr w:rsidR="007F7314" w:rsidRPr="007F7314" w14:paraId="42DC7D67" w14:textId="77777777" w:rsidTr="007F7314">
        <w:trPr>
          <w:trHeight w:val="136"/>
          <w:jc w:val="center"/>
        </w:trPr>
        <w:tc>
          <w:tcPr>
            <w:tcW w:w="4605" w:type="dxa"/>
            <w:tcBorders>
              <w:top w:val="nil"/>
              <w:left w:val="single" w:sz="8" w:space="0" w:color="auto"/>
              <w:bottom w:val="single" w:sz="4" w:space="0" w:color="auto"/>
              <w:right w:val="nil"/>
            </w:tcBorders>
            <w:shd w:val="clear" w:color="auto" w:fill="auto"/>
            <w:vAlign w:val="center"/>
            <w:hideMark/>
          </w:tcPr>
          <w:p w14:paraId="59E7F713" w14:textId="77777777" w:rsidR="007F7314" w:rsidRPr="007F7314" w:rsidRDefault="007F7314" w:rsidP="007F7314">
            <w:r w:rsidRPr="007F7314">
              <w:t>Общий расход электроэнергии, в т.ч.:</w:t>
            </w:r>
          </w:p>
        </w:tc>
        <w:tc>
          <w:tcPr>
            <w:tcW w:w="1549" w:type="dxa"/>
            <w:tcBorders>
              <w:top w:val="nil"/>
              <w:left w:val="single" w:sz="8" w:space="0" w:color="auto"/>
              <w:bottom w:val="single" w:sz="4" w:space="0" w:color="auto"/>
              <w:right w:val="single" w:sz="8" w:space="0" w:color="auto"/>
            </w:tcBorders>
            <w:shd w:val="clear" w:color="auto" w:fill="auto"/>
            <w:vAlign w:val="center"/>
            <w:hideMark/>
          </w:tcPr>
          <w:p w14:paraId="32FE892B" w14:textId="77777777" w:rsidR="007F7314" w:rsidRPr="007F7314" w:rsidRDefault="007F7314" w:rsidP="007F7314">
            <w:pPr>
              <w:jc w:val="center"/>
            </w:pPr>
            <w:r w:rsidRPr="007F7314">
              <w:t>тыс. кВт*ч</w:t>
            </w:r>
          </w:p>
        </w:tc>
        <w:tc>
          <w:tcPr>
            <w:tcW w:w="1939" w:type="dxa"/>
            <w:tcBorders>
              <w:top w:val="nil"/>
              <w:left w:val="nil"/>
              <w:bottom w:val="single" w:sz="4" w:space="0" w:color="auto"/>
              <w:right w:val="single" w:sz="8" w:space="0" w:color="auto"/>
            </w:tcBorders>
            <w:shd w:val="clear" w:color="000000" w:fill="DDEBF7"/>
            <w:noWrap/>
            <w:vAlign w:val="center"/>
            <w:hideMark/>
          </w:tcPr>
          <w:p w14:paraId="69E0F45C" w14:textId="77777777" w:rsidR="007F7314" w:rsidRPr="007F7314" w:rsidRDefault="007F7314" w:rsidP="007F7314">
            <w:pPr>
              <w:jc w:val="center"/>
            </w:pPr>
            <w:r w:rsidRPr="007F7314">
              <w:t>2 906,00</w:t>
            </w:r>
          </w:p>
        </w:tc>
        <w:tc>
          <w:tcPr>
            <w:tcW w:w="1915" w:type="dxa"/>
            <w:tcBorders>
              <w:top w:val="nil"/>
              <w:left w:val="nil"/>
              <w:bottom w:val="single" w:sz="4" w:space="0" w:color="auto"/>
              <w:right w:val="single" w:sz="8" w:space="0" w:color="auto"/>
            </w:tcBorders>
            <w:shd w:val="clear" w:color="000000" w:fill="DDEBF7"/>
            <w:noWrap/>
            <w:vAlign w:val="center"/>
            <w:hideMark/>
          </w:tcPr>
          <w:p w14:paraId="760B6109" w14:textId="77777777" w:rsidR="007F7314" w:rsidRPr="007F7314" w:rsidRDefault="007F7314" w:rsidP="007F7314">
            <w:pPr>
              <w:jc w:val="center"/>
            </w:pPr>
            <w:r w:rsidRPr="007F7314">
              <w:t>3 318,34</w:t>
            </w:r>
          </w:p>
        </w:tc>
        <w:tc>
          <w:tcPr>
            <w:tcW w:w="1915" w:type="dxa"/>
            <w:tcBorders>
              <w:top w:val="nil"/>
              <w:left w:val="nil"/>
              <w:bottom w:val="single" w:sz="4" w:space="0" w:color="auto"/>
              <w:right w:val="single" w:sz="8" w:space="0" w:color="auto"/>
            </w:tcBorders>
            <w:shd w:val="clear" w:color="000000" w:fill="DDEBF7"/>
            <w:noWrap/>
            <w:vAlign w:val="center"/>
            <w:hideMark/>
          </w:tcPr>
          <w:p w14:paraId="2D967A86" w14:textId="77777777" w:rsidR="007F7314" w:rsidRPr="007F7314" w:rsidRDefault="007F7314" w:rsidP="007F7314">
            <w:pPr>
              <w:jc w:val="center"/>
            </w:pPr>
            <w:r w:rsidRPr="007F7314">
              <w:t>3 419,29</w:t>
            </w:r>
          </w:p>
        </w:tc>
        <w:tc>
          <w:tcPr>
            <w:tcW w:w="2327" w:type="dxa"/>
            <w:tcBorders>
              <w:top w:val="single" w:sz="8" w:space="0" w:color="auto"/>
              <w:left w:val="single" w:sz="8" w:space="0" w:color="auto"/>
              <w:bottom w:val="single" w:sz="4" w:space="0" w:color="auto"/>
              <w:right w:val="single" w:sz="8" w:space="0" w:color="auto"/>
            </w:tcBorders>
            <w:shd w:val="clear" w:color="000000" w:fill="DDEBF7"/>
            <w:noWrap/>
            <w:vAlign w:val="center"/>
            <w:hideMark/>
          </w:tcPr>
          <w:p w14:paraId="00E74205" w14:textId="77777777" w:rsidR="007F7314" w:rsidRPr="007F7314" w:rsidRDefault="007F7314" w:rsidP="007F7314">
            <w:pPr>
              <w:jc w:val="center"/>
            </w:pPr>
            <w:r w:rsidRPr="007F7314">
              <w:t>100,95</w:t>
            </w:r>
          </w:p>
        </w:tc>
      </w:tr>
      <w:tr w:rsidR="007F7314" w:rsidRPr="007F7314" w14:paraId="538780B6" w14:textId="77777777" w:rsidTr="007F7314">
        <w:trPr>
          <w:trHeight w:val="136"/>
          <w:jc w:val="center"/>
        </w:trPr>
        <w:tc>
          <w:tcPr>
            <w:tcW w:w="4605" w:type="dxa"/>
            <w:tcBorders>
              <w:top w:val="nil"/>
              <w:left w:val="single" w:sz="8" w:space="0" w:color="auto"/>
              <w:bottom w:val="single" w:sz="4" w:space="0" w:color="auto"/>
              <w:right w:val="nil"/>
            </w:tcBorders>
            <w:shd w:val="clear" w:color="auto" w:fill="auto"/>
            <w:vAlign w:val="bottom"/>
            <w:hideMark/>
          </w:tcPr>
          <w:p w14:paraId="1FC3AC1E" w14:textId="77777777" w:rsidR="007F7314" w:rsidRPr="007F7314" w:rsidRDefault="007F7314" w:rsidP="007F7314">
            <w:r w:rsidRPr="007F7314">
              <w:t xml:space="preserve"> -по высокому напряжению</w:t>
            </w:r>
          </w:p>
        </w:tc>
        <w:tc>
          <w:tcPr>
            <w:tcW w:w="1549" w:type="dxa"/>
            <w:tcBorders>
              <w:top w:val="nil"/>
              <w:left w:val="single" w:sz="8" w:space="0" w:color="auto"/>
              <w:bottom w:val="single" w:sz="4" w:space="0" w:color="auto"/>
              <w:right w:val="single" w:sz="8" w:space="0" w:color="auto"/>
            </w:tcBorders>
            <w:shd w:val="clear" w:color="auto" w:fill="auto"/>
            <w:hideMark/>
          </w:tcPr>
          <w:p w14:paraId="30AEB5B8" w14:textId="77777777" w:rsidR="007F7314" w:rsidRPr="007F7314" w:rsidRDefault="007F7314" w:rsidP="007F7314">
            <w:pPr>
              <w:jc w:val="center"/>
            </w:pPr>
            <w:r w:rsidRPr="007F7314">
              <w:t>тыс. кВт*ч</w:t>
            </w:r>
          </w:p>
        </w:tc>
        <w:tc>
          <w:tcPr>
            <w:tcW w:w="1939" w:type="dxa"/>
            <w:tcBorders>
              <w:top w:val="nil"/>
              <w:left w:val="nil"/>
              <w:bottom w:val="single" w:sz="4" w:space="0" w:color="auto"/>
              <w:right w:val="single" w:sz="8" w:space="0" w:color="auto"/>
            </w:tcBorders>
            <w:shd w:val="clear" w:color="000000" w:fill="DDEBF7"/>
            <w:noWrap/>
            <w:vAlign w:val="center"/>
            <w:hideMark/>
          </w:tcPr>
          <w:p w14:paraId="397E1DE0" w14:textId="77777777" w:rsidR="007F7314" w:rsidRPr="007F7314" w:rsidRDefault="007F7314" w:rsidP="007F7314">
            <w:pPr>
              <w:jc w:val="center"/>
            </w:pPr>
            <w:r w:rsidRPr="007F7314">
              <w:t>1 443,85</w:t>
            </w:r>
          </w:p>
        </w:tc>
        <w:tc>
          <w:tcPr>
            <w:tcW w:w="1915" w:type="dxa"/>
            <w:tcBorders>
              <w:top w:val="nil"/>
              <w:left w:val="single" w:sz="4" w:space="0" w:color="auto"/>
              <w:bottom w:val="single" w:sz="4" w:space="0" w:color="auto"/>
              <w:right w:val="single" w:sz="8" w:space="0" w:color="auto"/>
            </w:tcBorders>
            <w:shd w:val="clear" w:color="000000" w:fill="DDEBF7"/>
            <w:noWrap/>
            <w:vAlign w:val="center"/>
            <w:hideMark/>
          </w:tcPr>
          <w:p w14:paraId="364CDF89" w14:textId="77777777" w:rsidR="007F7314" w:rsidRPr="007F7314" w:rsidRDefault="007F7314" w:rsidP="007F7314">
            <w:pPr>
              <w:jc w:val="center"/>
            </w:pPr>
            <w:r w:rsidRPr="007F7314">
              <w:t xml:space="preserve">1 689  </w:t>
            </w:r>
          </w:p>
        </w:tc>
        <w:tc>
          <w:tcPr>
            <w:tcW w:w="1915" w:type="dxa"/>
            <w:tcBorders>
              <w:top w:val="nil"/>
              <w:left w:val="nil"/>
              <w:bottom w:val="single" w:sz="4" w:space="0" w:color="auto"/>
              <w:right w:val="single" w:sz="8" w:space="0" w:color="auto"/>
            </w:tcBorders>
            <w:shd w:val="clear" w:color="000000" w:fill="DDEBF7"/>
            <w:noWrap/>
            <w:vAlign w:val="center"/>
            <w:hideMark/>
          </w:tcPr>
          <w:p w14:paraId="3E285759" w14:textId="77777777" w:rsidR="007F7314" w:rsidRPr="007F7314" w:rsidRDefault="007F7314" w:rsidP="007F7314">
            <w:pPr>
              <w:jc w:val="center"/>
            </w:pPr>
            <w:r w:rsidRPr="007F7314">
              <w:t>1 740,70</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2CABBD3C" w14:textId="77777777" w:rsidR="007F7314" w:rsidRPr="007F7314" w:rsidRDefault="007F7314" w:rsidP="007F7314">
            <w:pPr>
              <w:jc w:val="center"/>
            </w:pPr>
            <w:r w:rsidRPr="007F7314">
              <w:t>51,39</w:t>
            </w:r>
          </w:p>
        </w:tc>
      </w:tr>
      <w:tr w:rsidR="007F7314" w:rsidRPr="007F7314" w14:paraId="3FC1D0FC" w14:textId="77777777" w:rsidTr="007F7314">
        <w:trPr>
          <w:trHeight w:val="136"/>
          <w:jc w:val="center"/>
        </w:trPr>
        <w:tc>
          <w:tcPr>
            <w:tcW w:w="4605" w:type="dxa"/>
            <w:tcBorders>
              <w:top w:val="nil"/>
              <w:left w:val="single" w:sz="8" w:space="0" w:color="auto"/>
              <w:bottom w:val="single" w:sz="4" w:space="0" w:color="auto"/>
              <w:right w:val="nil"/>
            </w:tcBorders>
            <w:shd w:val="clear" w:color="auto" w:fill="auto"/>
            <w:noWrap/>
            <w:vAlign w:val="bottom"/>
            <w:hideMark/>
          </w:tcPr>
          <w:p w14:paraId="10619EC3" w14:textId="77777777" w:rsidR="007F7314" w:rsidRPr="007F7314" w:rsidRDefault="007F7314" w:rsidP="007F7314">
            <w:r w:rsidRPr="007F7314">
              <w:t xml:space="preserve"> в том числе бойлерная на передачу</w:t>
            </w:r>
          </w:p>
        </w:tc>
        <w:tc>
          <w:tcPr>
            <w:tcW w:w="1549" w:type="dxa"/>
            <w:tcBorders>
              <w:top w:val="nil"/>
              <w:left w:val="single" w:sz="8" w:space="0" w:color="auto"/>
              <w:bottom w:val="single" w:sz="4" w:space="0" w:color="auto"/>
              <w:right w:val="single" w:sz="8" w:space="0" w:color="auto"/>
            </w:tcBorders>
            <w:shd w:val="clear" w:color="auto" w:fill="auto"/>
            <w:hideMark/>
          </w:tcPr>
          <w:p w14:paraId="0C144DC0" w14:textId="77777777" w:rsidR="007F7314" w:rsidRPr="007F7314" w:rsidRDefault="007F7314" w:rsidP="007F7314">
            <w:pPr>
              <w:jc w:val="center"/>
            </w:pPr>
            <w:r w:rsidRPr="007F7314">
              <w:t>тыс. кВт*ч</w:t>
            </w:r>
          </w:p>
        </w:tc>
        <w:tc>
          <w:tcPr>
            <w:tcW w:w="1939" w:type="dxa"/>
            <w:tcBorders>
              <w:top w:val="nil"/>
              <w:left w:val="nil"/>
              <w:bottom w:val="single" w:sz="4" w:space="0" w:color="auto"/>
              <w:right w:val="single" w:sz="8" w:space="0" w:color="auto"/>
            </w:tcBorders>
            <w:shd w:val="clear" w:color="000000" w:fill="DDEBF7"/>
            <w:noWrap/>
            <w:vAlign w:val="center"/>
            <w:hideMark/>
          </w:tcPr>
          <w:p w14:paraId="01F766FE" w14:textId="77777777" w:rsidR="007F7314" w:rsidRPr="007F7314" w:rsidRDefault="007F7314" w:rsidP="007F7314">
            <w:pPr>
              <w:jc w:val="center"/>
            </w:pPr>
            <w:r w:rsidRPr="007F7314">
              <w:t>717,52</w:t>
            </w:r>
          </w:p>
        </w:tc>
        <w:tc>
          <w:tcPr>
            <w:tcW w:w="1915" w:type="dxa"/>
            <w:tcBorders>
              <w:top w:val="nil"/>
              <w:left w:val="nil"/>
              <w:bottom w:val="single" w:sz="4" w:space="0" w:color="auto"/>
              <w:right w:val="single" w:sz="8" w:space="0" w:color="auto"/>
            </w:tcBorders>
            <w:shd w:val="clear" w:color="000000" w:fill="DDEBF7"/>
            <w:noWrap/>
            <w:vAlign w:val="center"/>
            <w:hideMark/>
          </w:tcPr>
          <w:p w14:paraId="0B36C025" w14:textId="77777777" w:rsidR="007F7314" w:rsidRPr="007F7314" w:rsidRDefault="007F7314" w:rsidP="007F7314">
            <w:pPr>
              <w:jc w:val="center"/>
            </w:pPr>
            <w:r w:rsidRPr="007F7314">
              <w:t xml:space="preserve">483  </w:t>
            </w:r>
          </w:p>
        </w:tc>
        <w:tc>
          <w:tcPr>
            <w:tcW w:w="1915" w:type="dxa"/>
            <w:tcBorders>
              <w:top w:val="nil"/>
              <w:left w:val="nil"/>
              <w:bottom w:val="single" w:sz="4" w:space="0" w:color="auto"/>
              <w:right w:val="single" w:sz="8" w:space="0" w:color="auto"/>
            </w:tcBorders>
            <w:shd w:val="clear" w:color="000000" w:fill="DDEBF7"/>
            <w:noWrap/>
            <w:vAlign w:val="center"/>
            <w:hideMark/>
          </w:tcPr>
          <w:p w14:paraId="4E7602D1" w14:textId="77777777" w:rsidR="007F7314" w:rsidRPr="007F7314" w:rsidRDefault="007F7314" w:rsidP="007F7314">
            <w:pPr>
              <w:jc w:val="center"/>
            </w:pPr>
            <w:r w:rsidRPr="007F7314">
              <w:t>497,21</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2056DF50" w14:textId="77777777" w:rsidR="007F7314" w:rsidRPr="007F7314" w:rsidRDefault="007F7314" w:rsidP="007F7314">
            <w:pPr>
              <w:jc w:val="center"/>
            </w:pPr>
            <w:r w:rsidRPr="007F7314">
              <w:t>14,68</w:t>
            </w:r>
          </w:p>
        </w:tc>
      </w:tr>
      <w:tr w:rsidR="007F7314" w:rsidRPr="007F7314" w14:paraId="754ED460" w14:textId="77777777" w:rsidTr="007F7314">
        <w:trPr>
          <w:trHeight w:val="130"/>
          <w:jc w:val="center"/>
        </w:trPr>
        <w:tc>
          <w:tcPr>
            <w:tcW w:w="4605" w:type="dxa"/>
            <w:tcBorders>
              <w:top w:val="nil"/>
              <w:left w:val="single" w:sz="8" w:space="0" w:color="auto"/>
              <w:bottom w:val="single" w:sz="4" w:space="0" w:color="auto"/>
              <w:right w:val="nil"/>
            </w:tcBorders>
            <w:shd w:val="clear" w:color="auto" w:fill="auto"/>
            <w:vAlign w:val="bottom"/>
            <w:hideMark/>
          </w:tcPr>
          <w:p w14:paraId="097B33FC" w14:textId="77777777" w:rsidR="007F7314" w:rsidRPr="007F7314" w:rsidRDefault="007F7314" w:rsidP="007F7314">
            <w:r w:rsidRPr="007F7314">
              <w:t xml:space="preserve"> -по низкому напряжению </w:t>
            </w:r>
          </w:p>
        </w:tc>
        <w:tc>
          <w:tcPr>
            <w:tcW w:w="1549" w:type="dxa"/>
            <w:tcBorders>
              <w:top w:val="nil"/>
              <w:left w:val="single" w:sz="8" w:space="0" w:color="auto"/>
              <w:bottom w:val="single" w:sz="4" w:space="0" w:color="auto"/>
              <w:right w:val="single" w:sz="8" w:space="0" w:color="auto"/>
            </w:tcBorders>
            <w:shd w:val="clear" w:color="auto" w:fill="auto"/>
            <w:hideMark/>
          </w:tcPr>
          <w:p w14:paraId="5685F541" w14:textId="77777777" w:rsidR="007F7314" w:rsidRPr="007F7314" w:rsidRDefault="007F7314" w:rsidP="007F7314">
            <w:pPr>
              <w:jc w:val="center"/>
            </w:pPr>
            <w:r w:rsidRPr="007F7314">
              <w:t>тыс. кВт*ч</w:t>
            </w:r>
          </w:p>
        </w:tc>
        <w:tc>
          <w:tcPr>
            <w:tcW w:w="1939" w:type="dxa"/>
            <w:tcBorders>
              <w:top w:val="nil"/>
              <w:left w:val="nil"/>
              <w:bottom w:val="single" w:sz="4" w:space="0" w:color="auto"/>
              <w:right w:val="single" w:sz="8" w:space="0" w:color="auto"/>
            </w:tcBorders>
            <w:shd w:val="clear" w:color="000000" w:fill="DDEBF7"/>
            <w:noWrap/>
            <w:vAlign w:val="center"/>
            <w:hideMark/>
          </w:tcPr>
          <w:p w14:paraId="6C1EACFB" w14:textId="77777777" w:rsidR="007F7314" w:rsidRPr="007F7314" w:rsidRDefault="007F7314" w:rsidP="007F7314">
            <w:pPr>
              <w:jc w:val="center"/>
            </w:pPr>
            <w:r w:rsidRPr="007F7314">
              <w:t>1 462,15</w:t>
            </w:r>
          </w:p>
        </w:tc>
        <w:tc>
          <w:tcPr>
            <w:tcW w:w="1915" w:type="dxa"/>
            <w:tcBorders>
              <w:top w:val="nil"/>
              <w:left w:val="single" w:sz="4" w:space="0" w:color="auto"/>
              <w:bottom w:val="single" w:sz="4" w:space="0" w:color="auto"/>
              <w:right w:val="single" w:sz="8" w:space="0" w:color="auto"/>
            </w:tcBorders>
            <w:shd w:val="clear" w:color="000000" w:fill="DDEBF7"/>
            <w:noWrap/>
            <w:vAlign w:val="center"/>
            <w:hideMark/>
          </w:tcPr>
          <w:p w14:paraId="6FDF0860" w14:textId="77777777" w:rsidR="007F7314" w:rsidRPr="007F7314" w:rsidRDefault="007F7314" w:rsidP="007F7314">
            <w:pPr>
              <w:jc w:val="center"/>
            </w:pPr>
            <w:r w:rsidRPr="007F7314">
              <w:t xml:space="preserve">1 629  </w:t>
            </w:r>
          </w:p>
        </w:tc>
        <w:tc>
          <w:tcPr>
            <w:tcW w:w="1915" w:type="dxa"/>
            <w:tcBorders>
              <w:top w:val="nil"/>
              <w:left w:val="nil"/>
              <w:bottom w:val="single" w:sz="4" w:space="0" w:color="auto"/>
              <w:right w:val="single" w:sz="8" w:space="0" w:color="auto"/>
            </w:tcBorders>
            <w:shd w:val="clear" w:color="000000" w:fill="DDEBF7"/>
            <w:noWrap/>
            <w:vAlign w:val="center"/>
            <w:hideMark/>
          </w:tcPr>
          <w:p w14:paraId="5A5139FE" w14:textId="77777777" w:rsidR="007F7314" w:rsidRPr="007F7314" w:rsidRDefault="007F7314" w:rsidP="007F7314">
            <w:pPr>
              <w:jc w:val="center"/>
            </w:pPr>
            <w:r w:rsidRPr="007F7314">
              <w:t>1 678,59</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792AAD7F" w14:textId="77777777" w:rsidR="007F7314" w:rsidRPr="007F7314" w:rsidRDefault="007F7314" w:rsidP="007F7314">
            <w:pPr>
              <w:jc w:val="center"/>
            </w:pPr>
            <w:r w:rsidRPr="007F7314">
              <w:t>49,56</w:t>
            </w:r>
          </w:p>
        </w:tc>
      </w:tr>
      <w:tr w:rsidR="007F7314" w:rsidRPr="007F7314" w14:paraId="7A5791A1" w14:textId="77777777" w:rsidTr="007F7314">
        <w:trPr>
          <w:trHeight w:val="539"/>
          <w:jc w:val="center"/>
        </w:trPr>
        <w:tc>
          <w:tcPr>
            <w:tcW w:w="4605" w:type="dxa"/>
            <w:tcBorders>
              <w:top w:val="nil"/>
              <w:left w:val="single" w:sz="8" w:space="0" w:color="auto"/>
              <w:bottom w:val="single" w:sz="4" w:space="0" w:color="auto"/>
              <w:right w:val="nil"/>
            </w:tcBorders>
            <w:shd w:val="clear" w:color="auto" w:fill="auto"/>
            <w:vAlign w:val="center"/>
            <w:hideMark/>
          </w:tcPr>
          <w:p w14:paraId="6C364ECC" w14:textId="77777777" w:rsidR="007F7314" w:rsidRPr="007F7314" w:rsidRDefault="007F7314" w:rsidP="007F7314">
            <w:r w:rsidRPr="007F7314">
              <w:t xml:space="preserve">Средневзвешенный тариф за 1 кВт*ч </w:t>
            </w:r>
            <w:proofErr w:type="spellStart"/>
            <w:r w:rsidRPr="007F7314">
              <w:t>потреблен.</w:t>
            </w:r>
            <w:proofErr w:type="gramStart"/>
            <w:r w:rsidRPr="007F7314">
              <w:t>эл.энергии</w:t>
            </w:r>
            <w:proofErr w:type="spellEnd"/>
            <w:proofErr w:type="gramEnd"/>
            <w:r w:rsidRPr="007F7314">
              <w:t>, в т.ч.:</w:t>
            </w:r>
          </w:p>
        </w:tc>
        <w:tc>
          <w:tcPr>
            <w:tcW w:w="1549" w:type="dxa"/>
            <w:tcBorders>
              <w:top w:val="nil"/>
              <w:left w:val="single" w:sz="8" w:space="0" w:color="auto"/>
              <w:bottom w:val="single" w:sz="4" w:space="0" w:color="auto"/>
              <w:right w:val="single" w:sz="8" w:space="0" w:color="auto"/>
            </w:tcBorders>
            <w:shd w:val="clear" w:color="auto" w:fill="auto"/>
            <w:vAlign w:val="center"/>
            <w:hideMark/>
          </w:tcPr>
          <w:p w14:paraId="7A79E5E9" w14:textId="77777777" w:rsidR="007F7314" w:rsidRPr="007F7314" w:rsidRDefault="007F7314" w:rsidP="007F7314">
            <w:pPr>
              <w:jc w:val="center"/>
            </w:pPr>
            <w:r w:rsidRPr="007F7314">
              <w:t>руб.</w:t>
            </w:r>
          </w:p>
        </w:tc>
        <w:tc>
          <w:tcPr>
            <w:tcW w:w="1939" w:type="dxa"/>
            <w:tcBorders>
              <w:top w:val="nil"/>
              <w:left w:val="nil"/>
              <w:bottom w:val="single" w:sz="4" w:space="0" w:color="auto"/>
              <w:right w:val="single" w:sz="8" w:space="0" w:color="auto"/>
            </w:tcBorders>
            <w:shd w:val="clear" w:color="000000" w:fill="DDEBF7"/>
            <w:noWrap/>
            <w:vAlign w:val="center"/>
            <w:hideMark/>
          </w:tcPr>
          <w:p w14:paraId="31761AF3" w14:textId="77777777" w:rsidR="007F7314" w:rsidRPr="007F7314" w:rsidRDefault="007F7314" w:rsidP="007F7314">
            <w:pPr>
              <w:jc w:val="center"/>
            </w:pPr>
            <w:r w:rsidRPr="007F7314">
              <w:t xml:space="preserve">4,56  </w:t>
            </w:r>
          </w:p>
        </w:tc>
        <w:tc>
          <w:tcPr>
            <w:tcW w:w="1915" w:type="dxa"/>
            <w:tcBorders>
              <w:top w:val="nil"/>
              <w:left w:val="nil"/>
              <w:bottom w:val="single" w:sz="4" w:space="0" w:color="auto"/>
              <w:right w:val="single" w:sz="8" w:space="0" w:color="auto"/>
            </w:tcBorders>
            <w:shd w:val="clear" w:color="000000" w:fill="DDEBF7"/>
            <w:noWrap/>
            <w:vAlign w:val="center"/>
            <w:hideMark/>
          </w:tcPr>
          <w:p w14:paraId="1AF4A722" w14:textId="77777777" w:rsidR="007F7314" w:rsidRPr="007F7314" w:rsidRDefault="007F7314" w:rsidP="007F7314">
            <w:pPr>
              <w:jc w:val="center"/>
            </w:pPr>
            <w:r w:rsidRPr="007F7314">
              <w:t xml:space="preserve">4,93  </w:t>
            </w:r>
          </w:p>
        </w:tc>
        <w:tc>
          <w:tcPr>
            <w:tcW w:w="1915" w:type="dxa"/>
            <w:tcBorders>
              <w:top w:val="nil"/>
              <w:left w:val="nil"/>
              <w:bottom w:val="single" w:sz="4" w:space="0" w:color="auto"/>
              <w:right w:val="single" w:sz="8" w:space="0" w:color="auto"/>
            </w:tcBorders>
            <w:shd w:val="clear" w:color="000000" w:fill="DDEBF7"/>
            <w:noWrap/>
            <w:vAlign w:val="center"/>
            <w:hideMark/>
          </w:tcPr>
          <w:p w14:paraId="36BC8870" w14:textId="77777777" w:rsidR="007F7314" w:rsidRPr="007F7314" w:rsidRDefault="007F7314" w:rsidP="007F7314">
            <w:pPr>
              <w:jc w:val="center"/>
            </w:pPr>
            <w:r w:rsidRPr="007F7314">
              <w:t xml:space="preserve">4,08  </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79CAF64B" w14:textId="77777777" w:rsidR="007F7314" w:rsidRPr="007F7314" w:rsidRDefault="007F7314" w:rsidP="007F7314">
            <w:pPr>
              <w:jc w:val="center"/>
            </w:pPr>
            <w:r w:rsidRPr="007F7314">
              <w:t xml:space="preserve">-0,85  </w:t>
            </w:r>
          </w:p>
        </w:tc>
      </w:tr>
      <w:tr w:rsidR="007F7314" w:rsidRPr="007F7314" w14:paraId="5E3F9AB5" w14:textId="77777777" w:rsidTr="007F7314">
        <w:trPr>
          <w:trHeight w:val="262"/>
          <w:jc w:val="center"/>
        </w:trPr>
        <w:tc>
          <w:tcPr>
            <w:tcW w:w="4605" w:type="dxa"/>
            <w:tcBorders>
              <w:top w:val="nil"/>
              <w:left w:val="single" w:sz="8" w:space="0" w:color="auto"/>
              <w:bottom w:val="single" w:sz="4" w:space="0" w:color="auto"/>
              <w:right w:val="nil"/>
            </w:tcBorders>
            <w:shd w:val="clear" w:color="auto" w:fill="auto"/>
            <w:noWrap/>
            <w:vAlign w:val="bottom"/>
            <w:hideMark/>
          </w:tcPr>
          <w:p w14:paraId="0C7ACD65" w14:textId="77777777" w:rsidR="007F7314" w:rsidRPr="007F7314" w:rsidRDefault="007F7314" w:rsidP="007F7314">
            <w:r w:rsidRPr="007F7314">
              <w:t xml:space="preserve"> -по высокому напряжению </w:t>
            </w:r>
          </w:p>
        </w:tc>
        <w:tc>
          <w:tcPr>
            <w:tcW w:w="1549" w:type="dxa"/>
            <w:tcBorders>
              <w:top w:val="nil"/>
              <w:left w:val="single" w:sz="8" w:space="0" w:color="auto"/>
              <w:bottom w:val="single" w:sz="4" w:space="0" w:color="auto"/>
              <w:right w:val="single" w:sz="8" w:space="0" w:color="auto"/>
            </w:tcBorders>
            <w:shd w:val="clear" w:color="auto" w:fill="auto"/>
            <w:vAlign w:val="center"/>
            <w:hideMark/>
          </w:tcPr>
          <w:p w14:paraId="5E265190" w14:textId="77777777" w:rsidR="007F7314" w:rsidRPr="007F7314" w:rsidRDefault="007F7314" w:rsidP="007F7314">
            <w:pPr>
              <w:jc w:val="center"/>
            </w:pPr>
            <w:r w:rsidRPr="007F7314">
              <w:t>руб.</w:t>
            </w:r>
          </w:p>
        </w:tc>
        <w:tc>
          <w:tcPr>
            <w:tcW w:w="1939" w:type="dxa"/>
            <w:tcBorders>
              <w:top w:val="nil"/>
              <w:left w:val="nil"/>
              <w:bottom w:val="single" w:sz="4" w:space="0" w:color="auto"/>
              <w:right w:val="single" w:sz="8" w:space="0" w:color="auto"/>
            </w:tcBorders>
            <w:shd w:val="clear" w:color="000000" w:fill="DDEBF7"/>
            <w:noWrap/>
            <w:vAlign w:val="center"/>
            <w:hideMark/>
          </w:tcPr>
          <w:p w14:paraId="7F13F227" w14:textId="77777777" w:rsidR="007F7314" w:rsidRPr="007F7314" w:rsidRDefault="007F7314" w:rsidP="007F7314">
            <w:pPr>
              <w:jc w:val="center"/>
            </w:pPr>
            <w:r w:rsidRPr="007F7314">
              <w:t> </w:t>
            </w:r>
          </w:p>
        </w:tc>
        <w:tc>
          <w:tcPr>
            <w:tcW w:w="1915" w:type="dxa"/>
            <w:tcBorders>
              <w:top w:val="nil"/>
              <w:left w:val="nil"/>
              <w:bottom w:val="single" w:sz="4" w:space="0" w:color="auto"/>
              <w:right w:val="single" w:sz="8" w:space="0" w:color="auto"/>
            </w:tcBorders>
            <w:shd w:val="clear" w:color="000000" w:fill="DDEBF7"/>
            <w:noWrap/>
            <w:vAlign w:val="center"/>
            <w:hideMark/>
          </w:tcPr>
          <w:p w14:paraId="3B3DB123" w14:textId="77777777" w:rsidR="007F7314" w:rsidRPr="007F7314" w:rsidRDefault="007F7314" w:rsidP="007F7314">
            <w:pPr>
              <w:jc w:val="center"/>
            </w:pPr>
            <w:r w:rsidRPr="007F7314">
              <w:t>4,9300</w:t>
            </w:r>
          </w:p>
        </w:tc>
        <w:tc>
          <w:tcPr>
            <w:tcW w:w="1915" w:type="dxa"/>
            <w:tcBorders>
              <w:top w:val="nil"/>
              <w:left w:val="nil"/>
              <w:bottom w:val="single" w:sz="4" w:space="0" w:color="auto"/>
              <w:right w:val="single" w:sz="8" w:space="0" w:color="auto"/>
            </w:tcBorders>
            <w:shd w:val="clear" w:color="000000" w:fill="DDEBF7"/>
            <w:noWrap/>
            <w:vAlign w:val="center"/>
            <w:hideMark/>
          </w:tcPr>
          <w:p w14:paraId="48C16601" w14:textId="77777777" w:rsidR="007F7314" w:rsidRPr="007F7314" w:rsidRDefault="007F7314" w:rsidP="007F7314">
            <w:pPr>
              <w:jc w:val="center"/>
            </w:pPr>
            <w:r w:rsidRPr="007F7314">
              <w:t> </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3E73097B" w14:textId="77777777" w:rsidR="007F7314" w:rsidRPr="007F7314" w:rsidRDefault="007F7314" w:rsidP="007F7314">
            <w:pPr>
              <w:jc w:val="center"/>
            </w:pPr>
            <w:r w:rsidRPr="007F7314">
              <w:t>-4,9300</w:t>
            </w:r>
          </w:p>
        </w:tc>
      </w:tr>
      <w:tr w:rsidR="007F7314" w:rsidRPr="007F7314" w14:paraId="059A05DE" w14:textId="77777777" w:rsidTr="007F7314">
        <w:trPr>
          <w:trHeight w:val="262"/>
          <w:jc w:val="center"/>
        </w:trPr>
        <w:tc>
          <w:tcPr>
            <w:tcW w:w="4605" w:type="dxa"/>
            <w:tcBorders>
              <w:top w:val="nil"/>
              <w:left w:val="single" w:sz="8" w:space="0" w:color="auto"/>
              <w:bottom w:val="single" w:sz="4" w:space="0" w:color="auto"/>
              <w:right w:val="nil"/>
            </w:tcBorders>
            <w:shd w:val="clear" w:color="auto" w:fill="auto"/>
            <w:noWrap/>
            <w:vAlign w:val="bottom"/>
            <w:hideMark/>
          </w:tcPr>
          <w:p w14:paraId="491F0897" w14:textId="77777777" w:rsidR="007F7314" w:rsidRPr="007F7314" w:rsidRDefault="007F7314" w:rsidP="007F7314">
            <w:r w:rsidRPr="007F7314">
              <w:t xml:space="preserve"> -по низкому напряжению</w:t>
            </w:r>
          </w:p>
        </w:tc>
        <w:tc>
          <w:tcPr>
            <w:tcW w:w="1549" w:type="dxa"/>
            <w:tcBorders>
              <w:top w:val="nil"/>
              <w:left w:val="single" w:sz="8" w:space="0" w:color="auto"/>
              <w:bottom w:val="single" w:sz="4" w:space="0" w:color="auto"/>
              <w:right w:val="single" w:sz="8" w:space="0" w:color="auto"/>
            </w:tcBorders>
            <w:shd w:val="clear" w:color="auto" w:fill="auto"/>
            <w:vAlign w:val="center"/>
            <w:hideMark/>
          </w:tcPr>
          <w:p w14:paraId="469965D7" w14:textId="77777777" w:rsidR="007F7314" w:rsidRPr="007F7314" w:rsidRDefault="007F7314" w:rsidP="007F7314">
            <w:pPr>
              <w:jc w:val="center"/>
            </w:pPr>
            <w:r w:rsidRPr="007F7314">
              <w:t>руб.</w:t>
            </w:r>
          </w:p>
        </w:tc>
        <w:tc>
          <w:tcPr>
            <w:tcW w:w="1939" w:type="dxa"/>
            <w:tcBorders>
              <w:top w:val="nil"/>
              <w:left w:val="nil"/>
              <w:bottom w:val="single" w:sz="4" w:space="0" w:color="auto"/>
              <w:right w:val="single" w:sz="8" w:space="0" w:color="auto"/>
            </w:tcBorders>
            <w:shd w:val="clear" w:color="000000" w:fill="DDEBF7"/>
            <w:vAlign w:val="center"/>
            <w:hideMark/>
          </w:tcPr>
          <w:p w14:paraId="05E4D2E8" w14:textId="77777777" w:rsidR="007F7314" w:rsidRPr="007F7314" w:rsidRDefault="007F7314" w:rsidP="007F7314">
            <w:pPr>
              <w:jc w:val="center"/>
            </w:pPr>
            <w:r w:rsidRPr="007F7314">
              <w:t> </w:t>
            </w:r>
          </w:p>
        </w:tc>
        <w:tc>
          <w:tcPr>
            <w:tcW w:w="1915" w:type="dxa"/>
            <w:tcBorders>
              <w:top w:val="nil"/>
              <w:left w:val="nil"/>
              <w:bottom w:val="single" w:sz="4" w:space="0" w:color="auto"/>
              <w:right w:val="single" w:sz="8" w:space="0" w:color="auto"/>
            </w:tcBorders>
            <w:shd w:val="clear" w:color="000000" w:fill="DDEBF7"/>
            <w:vAlign w:val="center"/>
            <w:hideMark/>
          </w:tcPr>
          <w:p w14:paraId="367BD40A" w14:textId="77777777" w:rsidR="007F7314" w:rsidRPr="007F7314" w:rsidRDefault="007F7314" w:rsidP="007F7314">
            <w:pPr>
              <w:jc w:val="center"/>
            </w:pPr>
            <w:r w:rsidRPr="007F7314">
              <w:t>4,9300</w:t>
            </w:r>
          </w:p>
        </w:tc>
        <w:tc>
          <w:tcPr>
            <w:tcW w:w="1915" w:type="dxa"/>
            <w:tcBorders>
              <w:top w:val="nil"/>
              <w:left w:val="nil"/>
              <w:bottom w:val="single" w:sz="4" w:space="0" w:color="auto"/>
              <w:right w:val="single" w:sz="8" w:space="0" w:color="auto"/>
            </w:tcBorders>
            <w:shd w:val="clear" w:color="000000" w:fill="DDEBF7"/>
            <w:vAlign w:val="center"/>
            <w:hideMark/>
          </w:tcPr>
          <w:p w14:paraId="47826198" w14:textId="77777777" w:rsidR="007F7314" w:rsidRPr="007F7314" w:rsidRDefault="007F7314" w:rsidP="007F7314">
            <w:pPr>
              <w:jc w:val="center"/>
            </w:pPr>
            <w:r w:rsidRPr="007F7314">
              <w:t> </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6FE6D583" w14:textId="77777777" w:rsidR="007F7314" w:rsidRPr="007F7314" w:rsidRDefault="007F7314" w:rsidP="007F7314">
            <w:pPr>
              <w:jc w:val="center"/>
            </w:pPr>
            <w:r w:rsidRPr="007F7314">
              <w:t>-4,9300</w:t>
            </w:r>
          </w:p>
        </w:tc>
      </w:tr>
      <w:tr w:rsidR="007F7314" w:rsidRPr="007F7314" w14:paraId="7EB3E187" w14:textId="77777777" w:rsidTr="007F7314">
        <w:trPr>
          <w:trHeight w:val="130"/>
          <w:jc w:val="center"/>
        </w:trPr>
        <w:tc>
          <w:tcPr>
            <w:tcW w:w="4605" w:type="dxa"/>
            <w:tcBorders>
              <w:top w:val="nil"/>
              <w:left w:val="single" w:sz="8" w:space="0" w:color="auto"/>
              <w:bottom w:val="single" w:sz="4" w:space="0" w:color="auto"/>
              <w:right w:val="nil"/>
            </w:tcBorders>
            <w:shd w:val="clear" w:color="auto" w:fill="auto"/>
            <w:vAlign w:val="center"/>
            <w:hideMark/>
          </w:tcPr>
          <w:p w14:paraId="00DFD21F" w14:textId="77777777" w:rsidR="007F7314" w:rsidRPr="007F7314" w:rsidRDefault="007F7314" w:rsidP="007F7314">
            <w:r w:rsidRPr="007F7314">
              <w:t>Удельный расход</w:t>
            </w:r>
          </w:p>
        </w:tc>
        <w:tc>
          <w:tcPr>
            <w:tcW w:w="1549" w:type="dxa"/>
            <w:tcBorders>
              <w:top w:val="nil"/>
              <w:left w:val="single" w:sz="8" w:space="0" w:color="auto"/>
              <w:bottom w:val="single" w:sz="4" w:space="0" w:color="auto"/>
              <w:right w:val="single" w:sz="8" w:space="0" w:color="auto"/>
            </w:tcBorders>
            <w:shd w:val="clear" w:color="auto" w:fill="auto"/>
            <w:vAlign w:val="center"/>
            <w:hideMark/>
          </w:tcPr>
          <w:p w14:paraId="258C92C8" w14:textId="77777777" w:rsidR="007F7314" w:rsidRPr="007F7314" w:rsidRDefault="007F7314" w:rsidP="007F7314">
            <w:pPr>
              <w:jc w:val="center"/>
            </w:pPr>
            <w:r w:rsidRPr="007F7314">
              <w:t>кВт*ч/Гкал</w:t>
            </w:r>
          </w:p>
        </w:tc>
        <w:tc>
          <w:tcPr>
            <w:tcW w:w="1939" w:type="dxa"/>
            <w:tcBorders>
              <w:top w:val="nil"/>
              <w:left w:val="nil"/>
              <w:bottom w:val="single" w:sz="4" w:space="0" w:color="auto"/>
              <w:right w:val="single" w:sz="8" w:space="0" w:color="auto"/>
            </w:tcBorders>
            <w:shd w:val="clear" w:color="000000" w:fill="DDEBF7"/>
            <w:noWrap/>
            <w:vAlign w:val="center"/>
            <w:hideMark/>
          </w:tcPr>
          <w:p w14:paraId="1CE7B9E2" w14:textId="77777777" w:rsidR="007F7314" w:rsidRPr="007F7314" w:rsidRDefault="007F7314" w:rsidP="007F7314">
            <w:pPr>
              <w:jc w:val="center"/>
            </w:pPr>
            <w:r w:rsidRPr="007F7314">
              <w:t xml:space="preserve">62,57  </w:t>
            </w:r>
          </w:p>
        </w:tc>
        <w:tc>
          <w:tcPr>
            <w:tcW w:w="1915" w:type="dxa"/>
            <w:tcBorders>
              <w:top w:val="nil"/>
              <w:left w:val="nil"/>
              <w:bottom w:val="single" w:sz="4" w:space="0" w:color="auto"/>
              <w:right w:val="single" w:sz="8" w:space="0" w:color="auto"/>
            </w:tcBorders>
            <w:shd w:val="clear" w:color="000000" w:fill="DDEBF7"/>
            <w:noWrap/>
            <w:vAlign w:val="center"/>
            <w:hideMark/>
          </w:tcPr>
          <w:p w14:paraId="00D2CD10" w14:textId="77777777" w:rsidR="007F7314" w:rsidRPr="007F7314" w:rsidRDefault="007F7314" w:rsidP="007F7314">
            <w:pPr>
              <w:jc w:val="center"/>
            </w:pPr>
            <w:r w:rsidRPr="007F7314">
              <w:t xml:space="preserve">46,94  </w:t>
            </w:r>
          </w:p>
        </w:tc>
        <w:tc>
          <w:tcPr>
            <w:tcW w:w="1915" w:type="dxa"/>
            <w:tcBorders>
              <w:top w:val="nil"/>
              <w:left w:val="nil"/>
              <w:bottom w:val="single" w:sz="4" w:space="0" w:color="auto"/>
              <w:right w:val="single" w:sz="8" w:space="0" w:color="auto"/>
            </w:tcBorders>
            <w:shd w:val="clear" w:color="000000" w:fill="DDEBF7"/>
            <w:noWrap/>
            <w:vAlign w:val="center"/>
            <w:hideMark/>
          </w:tcPr>
          <w:p w14:paraId="32119240" w14:textId="77777777" w:rsidR="007F7314" w:rsidRPr="007F7314" w:rsidRDefault="007F7314" w:rsidP="007F7314">
            <w:pPr>
              <w:jc w:val="center"/>
            </w:pPr>
            <w:r w:rsidRPr="007F7314">
              <w:t xml:space="preserve">73,62  </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6724829E" w14:textId="77777777" w:rsidR="007F7314" w:rsidRPr="007F7314" w:rsidRDefault="007F7314" w:rsidP="007F7314">
            <w:pPr>
              <w:jc w:val="center"/>
            </w:pPr>
            <w:r w:rsidRPr="007F7314">
              <w:t xml:space="preserve">26,68  </w:t>
            </w:r>
          </w:p>
        </w:tc>
      </w:tr>
      <w:tr w:rsidR="007F7314" w:rsidRPr="007F7314" w14:paraId="30E488F0" w14:textId="77777777" w:rsidTr="007F7314">
        <w:trPr>
          <w:trHeight w:val="161"/>
          <w:jc w:val="center"/>
        </w:trPr>
        <w:tc>
          <w:tcPr>
            <w:tcW w:w="4605" w:type="dxa"/>
            <w:tcBorders>
              <w:top w:val="nil"/>
              <w:left w:val="single" w:sz="8" w:space="0" w:color="auto"/>
              <w:bottom w:val="single" w:sz="4" w:space="0" w:color="auto"/>
              <w:right w:val="nil"/>
            </w:tcBorders>
            <w:shd w:val="clear" w:color="auto" w:fill="auto"/>
            <w:vAlign w:val="center"/>
            <w:hideMark/>
          </w:tcPr>
          <w:p w14:paraId="55DFFB17" w14:textId="77777777" w:rsidR="007F7314" w:rsidRPr="007F7314" w:rsidRDefault="007F7314" w:rsidP="007F7314">
            <w:pPr>
              <w:rPr>
                <w:b/>
                <w:bCs/>
                <w:i/>
                <w:iCs/>
              </w:rPr>
            </w:pPr>
            <w:r w:rsidRPr="007F7314">
              <w:rPr>
                <w:b/>
                <w:bCs/>
                <w:i/>
                <w:iCs/>
              </w:rPr>
              <w:t>Затраты на электроэнергию</w:t>
            </w:r>
          </w:p>
        </w:tc>
        <w:tc>
          <w:tcPr>
            <w:tcW w:w="1549" w:type="dxa"/>
            <w:tcBorders>
              <w:top w:val="nil"/>
              <w:left w:val="single" w:sz="8" w:space="0" w:color="auto"/>
              <w:bottom w:val="single" w:sz="4" w:space="0" w:color="auto"/>
              <w:right w:val="single" w:sz="8" w:space="0" w:color="auto"/>
            </w:tcBorders>
            <w:shd w:val="clear" w:color="auto" w:fill="auto"/>
            <w:vAlign w:val="center"/>
            <w:hideMark/>
          </w:tcPr>
          <w:p w14:paraId="0CB095B9" w14:textId="77777777" w:rsidR="007F7314" w:rsidRPr="007F7314" w:rsidRDefault="007F7314" w:rsidP="007F7314">
            <w:pPr>
              <w:jc w:val="center"/>
            </w:pPr>
            <w:r w:rsidRPr="007F7314">
              <w:t>тыс. руб.</w:t>
            </w:r>
          </w:p>
        </w:tc>
        <w:tc>
          <w:tcPr>
            <w:tcW w:w="1939" w:type="dxa"/>
            <w:tcBorders>
              <w:top w:val="nil"/>
              <w:left w:val="nil"/>
              <w:bottom w:val="single" w:sz="8" w:space="0" w:color="auto"/>
              <w:right w:val="nil"/>
            </w:tcBorders>
            <w:shd w:val="clear" w:color="000000" w:fill="DDEBF7"/>
            <w:noWrap/>
            <w:vAlign w:val="center"/>
            <w:hideMark/>
          </w:tcPr>
          <w:p w14:paraId="6D6C910D" w14:textId="77777777" w:rsidR="007F7314" w:rsidRPr="007F7314" w:rsidRDefault="007F7314" w:rsidP="007F7314">
            <w:pPr>
              <w:jc w:val="center"/>
              <w:rPr>
                <w:b/>
                <w:bCs/>
              </w:rPr>
            </w:pPr>
            <w:r w:rsidRPr="007F7314">
              <w:rPr>
                <w:b/>
                <w:bCs/>
              </w:rPr>
              <w:t xml:space="preserve">13 255,55  </w:t>
            </w:r>
          </w:p>
        </w:tc>
        <w:tc>
          <w:tcPr>
            <w:tcW w:w="1915" w:type="dxa"/>
            <w:tcBorders>
              <w:top w:val="single" w:sz="4" w:space="0" w:color="auto"/>
              <w:left w:val="single" w:sz="8" w:space="0" w:color="auto"/>
              <w:bottom w:val="single" w:sz="8" w:space="0" w:color="auto"/>
              <w:right w:val="single" w:sz="8" w:space="0" w:color="auto"/>
            </w:tcBorders>
            <w:shd w:val="clear" w:color="000000" w:fill="DDEBF7"/>
            <w:noWrap/>
            <w:vAlign w:val="center"/>
            <w:hideMark/>
          </w:tcPr>
          <w:p w14:paraId="79059E6C" w14:textId="77777777" w:rsidR="007F7314" w:rsidRPr="007F7314" w:rsidRDefault="007F7314" w:rsidP="007F7314">
            <w:pPr>
              <w:jc w:val="center"/>
              <w:rPr>
                <w:b/>
                <w:bCs/>
              </w:rPr>
            </w:pPr>
            <w:r w:rsidRPr="007F7314">
              <w:rPr>
                <w:b/>
                <w:bCs/>
              </w:rPr>
              <w:t xml:space="preserve">16 355,69  </w:t>
            </w:r>
          </w:p>
        </w:tc>
        <w:tc>
          <w:tcPr>
            <w:tcW w:w="1915" w:type="dxa"/>
            <w:tcBorders>
              <w:top w:val="single" w:sz="4" w:space="0" w:color="auto"/>
              <w:left w:val="nil"/>
              <w:bottom w:val="single" w:sz="8" w:space="0" w:color="auto"/>
              <w:right w:val="single" w:sz="8" w:space="0" w:color="auto"/>
            </w:tcBorders>
            <w:shd w:val="clear" w:color="000000" w:fill="DDEBF7"/>
            <w:noWrap/>
            <w:vAlign w:val="center"/>
            <w:hideMark/>
          </w:tcPr>
          <w:p w14:paraId="679B9B6E" w14:textId="77777777" w:rsidR="007F7314" w:rsidRPr="007F7314" w:rsidRDefault="007F7314" w:rsidP="007F7314">
            <w:pPr>
              <w:jc w:val="center"/>
              <w:rPr>
                <w:b/>
                <w:bCs/>
              </w:rPr>
            </w:pPr>
            <w:r w:rsidRPr="007F7314">
              <w:rPr>
                <w:b/>
                <w:bCs/>
              </w:rPr>
              <w:t xml:space="preserve">13 950,72  </w:t>
            </w:r>
          </w:p>
        </w:tc>
        <w:tc>
          <w:tcPr>
            <w:tcW w:w="2327" w:type="dxa"/>
            <w:tcBorders>
              <w:top w:val="single" w:sz="4" w:space="0" w:color="auto"/>
              <w:left w:val="single" w:sz="8" w:space="0" w:color="auto"/>
              <w:bottom w:val="single" w:sz="8" w:space="0" w:color="auto"/>
              <w:right w:val="single" w:sz="8" w:space="0" w:color="auto"/>
            </w:tcBorders>
            <w:shd w:val="clear" w:color="000000" w:fill="DDEBF7"/>
            <w:noWrap/>
            <w:vAlign w:val="center"/>
            <w:hideMark/>
          </w:tcPr>
          <w:p w14:paraId="57A6B116" w14:textId="77777777" w:rsidR="007F7314" w:rsidRPr="007F7314" w:rsidRDefault="007F7314" w:rsidP="007F7314">
            <w:pPr>
              <w:jc w:val="center"/>
              <w:rPr>
                <w:b/>
                <w:bCs/>
              </w:rPr>
            </w:pPr>
            <w:r w:rsidRPr="007F7314">
              <w:rPr>
                <w:b/>
                <w:bCs/>
              </w:rPr>
              <w:t xml:space="preserve">-2 404,97  </w:t>
            </w:r>
          </w:p>
        </w:tc>
      </w:tr>
      <w:tr w:rsidR="007F7314" w:rsidRPr="007F7314" w14:paraId="4B08FCDB" w14:textId="77777777" w:rsidTr="007F7314">
        <w:trPr>
          <w:trHeight w:val="156"/>
          <w:jc w:val="center"/>
        </w:trPr>
        <w:tc>
          <w:tcPr>
            <w:tcW w:w="14253" w:type="dxa"/>
            <w:gridSpan w:val="6"/>
            <w:tcBorders>
              <w:top w:val="single" w:sz="8" w:space="0" w:color="auto"/>
              <w:left w:val="single" w:sz="8" w:space="0" w:color="auto"/>
              <w:bottom w:val="single" w:sz="8" w:space="0" w:color="auto"/>
              <w:right w:val="nil"/>
            </w:tcBorders>
            <w:shd w:val="clear" w:color="auto" w:fill="auto"/>
            <w:vAlign w:val="center"/>
            <w:hideMark/>
          </w:tcPr>
          <w:p w14:paraId="4A6620E6" w14:textId="77777777" w:rsidR="007F7314" w:rsidRPr="007F7314" w:rsidRDefault="007F7314" w:rsidP="007F7314">
            <w:pPr>
              <w:jc w:val="center"/>
              <w:rPr>
                <w:b/>
                <w:bCs/>
              </w:rPr>
            </w:pPr>
            <w:r w:rsidRPr="007F7314">
              <w:rPr>
                <w:b/>
                <w:bCs/>
              </w:rPr>
              <w:t>Вода и водоотведение</w:t>
            </w:r>
          </w:p>
        </w:tc>
      </w:tr>
      <w:tr w:rsidR="007F7314" w:rsidRPr="007F7314" w14:paraId="00087EEE" w14:textId="77777777" w:rsidTr="007F7314">
        <w:trPr>
          <w:trHeight w:val="262"/>
          <w:jc w:val="center"/>
        </w:trPr>
        <w:tc>
          <w:tcPr>
            <w:tcW w:w="4605" w:type="dxa"/>
            <w:tcBorders>
              <w:top w:val="nil"/>
              <w:left w:val="single" w:sz="8" w:space="0" w:color="auto"/>
              <w:bottom w:val="single" w:sz="4" w:space="0" w:color="auto"/>
              <w:right w:val="nil"/>
            </w:tcBorders>
            <w:shd w:val="clear" w:color="auto" w:fill="auto"/>
            <w:vAlign w:val="center"/>
            <w:hideMark/>
          </w:tcPr>
          <w:p w14:paraId="32D94D94" w14:textId="77777777" w:rsidR="007F7314" w:rsidRPr="007F7314" w:rsidRDefault="007F7314" w:rsidP="007F7314">
            <w:r w:rsidRPr="007F7314">
              <w:t>Количество теплоносителя</w:t>
            </w:r>
          </w:p>
        </w:tc>
        <w:tc>
          <w:tcPr>
            <w:tcW w:w="1549" w:type="dxa"/>
            <w:tcBorders>
              <w:top w:val="nil"/>
              <w:left w:val="single" w:sz="8" w:space="0" w:color="auto"/>
              <w:bottom w:val="single" w:sz="4" w:space="0" w:color="auto"/>
              <w:right w:val="single" w:sz="8" w:space="0" w:color="auto"/>
            </w:tcBorders>
            <w:shd w:val="clear" w:color="auto" w:fill="auto"/>
            <w:hideMark/>
          </w:tcPr>
          <w:p w14:paraId="5581EF72" w14:textId="77777777" w:rsidR="007F7314" w:rsidRPr="007F7314" w:rsidRDefault="007F7314" w:rsidP="007F7314">
            <w:pPr>
              <w:jc w:val="center"/>
            </w:pPr>
            <w:r w:rsidRPr="007F7314">
              <w:t>тыс. м3</w:t>
            </w:r>
          </w:p>
        </w:tc>
        <w:tc>
          <w:tcPr>
            <w:tcW w:w="1939" w:type="dxa"/>
            <w:tcBorders>
              <w:top w:val="nil"/>
              <w:left w:val="single" w:sz="8" w:space="0" w:color="auto"/>
              <w:bottom w:val="single" w:sz="4" w:space="0" w:color="auto"/>
              <w:right w:val="nil"/>
            </w:tcBorders>
            <w:shd w:val="clear" w:color="000000" w:fill="DDEBF7"/>
            <w:noWrap/>
            <w:vAlign w:val="bottom"/>
            <w:hideMark/>
          </w:tcPr>
          <w:p w14:paraId="74CBC998" w14:textId="77777777" w:rsidR="007F7314" w:rsidRPr="007F7314" w:rsidRDefault="007F7314" w:rsidP="007F7314">
            <w:pPr>
              <w:jc w:val="right"/>
            </w:pPr>
            <w:r w:rsidRPr="007F7314">
              <w:t>0</w:t>
            </w:r>
          </w:p>
        </w:tc>
        <w:tc>
          <w:tcPr>
            <w:tcW w:w="1915" w:type="dxa"/>
            <w:tcBorders>
              <w:top w:val="nil"/>
              <w:left w:val="single" w:sz="8" w:space="0" w:color="auto"/>
              <w:bottom w:val="single" w:sz="4" w:space="0" w:color="auto"/>
              <w:right w:val="nil"/>
            </w:tcBorders>
            <w:shd w:val="clear" w:color="000000" w:fill="DDEBF7"/>
            <w:noWrap/>
            <w:vAlign w:val="bottom"/>
            <w:hideMark/>
          </w:tcPr>
          <w:p w14:paraId="4901BC9C" w14:textId="77777777" w:rsidR="007F7314" w:rsidRPr="007F7314" w:rsidRDefault="007F7314" w:rsidP="007F7314">
            <w:pPr>
              <w:jc w:val="right"/>
            </w:pPr>
            <w:r w:rsidRPr="007F7314">
              <w:t>53,54</w:t>
            </w:r>
          </w:p>
        </w:tc>
        <w:tc>
          <w:tcPr>
            <w:tcW w:w="1915" w:type="dxa"/>
            <w:tcBorders>
              <w:top w:val="nil"/>
              <w:left w:val="single" w:sz="8" w:space="0" w:color="auto"/>
              <w:bottom w:val="single" w:sz="4" w:space="0" w:color="auto"/>
              <w:right w:val="single" w:sz="8" w:space="0" w:color="auto"/>
            </w:tcBorders>
            <w:shd w:val="clear" w:color="000000" w:fill="DDEBF7"/>
            <w:noWrap/>
            <w:vAlign w:val="bottom"/>
            <w:hideMark/>
          </w:tcPr>
          <w:p w14:paraId="62AD9831" w14:textId="77777777" w:rsidR="007F7314" w:rsidRPr="007F7314" w:rsidRDefault="007F7314" w:rsidP="007F7314">
            <w:pPr>
              <w:jc w:val="right"/>
            </w:pPr>
            <w:r w:rsidRPr="007F7314">
              <w:t>0,00</w:t>
            </w:r>
          </w:p>
        </w:tc>
        <w:tc>
          <w:tcPr>
            <w:tcW w:w="2327" w:type="dxa"/>
            <w:tcBorders>
              <w:top w:val="single" w:sz="8" w:space="0" w:color="auto"/>
              <w:left w:val="single" w:sz="8" w:space="0" w:color="auto"/>
              <w:bottom w:val="single" w:sz="4" w:space="0" w:color="auto"/>
              <w:right w:val="single" w:sz="8" w:space="0" w:color="auto"/>
            </w:tcBorders>
            <w:shd w:val="clear" w:color="000000" w:fill="DDEBF7"/>
            <w:noWrap/>
            <w:vAlign w:val="bottom"/>
            <w:hideMark/>
          </w:tcPr>
          <w:p w14:paraId="38B482BE" w14:textId="77777777" w:rsidR="007F7314" w:rsidRPr="007F7314" w:rsidRDefault="007F7314" w:rsidP="007F7314">
            <w:pPr>
              <w:jc w:val="right"/>
            </w:pPr>
            <w:r w:rsidRPr="007F7314">
              <w:t>-53,54</w:t>
            </w:r>
          </w:p>
        </w:tc>
      </w:tr>
      <w:tr w:rsidR="007F7314" w:rsidRPr="007F7314" w14:paraId="7E9167FE" w14:textId="77777777" w:rsidTr="007F7314">
        <w:trPr>
          <w:trHeight w:val="130"/>
          <w:jc w:val="center"/>
        </w:trPr>
        <w:tc>
          <w:tcPr>
            <w:tcW w:w="4605" w:type="dxa"/>
            <w:tcBorders>
              <w:top w:val="nil"/>
              <w:left w:val="single" w:sz="8" w:space="0" w:color="auto"/>
              <w:bottom w:val="single" w:sz="4" w:space="0" w:color="auto"/>
              <w:right w:val="nil"/>
            </w:tcBorders>
            <w:shd w:val="clear" w:color="auto" w:fill="auto"/>
            <w:hideMark/>
          </w:tcPr>
          <w:p w14:paraId="60FA2403" w14:textId="77777777" w:rsidR="007F7314" w:rsidRPr="007F7314" w:rsidRDefault="007F7314" w:rsidP="007F7314">
            <w:r w:rsidRPr="007F7314">
              <w:t>Количество воды, всего</w:t>
            </w:r>
          </w:p>
        </w:tc>
        <w:tc>
          <w:tcPr>
            <w:tcW w:w="1549" w:type="dxa"/>
            <w:tcBorders>
              <w:top w:val="nil"/>
              <w:left w:val="single" w:sz="8" w:space="0" w:color="auto"/>
              <w:bottom w:val="single" w:sz="4" w:space="0" w:color="auto"/>
              <w:right w:val="single" w:sz="8" w:space="0" w:color="auto"/>
            </w:tcBorders>
            <w:shd w:val="clear" w:color="auto" w:fill="auto"/>
            <w:hideMark/>
          </w:tcPr>
          <w:p w14:paraId="77445FBA" w14:textId="77777777" w:rsidR="007F7314" w:rsidRPr="007F7314" w:rsidRDefault="007F7314" w:rsidP="007F7314">
            <w:pPr>
              <w:jc w:val="center"/>
            </w:pPr>
            <w:r w:rsidRPr="007F7314">
              <w:t>тыс. м3</w:t>
            </w:r>
          </w:p>
        </w:tc>
        <w:tc>
          <w:tcPr>
            <w:tcW w:w="1939" w:type="dxa"/>
            <w:tcBorders>
              <w:top w:val="nil"/>
              <w:left w:val="single" w:sz="8" w:space="0" w:color="auto"/>
              <w:bottom w:val="single" w:sz="4" w:space="0" w:color="auto"/>
              <w:right w:val="nil"/>
            </w:tcBorders>
            <w:shd w:val="clear" w:color="000000" w:fill="DDEBF7"/>
            <w:noWrap/>
            <w:vAlign w:val="bottom"/>
            <w:hideMark/>
          </w:tcPr>
          <w:p w14:paraId="15196BD8" w14:textId="77777777" w:rsidR="007F7314" w:rsidRPr="007F7314" w:rsidRDefault="007F7314" w:rsidP="007F7314">
            <w:pPr>
              <w:jc w:val="right"/>
            </w:pPr>
            <w:r w:rsidRPr="007F7314">
              <w:t>139,332</w:t>
            </w:r>
          </w:p>
        </w:tc>
        <w:tc>
          <w:tcPr>
            <w:tcW w:w="1915" w:type="dxa"/>
            <w:tcBorders>
              <w:top w:val="nil"/>
              <w:left w:val="single" w:sz="8" w:space="0" w:color="auto"/>
              <w:bottom w:val="single" w:sz="4" w:space="0" w:color="auto"/>
              <w:right w:val="single" w:sz="8" w:space="0" w:color="auto"/>
            </w:tcBorders>
            <w:shd w:val="clear" w:color="000000" w:fill="DDEBF7"/>
            <w:noWrap/>
            <w:vAlign w:val="bottom"/>
            <w:hideMark/>
          </w:tcPr>
          <w:p w14:paraId="0B4AE7F5" w14:textId="77777777" w:rsidR="007F7314" w:rsidRPr="007F7314" w:rsidRDefault="007F7314" w:rsidP="007F7314">
            <w:pPr>
              <w:jc w:val="right"/>
            </w:pPr>
            <w:r w:rsidRPr="007F7314">
              <w:t>175,13</w:t>
            </w:r>
          </w:p>
        </w:tc>
        <w:tc>
          <w:tcPr>
            <w:tcW w:w="1915" w:type="dxa"/>
            <w:tcBorders>
              <w:top w:val="nil"/>
              <w:left w:val="nil"/>
              <w:bottom w:val="single" w:sz="4" w:space="0" w:color="auto"/>
              <w:right w:val="single" w:sz="8" w:space="0" w:color="auto"/>
            </w:tcBorders>
            <w:shd w:val="clear" w:color="000000" w:fill="DDEBF7"/>
            <w:noWrap/>
            <w:vAlign w:val="bottom"/>
            <w:hideMark/>
          </w:tcPr>
          <w:p w14:paraId="53B1551B" w14:textId="77777777" w:rsidR="007F7314" w:rsidRPr="007F7314" w:rsidRDefault="007F7314" w:rsidP="007F7314">
            <w:pPr>
              <w:jc w:val="right"/>
            </w:pPr>
            <w:r w:rsidRPr="007F7314">
              <w:t>194,53</w:t>
            </w:r>
          </w:p>
        </w:tc>
        <w:tc>
          <w:tcPr>
            <w:tcW w:w="2327" w:type="dxa"/>
            <w:tcBorders>
              <w:top w:val="nil"/>
              <w:left w:val="single" w:sz="8" w:space="0" w:color="auto"/>
              <w:bottom w:val="single" w:sz="4" w:space="0" w:color="auto"/>
              <w:right w:val="single" w:sz="8" w:space="0" w:color="auto"/>
            </w:tcBorders>
            <w:shd w:val="clear" w:color="000000" w:fill="DDEBF7"/>
            <w:noWrap/>
            <w:vAlign w:val="bottom"/>
            <w:hideMark/>
          </w:tcPr>
          <w:p w14:paraId="551AC200" w14:textId="77777777" w:rsidR="007F7314" w:rsidRPr="007F7314" w:rsidRDefault="007F7314" w:rsidP="007F7314">
            <w:pPr>
              <w:jc w:val="right"/>
            </w:pPr>
            <w:r w:rsidRPr="007F7314">
              <w:t>19,40</w:t>
            </w:r>
          </w:p>
        </w:tc>
      </w:tr>
      <w:tr w:rsidR="007F7314" w:rsidRPr="007F7314" w14:paraId="0560C829" w14:textId="77777777" w:rsidTr="007F7314">
        <w:trPr>
          <w:trHeight w:val="130"/>
          <w:jc w:val="center"/>
        </w:trPr>
        <w:tc>
          <w:tcPr>
            <w:tcW w:w="4605" w:type="dxa"/>
            <w:tcBorders>
              <w:top w:val="nil"/>
              <w:left w:val="single" w:sz="8" w:space="0" w:color="auto"/>
              <w:bottom w:val="single" w:sz="4" w:space="0" w:color="auto"/>
              <w:right w:val="nil"/>
            </w:tcBorders>
            <w:shd w:val="clear" w:color="auto" w:fill="auto"/>
            <w:hideMark/>
          </w:tcPr>
          <w:p w14:paraId="2B4F6DFE" w14:textId="77777777" w:rsidR="007F7314" w:rsidRPr="007F7314" w:rsidRDefault="007F7314" w:rsidP="007F7314">
            <w:pPr>
              <w:outlineLvl w:val="0"/>
            </w:pPr>
            <w:r w:rsidRPr="007F7314">
              <w:t>Общее количество стоков</w:t>
            </w:r>
          </w:p>
        </w:tc>
        <w:tc>
          <w:tcPr>
            <w:tcW w:w="1549" w:type="dxa"/>
            <w:tcBorders>
              <w:top w:val="nil"/>
              <w:left w:val="single" w:sz="8" w:space="0" w:color="auto"/>
              <w:bottom w:val="single" w:sz="4" w:space="0" w:color="auto"/>
              <w:right w:val="single" w:sz="8" w:space="0" w:color="auto"/>
            </w:tcBorders>
            <w:shd w:val="clear" w:color="auto" w:fill="auto"/>
            <w:hideMark/>
          </w:tcPr>
          <w:p w14:paraId="213B6059" w14:textId="77777777" w:rsidR="007F7314" w:rsidRPr="007F7314" w:rsidRDefault="007F7314" w:rsidP="007F7314">
            <w:pPr>
              <w:jc w:val="center"/>
              <w:outlineLvl w:val="0"/>
            </w:pPr>
            <w:r w:rsidRPr="007F7314">
              <w:t>тыс. м3</w:t>
            </w:r>
          </w:p>
        </w:tc>
        <w:tc>
          <w:tcPr>
            <w:tcW w:w="1939" w:type="dxa"/>
            <w:tcBorders>
              <w:top w:val="nil"/>
              <w:left w:val="single" w:sz="8" w:space="0" w:color="auto"/>
              <w:bottom w:val="single" w:sz="4" w:space="0" w:color="auto"/>
              <w:right w:val="nil"/>
            </w:tcBorders>
            <w:shd w:val="clear" w:color="000000" w:fill="DDEBF7"/>
            <w:noWrap/>
            <w:vAlign w:val="bottom"/>
            <w:hideMark/>
          </w:tcPr>
          <w:p w14:paraId="7DEBFD36" w14:textId="77777777" w:rsidR="007F7314" w:rsidRPr="007F7314" w:rsidRDefault="007F7314" w:rsidP="007F7314">
            <w:pPr>
              <w:jc w:val="right"/>
              <w:outlineLvl w:val="0"/>
            </w:pPr>
            <w:r w:rsidRPr="007F7314">
              <w:t>1,04</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615DFA60" w14:textId="77777777" w:rsidR="007F7314" w:rsidRPr="007F7314" w:rsidRDefault="007F7314" w:rsidP="007F7314">
            <w:pPr>
              <w:jc w:val="right"/>
              <w:outlineLvl w:val="0"/>
              <w:rPr>
                <w:color w:val="FF0000"/>
              </w:rPr>
            </w:pPr>
            <w:r w:rsidRPr="007F7314">
              <w:rPr>
                <w:color w:val="FF0000"/>
              </w:rPr>
              <w:t>1,04</w:t>
            </w:r>
          </w:p>
        </w:tc>
        <w:tc>
          <w:tcPr>
            <w:tcW w:w="1915" w:type="dxa"/>
            <w:tcBorders>
              <w:top w:val="nil"/>
              <w:left w:val="nil"/>
              <w:bottom w:val="single" w:sz="4" w:space="0" w:color="auto"/>
              <w:right w:val="single" w:sz="8" w:space="0" w:color="auto"/>
            </w:tcBorders>
            <w:shd w:val="clear" w:color="000000" w:fill="DDEBF7"/>
            <w:noWrap/>
            <w:vAlign w:val="bottom"/>
            <w:hideMark/>
          </w:tcPr>
          <w:p w14:paraId="6D5B1528" w14:textId="77777777" w:rsidR="007F7314" w:rsidRPr="007F7314" w:rsidRDefault="007F7314" w:rsidP="007F7314">
            <w:pPr>
              <w:jc w:val="right"/>
              <w:outlineLvl w:val="0"/>
            </w:pPr>
            <w:r w:rsidRPr="007F7314">
              <w:t>1,04</w:t>
            </w:r>
          </w:p>
        </w:tc>
        <w:tc>
          <w:tcPr>
            <w:tcW w:w="2327" w:type="dxa"/>
            <w:tcBorders>
              <w:top w:val="nil"/>
              <w:left w:val="single" w:sz="8" w:space="0" w:color="auto"/>
              <w:bottom w:val="single" w:sz="4" w:space="0" w:color="auto"/>
              <w:right w:val="single" w:sz="8" w:space="0" w:color="auto"/>
            </w:tcBorders>
            <w:shd w:val="clear" w:color="000000" w:fill="DDEBF7"/>
            <w:noWrap/>
            <w:vAlign w:val="bottom"/>
            <w:hideMark/>
          </w:tcPr>
          <w:p w14:paraId="5A478907" w14:textId="77777777" w:rsidR="007F7314" w:rsidRPr="007F7314" w:rsidRDefault="007F7314" w:rsidP="007F7314">
            <w:pPr>
              <w:jc w:val="right"/>
              <w:outlineLvl w:val="0"/>
            </w:pPr>
            <w:r w:rsidRPr="007F7314">
              <w:t>0,00</w:t>
            </w:r>
          </w:p>
        </w:tc>
      </w:tr>
      <w:tr w:rsidR="007F7314" w:rsidRPr="007F7314" w14:paraId="20E5B44A" w14:textId="77777777" w:rsidTr="007F7314">
        <w:trPr>
          <w:trHeight w:val="527"/>
          <w:jc w:val="center"/>
        </w:trPr>
        <w:tc>
          <w:tcPr>
            <w:tcW w:w="4605" w:type="dxa"/>
            <w:tcBorders>
              <w:top w:val="nil"/>
              <w:left w:val="single" w:sz="8" w:space="0" w:color="auto"/>
              <w:bottom w:val="single" w:sz="4" w:space="0" w:color="auto"/>
              <w:right w:val="nil"/>
            </w:tcBorders>
            <w:shd w:val="clear" w:color="auto" w:fill="auto"/>
            <w:hideMark/>
          </w:tcPr>
          <w:p w14:paraId="6CEB6E9C" w14:textId="77777777" w:rsidR="007F7314" w:rsidRPr="007F7314" w:rsidRDefault="007F7314" w:rsidP="007F7314">
            <w:r w:rsidRPr="007F7314">
              <w:t>Тариф на воду</w:t>
            </w:r>
          </w:p>
        </w:tc>
        <w:tc>
          <w:tcPr>
            <w:tcW w:w="1549" w:type="dxa"/>
            <w:tcBorders>
              <w:top w:val="nil"/>
              <w:left w:val="single" w:sz="8" w:space="0" w:color="auto"/>
              <w:bottom w:val="single" w:sz="4" w:space="0" w:color="auto"/>
              <w:right w:val="single" w:sz="8" w:space="0" w:color="auto"/>
            </w:tcBorders>
            <w:shd w:val="clear" w:color="auto" w:fill="auto"/>
            <w:hideMark/>
          </w:tcPr>
          <w:p w14:paraId="1EFF4CD6" w14:textId="77777777" w:rsidR="007F7314" w:rsidRPr="007F7314" w:rsidRDefault="007F7314" w:rsidP="007F7314">
            <w:pPr>
              <w:jc w:val="center"/>
            </w:pPr>
            <w:r w:rsidRPr="007F7314">
              <w:t>тыс. м3</w:t>
            </w:r>
          </w:p>
        </w:tc>
        <w:tc>
          <w:tcPr>
            <w:tcW w:w="1939" w:type="dxa"/>
            <w:tcBorders>
              <w:top w:val="nil"/>
              <w:left w:val="single" w:sz="8" w:space="0" w:color="auto"/>
              <w:bottom w:val="single" w:sz="4" w:space="0" w:color="auto"/>
              <w:right w:val="nil"/>
            </w:tcBorders>
            <w:shd w:val="clear" w:color="000000" w:fill="DDEBF7"/>
            <w:noWrap/>
            <w:vAlign w:val="center"/>
            <w:hideMark/>
          </w:tcPr>
          <w:p w14:paraId="43337274" w14:textId="77777777" w:rsidR="007F7314" w:rsidRPr="007F7314" w:rsidRDefault="007F7314" w:rsidP="007F7314">
            <w:pPr>
              <w:jc w:val="right"/>
              <w:rPr>
                <w:color w:val="000000"/>
              </w:rPr>
            </w:pPr>
            <w:r w:rsidRPr="007F7314">
              <w:rPr>
                <w:color w:val="000000"/>
              </w:rPr>
              <w:t>20,20</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27BA9546" w14:textId="77777777" w:rsidR="007F7314" w:rsidRPr="007F7314" w:rsidRDefault="007F7314" w:rsidP="007F7314">
            <w:pPr>
              <w:jc w:val="right"/>
            </w:pPr>
            <w:r w:rsidRPr="007F7314">
              <w:t>21,47</w:t>
            </w:r>
          </w:p>
        </w:tc>
        <w:tc>
          <w:tcPr>
            <w:tcW w:w="1915" w:type="dxa"/>
            <w:tcBorders>
              <w:top w:val="nil"/>
              <w:left w:val="nil"/>
              <w:bottom w:val="single" w:sz="4" w:space="0" w:color="auto"/>
              <w:right w:val="single" w:sz="8" w:space="0" w:color="auto"/>
            </w:tcBorders>
            <w:shd w:val="clear" w:color="000000" w:fill="DDEBF7"/>
            <w:noWrap/>
            <w:vAlign w:val="center"/>
            <w:hideMark/>
          </w:tcPr>
          <w:p w14:paraId="3BFD5CB2" w14:textId="77777777" w:rsidR="007F7314" w:rsidRPr="007F7314" w:rsidRDefault="007F7314" w:rsidP="007F7314">
            <w:pPr>
              <w:jc w:val="right"/>
            </w:pPr>
            <w:r w:rsidRPr="007F7314">
              <w:t>20,92</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01D9F056" w14:textId="77777777" w:rsidR="007F7314" w:rsidRPr="007F7314" w:rsidRDefault="007F7314" w:rsidP="007F7314">
            <w:pPr>
              <w:jc w:val="right"/>
            </w:pPr>
            <w:r w:rsidRPr="007F7314">
              <w:t>-0,55</w:t>
            </w:r>
          </w:p>
        </w:tc>
      </w:tr>
      <w:tr w:rsidR="007F7314" w:rsidRPr="007F7314" w14:paraId="7AAE53B1" w14:textId="77777777" w:rsidTr="007F7314">
        <w:trPr>
          <w:trHeight w:val="117"/>
          <w:jc w:val="center"/>
        </w:trPr>
        <w:tc>
          <w:tcPr>
            <w:tcW w:w="4605" w:type="dxa"/>
            <w:tcBorders>
              <w:top w:val="nil"/>
              <w:left w:val="single" w:sz="8" w:space="0" w:color="auto"/>
              <w:bottom w:val="single" w:sz="4" w:space="0" w:color="auto"/>
              <w:right w:val="nil"/>
            </w:tcBorders>
            <w:shd w:val="clear" w:color="auto" w:fill="auto"/>
            <w:hideMark/>
          </w:tcPr>
          <w:p w14:paraId="27423255" w14:textId="77777777" w:rsidR="007F7314" w:rsidRPr="007F7314" w:rsidRDefault="007F7314" w:rsidP="007F7314">
            <w:r w:rsidRPr="007F7314">
              <w:t>Тариф на стоки</w:t>
            </w:r>
          </w:p>
        </w:tc>
        <w:tc>
          <w:tcPr>
            <w:tcW w:w="1549" w:type="dxa"/>
            <w:tcBorders>
              <w:top w:val="nil"/>
              <w:left w:val="single" w:sz="8" w:space="0" w:color="auto"/>
              <w:bottom w:val="single" w:sz="4" w:space="0" w:color="auto"/>
              <w:right w:val="single" w:sz="8" w:space="0" w:color="auto"/>
            </w:tcBorders>
            <w:shd w:val="clear" w:color="auto" w:fill="auto"/>
            <w:hideMark/>
          </w:tcPr>
          <w:p w14:paraId="3191C13E" w14:textId="77777777" w:rsidR="007F7314" w:rsidRPr="007F7314" w:rsidRDefault="007F7314" w:rsidP="007F7314">
            <w:pPr>
              <w:jc w:val="center"/>
            </w:pPr>
            <w:r w:rsidRPr="007F7314">
              <w:t>руб./м3</w:t>
            </w:r>
          </w:p>
        </w:tc>
        <w:tc>
          <w:tcPr>
            <w:tcW w:w="1939" w:type="dxa"/>
            <w:tcBorders>
              <w:top w:val="nil"/>
              <w:left w:val="single" w:sz="8" w:space="0" w:color="auto"/>
              <w:bottom w:val="single" w:sz="4" w:space="0" w:color="auto"/>
              <w:right w:val="nil"/>
            </w:tcBorders>
            <w:shd w:val="clear" w:color="000000" w:fill="DDEBF7"/>
            <w:noWrap/>
            <w:vAlign w:val="center"/>
            <w:hideMark/>
          </w:tcPr>
          <w:p w14:paraId="3FAF439C" w14:textId="77777777" w:rsidR="007F7314" w:rsidRPr="007F7314" w:rsidRDefault="007F7314" w:rsidP="007F7314">
            <w:pPr>
              <w:jc w:val="right"/>
            </w:pPr>
            <w:r w:rsidRPr="007F7314">
              <w:t>57,15</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41C19A94" w14:textId="77777777" w:rsidR="007F7314" w:rsidRPr="007F7314" w:rsidRDefault="007F7314" w:rsidP="007F7314">
            <w:pPr>
              <w:jc w:val="right"/>
            </w:pPr>
            <w:r w:rsidRPr="007F7314">
              <w:t>62,62</w:t>
            </w:r>
          </w:p>
        </w:tc>
        <w:tc>
          <w:tcPr>
            <w:tcW w:w="1915" w:type="dxa"/>
            <w:tcBorders>
              <w:top w:val="nil"/>
              <w:left w:val="nil"/>
              <w:bottom w:val="single" w:sz="4" w:space="0" w:color="auto"/>
              <w:right w:val="single" w:sz="8" w:space="0" w:color="auto"/>
            </w:tcBorders>
            <w:shd w:val="clear" w:color="000000" w:fill="DDEBF7"/>
            <w:noWrap/>
            <w:vAlign w:val="center"/>
            <w:hideMark/>
          </w:tcPr>
          <w:p w14:paraId="3B53F09D" w14:textId="77777777" w:rsidR="007F7314" w:rsidRPr="007F7314" w:rsidRDefault="007F7314" w:rsidP="007F7314">
            <w:pPr>
              <w:jc w:val="right"/>
            </w:pPr>
            <w:r w:rsidRPr="007F7314">
              <w:t>62,62</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1E429080" w14:textId="77777777" w:rsidR="007F7314" w:rsidRPr="007F7314" w:rsidRDefault="007F7314" w:rsidP="007F7314">
            <w:pPr>
              <w:jc w:val="right"/>
            </w:pPr>
            <w:r w:rsidRPr="007F7314">
              <w:t>0,00</w:t>
            </w:r>
          </w:p>
        </w:tc>
      </w:tr>
      <w:tr w:rsidR="007F7314" w:rsidRPr="007F7314" w14:paraId="24346450" w14:textId="77777777" w:rsidTr="007F7314">
        <w:trPr>
          <w:trHeight w:val="130"/>
          <w:jc w:val="center"/>
        </w:trPr>
        <w:tc>
          <w:tcPr>
            <w:tcW w:w="4605" w:type="dxa"/>
            <w:tcBorders>
              <w:top w:val="nil"/>
              <w:left w:val="single" w:sz="8" w:space="0" w:color="auto"/>
              <w:bottom w:val="single" w:sz="4" w:space="0" w:color="auto"/>
              <w:right w:val="nil"/>
            </w:tcBorders>
            <w:shd w:val="clear" w:color="auto" w:fill="auto"/>
            <w:hideMark/>
          </w:tcPr>
          <w:p w14:paraId="0CCD9B4D" w14:textId="77777777" w:rsidR="007F7314" w:rsidRPr="007F7314" w:rsidRDefault="007F7314" w:rsidP="007F7314">
            <w:pPr>
              <w:rPr>
                <w:b/>
                <w:bCs/>
                <w:i/>
                <w:iCs/>
              </w:rPr>
            </w:pPr>
            <w:r w:rsidRPr="007F7314">
              <w:rPr>
                <w:b/>
                <w:bCs/>
                <w:i/>
                <w:iCs/>
              </w:rPr>
              <w:t>Затраты на холодную воду</w:t>
            </w:r>
          </w:p>
        </w:tc>
        <w:tc>
          <w:tcPr>
            <w:tcW w:w="1549" w:type="dxa"/>
            <w:tcBorders>
              <w:top w:val="nil"/>
              <w:left w:val="single" w:sz="8" w:space="0" w:color="auto"/>
              <w:bottom w:val="single" w:sz="4" w:space="0" w:color="auto"/>
              <w:right w:val="single" w:sz="8" w:space="0" w:color="auto"/>
            </w:tcBorders>
            <w:shd w:val="clear" w:color="auto" w:fill="auto"/>
            <w:hideMark/>
          </w:tcPr>
          <w:p w14:paraId="46CB7EF6" w14:textId="77777777" w:rsidR="007F7314" w:rsidRPr="007F7314" w:rsidRDefault="007F7314" w:rsidP="007F7314">
            <w:pPr>
              <w:jc w:val="center"/>
            </w:pPr>
            <w:proofErr w:type="spellStart"/>
            <w:proofErr w:type="gramStart"/>
            <w:r w:rsidRPr="007F7314">
              <w:t>тыс.руб</w:t>
            </w:r>
            <w:proofErr w:type="spellEnd"/>
            <w:proofErr w:type="gramEnd"/>
          </w:p>
        </w:tc>
        <w:tc>
          <w:tcPr>
            <w:tcW w:w="1939" w:type="dxa"/>
            <w:tcBorders>
              <w:top w:val="nil"/>
              <w:left w:val="single" w:sz="8" w:space="0" w:color="auto"/>
              <w:bottom w:val="single" w:sz="4" w:space="0" w:color="auto"/>
              <w:right w:val="nil"/>
            </w:tcBorders>
            <w:shd w:val="clear" w:color="000000" w:fill="DDEBF7"/>
            <w:noWrap/>
            <w:vAlign w:val="center"/>
            <w:hideMark/>
          </w:tcPr>
          <w:p w14:paraId="07D280BB" w14:textId="77777777" w:rsidR="007F7314" w:rsidRPr="007F7314" w:rsidRDefault="007F7314" w:rsidP="007F7314">
            <w:pPr>
              <w:jc w:val="right"/>
              <w:rPr>
                <w:b/>
                <w:bCs/>
              </w:rPr>
            </w:pPr>
            <w:r w:rsidRPr="007F7314">
              <w:rPr>
                <w:b/>
                <w:bCs/>
              </w:rPr>
              <w:t>2814,42</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31A145D9" w14:textId="77777777" w:rsidR="007F7314" w:rsidRPr="007F7314" w:rsidRDefault="007F7314" w:rsidP="007F7314">
            <w:pPr>
              <w:jc w:val="right"/>
              <w:rPr>
                <w:b/>
                <w:bCs/>
              </w:rPr>
            </w:pPr>
            <w:r w:rsidRPr="007F7314">
              <w:rPr>
                <w:b/>
                <w:bCs/>
              </w:rPr>
              <w:t xml:space="preserve">3 760,00  </w:t>
            </w:r>
          </w:p>
        </w:tc>
        <w:tc>
          <w:tcPr>
            <w:tcW w:w="1915" w:type="dxa"/>
            <w:tcBorders>
              <w:top w:val="nil"/>
              <w:left w:val="nil"/>
              <w:bottom w:val="single" w:sz="4" w:space="0" w:color="auto"/>
              <w:right w:val="single" w:sz="8" w:space="0" w:color="auto"/>
            </w:tcBorders>
            <w:shd w:val="clear" w:color="000000" w:fill="DDEBF7"/>
            <w:noWrap/>
            <w:vAlign w:val="center"/>
            <w:hideMark/>
          </w:tcPr>
          <w:p w14:paraId="13016D5A" w14:textId="77777777" w:rsidR="007F7314" w:rsidRPr="007F7314" w:rsidRDefault="007F7314" w:rsidP="007F7314">
            <w:pPr>
              <w:jc w:val="right"/>
              <w:rPr>
                <w:b/>
                <w:bCs/>
              </w:rPr>
            </w:pPr>
            <w:r w:rsidRPr="007F7314">
              <w:rPr>
                <w:b/>
                <w:bCs/>
              </w:rPr>
              <w:t xml:space="preserve">4 069,93  </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38CCCF2B" w14:textId="77777777" w:rsidR="007F7314" w:rsidRPr="007F7314" w:rsidRDefault="007F7314" w:rsidP="007F7314">
            <w:pPr>
              <w:jc w:val="right"/>
              <w:rPr>
                <w:b/>
                <w:bCs/>
              </w:rPr>
            </w:pPr>
            <w:r w:rsidRPr="007F7314">
              <w:rPr>
                <w:b/>
                <w:bCs/>
              </w:rPr>
              <w:t xml:space="preserve">309,93  </w:t>
            </w:r>
          </w:p>
        </w:tc>
      </w:tr>
      <w:tr w:rsidR="007F7314" w:rsidRPr="007F7314" w14:paraId="51E638EC" w14:textId="77777777" w:rsidTr="007F7314">
        <w:trPr>
          <w:trHeight w:val="262"/>
          <w:jc w:val="center"/>
        </w:trPr>
        <w:tc>
          <w:tcPr>
            <w:tcW w:w="4605" w:type="dxa"/>
            <w:tcBorders>
              <w:top w:val="nil"/>
              <w:left w:val="single" w:sz="8" w:space="0" w:color="auto"/>
              <w:bottom w:val="single" w:sz="4" w:space="0" w:color="auto"/>
              <w:right w:val="nil"/>
            </w:tcBorders>
            <w:shd w:val="clear" w:color="auto" w:fill="auto"/>
            <w:hideMark/>
          </w:tcPr>
          <w:p w14:paraId="08F913AD" w14:textId="77777777" w:rsidR="007F7314" w:rsidRPr="007F7314" w:rsidRDefault="007F7314" w:rsidP="007F7314">
            <w:pPr>
              <w:rPr>
                <w:b/>
                <w:bCs/>
                <w:i/>
                <w:iCs/>
              </w:rPr>
            </w:pPr>
            <w:r w:rsidRPr="007F7314">
              <w:rPr>
                <w:b/>
                <w:bCs/>
                <w:i/>
                <w:iCs/>
              </w:rPr>
              <w:t>Затраты на холодную воду по предложению предприятия</w:t>
            </w:r>
          </w:p>
        </w:tc>
        <w:tc>
          <w:tcPr>
            <w:tcW w:w="1549" w:type="dxa"/>
            <w:tcBorders>
              <w:top w:val="nil"/>
              <w:left w:val="single" w:sz="8" w:space="0" w:color="auto"/>
              <w:bottom w:val="single" w:sz="4" w:space="0" w:color="auto"/>
              <w:right w:val="single" w:sz="8" w:space="0" w:color="auto"/>
            </w:tcBorders>
            <w:shd w:val="clear" w:color="auto" w:fill="auto"/>
            <w:hideMark/>
          </w:tcPr>
          <w:p w14:paraId="567499AE" w14:textId="77777777" w:rsidR="007F7314" w:rsidRPr="007F7314" w:rsidRDefault="007F7314" w:rsidP="007F7314">
            <w:pPr>
              <w:jc w:val="center"/>
            </w:pPr>
            <w:proofErr w:type="spellStart"/>
            <w:proofErr w:type="gramStart"/>
            <w:r w:rsidRPr="007F7314">
              <w:t>тыс.руб</w:t>
            </w:r>
            <w:proofErr w:type="spellEnd"/>
            <w:proofErr w:type="gramEnd"/>
          </w:p>
        </w:tc>
        <w:tc>
          <w:tcPr>
            <w:tcW w:w="1939" w:type="dxa"/>
            <w:tcBorders>
              <w:top w:val="nil"/>
              <w:left w:val="single" w:sz="8" w:space="0" w:color="auto"/>
              <w:bottom w:val="single" w:sz="4" w:space="0" w:color="auto"/>
              <w:right w:val="nil"/>
            </w:tcBorders>
            <w:shd w:val="clear" w:color="000000" w:fill="DDEBF7"/>
            <w:noWrap/>
            <w:vAlign w:val="center"/>
            <w:hideMark/>
          </w:tcPr>
          <w:p w14:paraId="52388D23" w14:textId="77777777" w:rsidR="007F7314" w:rsidRPr="007F7314" w:rsidRDefault="007F7314" w:rsidP="007F7314">
            <w:pPr>
              <w:jc w:val="right"/>
              <w:rPr>
                <w:b/>
                <w:bCs/>
              </w:rPr>
            </w:pPr>
            <w:r w:rsidRPr="007F7314">
              <w:rPr>
                <w:b/>
                <w:bCs/>
              </w:rPr>
              <w:t> </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5E8B6B41" w14:textId="77777777" w:rsidR="007F7314" w:rsidRPr="007F7314" w:rsidRDefault="007F7314" w:rsidP="007F7314">
            <w:pPr>
              <w:jc w:val="right"/>
              <w:rPr>
                <w:b/>
                <w:bCs/>
              </w:rPr>
            </w:pPr>
            <w:r w:rsidRPr="007F7314">
              <w:rPr>
                <w:b/>
                <w:bCs/>
              </w:rPr>
              <w:t> </w:t>
            </w:r>
          </w:p>
        </w:tc>
        <w:tc>
          <w:tcPr>
            <w:tcW w:w="1915" w:type="dxa"/>
            <w:tcBorders>
              <w:top w:val="nil"/>
              <w:left w:val="nil"/>
              <w:bottom w:val="single" w:sz="4" w:space="0" w:color="auto"/>
              <w:right w:val="single" w:sz="8" w:space="0" w:color="auto"/>
            </w:tcBorders>
            <w:shd w:val="clear" w:color="000000" w:fill="DDEBF7"/>
            <w:noWrap/>
            <w:vAlign w:val="center"/>
            <w:hideMark/>
          </w:tcPr>
          <w:p w14:paraId="259E79E7" w14:textId="77777777" w:rsidR="007F7314" w:rsidRPr="007F7314" w:rsidRDefault="007F7314" w:rsidP="007F7314">
            <w:pPr>
              <w:jc w:val="right"/>
              <w:rPr>
                <w:b/>
                <w:bCs/>
              </w:rPr>
            </w:pPr>
            <w:r w:rsidRPr="007F7314">
              <w:rPr>
                <w:b/>
                <w:bCs/>
              </w:rPr>
              <w:t xml:space="preserve">3 760,00  </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4BB74BDD" w14:textId="77777777" w:rsidR="007F7314" w:rsidRPr="007F7314" w:rsidRDefault="007F7314" w:rsidP="007F7314">
            <w:pPr>
              <w:jc w:val="right"/>
              <w:rPr>
                <w:b/>
                <w:bCs/>
              </w:rPr>
            </w:pPr>
            <w:r w:rsidRPr="007F7314">
              <w:rPr>
                <w:b/>
                <w:bCs/>
              </w:rPr>
              <w:t> </w:t>
            </w:r>
          </w:p>
        </w:tc>
      </w:tr>
      <w:tr w:rsidR="007F7314" w:rsidRPr="007F7314" w14:paraId="564DC92F" w14:textId="77777777" w:rsidTr="007F7314">
        <w:trPr>
          <w:trHeight w:val="130"/>
          <w:jc w:val="center"/>
        </w:trPr>
        <w:tc>
          <w:tcPr>
            <w:tcW w:w="4605" w:type="dxa"/>
            <w:tcBorders>
              <w:top w:val="nil"/>
              <w:left w:val="single" w:sz="8" w:space="0" w:color="auto"/>
              <w:bottom w:val="single" w:sz="4" w:space="0" w:color="auto"/>
              <w:right w:val="nil"/>
            </w:tcBorders>
            <w:shd w:val="clear" w:color="auto" w:fill="auto"/>
            <w:hideMark/>
          </w:tcPr>
          <w:p w14:paraId="08229532" w14:textId="77777777" w:rsidR="007F7314" w:rsidRPr="007F7314" w:rsidRDefault="007F7314" w:rsidP="007F7314">
            <w:pPr>
              <w:rPr>
                <w:i/>
                <w:iCs/>
              </w:rPr>
            </w:pPr>
            <w:r w:rsidRPr="007F7314">
              <w:rPr>
                <w:i/>
                <w:iCs/>
              </w:rPr>
              <w:t>удельный расход воды</w:t>
            </w:r>
          </w:p>
        </w:tc>
        <w:tc>
          <w:tcPr>
            <w:tcW w:w="1549" w:type="dxa"/>
            <w:tcBorders>
              <w:top w:val="nil"/>
              <w:left w:val="single" w:sz="8" w:space="0" w:color="auto"/>
              <w:bottom w:val="single" w:sz="4" w:space="0" w:color="auto"/>
              <w:right w:val="single" w:sz="8" w:space="0" w:color="auto"/>
            </w:tcBorders>
            <w:shd w:val="clear" w:color="auto" w:fill="auto"/>
            <w:hideMark/>
          </w:tcPr>
          <w:p w14:paraId="31C26260" w14:textId="77777777" w:rsidR="007F7314" w:rsidRPr="007F7314" w:rsidRDefault="007F7314" w:rsidP="007F7314">
            <w:pPr>
              <w:jc w:val="center"/>
            </w:pPr>
            <w:r w:rsidRPr="007F7314">
              <w:t> </w:t>
            </w:r>
          </w:p>
        </w:tc>
        <w:tc>
          <w:tcPr>
            <w:tcW w:w="1939" w:type="dxa"/>
            <w:tcBorders>
              <w:top w:val="nil"/>
              <w:left w:val="single" w:sz="8" w:space="0" w:color="auto"/>
              <w:bottom w:val="single" w:sz="4" w:space="0" w:color="auto"/>
              <w:right w:val="nil"/>
            </w:tcBorders>
            <w:shd w:val="clear" w:color="000000" w:fill="DDEBF7"/>
            <w:noWrap/>
            <w:vAlign w:val="bottom"/>
            <w:hideMark/>
          </w:tcPr>
          <w:p w14:paraId="0944D418" w14:textId="77777777" w:rsidR="007F7314" w:rsidRPr="007F7314" w:rsidRDefault="007F7314" w:rsidP="007F7314">
            <w:pPr>
              <w:jc w:val="right"/>
            </w:pPr>
            <w:r w:rsidRPr="007F7314">
              <w:t> </w:t>
            </w:r>
          </w:p>
        </w:tc>
        <w:tc>
          <w:tcPr>
            <w:tcW w:w="1915" w:type="dxa"/>
            <w:tcBorders>
              <w:top w:val="nil"/>
              <w:left w:val="single" w:sz="8" w:space="0" w:color="auto"/>
              <w:bottom w:val="single" w:sz="4" w:space="0" w:color="auto"/>
              <w:right w:val="single" w:sz="8" w:space="0" w:color="auto"/>
            </w:tcBorders>
            <w:shd w:val="clear" w:color="000000" w:fill="DDEBF7"/>
            <w:noWrap/>
            <w:vAlign w:val="center"/>
            <w:hideMark/>
          </w:tcPr>
          <w:p w14:paraId="308960AE" w14:textId="77777777" w:rsidR="007F7314" w:rsidRPr="007F7314" w:rsidRDefault="007F7314" w:rsidP="007F7314">
            <w:pPr>
              <w:jc w:val="right"/>
              <w:rPr>
                <w:b/>
                <w:bCs/>
              </w:rPr>
            </w:pPr>
            <w:r w:rsidRPr="007F7314">
              <w:rPr>
                <w:b/>
                <w:bCs/>
              </w:rPr>
              <w:t> </w:t>
            </w:r>
          </w:p>
        </w:tc>
        <w:tc>
          <w:tcPr>
            <w:tcW w:w="1915" w:type="dxa"/>
            <w:tcBorders>
              <w:top w:val="nil"/>
              <w:left w:val="nil"/>
              <w:bottom w:val="single" w:sz="4" w:space="0" w:color="auto"/>
              <w:right w:val="single" w:sz="8" w:space="0" w:color="auto"/>
            </w:tcBorders>
            <w:shd w:val="clear" w:color="000000" w:fill="DDEBF7"/>
            <w:noWrap/>
            <w:vAlign w:val="center"/>
            <w:hideMark/>
          </w:tcPr>
          <w:p w14:paraId="214EC363" w14:textId="77777777" w:rsidR="007F7314" w:rsidRPr="007F7314" w:rsidRDefault="007F7314" w:rsidP="007F7314">
            <w:pPr>
              <w:jc w:val="right"/>
              <w:rPr>
                <w:b/>
                <w:bCs/>
              </w:rPr>
            </w:pPr>
            <w:r w:rsidRPr="007F7314">
              <w:rPr>
                <w:b/>
                <w:bCs/>
              </w:rPr>
              <w:t> </w:t>
            </w:r>
          </w:p>
        </w:tc>
        <w:tc>
          <w:tcPr>
            <w:tcW w:w="2327" w:type="dxa"/>
            <w:tcBorders>
              <w:top w:val="nil"/>
              <w:left w:val="single" w:sz="8" w:space="0" w:color="auto"/>
              <w:bottom w:val="single" w:sz="4" w:space="0" w:color="auto"/>
              <w:right w:val="single" w:sz="8" w:space="0" w:color="auto"/>
            </w:tcBorders>
            <w:shd w:val="clear" w:color="000000" w:fill="DDEBF7"/>
            <w:noWrap/>
            <w:vAlign w:val="center"/>
            <w:hideMark/>
          </w:tcPr>
          <w:p w14:paraId="65AA6E13" w14:textId="77777777" w:rsidR="007F7314" w:rsidRPr="007F7314" w:rsidRDefault="007F7314" w:rsidP="007F7314">
            <w:pPr>
              <w:jc w:val="right"/>
              <w:rPr>
                <w:b/>
                <w:bCs/>
              </w:rPr>
            </w:pPr>
            <w:r w:rsidRPr="007F7314">
              <w:rPr>
                <w:b/>
                <w:bCs/>
              </w:rPr>
              <w:t>0,00</w:t>
            </w:r>
          </w:p>
        </w:tc>
      </w:tr>
      <w:tr w:rsidR="007F7314" w:rsidRPr="007F7314" w14:paraId="2B0404E0" w14:textId="77777777" w:rsidTr="007F7314">
        <w:trPr>
          <w:trHeight w:val="136"/>
          <w:jc w:val="center"/>
        </w:trPr>
        <w:tc>
          <w:tcPr>
            <w:tcW w:w="4605" w:type="dxa"/>
            <w:tcBorders>
              <w:top w:val="nil"/>
              <w:left w:val="single" w:sz="8" w:space="0" w:color="auto"/>
              <w:bottom w:val="single" w:sz="8" w:space="0" w:color="auto"/>
              <w:right w:val="nil"/>
            </w:tcBorders>
            <w:shd w:val="clear" w:color="auto" w:fill="auto"/>
            <w:hideMark/>
          </w:tcPr>
          <w:p w14:paraId="012BFAB4" w14:textId="77777777" w:rsidR="007F7314" w:rsidRPr="007F7314" w:rsidRDefault="007F7314" w:rsidP="007F7314">
            <w:pPr>
              <w:rPr>
                <w:b/>
                <w:bCs/>
                <w:i/>
                <w:iCs/>
              </w:rPr>
            </w:pPr>
            <w:r w:rsidRPr="007F7314">
              <w:rPr>
                <w:b/>
                <w:bCs/>
                <w:i/>
                <w:iCs/>
              </w:rPr>
              <w:t>Затраты на канализацию</w:t>
            </w:r>
          </w:p>
        </w:tc>
        <w:tc>
          <w:tcPr>
            <w:tcW w:w="1549" w:type="dxa"/>
            <w:tcBorders>
              <w:top w:val="single" w:sz="4" w:space="0" w:color="auto"/>
              <w:left w:val="single" w:sz="8" w:space="0" w:color="auto"/>
              <w:bottom w:val="single" w:sz="8" w:space="0" w:color="auto"/>
              <w:right w:val="single" w:sz="8" w:space="0" w:color="auto"/>
            </w:tcBorders>
            <w:shd w:val="clear" w:color="auto" w:fill="auto"/>
            <w:hideMark/>
          </w:tcPr>
          <w:p w14:paraId="0F3D6AB7" w14:textId="77777777" w:rsidR="007F7314" w:rsidRPr="007F7314" w:rsidRDefault="007F7314" w:rsidP="007F7314">
            <w:pPr>
              <w:jc w:val="center"/>
            </w:pPr>
            <w:proofErr w:type="spellStart"/>
            <w:proofErr w:type="gramStart"/>
            <w:r w:rsidRPr="007F7314">
              <w:t>тыс.руб</w:t>
            </w:r>
            <w:proofErr w:type="spellEnd"/>
            <w:proofErr w:type="gramEnd"/>
          </w:p>
        </w:tc>
        <w:tc>
          <w:tcPr>
            <w:tcW w:w="1939" w:type="dxa"/>
            <w:tcBorders>
              <w:top w:val="nil"/>
              <w:left w:val="single" w:sz="8" w:space="0" w:color="auto"/>
              <w:bottom w:val="single" w:sz="8" w:space="0" w:color="auto"/>
              <w:right w:val="nil"/>
            </w:tcBorders>
            <w:shd w:val="clear" w:color="000000" w:fill="DDEBF7"/>
            <w:noWrap/>
            <w:vAlign w:val="center"/>
            <w:hideMark/>
          </w:tcPr>
          <w:p w14:paraId="42339F1C" w14:textId="77777777" w:rsidR="007F7314" w:rsidRPr="007F7314" w:rsidRDefault="007F7314" w:rsidP="007F7314">
            <w:pPr>
              <w:jc w:val="right"/>
              <w:rPr>
                <w:b/>
                <w:bCs/>
              </w:rPr>
            </w:pPr>
            <w:r w:rsidRPr="007F7314">
              <w:rPr>
                <w:b/>
                <w:bCs/>
              </w:rPr>
              <w:t>59,51</w:t>
            </w:r>
          </w:p>
        </w:tc>
        <w:tc>
          <w:tcPr>
            <w:tcW w:w="1915" w:type="dxa"/>
            <w:tcBorders>
              <w:top w:val="single" w:sz="4" w:space="0" w:color="auto"/>
              <w:left w:val="single" w:sz="8" w:space="0" w:color="auto"/>
              <w:bottom w:val="single" w:sz="8" w:space="0" w:color="auto"/>
              <w:right w:val="single" w:sz="8" w:space="0" w:color="auto"/>
            </w:tcBorders>
            <w:shd w:val="clear" w:color="000000" w:fill="DDEBF7"/>
            <w:noWrap/>
            <w:vAlign w:val="center"/>
            <w:hideMark/>
          </w:tcPr>
          <w:p w14:paraId="516BD617" w14:textId="77777777" w:rsidR="007F7314" w:rsidRPr="007F7314" w:rsidRDefault="007F7314" w:rsidP="007F7314">
            <w:pPr>
              <w:jc w:val="right"/>
              <w:rPr>
                <w:b/>
                <w:bCs/>
              </w:rPr>
            </w:pPr>
            <w:r w:rsidRPr="007F7314">
              <w:rPr>
                <w:b/>
                <w:bCs/>
              </w:rPr>
              <w:t xml:space="preserve">65,21  </w:t>
            </w:r>
          </w:p>
        </w:tc>
        <w:tc>
          <w:tcPr>
            <w:tcW w:w="1915" w:type="dxa"/>
            <w:tcBorders>
              <w:top w:val="single" w:sz="4" w:space="0" w:color="auto"/>
              <w:left w:val="nil"/>
              <w:bottom w:val="single" w:sz="8" w:space="0" w:color="auto"/>
              <w:right w:val="single" w:sz="8" w:space="0" w:color="auto"/>
            </w:tcBorders>
            <w:shd w:val="clear" w:color="000000" w:fill="DDEBF7"/>
            <w:noWrap/>
            <w:vAlign w:val="center"/>
            <w:hideMark/>
          </w:tcPr>
          <w:p w14:paraId="31011B81" w14:textId="77777777" w:rsidR="007F7314" w:rsidRPr="007F7314" w:rsidRDefault="007F7314" w:rsidP="007F7314">
            <w:pPr>
              <w:jc w:val="right"/>
              <w:rPr>
                <w:b/>
                <w:bCs/>
              </w:rPr>
            </w:pPr>
            <w:r w:rsidRPr="007F7314">
              <w:rPr>
                <w:b/>
                <w:bCs/>
              </w:rPr>
              <w:t xml:space="preserve">65,21  </w:t>
            </w:r>
          </w:p>
        </w:tc>
        <w:tc>
          <w:tcPr>
            <w:tcW w:w="2327" w:type="dxa"/>
            <w:tcBorders>
              <w:top w:val="single" w:sz="4" w:space="0" w:color="auto"/>
              <w:left w:val="single" w:sz="8" w:space="0" w:color="auto"/>
              <w:bottom w:val="single" w:sz="8" w:space="0" w:color="auto"/>
              <w:right w:val="single" w:sz="8" w:space="0" w:color="auto"/>
            </w:tcBorders>
            <w:shd w:val="clear" w:color="000000" w:fill="DDEBF7"/>
            <w:noWrap/>
            <w:vAlign w:val="center"/>
            <w:hideMark/>
          </w:tcPr>
          <w:p w14:paraId="1288F3F7" w14:textId="77777777" w:rsidR="007F7314" w:rsidRPr="007F7314" w:rsidRDefault="007F7314" w:rsidP="007F7314">
            <w:pPr>
              <w:jc w:val="right"/>
              <w:rPr>
                <w:b/>
                <w:bCs/>
              </w:rPr>
            </w:pPr>
            <w:r w:rsidRPr="007F7314">
              <w:rPr>
                <w:b/>
                <w:bCs/>
              </w:rPr>
              <w:t xml:space="preserve">0,00  </w:t>
            </w:r>
          </w:p>
        </w:tc>
      </w:tr>
    </w:tbl>
    <w:p w14:paraId="0ECA3DB4" w14:textId="0D4A676E" w:rsidR="00DB1C15" w:rsidRPr="00DB1C15" w:rsidRDefault="00DB1C15" w:rsidP="007F7314">
      <w:pPr>
        <w:spacing w:after="160" w:line="259" w:lineRule="auto"/>
        <w:jc w:val="both"/>
        <w:rPr>
          <w:color w:val="000000"/>
          <w:sz w:val="28"/>
          <w:szCs w:val="28"/>
        </w:rPr>
      </w:pPr>
    </w:p>
    <w:p w14:paraId="273C854A" w14:textId="77777777" w:rsidR="00DB1C15" w:rsidRPr="00DB1C15" w:rsidRDefault="00DB1C15" w:rsidP="00DB1C15">
      <w:pPr>
        <w:ind w:right="394" w:firstLine="1027"/>
        <w:jc w:val="center"/>
        <w:rPr>
          <w:color w:val="FF0000"/>
          <w:sz w:val="28"/>
          <w:szCs w:val="28"/>
          <w:lang w:eastAsia="en-US"/>
        </w:rPr>
      </w:pPr>
    </w:p>
    <w:p w14:paraId="6B3AB4FC" w14:textId="77777777" w:rsidR="007F7314" w:rsidRDefault="007F7314" w:rsidP="00DB1C15">
      <w:pPr>
        <w:tabs>
          <w:tab w:val="left" w:pos="5580"/>
          <w:tab w:val="left" w:pos="9498"/>
        </w:tabs>
        <w:ind w:right="-569"/>
        <w:rPr>
          <w:color w:val="000000" w:themeColor="text1"/>
        </w:rPr>
        <w:sectPr w:rsidR="007F7314" w:rsidSect="007F7314">
          <w:pgSz w:w="16838" w:h="11906" w:orient="landscape"/>
          <w:pgMar w:top="1135" w:right="851" w:bottom="1418" w:left="709" w:header="709" w:footer="709" w:gutter="0"/>
          <w:cols w:space="708"/>
          <w:titlePg/>
          <w:docGrid w:linePitch="360"/>
        </w:sectPr>
      </w:pPr>
    </w:p>
    <w:p w14:paraId="463E04E8" w14:textId="1D52D1E1" w:rsidR="007F7314" w:rsidRPr="00081AD4" w:rsidRDefault="007F7314" w:rsidP="007F7314">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51</w:t>
      </w:r>
    </w:p>
    <w:p w14:paraId="544F1EB5" w14:textId="77777777" w:rsidR="007F7314" w:rsidRPr="00081AD4" w:rsidRDefault="007F7314" w:rsidP="007F7314">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A59EB34" w14:textId="77777777" w:rsidR="007F7314" w:rsidRPr="00081AD4" w:rsidRDefault="007F7314" w:rsidP="007F7314">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6A127D8" w14:textId="77777777" w:rsidR="007F7314" w:rsidRDefault="007F7314" w:rsidP="007F7314">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26</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4F827058" w14:textId="77777777" w:rsidR="007F7314" w:rsidRDefault="007F7314" w:rsidP="007F7314">
      <w:pPr>
        <w:tabs>
          <w:tab w:val="left" w:pos="5580"/>
          <w:tab w:val="left" w:pos="9498"/>
        </w:tabs>
        <w:ind w:left="-961" w:right="-569" w:firstLine="6631"/>
        <w:rPr>
          <w:color w:val="000000" w:themeColor="text1"/>
        </w:rPr>
      </w:pPr>
    </w:p>
    <w:p w14:paraId="13E3BF5D" w14:textId="77777777" w:rsidR="007F7314" w:rsidRPr="007F7314" w:rsidRDefault="007F7314" w:rsidP="007F7314">
      <w:pPr>
        <w:jc w:val="center"/>
        <w:rPr>
          <w:b/>
          <w:bCs/>
          <w:sz w:val="28"/>
          <w:szCs w:val="28"/>
          <w:lang w:eastAsia="en-US"/>
        </w:rPr>
      </w:pPr>
      <w:r w:rsidRPr="007F7314">
        <w:rPr>
          <w:b/>
          <w:bCs/>
          <w:sz w:val="28"/>
          <w:szCs w:val="28"/>
          <w:lang w:eastAsia="en-US"/>
        </w:rPr>
        <w:t>Долгосрочные тарифы</w:t>
      </w:r>
      <w:r w:rsidRPr="007F7314">
        <w:rPr>
          <w:b/>
          <w:bCs/>
          <w:sz w:val="28"/>
          <w:szCs w:val="28"/>
          <w:lang w:val="x-none" w:eastAsia="en-US"/>
        </w:rPr>
        <w:t xml:space="preserve"> </w:t>
      </w:r>
      <w:r w:rsidRPr="007F7314">
        <w:rPr>
          <w:b/>
          <w:bCs/>
          <w:sz w:val="28"/>
          <w:szCs w:val="28"/>
          <w:lang w:eastAsia="en-US"/>
        </w:rPr>
        <w:t xml:space="preserve">ООО </w:t>
      </w:r>
      <w:r w:rsidRPr="007F7314">
        <w:rPr>
          <w:b/>
          <w:bCs/>
          <w:color w:val="000000"/>
          <w:kern w:val="32"/>
          <w:sz w:val="28"/>
          <w:szCs w:val="28"/>
          <w:lang w:eastAsia="en-US"/>
        </w:rPr>
        <w:t xml:space="preserve">«А-Энерго» </w:t>
      </w:r>
      <w:r w:rsidRPr="007F7314">
        <w:rPr>
          <w:b/>
          <w:bCs/>
          <w:sz w:val="28"/>
          <w:szCs w:val="28"/>
          <w:lang w:val="x-none" w:eastAsia="en-US"/>
        </w:rPr>
        <w:t xml:space="preserve">на тепловую энергию, </w:t>
      </w:r>
    </w:p>
    <w:p w14:paraId="23310B82" w14:textId="77777777" w:rsidR="007F7314" w:rsidRPr="007F7314" w:rsidRDefault="007F7314" w:rsidP="007F7314">
      <w:pPr>
        <w:jc w:val="center"/>
        <w:rPr>
          <w:b/>
          <w:bCs/>
          <w:sz w:val="28"/>
          <w:szCs w:val="28"/>
          <w:lang w:eastAsia="en-US"/>
        </w:rPr>
      </w:pPr>
      <w:r w:rsidRPr="007F7314">
        <w:rPr>
          <w:b/>
          <w:bCs/>
          <w:sz w:val="28"/>
          <w:szCs w:val="28"/>
          <w:lang w:val="x-none" w:eastAsia="en-US"/>
        </w:rPr>
        <w:t>реализуем</w:t>
      </w:r>
      <w:r w:rsidRPr="007F7314">
        <w:rPr>
          <w:b/>
          <w:bCs/>
          <w:sz w:val="28"/>
          <w:szCs w:val="28"/>
          <w:lang w:eastAsia="en-US"/>
        </w:rPr>
        <w:t xml:space="preserve">ую </w:t>
      </w:r>
      <w:r w:rsidRPr="007F7314">
        <w:rPr>
          <w:b/>
          <w:bCs/>
          <w:sz w:val="28"/>
          <w:szCs w:val="28"/>
          <w:lang w:val="x-none" w:eastAsia="en-US"/>
        </w:rPr>
        <w:t>на потребительском рынке</w:t>
      </w:r>
      <w:r w:rsidRPr="007F7314">
        <w:rPr>
          <w:b/>
          <w:bCs/>
          <w:sz w:val="28"/>
          <w:szCs w:val="28"/>
          <w:lang w:eastAsia="en-US"/>
        </w:rPr>
        <w:t xml:space="preserve"> г. Мариинска,</w:t>
      </w:r>
    </w:p>
    <w:p w14:paraId="2B9340F6" w14:textId="77777777" w:rsidR="007F7314" w:rsidRPr="007F7314" w:rsidRDefault="007F7314" w:rsidP="007F7314">
      <w:pPr>
        <w:jc w:val="center"/>
        <w:rPr>
          <w:b/>
          <w:bCs/>
          <w:sz w:val="28"/>
          <w:szCs w:val="28"/>
          <w:lang w:eastAsia="en-US"/>
        </w:rPr>
      </w:pPr>
      <w:r w:rsidRPr="007F7314">
        <w:rPr>
          <w:b/>
          <w:bCs/>
          <w:sz w:val="28"/>
          <w:szCs w:val="28"/>
          <w:lang w:eastAsia="en-US"/>
        </w:rPr>
        <w:t>на период с 01.01.2018 по 31.12.2022</w:t>
      </w:r>
    </w:p>
    <w:p w14:paraId="4B2FE2D3" w14:textId="77777777" w:rsidR="007F7314" w:rsidRPr="007F7314" w:rsidRDefault="007F7314" w:rsidP="007F7314">
      <w:pPr>
        <w:ind w:right="-994"/>
        <w:jc w:val="center"/>
        <w:rPr>
          <w:b/>
          <w:bCs/>
          <w:sz w:val="22"/>
          <w:szCs w:val="22"/>
          <w:lang w:eastAsia="en-US"/>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698"/>
        <w:gridCol w:w="25"/>
        <w:gridCol w:w="1392"/>
        <w:gridCol w:w="1007"/>
        <w:gridCol w:w="56"/>
        <w:gridCol w:w="653"/>
        <w:gridCol w:w="56"/>
        <w:gridCol w:w="795"/>
        <w:gridCol w:w="56"/>
        <w:gridCol w:w="652"/>
        <w:gridCol w:w="56"/>
        <w:gridCol w:w="653"/>
        <w:gridCol w:w="56"/>
        <w:gridCol w:w="1211"/>
      </w:tblGrid>
      <w:tr w:rsidR="007F7314" w:rsidRPr="007F7314" w14:paraId="31C2B330" w14:textId="77777777" w:rsidTr="00AA7E59">
        <w:trPr>
          <w:trHeight w:val="276"/>
          <w:jc w:val="center"/>
        </w:trPr>
        <w:tc>
          <w:tcPr>
            <w:tcW w:w="1546" w:type="dxa"/>
            <w:vMerge w:val="restart"/>
            <w:shd w:val="clear" w:color="auto" w:fill="auto"/>
            <w:vAlign w:val="center"/>
          </w:tcPr>
          <w:p w14:paraId="071DA11B" w14:textId="77777777" w:rsidR="007F7314" w:rsidRPr="007F7314" w:rsidRDefault="007F7314" w:rsidP="007F7314">
            <w:pPr>
              <w:ind w:left="-80" w:right="-106"/>
              <w:jc w:val="center"/>
              <w:rPr>
                <w:sz w:val="22"/>
                <w:szCs w:val="22"/>
                <w:lang w:eastAsia="en-US"/>
              </w:rPr>
            </w:pPr>
            <w:r w:rsidRPr="007F7314">
              <w:rPr>
                <w:sz w:val="22"/>
                <w:szCs w:val="22"/>
              </w:rPr>
              <w:br w:type="page"/>
            </w:r>
            <w:r w:rsidRPr="007F7314">
              <w:rPr>
                <w:sz w:val="22"/>
                <w:szCs w:val="22"/>
                <w:lang w:eastAsia="en-US"/>
              </w:rPr>
              <w:t>Наименование регулируемой организации</w:t>
            </w:r>
            <w:r w:rsidRPr="007F7314">
              <w:rPr>
                <w:bCs/>
                <w:color w:val="000000"/>
                <w:kern w:val="32"/>
                <w:sz w:val="22"/>
                <w:szCs w:val="22"/>
                <w:lang w:eastAsia="en-US"/>
              </w:rPr>
              <w:t xml:space="preserve"> </w:t>
            </w:r>
          </w:p>
        </w:tc>
        <w:tc>
          <w:tcPr>
            <w:tcW w:w="1723" w:type="dxa"/>
            <w:gridSpan w:val="2"/>
            <w:vMerge w:val="restart"/>
            <w:shd w:val="clear" w:color="auto" w:fill="auto"/>
            <w:vAlign w:val="center"/>
          </w:tcPr>
          <w:p w14:paraId="16BA443B" w14:textId="77777777" w:rsidR="007F7314" w:rsidRPr="007F7314" w:rsidRDefault="007F7314" w:rsidP="007F7314">
            <w:pPr>
              <w:ind w:right="-2"/>
              <w:jc w:val="center"/>
              <w:rPr>
                <w:sz w:val="22"/>
                <w:szCs w:val="22"/>
                <w:lang w:eastAsia="en-US"/>
              </w:rPr>
            </w:pPr>
            <w:r w:rsidRPr="007F7314">
              <w:rPr>
                <w:sz w:val="22"/>
                <w:szCs w:val="22"/>
                <w:lang w:eastAsia="en-US"/>
              </w:rPr>
              <w:t>Вид тарифа</w:t>
            </w:r>
          </w:p>
        </w:tc>
        <w:tc>
          <w:tcPr>
            <w:tcW w:w="1392" w:type="dxa"/>
            <w:vMerge w:val="restart"/>
            <w:shd w:val="clear" w:color="auto" w:fill="auto"/>
            <w:vAlign w:val="center"/>
          </w:tcPr>
          <w:p w14:paraId="02D8407D" w14:textId="77777777" w:rsidR="007F7314" w:rsidRPr="007F7314" w:rsidRDefault="007F7314" w:rsidP="007F7314">
            <w:pPr>
              <w:ind w:right="-2"/>
              <w:jc w:val="center"/>
              <w:rPr>
                <w:sz w:val="22"/>
                <w:szCs w:val="22"/>
                <w:lang w:eastAsia="en-US"/>
              </w:rPr>
            </w:pPr>
            <w:r w:rsidRPr="007F7314">
              <w:rPr>
                <w:sz w:val="22"/>
                <w:szCs w:val="22"/>
                <w:lang w:eastAsia="en-US"/>
              </w:rPr>
              <w:t>Период</w:t>
            </w:r>
          </w:p>
        </w:tc>
        <w:tc>
          <w:tcPr>
            <w:tcW w:w="1007" w:type="dxa"/>
            <w:vMerge w:val="restart"/>
            <w:shd w:val="clear" w:color="auto" w:fill="auto"/>
            <w:vAlign w:val="center"/>
          </w:tcPr>
          <w:p w14:paraId="3D2E9F9A" w14:textId="77777777" w:rsidR="007F7314" w:rsidRPr="007F7314" w:rsidRDefault="007F7314" w:rsidP="007F7314">
            <w:pPr>
              <w:ind w:right="-2"/>
              <w:jc w:val="center"/>
              <w:rPr>
                <w:sz w:val="22"/>
                <w:szCs w:val="22"/>
                <w:lang w:eastAsia="en-US"/>
              </w:rPr>
            </w:pPr>
            <w:r w:rsidRPr="007F7314">
              <w:rPr>
                <w:sz w:val="22"/>
                <w:szCs w:val="22"/>
                <w:lang w:eastAsia="en-US"/>
              </w:rPr>
              <w:t>Вода</w:t>
            </w:r>
          </w:p>
        </w:tc>
        <w:tc>
          <w:tcPr>
            <w:tcW w:w="2977" w:type="dxa"/>
            <w:gridSpan w:val="8"/>
            <w:shd w:val="clear" w:color="auto" w:fill="auto"/>
            <w:vAlign w:val="center"/>
          </w:tcPr>
          <w:p w14:paraId="40ADA686" w14:textId="77777777" w:rsidR="007F7314" w:rsidRPr="007F7314" w:rsidRDefault="007F7314" w:rsidP="007F7314">
            <w:pPr>
              <w:ind w:right="-2"/>
              <w:jc w:val="center"/>
              <w:rPr>
                <w:sz w:val="22"/>
                <w:szCs w:val="22"/>
                <w:lang w:eastAsia="en-US"/>
              </w:rPr>
            </w:pPr>
            <w:r w:rsidRPr="007F7314">
              <w:rPr>
                <w:sz w:val="22"/>
                <w:szCs w:val="22"/>
                <w:lang w:eastAsia="en-US"/>
              </w:rPr>
              <w:t>Отборный пар давлением</w:t>
            </w:r>
          </w:p>
        </w:tc>
        <w:tc>
          <w:tcPr>
            <w:tcW w:w="1267" w:type="dxa"/>
            <w:gridSpan w:val="2"/>
            <w:vMerge w:val="restart"/>
            <w:shd w:val="clear" w:color="auto" w:fill="auto"/>
            <w:vAlign w:val="center"/>
          </w:tcPr>
          <w:p w14:paraId="60DA2969" w14:textId="77777777" w:rsidR="007F7314" w:rsidRPr="007F7314" w:rsidRDefault="007F7314" w:rsidP="007F7314">
            <w:pPr>
              <w:ind w:left="-111" w:right="-109"/>
              <w:jc w:val="center"/>
              <w:rPr>
                <w:sz w:val="22"/>
                <w:szCs w:val="22"/>
                <w:lang w:eastAsia="en-US"/>
              </w:rPr>
            </w:pPr>
            <w:r w:rsidRPr="007F7314">
              <w:rPr>
                <w:sz w:val="22"/>
                <w:szCs w:val="22"/>
                <w:lang w:eastAsia="en-US"/>
              </w:rPr>
              <w:t>Острый</w:t>
            </w:r>
          </w:p>
          <w:p w14:paraId="2C738CF8" w14:textId="77777777" w:rsidR="007F7314" w:rsidRPr="007F7314" w:rsidRDefault="007F7314" w:rsidP="007F7314">
            <w:pPr>
              <w:ind w:left="-111" w:right="-109"/>
              <w:jc w:val="center"/>
              <w:rPr>
                <w:sz w:val="22"/>
                <w:szCs w:val="22"/>
                <w:lang w:eastAsia="en-US"/>
              </w:rPr>
            </w:pPr>
            <w:r w:rsidRPr="007F7314">
              <w:rPr>
                <w:sz w:val="22"/>
                <w:szCs w:val="22"/>
                <w:lang w:eastAsia="en-US"/>
              </w:rPr>
              <w:t xml:space="preserve"> и </w:t>
            </w:r>
          </w:p>
          <w:p w14:paraId="67F3C82E" w14:textId="77777777" w:rsidR="007F7314" w:rsidRPr="007F7314" w:rsidRDefault="007F7314" w:rsidP="007F7314">
            <w:pPr>
              <w:ind w:left="-111" w:right="-109"/>
              <w:jc w:val="center"/>
              <w:rPr>
                <w:sz w:val="22"/>
                <w:szCs w:val="22"/>
                <w:lang w:eastAsia="en-US"/>
              </w:rPr>
            </w:pPr>
            <w:proofErr w:type="spellStart"/>
            <w:r w:rsidRPr="007F7314">
              <w:rPr>
                <w:sz w:val="22"/>
                <w:szCs w:val="22"/>
                <w:lang w:eastAsia="en-US"/>
              </w:rPr>
              <w:t>редуци-рован</w:t>
            </w:r>
            <w:proofErr w:type="spellEnd"/>
            <w:r w:rsidRPr="007F7314">
              <w:rPr>
                <w:sz w:val="22"/>
                <w:szCs w:val="22"/>
                <w:lang w:eastAsia="en-US"/>
              </w:rPr>
              <w:t>-</w:t>
            </w:r>
          </w:p>
          <w:p w14:paraId="0E536E7F" w14:textId="77777777" w:rsidR="007F7314" w:rsidRPr="007F7314" w:rsidRDefault="007F7314" w:rsidP="007F7314">
            <w:pPr>
              <w:ind w:left="-111" w:right="-109"/>
              <w:jc w:val="center"/>
              <w:rPr>
                <w:sz w:val="22"/>
                <w:szCs w:val="22"/>
                <w:lang w:eastAsia="en-US"/>
              </w:rPr>
            </w:pPr>
            <w:proofErr w:type="spellStart"/>
            <w:r w:rsidRPr="007F7314">
              <w:rPr>
                <w:sz w:val="22"/>
                <w:szCs w:val="22"/>
                <w:lang w:eastAsia="en-US"/>
              </w:rPr>
              <w:t>ный</w:t>
            </w:r>
            <w:proofErr w:type="spellEnd"/>
            <w:r w:rsidRPr="007F7314">
              <w:rPr>
                <w:sz w:val="22"/>
                <w:szCs w:val="22"/>
                <w:lang w:eastAsia="en-US"/>
              </w:rPr>
              <w:t xml:space="preserve"> пар</w:t>
            </w:r>
          </w:p>
        </w:tc>
      </w:tr>
      <w:tr w:rsidR="007F7314" w:rsidRPr="007F7314" w14:paraId="314BF072" w14:textId="77777777" w:rsidTr="00AA7E59">
        <w:trPr>
          <w:trHeight w:val="911"/>
          <w:jc w:val="center"/>
        </w:trPr>
        <w:tc>
          <w:tcPr>
            <w:tcW w:w="1546" w:type="dxa"/>
            <w:vMerge/>
            <w:tcBorders>
              <w:bottom w:val="single" w:sz="4" w:space="0" w:color="auto"/>
            </w:tcBorders>
            <w:shd w:val="clear" w:color="auto" w:fill="auto"/>
            <w:vAlign w:val="center"/>
          </w:tcPr>
          <w:p w14:paraId="156102FE" w14:textId="77777777" w:rsidR="007F7314" w:rsidRPr="007F7314" w:rsidRDefault="007F7314" w:rsidP="007F7314">
            <w:pPr>
              <w:ind w:left="-108" w:right="-125"/>
              <w:jc w:val="center"/>
              <w:rPr>
                <w:bCs/>
                <w:color w:val="000000"/>
                <w:kern w:val="32"/>
                <w:sz w:val="22"/>
                <w:szCs w:val="22"/>
                <w:lang w:eastAsia="en-US"/>
              </w:rPr>
            </w:pPr>
          </w:p>
        </w:tc>
        <w:tc>
          <w:tcPr>
            <w:tcW w:w="1723" w:type="dxa"/>
            <w:gridSpan w:val="2"/>
            <w:vMerge/>
            <w:tcBorders>
              <w:bottom w:val="single" w:sz="4" w:space="0" w:color="auto"/>
            </w:tcBorders>
            <w:shd w:val="clear" w:color="auto" w:fill="auto"/>
          </w:tcPr>
          <w:p w14:paraId="45BC99D9" w14:textId="77777777" w:rsidR="007F7314" w:rsidRPr="007F7314" w:rsidRDefault="007F7314" w:rsidP="007F7314">
            <w:pPr>
              <w:ind w:right="-2"/>
              <w:jc w:val="center"/>
              <w:rPr>
                <w:sz w:val="22"/>
                <w:szCs w:val="22"/>
                <w:lang w:eastAsia="en-US"/>
              </w:rPr>
            </w:pPr>
          </w:p>
        </w:tc>
        <w:tc>
          <w:tcPr>
            <w:tcW w:w="1392" w:type="dxa"/>
            <w:vMerge/>
            <w:tcBorders>
              <w:bottom w:val="single" w:sz="4" w:space="0" w:color="auto"/>
            </w:tcBorders>
            <w:shd w:val="clear" w:color="auto" w:fill="auto"/>
          </w:tcPr>
          <w:p w14:paraId="6F66EFEC" w14:textId="77777777" w:rsidR="007F7314" w:rsidRPr="007F7314" w:rsidRDefault="007F7314" w:rsidP="007F7314">
            <w:pPr>
              <w:ind w:right="-2"/>
              <w:jc w:val="center"/>
              <w:rPr>
                <w:sz w:val="22"/>
                <w:szCs w:val="22"/>
                <w:lang w:eastAsia="en-US"/>
              </w:rPr>
            </w:pPr>
          </w:p>
        </w:tc>
        <w:tc>
          <w:tcPr>
            <w:tcW w:w="1007" w:type="dxa"/>
            <w:vMerge/>
            <w:tcBorders>
              <w:bottom w:val="single" w:sz="4" w:space="0" w:color="auto"/>
            </w:tcBorders>
            <w:shd w:val="clear" w:color="auto" w:fill="auto"/>
          </w:tcPr>
          <w:p w14:paraId="5B0F259F" w14:textId="77777777" w:rsidR="007F7314" w:rsidRPr="007F7314" w:rsidRDefault="007F7314" w:rsidP="007F7314">
            <w:pPr>
              <w:ind w:right="-2"/>
              <w:jc w:val="center"/>
              <w:rPr>
                <w:sz w:val="22"/>
                <w:szCs w:val="22"/>
                <w:lang w:eastAsia="en-US"/>
              </w:rPr>
            </w:pPr>
          </w:p>
        </w:tc>
        <w:tc>
          <w:tcPr>
            <w:tcW w:w="709" w:type="dxa"/>
            <w:gridSpan w:val="2"/>
            <w:tcBorders>
              <w:bottom w:val="single" w:sz="4" w:space="0" w:color="auto"/>
            </w:tcBorders>
            <w:shd w:val="clear" w:color="auto" w:fill="auto"/>
            <w:vAlign w:val="center"/>
          </w:tcPr>
          <w:p w14:paraId="6F232C63" w14:textId="77777777" w:rsidR="007F7314" w:rsidRPr="007F7314" w:rsidRDefault="007F7314" w:rsidP="007F7314">
            <w:pPr>
              <w:ind w:left="-108" w:right="-108"/>
              <w:jc w:val="center"/>
              <w:rPr>
                <w:sz w:val="22"/>
                <w:szCs w:val="22"/>
                <w:vertAlign w:val="superscript"/>
                <w:lang w:eastAsia="en-US"/>
              </w:rPr>
            </w:pPr>
            <w:r w:rsidRPr="007F7314">
              <w:rPr>
                <w:sz w:val="22"/>
                <w:szCs w:val="22"/>
                <w:lang w:eastAsia="en-US"/>
              </w:rPr>
              <w:t>от 1,2 до 2,5 кг/см</w:t>
            </w:r>
            <w:r w:rsidRPr="007F7314">
              <w:rPr>
                <w:sz w:val="22"/>
                <w:szCs w:val="22"/>
                <w:vertAlign w:val="superscript"/>
                <w:lang w:eastAsia="en-US"/>
              </w:rPr>
              <w:t>2</w:t>
            </w:r>
          </w:p>
        </w:tc>
        <w:tc>
          <w:tcPr>
            <w:tcW w:w="851" w:type="dxa"/>
            <w:gridSpan w:val="2"/>
            <w:tcBorders>
              <w:bottom w:val="single" w:sz="4" w:space="0" w:color="auto"/>
            </w:tcBorders>
            <w:shd w:val="clear" w:color="auto" w:fill="auto"/>
            <w:vAlign w:val="center"/>
          </w:tcPr>
          <w:p w14:paraId="336AB3D3" w14:textId="77777777" w:rsidR="007F7314" w:rsidRPr="007F7314" w:rsidRDefault="007F7314" w:rsidP="007F7314">
            <w:pPr>
              <w:ind w:right="-2"/>
              <w:jc w:val="center"/>
              <w:rPr>
                <w:sz w:val="22"/>
                <w:szCs w:val="22"/>
                <w:lang w:eastAsia="en-US"/>
              </w:rPr>
            </w:pPr>
            <w:r w:rsidRPr="007F7314">
              <w:rPr>
                <w:sz w:val="22"/>
                <w:szCs w:val="22"/>
                <w:lang w:eastAsia="en-US"/>
              </w:rPr>
              <w:t>от 2,5 до 7,0 кг/см</w:t>
            </w:r>
            <w:r w:rsidRPr="007F7314">
              <w:rPr>
                <w:sz w:val="22"/>
                <w:szCs w:val="22"/>
                <w:vertAlign w:val="superscript"/>
                <w:lang w:eastAsia="en-US"/>
              </w:rPr>
              <w:t>2</w:t>
            </w:r>
          </w:p>
        </w:tc>
        <w:tc>
          <w:tcPr>
            <w:tcW w:w="708" w:type="dxa"/>
            <w:gridSpan w:val="2"/>
            <w:tcBorders>
              <w:bottom w:val="single" w:sz="4" w:space="0" w:color="auto"/>
            </w:tcBorders>
            <w:shd w:val="clear" w:color="auto" w:fill="auto"/>
            <w:vAlign w:val="center"/>
          </w:tcPr>
          <w:p w14:paraId="1F8161D2" w14:textId="77777777" w:rsidR="007F7314" w:rsidRPr="007F7314" w:rsidRDefault="007F7314" w:rsidP="007F7314">
            <w:pPr>
              <w:ind w:left="-108" w:right="-108"/>
              <w:jc w:val="center"/>
              <w:rPr>
                <w:sz w:val="22"/>
                <w:szCs w:val="22"/>
                <w:lang w:eastAsia="en-US"/>
              </w:rPr>
            </w:pPr>
            <w:r w:rsidRPr="007F7314">
              <w:rPr>
                <w:sz w:val="22"/>
                <w:szCs w:val="22"/>
                <w:lang w:eastAsia="en-US"/>
              </w:rPr>
              <w:t xml:space="preserve">от 7,0 </w:t>
            </w:r>
          </w:p>
          <w:p w14:paraId="419289A9" w14:textId="77777777" w:rsidR="007F7314" w:rsidRPr="007F7314" w:rsidRDefault="007F7314" w:rsidP="007F7314">
            <w:pPr>
              <w:ind w:left="-108" w:right="-108"/>
              <w:jc w:val="center"/>
              <w:rPr>
                <w:sz w:val="22"/>
                <w:szCs w:val="22"/>
                <w:lang w:eastAsia="en-US"/>
              </w:rPr>
            </w:pPr>
            <w:r w:rsidRPr="007F7314">
              <w:rPr>
                <w:sz w:val="22"/>
                <w:szCs w:val="22"/>
                <w:lang w:eastAsia="en-US"/>
              </w:rPr>
              <w:t>до 13,0 кг/см</w:t>
            </w:r>
            <w:r w:rsidRPr="007F7314">
              <w:rPr>
                <w:sz w:val="22"/>
                <w:szCs w:val="22"/>
                <w:vertAlign w:val="superscript"/>
                <w:lang w:eastAsia="en-US"/>
              </w:rPr>
              <w:t>2</w:t>
            </w:r>
          </w:p>
        </w:tc>
        <w:tc>
          <w:tcPr>
            <w:tcW w:w="709" w:type="dxa"/>
            <w:gridSpan w:val="2"/>
            <w:tcBorders>
              <w:bottom w:val="single" w:sz="4" w:space="0" w:color="auto"/>
            </w:tcBorders>
            <w:shd w:val="clear" w:color="auto" w:fill="auto"/>
            <w:vAlign w:val="center"/>
          </w:tcPr>
          <w:p w14:paraId="2DB7E01A" w14:textId="77777777" w:rsidR="007F7314" w:rsidRPr="007F7314" w:rsidRDefault="007F7314" w:rsidP="007F7314">
            <w:pPr>
              <w:ind w:left="-108" w:right="-108"/>
              <w:jc w:val="center"/>
              <w:rPr>
                <w:sz w:val="22"/>
                <w:szCs w:val="22"/>
                <w:lang w:eastAsia="en-US"/>
              </w:rPr>
            </w:pPr>
            <w:r w:rsidRPr="007F7314">
              <w:rPr>
                <w:sz w:val="22"/>
                <w:szCs w:val="22"/>
                <w:lang w:eastAsia="en-US"/>
              </w:rPr>
              <w:t>свыше 13,0 кг/см</w:t>
            </w:r>
            <w:r w:rsidRPr="007F7314">
              <w:rPr>
                <w:sz w:val="22"/>
                <w:szCs w:val="22"/>
                <w:vertAlign w:val="superscript"/>
                <w:lang w:eastAsia="en-US"/>
              </w:rPr>
              <w:t>2</w:t>
            </w:r>
          </w:p>
        </w:tc>
        <w:tc>
          <w:tcPr>
            <w:tcW w:w="1267" w:type="dxa"/>
            <w:gridSpan w:val="2"/>
            <w:vMerge/>
            <w:tcBorders>
              <w:bottom w:val="single" w:sz="4" w:space="0" w:color="auto"/>
            </w:tcBorders>
            <w:shd w:val="clear" w:color="auto" w:fill="auto"/>
          </w:tcPr>
          <w:p w14:paraId="021D18C5" w14:textId="77777777" w:rsidR="007F7314" w:rsidRPr="007F7314" w:rsidRDefault="007F7314" w:rsidP="007F7314">
            <w:pPr>
              <w:ind w:right="-2"/>
              <w:jc w:val="center"/>
              <w:rPr>
                <w:sz w:val="22"/>
                <w:szCs w:val="22"/>
                <w:lang w:eastAsia="en-US"/>
              </w:rPr>
            </w:pPr>
          </w:p>
        </w:tc>
      </w:tr>
      <w:tr w:rsidR="007F7314" w:rsidRPr="007F7314" w14:paraId="23EB654F" w14:textId="77777777" w:rsidTr="00AA7E59">
        <w:trPr>
          <w:trHeight w:val="97"/>
          <w:jc w:val="center"/>
        </w:trPr>
        <w:tc>
          <w:tcPr>
            <w:tcW w:w="1546" w:type="dxa"/>
            <w:tcBorders>
              <w:bottom w:val="single" w:sz="4" w:space="0" w:color="auto"/>
            </w:tcBorders>
            <w:shd w:val="clear" w:color="auto" w:fill="auto"/>
            <w:vAlign w:val="center"/>
          </w:tcPr>
          <w:p w14:paraId="495405B4" w14:textId="77777777" w:rsidR="007F7314" w:rsidRPr="007F7314" w:rsidRDefault="007F7314" w:rsidP="007F7314">
            <w:pPr>
              <w:ind w:left="-108" w:right="-125"/>
              <w:jc w:val="center"/>
              <w:rPr>
                <w:bCs/>
                <w:color w:val="000000"/>
                <w:kern w:val="32"/>
                <w:sz w:val="22"/>
                <w:szCs w:val="22"/>
                <w:lang w:eastAsia="en-US"/>
              </w:rPr>
            </w:pPr>
            <w:r w:rsidRPr="007F7314">
              <w:rPr>
                <w:bCs/>
                <w:color w:val="000000"/>
                <w:kern w:val="32"/>
                <w:sz w:val="22"/>
                <w:szCs w:val="22"/>
                <w:lang w:eastAsia="en-US"/>
              </w:rPr>
              <w:t>1</w:t>
            </w:r>
          </w:p>
        </w:tc>
        <w:tc>
          <w:tcPr>
            <w:tcW w:w="1723" w:type="dxa"/>
            <w:gridSpan w:val="2"/>
            <w:tcBorders>
              <w:bottom w:val="single" w:sz="4" w:space="0" w:color="auto"/>
            </w:tcBorders>
            <w:shd w:val="clear" w:color="auto" w:fill="auto"/>
          </w:tcPr>
          <w:p w14:paraId="376BB564" w14:textId="77777777" w:rsidR="007F7314" w:rsidRPr="007F7314" w:rsidRDefault="007F7314" w:rsidP="007F7314">
            <w:pPr>
              <w:ind w:right="-2"/>
              <w:jc w:val="center"/>
              <w:rPr>
                <w:sz w:val="22"/>
                <w:szCs w:val="22"/>
                <w:lang w:eastAsia="en-US"/>
              </w:rPr>
            </w:pPr>
            <w:r w:rsidRPr="007F7314">
              <w:rPr>
                <w:sz w:val="22"/>
                <w:szCs w:val="22"/>
                <w:lang w:eastAsia="en-US"/>
              </w:rPr>
              <w:t>2</w:t>
            </w:r>
          </w:p>
        </w:tc>
        <w:tc>
          <w:tcPr>
            <w:tcW w:w="1392" w:type="dxa"/>
            <w:tcBorders>
              <w:bottom w:val="single" w:sz="4" w:space="0" w:color="auto"/>
            </w:tcBorders>
            <w:shd w:val="clear" w:color="auto" w:fill="auto"/>
          </w:tcPr>
          <w:p w14:paraId="3A1A7F7E" w14:textId="77777777" w:rsidR="007F7314" w:rsidRPr="007F7314" w:rsidRDefault="007F7314" w:rsidP="007F7314">
            <w:pPr>
              <w:ind w:right="-2"/>
              <w:jc w:val="center"/>
              <w:rPr>
                <w:sz w:val="22"/>
                <w:szCs w:val="22"/>
                <w:lang w:eastAsia="en-US"/>
              </w:rPr>
            </w:pPr>
            <w:r w:rsidRPr="007F7314">
              <w:rPr>
                <w:sz w:val="22"/>
                <w:szCs w:val="22"/>
                <w:lang w:eastAsia="en-US"/>
              </w:rPr>
              <w:t>3</w:t>
            </w:r>
          </w:p>
        </w:tc>
        <w:tc>
          <w:tcPr>
            <w:tcW w:w="1007" w:type="dxa"/>
            <w:tcBorders>
              <w:bottom w:val="single" w:sz="4" w:space="0" w:color="auto"/>
            </w:tcBorders>
            <w:shd w:val="clear" w:color="auto" w:fill="auto"/>
          </w:tcPr>
          <w:p w14:paraId="2599C729" w14:textId="77777777" w:rsidR="007F7314" w:rsidRPr="007F7314" w:rsidRDefault="007F7314" w:rsidP="007F7314">
            <w:pPr>
              <w:ind w:right="-2"/>
              <w:jc w:val="center"/>
              <w:rPr>
                <w:sz w:val="22"/>
                <w:szCs w:val="22"/>
                <w:lang w:eastAsia="en-US"/>
              </w:rPr>
            </w:pPr>
            <w:r w:rsidRPr="007F7314">
              <w:rPr>
                <w:sz w:val="22"/>
                <w:szCs w:val="22"/>
                <w:lang w:eastAsia="en-US"/>
              </w:rPr>
              <w:t>4</w:t>
            </w:r>
          </w:p>
        </w:tc>
        <w:tc>
          <w:tcPr>
            <w:tcW w:w="709" w:type="dxa"/>
            <w:gridSpan w:val="2"/>
            <w:tcBorders>
              <w:bottom w:val="single" w:sz="4" w:space="0" w:color="auto"/>
            </w:tcBorders>
            <w:shd w:val="clear" w:color="auto" w:fill="auto"/>
            <w:vAlign w:val="center"/>
          </w:tcPr>
          <w:p w14:paraId="177A4730" w14:textId="77777777" w:rsidR="007F7314" w:rsidRPr="007F7314" w:rsidRDefault="007F7314" w:rsidP="007F7314">
            <w:pPr>
              <w:ind w:left="-108" w:right="-108"/>
              <w:jc w:val="center"/>
              <w:rPr>
                <w:sz w:val="22"/>
                <w:szCs w:val="22"/>
                <w:lang w:eastAsia="en-US"/>
              </w:rPr>
            </w:pPr>
            <w:r w:rsidRPr="007F7314">
              <w:rPr>
                <w:sz w:val="22"/>
                <w:szCs w:val="22"/>
                <w:lang w:eastAsia="en-US"/>
              </w:rPr>
              <w:t>5</w:t>
            </w:r>
          </w:p>
        </w:tc>
        <w:tc>
          <w:tcPr>
            <w:tcW w:w="851" w:type="dxa"/>
            <w:gridSpan w:val="2"/>
            <w:tcBorders>
              <w:bottom w:val="single" w:sz="4" w:space="0" w:color="auto"/>
            </w:tcBorders>
            <w:shd w:val="clear" w:color="auto" w:fill="auto"/>
            <w:vAlign w:val="center"/>
          </w:tcPr>
          <w:p w14:paraId="4909C75E" w14:textId="77777777" w:rsidR="007F7314" w:rsidRPr="007F7314" w:rsidRDefault="007F7314" w:rsidP="007F7314">
            <w:pPr>
              <w:ind w:right="-2"/>
              <w:jc w:val="center"/>
              <w:rPr>
                <w:sz w:val="22"/>
                <w:szCs w:val="22"/>
                <w:lang w:eastAsia="en-US"/>
              </w:rPr>
            </w:pPr>
            <w:r w:rsidRPr="007F7314">
              <w:rPr>
                <w:sz w:val="22"/>
                <w:szCs w:val="22"/>
                <w:lang w:eastAsia="en-US"/>
              </w:rPr>
              <w:t>6</w:t>
            </w:r>
          </w:p>
        </w:tc>
        <w:tc>
          <w:tcPr>
            <w:tcW w:w="708" w:type="dxa"/>
            <w:gridSpan w:val="2"/>
            <w:tcBorders>
              <w:bottom w:val="single" w:sz="4" w:space="0" w:color="auto"/>
            </w:tcBorders>
            <w:shd w:val="clear" w:color="auto" w:fill="auto"/>
            <w:vAlign w:val="center"/>
          </w:tcPr>
          <w:p w14:paraId="17322D34" w14:textId="77777777" w:rsidR="007F7314" w:rsidRPr="007F7314" w:rsidRDefault="007F7314" w:rsidP="007F7314">
            <w:pPr>
              <w:ind w:left="-108" w:right="-108"/>
              <w:jc w:val="center"/>
              <w:rPr>
                <w:sz w:val="22"/>
                <w:szCs w:val="22"/>
                <w:lang w:eastAsia="en-US"/>
              </w:rPr>
            </w:pPr>
            <w:r w:rsidRPr="007F7314">
              <w:rPr>
                <w:sz w:val="22"/>
                <w:szCs w:val="22"/>
                <w:lang w:eastAsia="en-US"/>
              </w:rPr>
              <w:t>7</w:t>
            </w:r>
          </w:p>
        </w:tc>
        <w:tc>
          <w:tcPr>
            <w:tcW w:w="709" w:type="dxa"/>
            <w:gridSpan w:val="2"/>
            <w:tcBorders>
              <w:bottom w:val="single" w:sz="4" w:space="0" w:color="auto"/>
            </w:tcBorders>
            <w:shd w:val="clear" w:color="auto" w:fill="auto"/>
            <w:vAlign w:val="center"/>
          </w:tcPr>
          <w:p w14:paraId="7AFCE560" w14:textId="77777777" w:rsidR="007F7314" w:rsidRPr="007F7314" w:rsidRDefault="007F7314" w:rsidP="007F7314">
            <w:pPr>
              <w:ind w:left="-108" w:right="-108"/>
              <w:jc w:val="center"/>
              <w:rPr>
                <w:sz w:val="22"/>
                <w:szCs w:val="22"/>
                <w:lang w:eastAsia="en-US"/>
              </w:rPr>
            </w:pPr>
            <w:r w:rsidRPr="007F7314">
              <w:rPr>
                <w:sz w:val="22"/>
                <w:szCs w:val="22"/>
                <w:lang w:eastAsia="en-US"/>
              </w:rPr>
              <w:t>8</w:t>
            </w:r>
          </w:p>
        </w:tc>
        <w:tc>
          <w:tcPr>
            <w:tcW w:w="1267" w:type="dxa"/>
            <w:gridSpan w:val="2"/>
            <w:tcBorders>
              <w:bottom w:val="single" w:sz="4" w:space="0" w:color="auto"/>
            </w:tcBorders>
            <w:shd w:val="clear" w:color="auto" w:fill="auto"/>
          </w:tcPr>
          <w:p w14:paraId="52F88AA3" w14:textId="77777777" w:rsidR="007F7314" w:rsidRPr="007F7314" w:rsidRDefault="007F7314" w:rsidP="007F7314">
            <w:pPr>
              <w:ind w:right="-2"/>
              <w:jc w:val="center"/>
              <w:rPr>
                <w:sz w:val="22"/>
                <w:szCs w:val="22"/>
                <w:lang w:eastAsia="en-US"/>
              </w:rPr>
            </w:pPr>
            <w:r w:rsidRPr="007F7314">
              <w:rPr>
                <w:sz w:val="22"/>
                <w:szCs w:val="22"/>
                <w:lang w:eastAsia="en-US"/>
              </w:rPr>
              <w:t>9</w:t>
            </w:r>
          </w:p>
        </w:tc>
      </w:tr>
      <w:tr w:rsidR="007F7314" w:rsidRPr="007F7314" w14:paraId="581FA4D4" w14:textId="77777777" w:rsidTr="00AA7E59">
        <w:trPr>
          <w:trHeight w:val="377"/>
          <w:jc w:val="center"/>
        </w:trPr>
        <w:tc>
          <w:tcPr>
            <w:tcW w:w="1546" w:type="dxa"/>
            <w:vMerge w:val="restart"/>
            <w:shd w:val="clear" w:color="auto" w:fill="auto"/>
            <w:vAlign w:val="center"/>
          </w:tcPr>
          <w:p w14:paraId="189A563A" w14:textId="77777777" w:rsidR="007F7314" w:rsidRPr="007F7314" w:rsidRDefault="007F7314" w:rsidP="007F7314">
            <w:pPr>
              <w:ind w:left="-80"/>
              <w:jc w:val="center"/>
              <w:rPr>
                <w:sz w:val="22"/>
                <w:szCs w:val="22"/>
                <w:lang w:eastAsia="en-US"/>
              </w:rPr>
            </w:pPr>
            <w:r w:rsidRPr="007F7314">
              <w:rPr>
                <w:sz w:val="22"/>
                <w:szCs w:val="22"/>
                <w:lang w:eastAsia="en-US"/>
              </w:rPr>
              <w:t>ООО</w:t>
            </w:r>
            <w:r w:rsidRPr="007F7314">
              <w:rPr>
                <w:sz w:val="22"/>
                <w:szCs w:val="22"/>
                <w:lang w:eastAsia="en-US"/>
              </w:rPr>
              <w:br/>
              <w:t>«А-Энерго»</w:t>
            </w:r>
          </w:p>
        </w:tc>
        <w:tc>
          <w:tcPr>
            <w:tcW w:w="8366" w:type="dxa"/>
            <w:gridSpan w:val="14"/>
            <w:shd w:val="clear" w:color="auto" w:fill="auto"/>
          </w:tcPr>
          <w:p w14:paraId="73EAB054" w14:textId="77777777" w:rsidR="007F7314" w:rsidRPr="007F7314" w:rsidRDefault="007F7314" w:rsidP="007F7314">
            <w:pPr>
              <w:ind w:right="-994"/>
              <w:jc w:val="center"/>
              <w:rPr>
                <w:sz w:val="22"/>
                <w:szCs w:val="22"/>
                <w:lang w:eastAsia="en-US"/>
              </w:rPr>
            </w:pPr>
            <w:r w:rsidRPr="007F7314">
              <w:rPr>
                <w:sz w:val="22"/>
                <w:szCs w:val="22"/>
                <w:lang w:eastAsia="en-US"/>
              </w:rPr>
              <w:t xml:space="preserve">Для потребителей, в случае отсутствия дифференциации тарифов </w:t>
            </w:r>
          </w:p>
          <w:p w14:paraId="0D7B8EBD" w14:textId="77777777" w:rsidR="007F7314" w:rsidRPr="007F7314" w:rsidRDefault="007F7314" w:rsidP="007F7314">
            <w:pPr>
              <w:ind w:right="-994"/>
              <w:jc w:val="center"/>
              <w:rPr>
                <w:sz w:val="22"/>
                <w:szCs w:val="22"/>
                <w:lang w:eastAsia="en-US"/>
              </w:rPr>
            </w:pPr>
            <w:r w:rsidRPr="007F7314">
              <w:rPr>
                <w:sz w:val="22"/>
                <w:szCs w:val="22"/>
                <w:lang w:eastAsia="en-US"/>
              </w:rPr>
              <w:t>по схеме подключения (без НДС)</w:t>
            </w:r>
          </w:p>
        </w:tc>
      </w:tr>
      <w:tr w:rsidR="007F7314" w:rsidRPr="007F7314" w14:paraId="4B7F15A1" w14:textId="77777777" w:rsidTr="00AA7E59">
        <w:trPr>
          <w:jc w:val="center"/>
        </w:trPr>
        <w:tc>
          <w:tcPr>
            <w:tcW w:w="1546" w:type="dxa"/>
            <w:vMerge/>
            <w:shd w:val="clear" w:color="auto" w:fill="auto"/>
          </w:tcPr>
          <w:p w14:paraId="51032D62" w14:textId="77777777" w:rsidR="007F7314" w:rsidRPr="007F7314" w:rsidRDefault="007F7314" w:rsidP="007F7314">
            <w:pPr>
              <w:ind w:left="-220" w:right="-125"/>
              <w:jc w:val="center"/>
              <w:rPr>
                <w:sz w:val="22"/>
                <w:szCs w:val="22"/>
                <w:lang w:eastAsia="en-US"/>
              </w:rPr>
            </w:pPr>
          </w:p>
        </w:tc>
        <w:tc>
          <w:tcPr>
            <w:tcW w:w="1723" w:type="dxa"/>
            <w:gridSpan w:val="2"/>
            <w:vMerge w:val="restart"/>
            <w:shd w:val="clear" w:color="auto" w:fill="auto"/>
            <w:vAlign w:val="center"/>
          </w:tcPr>
          <w:p w14:paraId="01F0F6AD" w14:textId="77777777" w:rsidR="007F7314" w:rsidRPr="007F7314" w:rsidRDefault="007F7314" w:rsidP="007F7314">
            <w:pPr>
              <w:ind w:left="-107" w:right="-2"/>
              <w:jc w:val="center"/>
              <w:rPr>
                <w:sz w:val="22"/>
                <w:szCs w:val="22"/>
                <w:lang w:eastAsia="en-US"/>
              </w:rPr>
            </w:pPr>
            <w:proofErr w:type="spellStart"/>
            <w:r w:rsidRPr="007F7314">
              <w:rPr>
                <w:sz w:val="22"/>
                <w:szCs w:val="22"/>
                <w:lang w:eastAsia="en-US"/>
              </w:rPr>
              <w:t>Одноставочный</w:t>
            </w:r>
            <w:proofErr w:type="spellEnd"/>
          </w:p>
          <w:p w14:paraId="1433F7CF" w14:textId="77777777" w:rsidR="007F7314" w:rsidRPr="007F7314" w:rsidRDefault="007F7314" w:rsidP="007F7314">
            <w:pPr>
              <w:ind w:right="-2"/>
              <w:jc w:val="center"/>
              <w:rPr>
                <w:sz w:val="22"/>
                <w:szCs w:val="22"/>
                <w:lang w:eastAsia="en-US"/>
              </w:rPr>
            </w:pPr>
            <w:r w:rsidRPr="007F7314">
              <w:rPr>
                <w:sz w:val="22"/>
                <w:szCs w:val="22"/>
                <w:lang w:eastAsia="en-US"/>
              </w:rPr>
              <w:t>руб./Гкал</w:t>
            </w:r>
          </w:p>
        </w:tc>
        <w:tc>
          <w:tcPr>
            <w:tcW w:w="1392" w:type="dxa"/>
            <w:shd w:val="clear" w:color="auto" w:fill="auto"/>
            <w:vAlign w:val="center"/>
          </w:tcPr>
          <w:p w14:paraId="28B67314" w14:textId="77777777" w:rsidR="007F7314" w:rsidRPr="007F7314" w:rsidRDefault="007F7314" w:rsidP="007F7314">
            <w:pPr>
              <w:ind w:right="-9"/>
              <w:jc w:val="center"/>
              <w:rPr>
                <w:sz w:val="22"/>
                <w:szCs w:val="22"/>
              </w:rPr>
            </w:pPr>
            <w:r w:rsidRPr="007F7314">
              <w:rPr>
                <w:sz w:val="22"/>
                <w:szCs w:val="22"/>
              </w:rPr>
              <w:t>с 01.01.2018</w:t>
            </w:r>
          </w:p>
        </w:tc>
        <w:tc>
          <w:tcPr>
            <w:tcW w:w="1007" w:type="dxa"/>
            <w:shd w:val="clear" w:color="auto" w:fill="auto"/>
            <w:vAlign w:val="center"/>
          </w:tcPr>
          <w:p w14:paraId="7A699D8E" w14:textId="77777777" w:rsidR="007F7314" w:rsidRPr="007F7314" w:rsidRDefault="007F7314" w:rsidP="007F7314">
            <w:pPr>
              <w:ind w:right="-2"/>
              <w:jc w:val="center"/>
              <w:rPr>
                <w:sz w:val="22"/>
                <w:szCs w:val="22"/>
                <w:lang w:eastAsia="en-US"/>
              </w:rPr>
            </w:pPr>
            <w:r w:rsidRPr="007F7314">
              <w:rPr>
                <w:sz w:val="22"/>
                <w:szCs w:val="22"/>
                <w:lang w:eastAsia="en-US"/>
              </w:rPr>
              <w:t>2944,59</w:t>
            </w:r>
          </w:p>
        </w:tc>
        <w:tc>
          <w:tcPr>
            <w:tcW w:w="709" w:type="dxa"/>
            <w:gridSpan w:val="2"/>
            <w:shd w:val="clear" w:color="auto" w:fill="auto"/>
            <w:vAlign w:val="center"/>
          </w:tcPr>
          <w:p w14:paraId="40CE41E1"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43C220CA"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0970CD3D"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477E4732" w14:textId="77777777" w:rsidR="007F7314" w:rsidRPr="007F7314" w:rsidRDefault="007F7314" w:rsidP="007F7314">
            <w:pPr>
              <w:ind w:left="-105"/>
              <w:jc w:val="center"/>
              <w:rPr>
                <w:sz w:val="22"/>
                <w:szCs w:val="22"/>
                <w:lang w:eastAsia="en-US"/>
              </w:rPr>
            </w:pPr>
            <w:r w:rsidRPr="007F7314">
              <w:rPr>
                <w:sz w:val="22"/>
                <w:szCs w:val="22"/>
                <w:lang w:eastAsia="en-US"/>
              </w:rPr>
              <w:t>x</w:t>
            </w:r>
          </w:p>
        </w:tc>
        <w:tc>
          <w:tcPr>
            <w:tcW w:w="1267" w:type="dxa"/>
            <w:gridSpan w:val="2"/>
            <w:shd w:val="clear" w:color="auto" w:fill="auto"/>
            <w:vAlign w:val="center"/>
          </w:tcPr>
          <w:p w14:paraId="527E1F2E" w14:textId="77777777" w:rsidR="007F7314" w:rsidRPr="007F7314" w:rsidRDefault="007F7314" w:rsidP="007F7314">
            <w:pPr>
              <w:ind w:left="-105"/>
              <w:jc w:val="center"/>
              <w:rPr>
                <w:sz w:val="22"/>
                <w:szCs w:val="22"/>
                <w:lang w:eastAsia="en-US"/>
              </w:rPr>
            </w:pPr>
            <w:r w:rsidRPr="007F7314">
              <w:rPr>
                <w:sz w:val="22"/>
                <w:szCs w:val="22"/>
                <w:lang w:eastAsia="en-US"/>
              </w:rPr>
              <w:t>x</w:t>
            </w:r>
          </w:p>
        </w:tc>
      </w:tr>
      <w:tr w:rsidR="007F7314" w:rsidRPr="007F7314" w14:paraId="2FEEA10E" w14:textId="77777777" w:rsidTr="00AA7E59">
        <w:trPr>
          <w:jc w:val="center"/>
        </w:trPr>
        <w:tc>
          <w:tcPr>
            <w:tcW w:w="1546" w:type="dxa"/>
            <w:vMerge/>
            <w:shd w:val="clear" w:color="auto" w:fill="auto"/>
          </w:tcPr>
          <w:p w14:paraId="656DAD3C" w14:textId="77777777" w:rsidR="007F7314" w:rsidRPr="007F7314" w:rsidRDefault="007F7314" w:rsidP="007F7314">
            <w:pPr>
              <w:ind w:right="-2"/>
              <w:rPr>
                <w:sz w:val="22"/>
                <w:szCs w:val="22"/>
                <w:lang w:eastAsia="en-US"/>
              </w:rPr>
            </w:pPr>
          </w:p>
        </w:tc>
        <w:tc>
          <w:tcPr>
            <w:tcW w:w="1723" w:type="dxa"/>
            <w:gridSpan w:val="2"/>
            <w:vMerge/>
            <w:shd w:val="clear" w:color="auto" w:fill="auto"/>
          </w:tcPr>
          <w:p w14:paraId="3B9BB847" w14:textId="77777777" w:rsidR="007F7314" w:rsidRPr="007F7314" w:rsidRDefault="007F7314" w:rsidP="007F7314">
            <w:pPr>
              <w:ind w:right="-2"/>
              <w:jc w:val="center"/>
              <w:rPr>
                <w:sz w:val="22"/>
                <w:szCs w:val="22"/>
                <w:lang w:eastAsia="en-US"/>
              </w:rPr>
            </w:pPr>
          </w:p>
        </w:tc>
        <w:tc>
          <w:tcPr>
            <w:tcW w:w="1392" w:type="dxa"/>
            <w:shd w:val="clear" w:color="auto" w:fill="auto"/>
            <w:vAlign w:val="center"/>
          </w:tcPr>
          <w:p w14:paraId="5FF961B2" w14:textId="77777777" w:rsidR="007F7314" w:rsidRPr="007F7314" w:rsidRDefault="007F7314" w:rsidP="007F7314">
            <w:pPr>
              <w:ind w:right="-9"/>
              <w:jc w:val="center"/>
              <w:rPr>
                <w:sz w:val="22"/>
                <w:szCs w:val="22"/>
              </w:rPr>
            </w:pPr>
            <w:r w:rsidRPr="007F7314">
              <w:rPr>
                <w:sz w:val="22"/>
                <w:szCs w:val="22"/>
              </w:rPr>
              <w:t>с 01.07.2018</w:t>
            </w:r>
          </w:p>
        </w:tc>
        <w:tc>
          <w:tcPr>
            <w:tcW w:w="1007" w:type="dxa"/>
            <w:shd w:val="clear" w:color="auto" w:fill="auto"/>
            <w:vAlign w:val="center"/>
          </w:tcPr>
          <w:p w14:paraId="7D25C4B3" w14:textId="77777777" w:rsidR="007F7314" w:rsidRPr="007F7314" w:rsidRDefault="007F7314" w:rsidP="007F7314">
            <w:pPr>
              <w:ind w:right="-2"/>
              <w:jc w:val="center"/>
              <w:rPr>
                <w:sz w:val="22"/>
                <w:szCs w:val="22"/>
                <w:lang w:eastAsia="en-US"/>
              </w:rPr>
            </w:pPr>
            <w:r w:rsidRPr="007F7314">
              <w:rPr>
                <w:sz w:val="22"/>
                <w:szCs w:val="22"/>
                <w:lang w:eastAsia="en-US"/>
              </w:rPr>
              <w:t>3053,27</w:t>
            </w:r>
          </w:p>
        </w:tc>
        <w:tc>
          <w:tcPr>
            <w:tcW w:w="709" w:type="dxa"/>
            <w:gridSpan w:val="2"/>
            <w:shd w:val="clear" w:color="auto" w:fill="auto"/>
            <w:vAlign w:val="center"/>
          </w:tcPr>
          <w:p w14:paraId="2CF7FB78"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4076E88F"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2CC4981B"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0D0C1BB4" w14:textId="77777777" w:rsidR="007F7314" w:rsidRPr="007F7314" w:rsidRDefault="007F7314" w:rsidP="007F7314">
            <w:pPr>
              <w:ind w:left="-105"/>
              <w:jc w:val="center"/>
              <w:rPr>
                <w:sz w:val="22"/>
                <w:szCs w:val="22"/>
                <w:lang w:eastAsia="en-US"/>
              </w:rPr>
            </w:pPr>
            <w:r w:rsidRPr="007F7314">
              <w:rPr>
                <w:sz w:val="22"/>
                <w:szCs w:val="22"/>
                <w:lang w:eastAsia="en-US"/>
              </w:rPr>
              <w:t>x</w:t>
            </w:r>
          </w:p>
        </w:tc>
        <w:tc>
          <w:tcPr>
            <w:tcW w:w="1267" w:type="dxa"/>
            <w:gridSpan w:val="2"/>
            <w:shd w:val="clear" w:color="auto" w:fill="auto"/>
            <w:vAlign w:val="center"/>
          </w:tcPr>
          <w:p w14:paraId="248F7E57" w14:textId="77777777" w:rsidR="007F7314" w:rsidRPr="007F7314" w:rsidRDefault="007F7314" w:rsidP="007F7314">
            <w:pPr>
              <w:ind w:left="-105"/>
              <w:jc w:val="center"/>
              <w:rPr>
                <w:sz w:val="22"/>
                <w:szCs w:val="22"/>
                <w:lang w:eastAsia="en-US"/>
              </w:rPr>
            </w:pPr>
            <w:r w:rsidRPr="007F7314">
              <w:rPr>
                <w:sz w:val="22"/>
                <w:szCs w:val="22"/>
                <w:lang w:eastAsia="en-US"/>
              </w:rPr>
              <w:t>x</w:t>
            </w:r>
          </w:p>
        </w:tc>
      </w:tr>
      <w:tr w:rsidR="007F7314" w:rsidRPr="007F7314" w14:paraId="55479433" w14:textId="77777777" w:rsidTr="00AA7E59">
        <w:trPr>
          <w:jc w:val="center"/>
        </w:trPr>
        <w:tc>
          <w:tcPr>
            <w:tcW w:w="1546" w:type="dxa"/>
            <w:vMerge/>
            <w:shd w:val="clear" w:color="auto" w:fill="auto"/>
          </w:tcPr>
          <w:p w14:paraId="70A55A91" w14:textId="77777777" w:rsidR="007F7314" w:rsidRPr="007F7314" w:rsidRDefault="007F7314" w:rsidP="007F7314">
            <w:pPr>
              <w:ind w:right="-2"/>
              <w:rPr>
                <w:sz w:val="22"/>
                <w:szCs w:val="22"/>
                <w:lang w:eastAsia="en-US"/>
              </w:rPr>
            </w:pPr>
          </w:p>
        </w:tc>
        <w:tc>
          <w:tcPr>
            <w:tcW w:w="1723" w:type="dxa"/>
            <w:gridSpan w:val="2"/>
            <w:vMerge/>
            <w:shd w:val="clear" w:color="auto" w:fill="auto"/>
          </w:tcPr>
          <w:p w14:paraId="12906DA1" w14:textId="77777777" w:rsidR="007F7314" w:rsidRPr="007F7314" w:rsidRDefault="007F7314" w:rsidP="007F7314">
            <w:pPr>
              <w:ind w:right="-2"/>
              <w:jc w:val="center"/>
              <w:rPr>
                <w:sz w:val="22"/>
                <w:szCs w:val="22"/>
                <w:lang w:eastAsia="en-US"/>
              </w:rPr>
            </w:pPr>
          </w:p>
        </w:tc>
        <w:tc>
          <w:tcPr>
            <w:tcW w:w="1392" w:type="dxa"/>
            <w:shd w:val="clear" w:color="auto" w:fill="auto"/>
            <w:vAlign w:val="center"/>
          </w:tcPr>
          <w:p w14:paraId="49CA8431" w14:textId="77777777" w:rsidR="007F7314" w:rsidRPr="007F7314" w:rsidRDefault="007F7314" w:rsidP="007F7314">
            <w:pPr>
              <w:ind w:right="-9"/>
              <w:jc w:val="center"/>
              <w:rPr>
                <w:sz w:val="22"/>
                <w:szCs w:val="22"/>
              </w:rPr>
            </w:pPr>
            <w:r w:rsidRPr="007F7314">
              <w:rPr>
                <w:sz w:val="22"/>
                <w:szCs w:val="22"/>
              </w:rPr>
              <w:t>с 01.01.2019</w:t>
            </w:r>
          </w:p>
        </w:tc>
        <w:tc>
          <w:tcPr>
            <w:tcW w:w="1007" w:type="dxa"/>
            <w:shd w:val="clear" w:color="auto" w:fill="auto"/>
            <w:vAlign w:val="center"/>
          </w:tcPr>
          <w:p w14:paraId="793E294F" w14:textId="77777777" w:rsidR="007F7314" w:rsidRPr="007F7314" w:rsidRDefault="007F7314" w:rsidP="007F7314">
            <w:pPr>
              <w:ind w:right="-2"/>
              <w:jc w:val="center"/>
              <w:rPr>
                <w:sz w:val="22"/>
                <w:szCs w:val="22"/>
                <w:lang w:eastAsia="en-US"/>
              </w:rPr>
            </w:pPr>
            <w:r w:rsidRPr="007F7314">
              <w:rPr>
                <w:sz w:val="22"/>
                <w:szCs w:val="22"/>
                <w:lang w:eastAsia="en-US"/>
              </w:rPr>
              <w:t>3003,02</w:t>
            </w:r>
          </w:p>
        </w:tc>
        <w:tc>
          <w:tcPr>
            <w:tcW w:w="709" w:type="dxa"/>
            <w:gridSpan w:val="2"/>
            <w:shd w:val="clear" w:color="auto" w:fill="auto"/>
            <w:vAlign w:val="center"/>
          </w:tcPr>
          <w:p w14:paraId="60C3AFE9"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4E40735B"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1996519D"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36C5A890" w14:textId="77777777" w:rsidR="007F7314" w:rsidRPr="007F7314" w:rsidRDefault="007F7314" w:rsidP="007F7314">
            <w:pPr>
              <w:ind w:left="-105"/>
              <w:jc w:val="center"/>
              <w:rPr>
                <w:sz w:val="22"/>
                <w:szCs w:val="22"/>
                <w:lang w:eastAsia="en-US"/>
              </w:rPr>
            </w:pPr>
            <w:r w:rsidRPr="007F7314">
              <w:rPr>
                <w:sz w:val="22"/>
                <w:szCs w:val="22"/>
                <w:lang w:eastAsia="en-US"/>
              </w:rPr>
              <w:t>x</w:t>
            </w:r>
          </w:p>
        </w:tc>
        <w:tc>
          <w:tcPr>
            <w:tcW w:w="1267" w:type="dxa"/>
            <w:gridSpan w:val="2"/>
            <w:shd w:val="clear" w:color="auto" w:fill="auto"/>
            <w:vAlign w:val="center"/>
          </w:tcPr>
          <w:p w14:paraId="57E05C73" w14:textId="77777777" w:rsidR="007F7314" w:rsidRPr="007F7314" w:rsidRDefault="007F7314" w:rsidP="007F7314">
            <w:pPr>
              <w:ind w:left="-105"/>
              <w:jc w:val="center"/>
              <w:rPr>
                <w:sz w:val="22"/>
                <w:szCs w:val="22"/>
                <w:lang w:eastAsia="en-US"/>
              </w:rPr>
            </w:pPr>
            <w:r w:rsidRPr="007F7314">
              <w:rPr>
                <w:sz w:val="22"/>
                <w:szCs w:val="22"/>
                <w:lang w:eastAsia="en-US"/>
              </w:rPr>
              <w:t>x</w:t>
            </w:r>
          </w:p>
        </w:tc>
      </w:tr>
      <w:tr w:rsidR="007F7314" w:rsidRPr="007F7314" w14:paraId="188EA82B" w14:textId="77777777" w:rsidTr="00AA7E59">
        <w:trPr>
          <w:jc w:val="center"/>
        </w:trPr>
        <w:tc>
          <w:tcPr>
            <w:tcW w:w="1546" w:type="dxa"/>
            <w:vMerge/>
            <w:shd w:val="clear" w:color="auto" w:fill="auto"/>
          </w:tcPr>
          <w:p w14:paraId="360D3C00" w14:textId="77777777" w:rsidR="007F7314" w:rsidRPr="007F7314" w:rsidRDefault="007F7314" w:rsidP="007F7314">
            <w:pPr>
              <w:ind w:right="-2"/>
              <w:rPr>
                <w:sz w:val="22"/>
                <w:szCs w:val="22"/>
                <w:lang w:eastAsia="en-US"/>
              </w:rPr>
            </w:pPr>
          </w:p>
        </w:tc>
        <w:tc>
          <w:tcPr>
            <w:tcW w:w="1723" w:type="dxa"/>
            <w:gridSpan w:val="2"/>
            <w:vMerge/>
            <w:shd w:val="clear" w:color="auto" w:fill="auto"/>
          </w:tcPr>
          <w:p w14:paraId="34C38CD0" w14:textId="77777777" w:rsidR="007F7314" w:rsidRPr="007F7314" w:rsidRDefault="007F7314" w:rsidP="007F7314">
            <w:pPr>
              <w:ind w:right="-2"/>
              <w:jc w:val="center"/>
              <w:rPr>
                <w:sz w:val="22"/>
                <w:szCs w:val="22"/>
                <w:lang w:eastAsia="en-US"/>
              </w:rPr>
            </w:pPr>
          </w:p>
        </w:tc>
        <w:tc>
          <w:tcPr>
            <w:tcW w:w="1392" w:type="dxa"/>
            <w:shd w:val="clear" w:color="auto" w:fill="auto"/>
            <w:vAlign w:val="center"/>
          </w:tcPr>
          <w:p w14:paraId="4CFDE5F9" w14:textId="77777777" w:rsidR="007F7314" w:rsidRPr="007F7314" w:rsidRDefault="007F7314" w:rsidP="007F7314">
            <w:pPr>
              <w:ind w:right="-9"/>
              <w:jc w:val="center"/>
              <w:rPr>
                <w:sz w:val="22"/>
                <w:szCs w:val="22"/>
              </w:rPr>
            </w:pPr>
            <w:r w:rsidRPr="007F7314">
              <w:rPr>
                <w:sz w:val="22"/>
                <w:szCs w:val="22"/>
              </w:rPr>
              <w:t>с 01.08.2019</w:t>
            </w:r>
          </w:p>
        </w:tc>
        <w:tc>
          <w:tcPr>
            <w:tcW w:w="1007" w:type="dxa"/>
            <w:shd w:val="clear" w:color="auto" w:fill="auto"/>
            <w:vAlign w:val="center"/>
          </w:tcPr>
          <w:p w14:paraId="436C5633" w14:textId="77777777" w:rsidR="007F7314" w:rsidRPr="007F7314" w:rsidRDefault="007F7314" w:rsidP="007F7314">
            <w:pPr>
              <w:ind w:right="-2"/>
              <w:jc w:val="center"/>
              <w:rPr>
                <w:sz w:val="22"/>
                <w:szCs w:val="22"/>
                <w:lang w:eastAsia="en-US"/>
              </w:rPr>
            </w:pPr>
            <w:r w:rsidRPr="007F7314">
              <w:rPr>
                <w:sz w:val="22"/>
                <w:szCs w:val="22"/>
                <w:lang w:eastAsia="en-US"/>
              </w:rPr>
              <w:t>3093,11</w:t>
            </w:r>
          </w:p>
        </w:tc>
        <w:tc>
          <w:tcPr>
            <w:tcW w:w="709" w:type="dxa"/>
            <w:gridSpan w:val="2"/>
            <w:shd w:val="clear" w:color="auto" w:fill="auto"/>
            <w:vAlign w:val="center"/>
          </w:tcPr>
          <w:p w14:paraId="2E33CD14"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144F36FC"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3DFD164C"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314D36A7" w14:textId="77777777" w:rsidR="007F7314" w:rsidRPr="007F7314" w:rsidRDefault="007F7314" w:rsidP="007F7314">
            <w:pPr>
              <w:ind w:left="-105"/>
              <w:jc w:val="center"/>
              <w:rPr>
                <w:sz w:val="22"/>
                <w:szCs w:val="22"/>
                <w:lang w:eastAsia="en-US"/>
              </w:rPr>
            </w:pPr>
            <w:r w:rsidRPr="007F7314">
              <w:rPr>
                <w:sz w:val="22"/>
                <w:szCs w:val="22"/>
                <w:lang w:eastAsia="en-US"/>
              </w:rPr>
              <w:t>x</w:t>
            </w:r>
          </w:p>
        </w:tc>
        <w:tc>
          <w:tcPr>
            <w:tcW w:w="1267" w:type="dxa"/>
            <w:gridSpan w:val="2"/>
            <w:shd w:val="clear" w:color="auto" w:fill="auto"/>
            <w:vAlign w:val="center"/>
          </w:tcPr>
          <w:p w14:paraId="7A3684B9" w14:textId="77777777" w:rsidR="007F7314" w:rsidRPr="007F7314" w:rsidRDefault="007F7314" w:rsidP="007F7314">
            <w:pPr>
              <w:ind w:left="-105"/>
              <w:jc w:val="center"/>
              <w:rPr>
                <w:sz w:val="22"/>
                <w:szCs w:val="22"/>
                <w:lang w:eastAsia="en-US"/>
              </w:rPr>
            </w:pPr>
            <w:r w:rsidRPr="007F7314">
              <w:rPr>
                <w:sz w:val="22"/>
                <w:szCs w:val="22"/>
                <w:lang w:eastAsia="en-US"/>
              </w:rPr>
              <w:t>x</w:t>
            </w:r>
          </w:p>
        </w:tc>
      </w:tr>
      <w:tr w:rsidR="007F7314" w:rsidRPr="007F7314" w14:paraId="4051D805" w14:textId="77777777" w:rsidTr="00AA7E59">
        <w:trPr>
          <w:jc w:val="center"/>
        </w:trPr>
        <w:tc>
          <w:tcPr>
            <w:tcW w:w="1546" w:type="dxa"/>
            <w:vMerge/>
            <w:shd w:val="clear" w:color="auto" w:fill="auto"/>
          </w:tcPr>
          <w:p w14:paraId="33D62FF2" w14:textId="77777777" w:rsidR="007F7314" w:rsidRPr="007F7314" w:rsidRDefault="007F7314" w:rsidP="007F7314">
            <w:pPr>
              <w:ind w:right="-2"/>
              <w:rPr>
                <w:sz w:val="22"/>
                <w:szCs w:val="22"/>
                <w:lang w:eastAsia="en-US"/>
              </w:rPr>
            </w:pPr>
          </w:p>
        </w:tc>
        <w:tc>
          <w:tcPr>
            <w:tcW w:w="1723" w:type="dxa"/>
            <w:gridSpan w:val="2"/>
            <w:vMerge/>
            <w:shd w:val="clear" w:color="auto" w:fill="auto"/>
          </w:tcPr>
          <w:p w14:paraId="3AFA24D7" w14:textId="77777777" w:rsidR="007F7314" w:rsidRPr="007F7314" w:rsidRDefault="007F7314" w:rsidP="007F7314">
            <w:pPr>
              <w:ind w:right="-2"/>
              <w:jc w:val="center"/>
              <w:rPr>
                <w:sz w:val="22"/>
                <w:szCs w:val="22"/>
                <w:lang w:eastAsia="en-US"/>
              </w:rPr>
            </w:pPr>
          </w:p>
        </w:tc>
        <w:tc>
          <w:tcPr>
            <w:tcW w:w="1392" w:type="dxa"/>
            <w:shd w:val="clear" w:color="auto" w:fill="auto"/>
            <w:vAlign w:val="center"/>
          </w:tcPr>
          <w:p w14:paraId="2964225A" w14:textId="77777777" w:rsidR="007F7314" w:rsidRPr="007F7314" w:rsidRDefault="007F7314" w:rsidP="007F7314">
            <w:pPr>
              <w:ind w:right="-9"/>
              <w:jc w:val="center"/>
              <w:rPr>
                <w:sz w:val="22"/>
                <w:szCs w:val="22"/>
              </w:rPr>
            </w:pPr>
            <w:r w:rsidRPr="007F7314">
              <w:rPr>
                <w:sz w:val="22"/>
                <w:szCs w:val="22"/>
              </w:rPr>
              <w:t>с 01.01.2020</w:t>
            </w:r>
          </w:p>
        </w:tc>
        <w:tc>
          <w:tcPr>
            <w:tcW w:w="1007" w:type="dxa"/>
            <w:shd w:val="clear" w:color="auto" w:fill="auto"/>
            <w:vAlign w:val="center"/>
          </w:tcPr>
          <w:p w14:paraId="01868CCC" w14:textId="77777777" w:rsidR="007F7314" w:rsidRPr="007F7314" w:rsidRDefault="007F7314" w:rsidP="007F7314">
            <w:pPr>
              <w:ind w:right="-2"/>
              <w:jc w:val="center"/>
              <w:rPr>
                <w:sz w:val="22"/>
                <w:szCs w:val="22"/>
                <w:lang w:eastAsia="en-US"/>
              </w:rPr>
            </w:pPr>
            <w:r w:rsidRPr="007F7314">
              <w:rPr>
                <w:sz w:val="22"/>
                <w:szCs w:val="22"/>
                <w:lang w:eastAsia="en-US"/>
              </w:rPr>
              <w:t>3093,11</w:t>
            </w:r>
          </w:p>
        </w:tc>
        <w:tc>
          <w:tcPr>
            <w:tcW w:w="709" w:type="dxa"/>
            <w:gridSpan w:val="2"/>
            <w:shd w:val="clear" w:color="auto" w:fill="auto"/>
            <w:vAlign w:val="center"/>
          </w:tcPr>
          <w:p w14:paraId="21D42722"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62EDFF98"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5F73510E"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65F97EB8" w14:textId="77777777" w:rsidR="007F7314" w:rsidRPr="007F7314" w:rsidRDefault="007F7314" w:rsidP="007F7314">
            <w:pPr>
              <w:ind w:left="-105"/>
              <w:jc w:val="center"/>
              <w:rPr>
                <w:sz w:val="22"/>
                <w:szCs w:val="22"/>
                <w:lang w:eastAsia="en-US"/>
              </w:rPr>
            </w:pPr>
            <w:r w:rsidRPr="007F7314">
              <w:rPr>
                <w:sz w:val="22"/>
                <w:szCs w:val="22"/>
                <w:lang w:eastAsia="en-US"/>
              </w:rPr>
              <w:t>x</w:t>
            </w:r>
          </w:p>
        </w:tc>
        <w:tc>
          <w:tcPr>
            <w:tcW w:w="1267" w:type="dxa"/>
            <w:gridSpan w:val="2"/>
            <w:shd w:val="clear" w:color="auto" w:fill="auto"/>
            <w:vAlign w:val="center"/>
          </w:tcPr>
          <w:p w14:paraId="2F7F439E" w14:textId="77777777" w:rsidR="007F7314" w:rsidRPr="007F7314" w:rsidRDefault="007F7314" w:rsidP="007F7314">
            <w:pPr>
              <w:ind w:left="-105"/>
              <w:jc w:val="center"/>
              <w:rPr>
                <w:sz w:val="22"/>
                <w:szCs w:val="22"/>
                <w:lang w:eastAsia="en-US"/>
              </w:rPr>
            </w:pPr>
            <w:r w:rsidRPr="007F7314">
              <w:rPr>
                <w:sz w:val="22"/>
                <w:szCs w:val="22"/>
                <w:lang w:eastAsia="en-US"/>
              </w:rPr>
              <w:t>x</w:t>
            </w:r>
          </w:p>
        </w:tc>
      </w:tr>
      <w:tr w:rsidR="007F7314" w:rsidRPr="007F7314" w14:paraId="4DBD7D59" w14:textId="77777777" w:rsidTr="00AA7E59">
        <w:trPr>
          <w:trHeight w:val="189"/>
          <w:jc w:val="center"/>
        </w:trPr>
        <w:tc>
          <w:tcPr>
            <w:tcW w:w="1546" w:type="dxa"/>
            <w:vMerge/>
            <w:shd w:val="clear" w:color="auto" w:fill="auto"/>
          </w:tcPr>
          <w:p w14:paraId="1ED90692" w14:textId="77777777" w:rsidR="007F7314" w:rsidRPr="007F7314" w:rsidRDefault="007F7314" w:rsidP="007F7314">
            <w:pPr>
              <w:ind w:right="-2"/>
              <w:rPr>
                <w:sz w:val="22"/>
                <w:szCs w:val="22"/>
                <w:lang w:eastAsia="en-US"/>
              </w:rPr>
            </w:pPr>
          </w:p>
        </w:tc>
        <w:tc>
          <w:tcPr>
            <w:tcW w:w="1723" w:type="dxa"/>
            <w:gridSpan w:val="2"/>
            <w:vMerge/>
            <w:shd w:val="clear" w:color="auto" w:fill="auto"/>
          </w:tcPr>
          <w:p w14:paraId="06DDBED9" w14:textId="77777777" w:rsidR="007F7314" w:rsidRPr="007F7314" w:rsidRDefault="007F7314" w:rsidP="007F7314">
            <w:pPr>
              <w:ind w:right="-2"/>
              <w:jc w:val="center"/>
              <w:rPr>
                <w:sz w:val="22"/>
                <w:szCs w:val="22"/>
                <w:lang w:eastAsia="en-US"/>
              </w:rPr>
            </w:pPr>
          </w:p>
        </w:tc>
        <w:tc>
          <w:tcPr>
            <w:tcW w:w="1392" w:type="dxa"/>
            <w:shd w:val="clear" w:color="auto" w:fill="auto"/>
            <w:vAlign w:val="center"/>
          </w:tcPr>
          <w:p w14:paraId="03EF39F7" w14:textId="77777777" w:rsidR="007F7314" w:rsidRPr="007F7314" w:rsidRDefault="007F7314" w:rsidP="007F7314">
            <w:pPr>
              <w:ind w:right="-9"/>
              <w:jc w:val="center"/>
              <w:rPr>
                <w:sz w:val="22"/>
                <w:szCs w:val="22"/>
              </w:rPr>
            </w:pPr>
            <w:r w:rsidRPr="007F7314">
              <w:rPr>
                <w:sz w:val="22"/>
                <w:szCs w:val="22"/>
              </w:rPr>
              <w:t>с 01.07.2020</w:t>
            </w:r>
          </w:p>
        </w:tc>
        <w:tc>
          <w:tcPr>
            <w:tcW w:w="1007" w:type="dxa"/>
            <w:tcBorders>
              <w:top w:val="nil"/>
              <w:left w:val="nil"/>
              <w:bottom w:val="single" w:sz="4" w:space="0" w:color="auto"/>
              <w:right w:val="single" w:sz="4" w:space="0" w:color="auto"/>
            </w:tcBorders>
            <w:vAlign w:val="center"/>
          </w:tcPr>
          <w:p w14:paraId="0B8F75E0" w14:textId="77777777" w:rsidR="007F7314" w:rsidRPr="007F7314" w:rsidRDefault="007F7314" w:rsidP="007F7314">
            <w:pPr>
              <w:ind w:right="-2"/>
              <w:jc w:val="center"/>
              <w:rPr>
                <w:sz w:val="22"/>
                <w:szCs w:val="22"/>
                <w:lang w:eastAsia="en-US"/>
              </w:rPr>
            </w:pPr>
            <w:r w:rsidRPr="007F7314">
              <w:rPr>
                <w:sz w:val="22"/>
                <w:szCs w:val="22"/>
                <w:lang w:eastAsia="en-US"/>
              </w:rPr>
              <w:t>3557,03</w:t>
            </w:r>
          </w:p>
        </w:tc>
        <w:tc>
          <w:tcPr>
            <w:tcW w:w="709" w:type="dxa"/>
            <w:gridSpan w:val="2"/>
            <w:shd w:val="clear" w:color="auto" w:fill="auto"/>
            <w:vAlign w:val="center"/>
          </w:tcPr>
          <w:p w14:paraId="19A9CE3F"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2259FF63"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71A72ACA"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35217F92" w14:textId="77777777" w:rsidR="007F7314" w:rsidRPr="007F7314" w:rsidRDefault="007F7314" w:rsidP="007F7314">
            <w:pPr>
              <w:ind w:left="-105"/>
              <w:jc w:val="center"/>
              <w:rPr>
                <w:sz w:val="22"/>
                <w:szCs w:val="22"/>
                <w:lang w:eastAsia="en-US"/>
              </w:rPr>
            </w:pPr>
            <w:r w:rsidRPr="007F7314">
              <w:rPr>
                <w:sz w:val="22"/>
                <w:szCs w:val="22"/>
                <w:lang w:eastAsia="en-US"/>
              </w:rPr>
              <w:t>x</w:t>
            </w:r>
          </w:p>
        </w:tc>
        <w:tc>
          <w:tcPr>
            <w:tcW w:w="1267" w:type="dxa"/>
            <w:gridSpan w:val="2"/>
            <w:shd w:val="clear" w:color="auto" w:fill="auto"/>
            <w:vAlign w:val="center"/>
          </w:tcPr>
          <w:p w14:paraId="6127C500" w14:textId="77777777" w:rsidR="007F7314" w:rsidRPr="007F7314" w:rsidRDefault="007F7314" w:rsidP="007F7314">
            <w:pPr>
              <w:ind w:left="-105"/>
              <w:jc w:val="center"/>
              <w:rPr>
                <w:sz w:val="22"/>
                <w:szCs w:val="22"/>
                <w:lang w:eastAsia="en-US"/>
              </w:rPr>
            </w:pPr>
            <w:r w:rsidRPr="007F7314">
              <w:rPr>
                <w:sz w:val="22"/>
                <w:szCs w:val="22"/>
                <w:lang w:eastAsia="en-US"/>
              </w:rPr>
              <w:t>x</w:t>
            </w:r>
          </w:p>
        </w:tc>
      </w:tr>
      <w:tr w:rsidR="007F7314" w:rsidRPr="007F7314" w14:paraId="7EF6D246" w14:textId="77777777" w:rsidTr="00AA7E59">
        <w:trPr>
          <w:trHeight w:val="189"/>
          <w:jc w:val="center"/>
        </w:trPr>
        <w:tc>
          <w:tcPr>
            <w:tcW w:w="1546" w:type="dxa"/>
            <w:vMerge/>
            <w:shd w:val="clear" w:color="auto" w:fill="auto"/>
          </w:tcPr>
          <w:p w14:paraId="797E8BD5" w14:textId="77777777" w:rsidR="007F7314" w:rsidRPr="007F7314" w:rsidRDefault="007F7314" w:rsidP="007F7314">
            <w:pPr>
              <w:ind w:right="-2"/>
              <w:rPr>
                <w:sz w:val="22"/>
                <w:szCs w:val="22"/>
                <w:lang w:eastAsia="en-US"/>
              </w:rPr>
            </w:pPr>
          </w:p>
        </w:tc>
        <w:tc>
          <w:tcPr>
            <w:tcW w:w="1723" w:type="dxa"/>
            <w:gridSpan w:val="2"/>
            <w:vMerge/>
            <w:shd w:val="clear" w:color="auto" w:fill="auto"/>
          </w:tcPr>
          <w:p w14:paraId="06C755AE" w14:textId="77777777" w:rsidR="007F7314" w:rsidRPr="007F7314" w:rsidRDefault="007F7314" w:rsidP="007F7314">
            <w:pPr>
              <w:ind w:right="-2"/>
              <w:jc w:val="center"/>
              <w:rPr>
                <w:sz w:val="22"/>
                <w:szCs w:val="22"/>
                <w:lang w:eastAsia="en-US"/>
              </w:rPr>
            </w:pPr>
          </w:p>
        </w:tc>
        <w:tc>
          <w:tcPr>
            <w:tcW w:w="1392" w:type="dxa"/>
            <w:shd w:val="clear" w:color="auto" w:fill="auto"/>
            <w:vAlign w:val="center"/>
          </w:tcPr>
          <w:p w14:paraId="282EABE2" w14:textId="77777777" w:rsidR="007F7314" w:rsidRPr="007F7314" w:rsidRDefault="007F7314" w:rsidP="007F7314">
            <w:pPr>
              <w:ind w:right="-9"/>
              <w:jc w:val="center"/>
              <w:rPr>
                <w:sz w:val="22"/>
                <w:szCs w:val="22"/>
              </w:rPr>
            </w:pPr>
            <w:r w:rsidRPr="007F7314">
              <w:rPr>
                <w:sz w:val="22"/>
                <w:szCs w:val="22"/>
              </w:rPr>
              <w:t>с 01.01.2021</w:t>
            </w:r>
          </w:p>
        </w:tc>
        <w:tc>
          <w:tcPr>
            <w:tcW w:w="1007" w:type="dxa"/>
            <w:tcBorders>
              <w:top w:val="nil"/>
              <w:left w:val="nil"/>
              <w:bottom w:val="single" w:sz="4" w:space="0" w:color="auto"/>
              <w:right w:val="single" w:sz="4" w:space="0" w:color="auto"/>
            </w:tcBorders>
          </w:tcPr>
          <w:p w14:paraId="2184D55F" w14:textId="77777777" w:rsidR="007F7314" w:rsidRPr="007F7314" w:rsidRDefault="007F7314" w:rsidP="007F7314">
            <w:pPr>
              <w:ind w:right="-2"/>
              <w:jc w:val="center"/>
              <w:rPr>
                <w:sz w:val="22"/>
                <w:szCs w:val="22"/>
                <w:lang w:eastAsia="en-US"/>
              </w:rPr>
            </w:pPr>
            <w:r w:rsidRPr="007F7314">
              <w:rPr>
                <w:sz w:val="22"/>
                <w:szCs w:val="22"/>
                <w:lang w:eastAsia="en-US"/>
              </w:rPr>
              <w:t>3557,03</w:t>
            </w:r>
          </w:p>
        </w:tc>
        <w:tc>
          <w:tcPr>
            <w:tcW w:w="709" w:type="dxa"/>
            <w:gridSpan w:val="2"/>
            <w:shd w:val="clear" w:color="auto" w:fill="auto"/>
            <w:vAlign w:val="center"/>
          </w:tcPr>
          <w:p w14:paraId="7FFA4FEF"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40D98D65"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7512220C"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53B115B4" w14:textId="77777777" w:rsidR="007F7314" w:rsidRPr="007F7314" w:rsidRDefault="007F7314" w:rsidP="007F7314">
            <w:pPr>
              <w:ind w:left="-105"/>
              <w:jc w:val="center"/>
              <w:rPr>
                <w:sz w:val="22"/>
                <w:szCs w:val="22"/>
                <w:lang w:eastAsia="en-US"/>
              </w:rPr>
            </w:pPr>
            <w:r w:rsidRPr="007F7314">
              <w:rPr>
                <w:sz w:val="22"/>
                <w:szCs w:val="22"/>
                <w:lang w:eastAsia="en-US"/>
              </w:rPr>
              <w:t>x</w:t>
            </w:r>
          </w:p>
        </w:tc>
        <w:tc>
          <w:tcPr>
            <w:tcW w:w="1267" w:type="dxa"/>
            <w:gridSpan w:val="2"/>
            <w:shd w:val="clear" w:color="auto" w:fill="auto"/>
            <w:vAlign w:val="center"/>
          </w:tcPr>
          <w:p w14:paraId="4B9A713B" w14:textId="77777777" w:rsidR="007F7314" w:rsidRPr="007F7314" w:rsidRDefault="007F7314" w:rsidP="007F7314">
            <w:pPr>
              <w:ind w:left="-105"/>
              <w:jc w:val="center"/>
              <w:rPr>
                <w:sz w:val="22"/>
                <w:szCs w:val="22"/>
                <w:lang w:eastAsia="en-US"/>
              </w:rPr>
            </w:pPr>
            <w:r w:rsidRPr="007F7314">
              <w:rPr>
                <w:sz w:val="22"/>
                <w:szCs w:val="22"/>
                <w:lang w:eastAsia="en-US"/>
              </w:rPr>
              <w:t>x</w:t>
            </w:r>
          </w:p>
        </w:tc>
      </w:tr>
      <w:tr w:rsidR="007F7314" w:rsidRPr="007F7314" w14:paraId="24EE8223" w14:textId="77777777" w:rsidTr="00AA7E59">
        <w:trPr>
          <w:trHeight w:val="189"/>
          <w:jc w:val="center"/>
        </w:trPr>
        <w:tc>
          <w:tcPr>
            <w:tcW w:w="1546" w:type="dxa"/>
            <w:vMerge/>
            <w:shd w:val="clear" w:color="auto" w:fill="auto"/>
          </w:tcPr>
          <w:p w14:paraId="5DEDD292" w14:textId="77777777" w:rsidR="007F7314" w:rsidRPr="007F7314" w:rsidRDefault="007F7314" w:rsidP="007F7314">
            <w:pPr>
              <w:ind w:right="-2"/>
              <w:rPr>
                <w:sz w:val="22"/>
                <w:szCs w:val="22"/>
                <w:lang w:eastAsia="en-US"/>
              </w:rPr>
            </w:pPr>
          </w:p>
        </w:tc>
        <w:tc>
          <w:tcPr>
            <w:tcW w:w="1723" w:type="dxa"/>
            <w:gridSpan w:val="2"/>
            <w:vMerge/>
            <w:shd w:val="clear" w:color="auto" w:fill="auto"/>
          </w:tcPr>
          <w:p w14:paraId="07B410B8" w14:textId="77777777" w:rsidR="007F7314" w:rsidRPr="007F7314" w:rsidRDefault="007F7314" w:rsidP="007F7314">
            <w:pPr>
              <w:ind w:right="-2"/>
              <w:jc w:val="center"/>
              <w:rPr>
                <w:sz w:val="22"/>
                <w:szCs w:val="22"/>
                <w:lang w:eastAsia="en-US"/>
              </w:rPr>
            </w:pPr>
          </w:p>
        </w:tc>
        <w:tc>
          <w:tcPr>
            <w:tcW w:w="1392" w:type="dxa"/>
            <w:shd w:val="clear" w:color="auto" w:fill="auto"/>
            <w:vAlign w:val="center"/>
          </w:tcPr>
          <w:p w14:paraId="21F228FB" w14:textId="77777777" w:rsidR="007F7314" w:rsidRPr="007F7314" w:rsidRDefault="007F7314" w:rsidP="007F7314">
            <w:pPr>
              <w:ind w:right="-9"/>
              <w:jc w:val="center"/>
              <w:rPr>
                <w:sz w:val="22"/>
                <w:szCs w:val="22"/>
              </w:rPr>
            </w:pPr>
            <w:r w:rsidRPr="007F7314">
              <w:rPr>
                <w:sz w:val="22"/>
                <w:szCs w:val="22"/>
              </w:rPr>
              <w:t>с 01.07.2021</w:t>
            </w:r>
          </w:p>
        </w:tc>
        <w:tc>
          <w:tcPr>
            <w:tcW w:w="1007" w:type="dxa"/>
            <w:shd w:val="clear" w:color="auto" w:fill="auto"/>
          </w:tcPr>
          <w:p w14:paraId="621AD942" w14:textId="77777777" w:rsidR="007F7314" w:rsidRPr="007F7314" w:rsidRDefault="007F7314" w:rsidP="007F7314">
            <w:pPr>
              <w:ind w:right="-2"/>
              <w:jc w:val="center"/>
              <w:rPr>
                <w:sz w:val="22"/>
                <w:szCs w:val="22"/>
                <w:lang w:eastAsia="en-US"/>
              </w:rPr>
            </w:pPr>
            <w:r w:rsidRPr="007F7314">
              <w:rPr>
                <w:sz w:val="22"/>
                <w:szCs w:val="22"/>
                <w:lang w:eastAsia="en-US"/>
              </w:rPr>
              <w:t>3841,59</w:t>
            </w:r>
          </w:p>
        </w:tc>
        <w:tc>
          <w:tcPr>
            <w:tcW w:w="709" w:type="dxa"/>
            <w:gridSpan w:val="2"/>
            <w:shd w:val="clear" w:color="auto" w:fill="auto"/>
            <w:vAlign w:val="center"/>
          </w:tcPr>
          <w:p w14:paraId="3B0D9C08"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1427BDB2"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53A50086"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7C11EA9E" w14:textId="77777777" w:rsidR="007F7314" w:rsidRPr="007F7314" w:rsidRDefault="007F7314" w:rsidP="007F7314">
            <w:pPr>
              <w:ind w:left="-105"/>
              <w:jc w:val="center"/>
              <w:rPr>
                <w:sz w:val="22"/>
                <w:szCs w:val="22"/>
                <w:lang w:eastAsia="en-US"/>
              </w:rPr>
            </w:pPr>
            <w:r w:rsidRPr="007F7314">
              <w:rPr>
                <w:sz w:val="22"/>
                <w:szCs w:val="22"/>
                <w:lang w:eastAsia="en-US"/>
              </w:rPr>
              <w:t>x</w:t>
            </w:r>
          </w:p>
        </w:tc>
        <w:tc>
          <w:tcPr>
            <w:tcW w:w="1267" w:type="dxa"/>
            <w:gridSpan w:val="2"/>
            <w:shd w:val="clear" w:color="auto" w:fill="auto"/>
            <w:vAlign w:val="center"/>
          </w:tcPr>
          <w:p w14:paraId="5662BCB6" w14:textId="77777777" w:rsidR="007F7314" w:rsidRPr="007F7314" w:rsidRDefault="007F7314" w:rsidP="007F7314">
            <w:pPr>
              <w:ind w:left="-105"/>
              <w:jc w:val="center"/>
              <w:rPr>
                <w:sz w:val="22"/>
                <w:szCs w:val="22"/>
                <w:lang w:eastAsia="en-US"/>
              </w:rPr>
            </w:pPr>
            <w:r w:rsidRPr="007F7314">
              <w:rPr>
                <w:sz w:val="22"/>
                <w:szCs w:val="22"/>
                <w:lang w:eastAsia="en-US"/>
              </w:rPr>
              <w:t>x</w:t>
            </w:r>
          </w:p>
        </w:tc>
      </w:tr>
      <w:tr w:rsidR="007F7314" w:rsidRPr="007F7314" w14:paraId="2DCDB824" w14:textId="77777777" w:rsidTr="00AA7E59">
        <w:trPr>
          <w:trHeight w:val="189"/>
          <w:jc w:val="center"/>
        </w:trPr>
        <w:tc>
          <w:tcPr>
            <w:tcW w:w="1546" w:type="dxa"/>
            <w:vMerge/>
            <w:shd w:val="clear" w:color="auto" w:fill="auto"/>
          </w:tcPr>
          <w:p w14:paraId="6D034165" w14:textId="77777777" w:rsidR="007F7314" w:rsidRPr="007F7314" w:rsidRDefault="007F7314" w:rsidP="007F7314">
            <w:pPr>
              <w:ind w:right="-2"/>
              <w:rPr>
                <w:sz w:val="22"/>
                <w:szCs w:val="22"/>
                <w:lang w:eastAsia="en-US"/>
              </w:rPr>
            </w:pPr>
          </w:p>
        </w:tc>
        <w:tc>
          <w:tcPr>
            <w:tcW w:w="1723" w:type="dxa"/>
            <w:gridSpan w:val="2"/>
            <w:vMerge/>
            <w:shd w:val="clear" w:color="auto" w:fill="auto"/>
          </w:tcPr>
          <w:p w14:paraId="30F0A0E0" w14:textId="77777777" w:rsidR="007F7314" w:rsidRPr="007F7314" w:rsidRDefault="007F7314" w:rsidP="007F7314">
            <w:pPr>
              <w:ind w:right="-2"/>
              <w:jc w:val="center"/>
              <w:rPr>
                <w:sz w:val="22"/>
                <w:szCs w:val="22"/>
                <w:lang w:eastAsia="en-US"/>
              </w:rPr>
            </w:pPr>
          </w:p>
        </w:tc>
        <w:tc>
          <w:tcPr>
            <w:tcW w:w="1392" w:type="dxa"/>
            <w:shd w:val="clear" w:color="auto" w:fill="auto"/>
            <w:vAlign w:val="center"/>
          </w:tcPr>
          <w:p w14:paraId="1A587B7B" w14:textId="77777777" w:rsidR="007F7314" w:rsidRPr="007F7314" w:rsidRDefault="007F7314" w:rsidP="007F7314">
            <w:pPr>
              <w:ind w:right="-9"/>
              <w:jc w:val="center"/>
              <w:rPr>
                <w:sz w:val="22"/>
                <w:szCs w:val="22"/>
              </w:rPr>
            </w:pPr>
            <w:r w:rsidRPr="007F7314">
              <w:rPr>
                <w:sz w:val="22"/>
                <w:szCs w:val="22"/>
              </w:rPr>
              <w:t>с 01.01.2022</w:t>
            </w:r>
          </w:p>
        </w:tc>
        <w:tc>
          <w:tcPr>
            <w:tcW w:w="1007" w:type="dxa"/>
            <w:shd w:val="clear" w:color="auto" w:fill="auto"/>
            <w:vAlign w:val="center"/>
          </w:tcPr>
          <w:p w14:paraId="4F85E9CF" w14:textId="77777777" w:rsidR="007F7314" w:rsidRPr="007F7314" w:rsidRDefault="007F7314" w:rsidP="007F7314">
            <w:pPr>
              <w:ind w:right="-2"/>
              <w:jc w:val="center"/>
              <w:rPr>
                <w:sz w:val="22"/>
                <w:szCs w:val="22"/>
                <w:lang w:eastAsia="en-US"/>
              </w:rPr>
            </w:pPr>
            <w:r w:rsidRPr="007F7314">
              <w:rPr>
                <w:sz w:val="22"/>
                <w:szCs w:val="22"/>
                <w:lang w:eastAsia="en-US"/>
              </w:rPr>
              <w:t>3816,06</w:t>
            </w:r>
          </w:p>
        </w:tc>
        <w:tc>
          <w:tcPr>
            <w:tcW w:w="709" w:type="dxa"/>
            <w:gridSpan w:val="2"/>
            <w:shd w:val="clear" w:color="auto" w:fill="auto"/>
            <w:vAlign w:val="center"/>
          </w:tcPr>
          <w:p w14:paraId="5F679904"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24662118"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7D106C1C"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7A105891" w14:textId="77777777" w:rsidR="007F7314" w:rsidRPr="007F7314" w:rsidRDefault="007F7314" w:rsidP="007F7314">
            <w:pPr>
              <w:ind w:left="-105"/>
              <w:jc w:val="center"/>
              <w:rPr>
                <w:sz w:val="22"/>
                <w:szCs w:val="22"/>
                <w:lang w:eastAsia="en-US"/>
              </w:rPr>
            </w:pPr>
            <w:r w:rsidRPr="007F7314">
              <w:rPr>
                <w:sz w:val="22"/>
                <w:szCs w:val="22"/>
                <w:lang w:eastAsia="en-US"/>
              </w:rPr>
              <w:t>x</w:t>
            </w:r>
          </w:p>
        </w:tc>
        <w:tc>
          <w:tcPr>
            <w:tcW w:w="1267" w:type="dxa"/>
            <w:gridSpan w:val="2"/>
            <w:shd w:val="clear" w:color="auto" w:fill="auto"/>
            <w:vAlign w:val="center"/>
          </w:tcPr>
          <w:p w14:paraId="6022B02E" w14:textId="77777777" w:rsidR="007F7314" w:rsidRPr="007F7314" w:rsidRDefault="007F7314" w:rsidP="007F7314">
            <w:pPr>
              <w:ind w:left="-105"/>
              <w:jc w:val="center"/>
              <w:rPr>
                <w:sz w:val="22"/>
                <w:szCs w:val="22"/>
                <w:lang w:eastAsia="en-US"/>
              </w:rPr>
            </w:pPr>
            <w:r w:rsidRPr="007F7314">
              <w:rPr>
                <w:sz w:val="22"/>
                <w:szCs w:val="22"/>
                <w:lang w:eastAsia="en-US"/>
              </w:rPr>
              <w:t>x</w:t>
            </w:r>
          </w:p>
        </w:tc>
      </w:tr>
      <w:tr w:rsidR="007F7314" w:rsidRPr="007F7314" w14:paraId="6E608AA8" w14:textId="77777777" w:rsidTr="00AA7E59">
        <w:trPr>
          <w:trHeight w:val="189"/>
          <w:jc w:val="center"/>
        </w:trPr>
        <w:tc>
          <w:tcPr>
            <w:tcW w:w="1546" w:type="dxa"/>
            <w:vMerge/>
            <w:shd w:val="clear" w:color="auto" w:fill="auto"/>
          </w:tcPr>
          <w:p w14:paraId="481E1857" w14:textId="77777777" w:rsidR="007F7314" w:rsidRPr="007F7314" w:rsidRDefault="007F7314" w:rsidP="007F7314">
            <w:pPr>
              <w:ind w:right="-2"/>
              <w:rPr>
                <w:sz w:val="22"/>
                <w:szCs w:val="22"/>
                <w:lang w:eastAsia="en-US"/>
              </w:rPr>
            </w:pPr>
          </w:p>
        </w:tc>
        <w:tc>
          <w:tcPr>
            <w:tcW w:w="1723" w:type="dxa"/>
            <w:gridSpan w:val="2"/>
            <w:vMerge/>
            <w:shd w:val="clear" w:color="auto" w:fill="auto"/>
          </w:tcPr>
          <w:p w14:paraId="4598A496" w14:textId="77777777" w:rsidR="007F7314" w:rsidRPr="007F7314" w:rsidRDefault="007F7314" w:rsidP="007F7314">
            <w:pPr>
              <w:ind w:right="-2"/>
              <w:jc w:val="center"/>
              <w:rPr>
                <w:sz w:val="22"/>
                <w:szCs w:val="22"/>
                <w:lang w:eastAsia="en-US"/>
              </w:rPr>
            </w:pPr>
          </w:p>
        </w:tc>
        <w:tc>
          <w:tcPr>
            <w:tcW w:w="1392" w:type="dxa"/>
            <w:shd w:val="clear" w:color="auto" w:fill="auto"/>
            <w:vAlign w:val="center"/>
          </w:tcPr>
          <w:p w14:paraId="0BEEE650" w14:textId="77777777" w:rsidR="007F7314" w:rsidRPr="007F7314" w:rsidRDefault="007F7314" w:rsidP="007F7314">
            <w:pPr>
              <w:ind w:right="-9"/>
              <w:jc w:val="center"/>
              <w:rPr>
                <w:sz w:val="22"/>
                <w:szCs w:val="22"/>
              </w:rPr>
            </w:pPr>
            <w:r w:rsidRPr="007F7314">
              <w:rPr>
                <w:sz w:val="22"/>
                <w:szCs w:val="22"/>
              </w:rPr>
              <w:t>с 01.07.2022</w:t>
            </w:r>
          </w:p>
        </w:tc>
        <w:tc>
          <w:tcPr>
            <w:tcW w:w="1007" w:type="dxa"/>
            <w:shd w:val="clear" w:color="auto" w:fill="auto"/>
            <w:vAlign w:val="center"/>
          </w:tcPr>
          <w:p w14:paraId="67063A0A" w14:textId="77777777" w:rsidR="007F7314" w:rsidRPr="007F7314" w:rsidRDefault="007F7314" w:rsidP="007F7314">
            <w:pPr>
              <w:ind w:right="-2"/>
              <w:jc w:val="center"/>
              <w:rPr>
                <w:sz w:val="22"/>
                <w:szCs w:val="22"/>
                <w:lang w:eastAsia="en-US"/>
              </w:rPr>
            </w:pPr>
            <w:r w:rsidRPr="007F7314">
              <w:rPr>
                <w:sz w:val="22"/>
                <w:szCs w:val="22"/>
                <w:lang w:eastAsia="en-US"/>
              </w:rPr>
              <w:t>3816,06</w:t>
            </w:r>
          </w:p>
        </w:tc>
        <w:tc>
          <w:tcPr>
            <w:tcW w:w="709" w:type="dxa"/>
            <w:gridSpan w:val="2"/>
            <w:shd w:val="clear" w:color="auto" w:fill="auto"/>
            <w:vAlign w:val="center"/>
          </w:tcPr>
          <w:p w14:paraId="74ED8D90"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585CB7C9"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78037834"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38274918" w14:textId="77777777" w:rsidR="007F7314" w:rsidRPr="007F7314" w:rsidRDefault="007F7314" w:rsidP="007F7314">
            <w:pPr>
              <w:ind w:left="-105"/>
              <w:jc w:val="center"/>
              <w:rPr>
                <w:sz w:val="22"/>
                <w:szCs w:val="22"/>
                <w:lang w:eastAsia="en-US"/>
              </w:rPr>
            </w:pPr>
            <w:r w:rsidRPr="007F7314">
              <w:rPr>
                <w:sz w:val="22"/>
                <w:szCs w:val="22"/>
                <w:lang w:eastAsia="en-US"/>
              </w:rPr>
              <w:t>x</w:t>
            </w:r>
          </w:p>
        </w:tc>
        <w:tc>
          <w:tcPr>
            <w:tcW w:w="1267" w:type="dxa"/>
            <w:gridSpan w:val="2"/>
            <w:shd w:val="clear" w:color="auto" w:fill="auto"/>
            <w:vAlign w:val="center"/>
          </w:tcPr>
          <w:p w14:paraId="562BEE44" w14:textId="77777777" w:rsidR="007F7314" w:rsidRPr="007F7314" w:rsidRDefault="007F7314" w:rsidP="007F7314">
            <w:pPr>
              <w:ind w:left="-105"/>
              <w:jc w:val="center"/>
              <w:rPr>
                <w:sz w:val="22"/>
                <w:szCs w:val="22"/>
                <w:lang w:eastAsia="en-US"/>
              </w:rPr>
            </w:pPr>
            <w:r w:rsidRPr="007F7314">
              <w:rPr>
                <w:sz w:val="22"/>
                <w:szCs w:val="22"/>
                <w:lang w:eastAsia="en-US"/>
              </w:rPr>
              <w:t>x</w:t>
            </w:r>
          </w:p>
        </w:tc>
      </w:tr>
      <w:tr w:rsidR="007F7314" w:rsidRPr="007F7314" w14:paraId="3034CA7A" w14:textId="77777777" w:rsidTr="00AA7E59">
        <w:trPr>
          <w:trHeight w:val="185"/>
          <w:jc w:val="center"/>
        </w:trPr>
        <w:tc>
          <w:tcPr>
            <w:tcW w:w="1546" w:type="dxa"/>
            <w:vMerge/>
            <w:shd w:val="clear" w:color="auto" w:fill="auto"/>
          </w:tcPr>
          <w:p w14:paraId="08B434B6" w14:textId="77777777" w:rsidR="007F7314" w:rsidRPr="007F7314" w:rsidRDefault="007F7314" w:rsidP="007F7314">
            <w:pPr>
              <w:ind w:right="-2"/>
              <w:rPr>
                <w:sz w:val="22"/>
                <w:szCs w:val="22"/>
                <w:lang w:eastAsia="en-US"/>
              </w:rPr>
            </w:pPr>
          </w:p>
        </w:tc>
        <w:tc>
          <w:tcPr>
            <w:tcW w:w="1723" w:type="dxa"/>
            <w:gridSpan w:val="2"/>
            <w:shd w:val="clear" w:color="auto" w:fill="auto"/>
          </w:tcPr>
          <w:p w14:paraId="0456F054" w14:textId="77777777" w:rsidR="007F7314" w:rsidRPr="007F7314" w:rsidRDefault="007F7314" w:rsidP="007F7314">
            <w:pPr>
              <w:ind w:left="-78" w:right="-2"/>
              <w:jc w:val="center"/>
              <w:rPr>
                <w:sz w:val="22"/>
                <w:szCs w:val="22"/>
                <w:lang w:eastAsia="en-US"/>
              </w:rPr>
            </w:pPr>
            <w:proofErr w:type="spellStart"/>
            <w:r w:rsidRPr="007F7314">
              <w:rPr>
                <w:sz w:val="22"/>
                <w:szCs w:val="22"/>
                <w:lang w:eastAsia="en-US"/>
              </w:rPr>
              <w:t>Двухставочный</w:t>
            </w:r>
            <w:proofErr w:type="spellEnd"/>
          </w:p>
        </w:tc>
        <w:tc>
          <w:tcPr>
            <w:tcW w:w="1392" w:type="dxa"/>
            <w:shd w:val="clear" w:color="auto" w:fill="auto"/>
            <w:vAlign w:val="center"/>
          </w:tcPr>
          <w:p w14:paraId="164E8190" w14:textId="77777777" w:rsidR="007F7314" w:rsidRPr="007F7314" w:rsidRDefault="007F7314" w:rsidP="007F7314">
            <w:pPr>
              <w:jc w:val="center"/>
              <w:rPr>
                <w:sz w:val="22"/>
                <w:szCs w:val="22"/>
                <w:lang w:eastAsia="en-US"/>
              </w:rPr>
            </w:pPr>
            <w:r w:rsidRPr="007F7314">
              <w:rPr>
                <w:sz w:val="22"/>
                <w:szCs w:val="22"/>
                <w:lang w:eastAsia="en-US"/>
              </w:rPr>
              <w:t>x</w:t>
            </w:r>
          </w:p>
        </w:tc>
        <w:tc>
          <w:tcPr>
            <w:tcW w:w="1007" w:type="dxa"/>
            <w:shd w:val="clear" w:color="auto" w:fill="auto"/>
            <w:vAlign w:val="center"/>
          </w:tcPr>
          <w:p w14:paraId="5CCD29E2" w14:textId="77777777" w:rsidR="007F7314" w:rsidRPr="007F7314" w:rsidRDefault="007F7314" w:rsidP="007F7314">
            <w:pPr>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45CCA243"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5679B20A"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15B01156"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1E95D2B5" w14:textId="77777777" w:rsidR="007F7314" w:rsidRPr="007F7314" w:rsidRDefault="007F7314" w:rsidP="007F7314">
            <w:pPr>
              <w:ind w:left="-105"/>
              <w:jc w:val="center"/>
              <w:rPr>
                <w:sz w:val="22"/>
                <w:szCs w:val="22"/>
                <w:lang w:eastAsia="en-US"/>
              </w:rPr>
            </w:pPr>
            <w:r w:rsidRPr="007F7314">
              <w:rPr>
                <w:sz w:val="22"/>
                <w:szCs w:val="22"/>
                <w:lang w:eastAsia="en-US"/>
              </w:rPr>
              <w:t>x</w:t>
            </w:r>
          </w:p>
        </w:tc>
        <w:tc>
          <w:tcPr>
            <w:tcW w:w="1267" w:type="dxa"/>
            <w:gridSpan w:val="2"/>
            <w:shd w:val="clear" w:color="auto" w:fill="auto"/>
            <w:vAlign w:val="center"/>
          </w:tcPr>
          <w:p w14:paraId="74C121A6" w14:textId="77777777" w:rsidR="007F7314" w:rsidRPr="007F7314" w:rsidRDefault="007F7314" w:rsidP="007F7314">
            <w:pPr>
              <w:ind w:left="-105"/>
              <w:jc w:val="center"/>
              <w:rPr>
                <w:sz w:val="22"/>
                <w:szCs w:val="22"/>
                <w:lang w:eastAsia="en-US"/>
              </w:rPr>
            </w:pPr>
            <w:r w:rsidRPr="007F7314">
              <w:rPr>
                <w:sz w:val="22"/>
                <w:szCs w:val="22"/>
                <w:lang w:eastAsia="en-US"/>
              </w:rPr>
              <w:t>x</w:t>
            </w:r>
          </w:p>
        </w:tc>
      </w:tr>
      <w:tr w:rsidR="007F7314" w:rsidRPr="007F7314" w14:paraId="02AE0814" w14:textId="77777777" w:rsidTr="00AA7E59">
        <w:trPr>
          <w:trHeight w:val="395"/>
          <w:jc w:val="center"/>
        </w:trPr>
        <w:tc>
          <w:tcPr>
            <w:tcW w:w="1546" w:type="dxa"/>
            <w:vMerge/>
            <w:shd w:val="clear" w:color="auto" w:fill="auto"/>
          </w:tcPr>
          <w:p w14:paraId="744876D2" w14:textId="77777777" w:rsidR="007F7314" w:rsidRPr="007F7314" w:rsidRDefault="007F7314" w:rsidP="007F7314">
            <w:pPr>
              <w:ind w:right="-2"/>
              <w:rPr>
                <w:sz w:val="22"/>
                <w:szCs w:val="22"/>
                <w:lang w:eastAsia="en-US"/>
              </w:rPr>
            </w:pPr>
          </w:p>
        </w:tc>
        <w:tc>
          <w:tcPr>
            <w:tcW w:w="1723" w:type="dxa"/>
            <w:gridSpan w:val="2"/>
            <w:shd w:val="clear" w:color="auto" w:fill="auto"/>
            <w:vAlign w:val="center"/>
          </w:tcPr>
          <w:p w14:paraId="1B034197" w14:textId="77777777" w:rsidR="007F7314" w:rsidRPr="007F7314" w:rsidRDefault="007F7314" w:rsidP="007F7314">
            <w:pPr>
              <w:ind w:left="-108" w:right="-109"/>
              <w:jc w:val="center"/>
              <w:rPr>
                <w:sz w:val="22"/>
                <w:szCs w:val="22"/>
                <w:lang w:eastAsia="en-US"/>
              </w:rPr>
            </w:pPr>
            <w:r w:rsidRPr="007F7314">
              <w:rPr>
                <w:sz w:val="22"/>
                <w:szCs w:val="22"/>
                <w:lang w:eastAsia="en-US"/>
              </w:rPr>
              <w:t>Ставка за тепловую энергию, руб./Гкал</w:t>
            </w:r>
          </w:p>
        </w:tc>
        <w:tc>
          <w:tcPr>
            <w:tcW w:w="1392" w:type="dxa"/>
            <w:shd w:val="clear" w:color="auto" w:fill="auto"/>
            <w:vAlign w:val="center"/>
          </w:tcPr>
          <w:p w14:paraId="66F7F586" w14:textId="77777777" w:rsidR="007F7314" w:rsidRPr="007F7314" w:rsidRDefault="007F7314" w:rsidP="007F7314">
            <w:pPr>
              <w:jc w:val="center"/>
              <w:rPr>
                <w:sz w:val="22"/>
                <w:szCs w:val="22"/>
                <w:lang w:eastAsia="en-US"/>
              </w:rPr>
            </w:pPr>
            <w:r w:rsidRPr="007F7314">
              <w:rPr>
                <w:sz w:val="22"/>
                <w:szCs w:val="22"/>
                <w:lang w:eastAsia="en-US"/>
              </w:rPr>
              <w:t>x</w:t>
            </w:r>
          </w:p>
        </w:tc>
        <w:tc>
          <w:tcPr>
            <w:tcW w:w="1007" w:type="dxa"/>
            <w:shd w:val="clear" w:color="auto" w:fill="auto"/>
            <w:vAlign w:val="center"/>
          </w:tcPr>
          <w:p w14:paraId="5193144F" w14:textId="77777777" w:rsidR="007F7314" w:rsidRPr="007F7314" w:rsidRDefault="007F7314" w:rsidP="007F7314">
            <w:pPr>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127EF37E"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2B4FE59E" w14:textId="77777777" w:rsidR="007F7314" w:rsidRPr="007F7314" w:rsidRDefault="007F7314" w:rsidP="007F7314">
            <w:pPr>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3328A4C2" w14:textId="77777777" w:rsidR="007F7314" w:rsidRPr="007F7314" w:rsidRDefault="007F7314" w:rsidP="007F7314">
            <w:pPr>
              <w:jc w:val="center"/>
              <w:rPr>
                <w:sz w:val="22"/>
                <w:szCs w:val="22"/>
                <w:lang w:eastAsia="en-US"/>
              </w:rPr>
            </w:pPr>
            <w:r w:rsidRPr="007F7314">
              <w:rPr>
                <w:sz w:val="22"/>
                <w:szCs w:val="22"/>
                <w:lang w:eastAsia="en-US"/>
              </w:rPr>
              <w:t>х</w:t>
            </w:r>
          </w:p>
        </w:tc>
        <w:tc>
          <w:tcPr>
            <w:tcW w:w="709" w:type="dxa"/>
            <w:gridSpan w:val="2"/>
            <w:shd w:val="clear" w:color="auto" w:fill="auto"/>
            <w:vAlign w:val="center"/>
          </w:tcPr>
          <w:p w14:paraId="39456F75" w14:textId="77777777" w:rsidR="007F7314" w:rsidRPr="007F7314" w:rsidRDefault="007F7314" w:rsidP="007F7314">
            <w:pPr>
              <w:jc w:val="center"/>
              <w:rPr>
                <w:sz w:val="22"/>
                <w:szCs w:val="22"/>
                <w:lang w:eastAsia="en-US"/>
              </w:rPr>
            </w:pPr>
            <w:r w:rsidRPr="007F7314">
              <w:rPr>
                <w:sz w:val="22"/>
                <w:szCs w:val="22"/>
                <w:lang w:eastAsia="en-US"/>
              </w:rPr>
              <w:t>x</w:t>
            </w:r>
          </w:p>
        </w:tc>
        <w:tc>
          <w:tcPr>
            <w:tcW w:w="1267" w:type="dxa"/>
            <w:gridSpan w:val="2"/>
            <w:shd w:val="clear" w:color="auto" w:fill="auto"/>
            <w:vAlign w:val="center"/>
          </w:tcPr>
          <w:p w14:paraId="37D1B232" w14:textId="77777777" w:rsidR="007F7314" w:rsidRPr="007F7314" w:rsidRDefault="007F7314" w:rsidP="007F7314">
            <w:pPr>
              <w:jc w:val="center"/>
              <w:rPr>
                <w:sz w:val="22"/>
                <w:szCs w:val="22"/>
                <w:lang w:eastAsia="en-US"/>
              </w:rPr>
            </w:pPr>
            <w:r w:rsidRPr="007F7314">
              <w:rPr>
                <w:sz w:val="22"/>
                <w:szCs w:val="22"/>
                <w:lang w:eastAsia="en-US"/>
              </w:rPr>
              <w:t>x</w:t>
            </w:r>
          </w:p>
        </w:tc>
      </w:tr>
      <w:tr w:rsidR="007F7314" w:rsidRPr="007F7314" w14:paraId="50DBAF20" w14:textId="77777777" w:rsidTr="00AA7E59">
        <w:trPr>
          <w:trHeight w:val="1248"/>
          <w:jc w:val="center"/>
        </w:trPr>
        <w:tc>
          <w:tcPr>
            <w:tcW w:w="1546" w:type="dxa"/>
            <w:vMerge/>
            <w:shd w:val="clear" w:color="auto" w:fill="auto"/>
          </w:tcPr>
          <w:p w14:paraId="6978878F" w14:textId="77777777" w:rsidR="007F7314" w:rsidRPr="007F7314" w:rsidRDefault="007F7314" w:rsidP="007F7314">
            <w:pPr>
              <w:ind w:right="-2"/>
              <w:rPr>
                <w:sz w:val="22"/>
                <w:szCs w:val="22"/>
                <w:lang w:eastAsia="en-US"/>
              </w:rPr>
            </w:pPr>
          </w:p>
        </w:tc>
        <w:tc>
          <w:tcPr>
            <w:tcW w:w="1723" w:type="dxa"/>
            <w:gridSpan w:val="2"/>
            <w:shd w:val="clear" w:color="auto" w:fill="auto"/>
          </w:tcPr>
          <w:p w14:paraId="4FF55DCE" w14:textId="77777777" w:rsidR="007F7314" w:rsidRPr="007F7314" w:rsidRDefault="007F7314" w:rsidP="007F7314">
            <w:pPr>
              <w:ind w:left="-108" w:right="-109"/>
              <w:jc w:val="center"/>
              <w:rPr>
                <w:sz w:val="22"/>
                <w:szCs w:val="22"/>
                <w:lang w:eastAsia="en-US"/>
              </w:rPr>
            </w:pPr>
            <w:r w:rsidRPr="007F7314">
              <w:rPr>
                <w:sz w:val="22"/>
                <w:szCs w:val="22"/>
                <w:lang w:eastAsia="en-US"/>
              </w:rPr>
              <w:t>Ставка за содержание тепловой мощности, тыс. руб./Гкал/ч</w:t>
            </w:r>
          </w:p>
          <w:p w14:paraId="131C850D" w14:textId="77777777" w:rsidR="007F7314" w:rsidRPr="007F7314" w:rsidRDefault="007F7314" w:rsidP="007F7314">
            <w:pPr>
              <w:ind w:right="-2"/>
              <w:jc w:val="center"/>
              <w:rPr>
                <w:sz w:val="22"/>
                <w:szCs w:val="22"/>
                <w:lang w:eastAsia="en-US"/>
              </w:rPr>
            </w:pPr>
            <w:r w:rsidRPr="007F7314">
              <w:rPr>
                <w:sz w:val="22"/>
                <w:szCs w:val="22"/>
                <w:lang w:eastAsia="en-US"/>
              </w:rPr>
              <w:t xml:space="preserve"> в мес.</w:t>
            </w:r>
          </w:p>
        </w:tc>
        <w:tc>
          <w:tcPr>
            <w:tcW w:w="1392" w:type="dxa"/>
            <w:shd w:val="clear" w:color="auto" w:fill="auto"/>
            <w:vAlign w:val="center"/>
          </w:tcPr>
          <w:p w14:paraId="4828F5B3" w14:textId="77777777" w:rsidR="007F7314" w:rsidRPr="007F7314" w:rsidRDefault="007F7314" w:rsidP="007F7314">
            <w:pPr>
              <w:jc w:val="center"/>
              <w:rPr>
                <w:sz w:val="22"/>
                <w:szCs w:val="22"/>
                <w:lang w:eastAsia="en-US"/>
              </w:rPr>
            </w:pPr>
            <w:r w:rsidRPr="007F7314">
              <w:rPr>
                <w:sz w:val="22"/>
                <w:szCs w:val="22"/>
                <w:lang w:eastAsia="en-US"/>
              </w:rPr>
              <w:t>x</w:t>
            </w:r>
          </w:p>
        </w:tc>
        <w:tc>
          <w:tcPr>
            <w:tcW w:w="1007" w:type="dxa"/>
            <w:shd w:val="clear" w:color="auto" w:fill="auto"/>
            <w:vAlign w:val="center"/>
          </w:tcPr>
          <w:p w14:paraId="6666B3C9" w14:textId="77777777" w:rsidR="007F7314" w:rsidRPr="007F7314" w:rsidRDefault="007F7314" w:rsidP="007F7314">
            <w:pPr>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0D0C051B"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212CA38B" w14:textId="77777777" w:rsidR="007F7314" w:rsidRPr="007F7314" w:rsidRDefault="007F7314" w:rsidP="007F7314">
            <w:pPr>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488AD0F4" w14:textId="77777777" w:rsidR="007F7314" w:rsidRPr="007F7314" w:rsidRDefault="007F7314" w:rsidP="007F7314">
            <w:pPr>
              <w:jc w:val="center"/>
              <w:rPr>
                <w:sz w:val="22"/>
                <w:szCs w:val="22"/>
                <w:lang w:eastAsia="en-US"/>
              </w:rPr>
            </w:pPr>
            <w:r w:rsidRPr="007F7314">
              <w:rPr>
                <w:sz w:val="22"/>
                <w:szCs w:val="22"/>
                <w:lang w:eastAsia="en-US"/>
              </w:rPr>
              <w:t>х</w:t>
            </w:r>
          </w:p>
        </w:tc>
        <w:tc>
          <w:tcPr>
            <w:tcW w:w="709" w:type="dxa"/>
            <w:gridSpan w:val="2"/>
            <w:shd w:val="clear" w:color="auto" w:fill="auto"/>
            <w:vAlign w:val="center"/>
          </w:tcPr>
          <w:p w14:paraId="107F0918" w14:textId="77777777" w:rsidR="007F7314" w:rsidRPr="007F7314" w:rsidRDefault="007F7314" w:rsidP="007F7314">
            <w:pPr>
              <w:jc w:val="center"/>
              <w:rPr>
                <w:sz w:val="22"/>
                <w:szCs w:val="22"/>
                <w:lang w:eastAsia="en-US"/>
              </w:rPr>
            </w:pPr>
            <w:r w:rsidRPr="007F7314">
              <w:rPr>
                <w:sz w:val="22"/>
                <w:szCs w:val="22"/>
                <w:lang w:eastAsia="en-US"/>
              </w:rPr>
              <w:t>x</w:t>
            </w:r>
          </w:p>
        </w:tc>
        <w:tc>
          <w:tcPr>
            <w:tcW w:w="1267" w:type="dxa"/>
            <w:gridSpan w:val="2"/>
            <w:shd w:val="clear" w:color="auto" w:fill="auto"/>
            <w:vAlign w:val="center"/>
          </w:tcPr>
          <w:p w14:paraId="748C9922" w14:textId="77777777" w:rsidR="007F7314" w:rsidRPr="007F7314" w:rsidRDefault="007F7314" w:rsidP="007F7314">
            <w:pPr>
              <w:jc w:val="center"/>
              <w:rPr>
                <w:sz w:val="22"/>
                <w:szCs w:val="22"/>
                <w:lang w:eastAsia="en-US"/>
              </w:rPr>
            </w:pPr>
            <w:r w:rsidRPr="007F7314">
              <w:rPr>
                <w:sz w:val="22"/>
                <w:szCs w:val="22"/>
                <w:lang w:eastAsia="en-US"/>
              </w:rPr>
              <w:t>x</w:t>
            </w:r>
          </w:p>
        </w:tc>
      </w:tr>
      <w:tr w:rsidR="007F7314" w:rsidRPr="007F7314" w14:paraId="035B23A3" w14:textId="77777777" w:rsidTr="00AA7E59">
        <w:trPr>
          <w:trHeight w:val="20"/>
          <w:jc w:val="center"/>
        </w:trPr>
        <w:tc>
          <w:tcPr>
            <w:tcW w:w="1546" w:type="dxa"/>
            <w:vMerge/>
            <w:shd w:val="clear" w:color="auto" w:fill="auto"/>
          </w:tcPr>
          <w:p w14:paraId="16DA4F8B" w14:textId="77777777" w:rsidR="007F7314" w:rsidRPr="007F7314" w:rsidRDefault="007F7314" w:rsidP="007F7314">
            <w:pPr>
              <w:ind w:right="-2"/>
              <w:rPr>
                <w:sz w:val="22"/>
                <w:szCs w:val="22"/>
                <w:lang w:eastAsia="en-US"/>
              </w:rPr>
            </w:pPr>
          </w:p>
        </w:tc>
        <w:tc>
          <w:tcPr>
            <w:tcW w:w="8366" w:type="dxa"/>
            <w:gridSpan w:val="14"/>
            <w:shd w:val="clear" w:color="auto" w:fill="auto"/>
          </w:tcPr>
          <w:p w14:paraId="502A5712" w14:textId="77777777" w:rsidR="007F7314" w:rsidRPr="007F7314" w:rsidRDefault="007F7314" w:rsidP="007F7314">
            <w:pPr>
              <w:ind w:right="-2"/>
              <w:jc w:val="center"/>
              <w:rPr>
                <w:sz w:val="22"/>
                <w:szCs w:val="22"/>
                <w:lang w:eastAsia="en-US"/>
              </w:rPr>
            </w:pPr>
            <w:r w:rsidRPr="007F7314">
              <w:rPr>
                <w:sz w:val="22"/>
                <w:szCs w:val="22"/>
                <w:lang w:eastAsia="en-US"/>
              </w:rPr>
              <w:t xml:space="preserve">Население (тарифы указываются с учетом </w:t>
            </w:r>
            <w:proofErr w:type="gramStart"/>
            <w:r w:rsidRPr="007F7314">
              <w:rPr>
                <w:sz w:val="22"/>
                <w:szCs w:val="22"/>
                <w:lang w:eastAsia="en-US"/>
              </w:rPr>
              <w:t>НДС)*</w:t>
            </w:r>
            <w:proofErr w:type="gramEnd"/>
          </w:p>
        </w:tc>
      </w:tr>
      <w:tr w:rsidR="007F7314" w:rsidRPr="007F7314" w14:paraId="3F3FE05B" w14:textId="77777777" w:rsidTr="00AA7E59">
        <w:trPr>
          <w:trHeight w:val="225"/>
          <w:jc w:val="center"/>
        </w:trPr>
        <w:tc>
          <w:tcPr>
            <w:tcW w:w="1546" w:type="dxa"/>
            <w:vMerge/>
            <w:shd w:val="clear" w:color="auto" w:fill="auto"/>
          </w:tcPr>
          <w:p w14:paraId="5A72CC60" w14:textId="77777777" w:rsidR="007F7314" w:rsidRPr="007F7314" w:rsidRDefault="007F7314" w:rsidP="007F7314">
            <w:pPr>
              <w:ind w:right="-2"/>
              <w:rPr>
                <w:sz w:val="22"/>
                <w:szCs w:val="22"/>
                <w:lang w:eastAsia="en-US"/>
              </w:rPr>
            </w:pPr>
          </w:p>
        </w:tc>
        <w:tc>
          <w:tcPr>
            <w:tcW w:w="1698" w:type="dxa"/>
            <w:vMerge w:val="restart"/>
            <w:shd w:val="clear" w:color="auto" w:fill="auto"/>
            <w:vAlign w:val="center"/>
          </w:tcPr>
          <w:p w14:paraId="01176681" w14:textId="77777777" w:rsidR="007F7314" w:rsidRPr="007F7314" w:rsidRDefault="007F7314" w:rsidP="007F7314">
            <w:pPr>
              <w:ind w:left="-107" w:right="-108" w:firstLine="29"/>
              <w:jc w:val="center"/>
              <w:rPr>
                <w:sz w:val="22"/>
                <w:szCs w:val="22"/>
                <w:lang w:eastAsia="en-US"/>
              </w:rPr>
            </w:pPr>
            <w:proofErr w:type="spellStart"/>
            <w:r w:rsidRPr="007F7314">
              <w:rPr>
                <w:sz w:val="22"/>
                <w:szCs w:val="22"/>
                <w:lang w:eastAsia="en-US"/>
              </w:rPr>
              <w:t>Одноставочный</w:t>
            </w:r>
            <w:proofErr w:type="spellEnd"/>
          </w:p>
          <w:p w14:paraId="79C41E5A" w14:textId="77777777" w:rsidR="007F7314" w:rsidRPr="007F7314" w:rsidRDefault="007F7314" w:rsidP="007F7314">
            <w:pPr>
              <w:ind w:left="-107" w:right="-2" w:firstLine="29"/>
              <w:jc w:val="center"/>
              <w:rPr>
                <w:sz w:val="22"/>
                <w:szCs w:val="22"/>
                <w:lang w:eastAsia="en-US"/>
              </w:rPr>
            </w:pPr>
            <w:r w:rsidRPr="007F7314">
              <w:rPr>
                <w:sz w:val="22"/>
                <w:szCs w:val="22"/>
                <w:lang w:eastAsia="en-US"/>
              </w:rPr>
              <w:t>руб./Гкал</w:t>
            </w:r>
          </w:p>
        </w:tc>
        <w:tc>
          <w:tcPr>
            <w:tcW w:w="1417" w:type="dxa"/>
            <w:gridSpan w:val="2"/>
            <w:shd w:val="clear" w:color="auto" w:fill="auto"/>
            <w:vAlign w:val="center"/>
          </w:tcPr>
          <w:p w14:paraId="73CD6B70" w14:textId="77777777" w:rsidR="007F7314" w:rsidRPr="007F7314" w:rsidRDefault="007F7314" w:rsidP="007F7314">
            <w:pPr>
              <w:ind w:right="-9"/>
              <w:jc w:val="center"/>
              <w:rPr>
                <w:sz w:val="22"/>
                <w:szCs w:val="22"/>
              </w:rPr>
            </w:pPr>
            <w:r w:rsidRPr="007F7314">
              <w:rPr>
                <w:sz w:val="22"/>
                <w:szCs w:val="22"/>
              </w:rPr>
              <w:t>с 01.01.2018</w:t>
            </w:r>
          </w:p>
        </w:tc>
        <w:tc>
          <w:tcPr>
            <w:tcW w:w="1063" w:type="dxa"/>
            <w:gridSpan w:val="2"/>
            <w:shd w:val="clear" w:color="auto" w:fill="auto"/>
            <w:vAlign w:val="center"/>
          </w:tcPr>
          <w:p w14:paraId="2A9FA019" w14:textId="77777777" w:rsidR="007F7314" w:rsidRPr="007F7314" w:rsidRDefault="007F7314" w:rsidP="007F7314">
            <w:pPr>
              <w:ind w:right="-2"/>
              <w:jc w:val="center"/>
              <w:rPr>
                <w:sz w:val="22"/>
                <w:szCs w:val="22"/>
                <w:lang w:eastAsia="en-US"/>
              </w:rPr>
            </w:pPr>
            <w:r w:rsidRPr="007F7314">
              <w:rPr>
                <w:sz w:val="22"/>
                <w:szCs w:val="22"/>
                <w:lang w:eastAsia="en-US"/>
              </w:rPr>
              <w:t>3474,62</w:t>
            </w:r>
          </w:p>
        </w:tc>
        <w:tc>
          <w:tcPr>
            <w:tcW w:w="709" w:type="dxa"/>
            <w:gridSpan w:val="2"/>
            <w:shd w:val="clear" w:color="auto" w:fill="auto"/>
            <w:vAlign w:val="center"/>
          </w:tcPr>
          <w:p w14:paraId="48CDB506"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16A68E22"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0EA777DC" w14:textId="77777777" w:rsidR="007F7314" w:rsidRPr="007F7314" w:rsidRDefault="007F7314" w:rsidP="007F7314">
            <w:pPr>
              <w:ind w:left="-105" w:right="-108"/>
              <w:jc w:val="center"/>
              <w:rPr>
                <w:sz w:val="22"/>
                <w:szCs w:val="22"/>
                <w:lang w:eastAsia="en-US"/>
              </w:rPr>
            </w:pPr>
            <w:r w:rsidRPr="007F7314">
              <w:rPr>
                <w:sz w:val="22"/>
                <w:szCs w:val="22"/>
                <w:lang w:eastAsia="en-US"/>
              </w:rPr>
              <w:t>х</w:t>
            </w:r>
          </w:p>
        </w:tc>
        <w:tc>
          <w:tcPr>
            <w:tcW w:w="709" w:type="dxa"/>
            <w:gridSpan w:val="2"/>
            <w:shd w:val="clear" w:color="auto" w:fill="auto"/>
            <w:vAlign w:val="center"/>
          </w:tcPr>
          <w:p w14:paraId="49ADEDAA"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1211" w:type="dxa"/>
            <w:shd w:val="clear" w:color="auto" w:fill="auto"/>
            <w:vAlign w:val="center"/>
          </w:tcPr>
          <w:p w14:paraId="30837C2F"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r>
      <w:tr w:rsidR="007F7314" w:rsidRPr="007F7314" w14:paraId="79276274" w14:textId="77777777" w:rsidTr="00AA7E59">
        <w:trPr>
          <w:trHeight w:val="180"/>
          <w:jc w:val="center"/>
        </w:trPr>
        <w:tc>
          <w:tcPr>
            <w:tcW w:w="1546" w:type="dxa"/>
            <w:vMerge/>
            <w:shd w:val="clear" w:color="auto" w:fill="auto"/>
          </w:tcPr>
          <w:p w14:paraId="108ECF44" w14:textId="77777777" w:rsidR="007F7314" w:rsidRPr="007F7314" w:rsidRDefault="007F7314" w:rsidP="007F7314">
            <w:pPr>
              <w:ind w:right="-2"/>
              <w:rPr>
                <w:sz w:val="22"/>
                <w:szCs w:val="22"/>
                <w:lang w:eastAsia="en-US"/>
              </w:rPr>
            </w:pPr>
          </w:p>
        </w:tc>
        <w:tc>
          <w:tcPr>
            <w:tcW w:w="1698" w:type="dxa"/>
            <w:vMerge/>
            <w:shd w:val="clear" w:color="auto" w:fill="auto"/>
          </w:tcPr>
          <w:p w14:paraId="51B20CC3" w14:textId="77777777" w:rsidR="007F7314" w:rsidRPr="007F7314" w:rsidRDefault="007F7314" w:rsidP="007F7314">
            <w:pPr>
              <w:ind w:right="-2"/>
              <w:jc w:val="center"/>
              <w:rPr>
                <w:sz w:val="22"/>
                <w:szCs w:val="22"/>
                <w:lang w:eastAsia="en-US"/>
              </w:rPr>
            </w:pPr>
          </w:p>
        </w:tc>
        <w:tc>
          <w:tcPr>
            <w:tcW w:w="1417" w:type="dxa"/>
            <w:gridSpan w:val="2"/>
            <w:shd w:val="clear" w:color="auto" w:fill="auto"/>
            <w:vAlign w:val="center"/>
          </w:tcPr>
          <w:p w14:paraId="36A0835C" w14:textId="77777777" w:rsidR="007F7314" w:rsidRPr="007F7314" w:rsidRDefault="007F7314" w:rsidP="007F7314">
            <w:pPr>
              <w:ind w:right="-9"/>
              <w:jc w:val="center"/>
              <w:rPr>
                <w:sz w:val="22"/>
                <w:szCs w:val="22"/>
              </w:rPr>
            </w:pPr>
            <w:r w:rsidRPr="007F7314">
              <w:rPr>
                <w:sz w:val="22"/>
                <w:szCs w:val="22"/>
              </w:rPr>
              <w:t>с 01.07.2018</w:t>
            </w:r>
          </w:p>
        </w:tc>
        <w:tc>
          <w:tcPr>
            <w:tcW w:w="1063" w:type="dxa"/>
            <w:gridSpan w:val="2"/>
            <w:shd w:val="clear" w:color="auto" w:fill="auto"/>
            <w:vAlign w:val="center"/>
          </w:tcPr>
          <w:p w14:paraId="46DC3730" w14:textId="77777777" w:rsidR="007F7314" w:rsidRPr="007F7314" w:rsidRDefault="007F7314" w:rsidP="007F7314">
            <w:pPr>
              <w:ind w:right="-2"/>
              <w:jc w:val="center"/>
              <w:rPr>
                <w:sz w:val="22"/>
                <w:szCs w:val="22"/>
                <w:lang w:eastAsia="en-US"/>
              </w:rPr>
            </w:pPr>
            <w:r w:rsidRPr="007F7314">
              <w:rPr>
                <w:sz w:val="22"/>
                <w:szCs w:val="22"/>
                <w:lang w:eastAsia="en-US"/>
              </w:rPr>
              <w:t>3753,29</w:t>
            </w:r>
          </w:p>
        </w:tc>
        <w:tc>
          <w:tcPr>
            <w:tcW w:w="709" w:type="dxa"/>
            <w:gridSpan w:val="2"/>
            <w:shd w:val="clear" w:color="auto" w:fill="auto"/>
            <w:vAlign w:val="center"/>
          </w:tcPr>
          <w:p w14:paraId="093E1351"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2D77CCF7"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67FEDE98"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37AE5645"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1211" w:type="dxa"/>
            <w:shd w:val="clear" w:color="auto" w:fill="auto"/>
            <w:vAlign w:val="center"/>
          </w:tcPr>
          <w:p w14:paraId="363061DE"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r>
      <w:tr w:rsidR="007F7314" w:rsidRPr="007F7314" w14:paraId="37EB6066" w14:textId="77777777" w:rsidTr="00AA7E59">
        <w:trPr>
          <w:trHeight w:val="180"/>
          <w:jc w:val="center"/>
        </w:trPr>
        <w:tc>
          <w:tcPr>
            <w:tcW w:w="1546" w:type="dxa"/>
            <w:vMerge/>
            <w:shd w:val="clear" w:color="auto" w:fill="auto"/>
          </w:tcPr>
          <w:p w14:paraId="76F8F00D" w14:textId="77777777" w:rsidR="007F7314" w:rsidRPr="007F7314" w:rsidRDefault="007F7314" w:rsidP="007F7314">
            <w:pPr>
              <w:ind w:right="-2"/>
              <w:rPr>
                <w:sz w:val="22"/>
                <w:szCs w:val="22"/>
                <w:lang w:eastAsia="en-US"/>
              </w:rPr>
            </w:pPr>
          </w:p>
        </w:tc>
        <w:tc>
          <w:tcPr>
            <w:tcW w:w="1698" w:type="dxa"/>
            <w:vMerge/>
            <w:shd w:val="clear" w:color="auto" w:fill="auto"/>
          </w:tcPr>
          <w:p w14:paraId="471E22ED" w14:textId="77777777" w:rsidR="007F7314" w:rsidRPr="007F7314" w:rsidRDefault="007F7314" w:rsidP="007F7314">
            <w:pPr>
              <w:ind w:right="-2"/>
              <w:jc w:val="center"/>
              <w:rPr>
                <w:sz w:val="22"/>
                <w:szCs w:val="22"/>
                <w:lang w:eastAsia="en-US"/>
              </w:rPr>
            </w:pPr>
          </w:p>
        </w:tc>
        <w:tc>
          <w:tcPr>
            <w:tcW w:w="1417" w:type="dxa"/>
            <w:gridSpan w:val="2"/>
            <w:shd w:val="clear" w:color="auto" w:fill="auto"/>
            <w:vAlign w:val="center"/>
          </w:tcPr>
          <w:p w14:paraId="6A2EAFD8" w14:textId="77777777" w:rsidR="007F7314" w:rsidRPr="007F7314" w:rsidRDefault="007F7314" w:rsidP="007F7314">
            <w:pPr>
              <w:ind w:right="-9"/>
              <w:jc w:val="center"/>
              <w:rPr>
                <w:sz w:val="22"/>
                <w:szCs w:val="22"/>
              </w:rPr>
            </w:pPr>
            <w:r w:rsidRPr="007F7314">
              <w:rPr>
                <w:sz w:val="22"/>
                <w:szCs w:val="22"/>
              </w:rPr>
              <w:t>с 01.01.2019</w:t>
            </w:r>
          </w:p>
        </w:tc>
        <w:tc>
          <w:tcPr>
            <w:tcW w:w="1063" w:type="dxa"/>
            <w:gridSpan w:val="2"/>
            <w:shd w:val="clear" w:color="auto" w:fill="auto"/>
            <w:vAlign w:val="center"/>
          </w:tcPr>
          <w:p w14:paraId="1C1CD1D4" w14:textId="77777777" w:rsidR="007F7314" w:rsidRPr="007F7314" w:rsidRDefault="007F7314" w:rsidP="007F7314">
            <w:pPr>
              <w:ind w:right="-2"/>
              <w:jc w:val="center"/>
              <w:rPr>
                <w:sz w:val="22"/>
                <w:szCs w:val="22"/>
                <w:lang w:eastAsia="en-US"/>
              </w:rPr>
            </w:pPr>
            <w:r w:rsidRPr="007F7314">
              <w:rPr>
                <w:sz w:val="22"/>
                <w:szCs w:val="22"/>
                <w:lang w:eastAsia="en-US"/>
              </w:rPr>
              <w:t>3603,62</w:t>
            </w:r>
          </w:p>
        </w:tc>
        <w:tc>
          <w:tcPr>
            <w:tcW w:w="709" w:type="dxa"/>
            <w:gridSpan w:val="2"/>
            <w:shd w:val="clear" w:color="auto" w:fill="auto"/>
            <w:vAlign w:val="center"/>
          </w:tcPr>
          <w:p w14:paraId="18AA7C1F"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851" w:type="dxa"/>
            <w:gridSpan w:val="2"/>
            <w:shd w:val="clear" w:color="auto" w:fill="auto"/>
            <w:vAlign w:val="center"/>
          </w:tcPr>
          <w:p w14:paraId="5F687D63"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gridSpan w:val="2"/>
            <w:shd w:val="clear" w:color="auto" w:fill="auto"/>
            <w:vAlign w:val="center"/>
          </w:tcPr>
          <w:p w14:paraId="469F2DC9"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9" w:type="dxa"/>
            <w:gridSpan w:val="2"/>
            <w:shd w:val="clear" w:color="auto" w:fill="auto"/>
            <w:vAlign w:val="center"/>
          </w:tcPr>
          <w:p w14:paraId="63AC444B"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1211" w:type="dxa"/>
            <w:shd w:val="clear" w:color="auto" w:fill="auto"/>
            <w:vAlign w:val="center"/>
          </w:tcPr>
          <w:p w14:paraId="62C4EE00"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r>
    </w:tbl>
    <w:p w14:paraId="5BDE0032" w14:textId="77777777" w:rsidR="007F7314" w:rsidRPr="007F7314" w:rsidRDefault="007F7314" w:rsidP="007F7314">
      <w:pPr>
        <w:rPr>
          <w:lang w:eastAsia="en-US"/>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698"/>
        <w:gridCol w:w="1417"/>
        <w:gridCol w:w="1063"/>
        <w:gridCol w:w="709"/>
        <w:gridCol w:w="851"/>
        <w:gridCol w:w="708"/>
        <w:gridCol w:w="709"/>
        <w:gridCol w:w="1211"/>
      </w:tblGrid>
      <w:tr w:rsidR="007F7314" w:rsidRPr="007F7314" w14:paraId="7555CE1E" w14:textId="77777777" w:rsidTr="00AA7E59">
        <w:trPr>
          <w:trHeight w:val="180"/>
          <w:jc w:val="center"/>
        </w:trPr>
        <w:tc>
          <w:tcPr>
            <w:tcW w:w="1546" w:type="dxa"/>
            <w:tcBorders>
              <w:bottom w:val="single" w:sz="4" w:space="0" w:color="auto"/>
            </w:tcBorders>
            <w:shd w:val="clear" w:color="auto" w:fill="auto"/>
            <w:vAlign w:val="center"/>
          </w:tcPr>
          <w:p w14:paraId="6EBA6184" w14:textId="77777777" w:rsidR="007F7314" w:rsidRPr="007F7314" w:rsidRDefault="007F7314" w:rsidP="007F7314">
            <w:pPr>
              <w:ind w:left="-108" w:right="-125"/>
              <w:jc w:val="center"/>
              <w:rPr>
                <w:bCs/>
                <w:color w:val="000000"/>
                <w:kern w:val="32"/>
                <w:sz w:val="22"/>
                <w:szCs w:val="22"/>
                <w:lang w:eastAsia="en-US"/>
              </w:rPr>
            </w:pPr>
            <w:r w:rsidRPr="007F7314">
              <w:rPr>
                <w:bCs/>
                <w:color w:val="000000"/>
                <w:kern w:val="32"/>
                <w:sz w:val="22"/>
                <w:szCs w:val="22"/>
                <w:lang w:eastAsia="en-US"/>
              </w:rPr>
              <w:t>1</w:t>
            </w:r>
          </w:p>
        </w:tc>
        <w:tc>
          <w:tcPr>
            <w:tcW w:w="1698" w:type="dxa"/>
            <w:tcBorders>
              <w:bottom w:val="single" w:sz="4" w:space="0" w:color="auto"/>
            </w:tcBorders>
            <w:shd w:val="clear" w:color="auto" w:fill="auto"/>
          </w:tcPr>
          <w:p w14:paraId="7F3BFF9B" w14:textId="77777777" w:rsidR="007F7314" w:rsidRPr="007F7314" w:rsidRDefault="007F7314" w:rsidP="007F7314">
            <w:pPr>
              <w:ind w:right="-2"/>
              <w:jc w:val="center"/>
              <w:rPr>
                <w:sz w:val="22"/>
                <w:szCs w:val="22"/>
                <w:lang w:eastAsia="en-US"/>
              </w:rPr>
            </w:pPr>
            <w:r w:rsidRPr="007F7314">
              <w:rPr>
                <w:sz w:val="22"/>
                <w:szCs w:val="22"/>
                <w:lang w:eastAsia="en-US"/>
              </w:rPr>
              <w:t>2</w:t>
            </w:r>
          </w:p>
        </w:tc>
        <w:tc>
          <w:tcPr>
            <w:tcW w:w="1417" w:type="dxa"/>
            <w:tcBorders>
              <w:bottom w:val="single" w:sz="4" w:space="0" w:color="auto"/>
            </w:tcBorders>
            <w:shd w:val="clear" w:color="auto" w:fill="auto"/>
          </w:tcPr>
          <w:p w14:paraId="3BC9EAD9" w14:textId="77777777" w:rsidR="007F7314" w:rsidRPr="007F7314" w:rsidRDefault="007F7314" w:rsidP="007F7314">
            <w:pPr>
              <w:ind w:right="-2"/>
              <w:jc w:val="center"/>
              <w:rPr>
                <w:sz w:val="22"/>
                <w:szCs w:val="22"/>
                <w:lang w:eastAsia="en-US"/>
              </w:rPr>
            </w:pPr>
            <w:r w:rsidRPr="007F7314">
              <w:rPr>
                <w:sz w:val="22"/>
                <w:szCs w:val="22"/>
                <w:lang w:eastAsia="en-US"/>
              </w:rPr>
              <w:t>3</w:t>
            </w:r>
          </w:p>
        </w:tc>
        <w:tc>
          <w:tcPr>
            <w:tcW w:w="1063" w:type="dxa"/>
            <w:tcBorders>
              <w:bottom w:val="single" w:sz="4" w:space="0" w:color="auto"/>
            </w:tcBorders>
            <w:shd w:val="clear" w:color="auto" w:fill="auto"/>
          </w:tcPr>
          <w:p w14:paraId="4C436551" w14:textId="77777777" w:rsidR="007F7314" w:rsidRPr="007F7314" w:rsidRDefault="007F7314" w:rsidP="007F7314">
            <w:pPr>
              <w:ind w:right="-2"/>
              <w:jc w:val="center"/>
              <w:rPr>
                <w:sz w:val="22"/>
                <w:szCs w:val="22"/>
                <w:lang w:eastAsia="en-US"/>
              </w:rPr>
            </w:pPr>
            <w:r w:rsidRPr="007F7314">
              <w:rPr>
                <w:sz w:val="22"/>
                <w:szCs w:val="22"/>
                <w:lang w:eastAsia="en-US"/>
              </w:rPr>
              <w:t>4</w:t>
            </w:r>
          </w:p>
        </w:tc>
        <w:tc>
          <w:tcPr>
            <w:tcW w:w="709" w:type="dxa"/>
            <w:tcBorders>
              <w:bottom w:val="single" w:sz="4" w:space="0" w:color="auto"/>
            </w:tcBorders>
            <w:shd w:val="clear" w:color="auto" w:fill="auto"/>
            <w:vAlign w:val="center"/>
          </w:tcPr>
          <w:p w14:paraId="5092B023" w14:textId="77777777" w:rsidR="007F7314" w:rsidRPr="007F7314" w:rsidRDefault="007F7314" w:rsidP="007F7314">
            <w:pPr>
              <w:ind w:left="-108" w:right="-108"/>
              <w:jc w:val="center"/>
              <w:rPr>
                <w:sz w:val="22"/>
                <w:szCs w:val="22"/>
                <w:lang w:eastAsia="en-US"/>
              </w:rPr>
            </w:pPr>
            <w:r w:rsidRPr="007F7314">
              <w:rPr>
                <w:sz w:val="22"/>
                <w:szCs w:val="22"/>
                <w:lang w:eastAsia="en-US"/>
              </w:rPr>
              <w:t>5</w:t>
            </w:r>
          </w:p>
        </w:tc>
        <w:tc>
          <w:tcPr>
            <w:tcW w:w="851" w:type="dxa"/>
            <w:tcBorders>
              <w:bottom w:val="single" w:sz="4" w:space="0" w:color="auto"/>
            </w:tcBorders>
            <w:shd w:val="clear" w:color="auto" w:fill="auto"/>
            <w:vAlign w:val="center"/>
          </w:tcPr>
          <w:p w14:paraId="267C1525" w14:textId="77777777" w:rsidR="007F7314" w:rsidRPr="007F7314" w:rsidRDefault="007F7314" w:rsidP="007F7314">
            <w:pPr>
              <w:ind w:right="-2"/>
              <w:jc w:val="center"/>
              <w:rPr>
                <w:sz w:val="22"/>
                <w:szCs w:val="22"/>
                <w:lang w:eastAsia="en-US"/>
              </w:rPr>
            </w:pPr>
            <w:r w:rsidRPr="007F7314">
              <w:rPr>
                <w:sz w:val="22"/>
                <w:szCs w:val="22"/>
                <w:lang w:eastAsia="en-US"/>
              </w:rPr>
              <w:t>6</w:t>
            </w:r>
          </w:p>
        </w:tc>
        <w:tc>
          <w:tcPr>
            <w:tcW w:w="708" w:type="dxa"/>
            <w:tcBorders>
              <w:bottom w:val="single" w:sz="4" w:space="0" w:color="auto"/>
            </w:tcBorders>
            <w:shd w:val="clear" w:color="auto" w:fill="auto"/>
            <w:vAlign w:val="center"/>
          </w:tcPr>
          <w:p w14:paraId="0143EB89" w14:textId="77777777" w:rsidR="007F7314" w:rsidRPr="007F7314" w:rsidRDefault="007F7314" w:rsidP="007F7314">
            <w:pPr>
              <w:ind w:left="-108" w:right="-108"/>
              <w:jc w:val="center"/>
              <w:rPr>
                <w:sz w:val="22"/>
                <w:szCs w:val="22"/>
                <w:lang w:eastAsia="en-US"/>
              </w:rPr>
            </w:pPr>
            <w:r w:rsidRPr="007F7314">
              <w:rPr>
                <w:sz w:val="22"/>
                <w:szCs w:val="22"/>
                <w:lang w:eastAsia="en-US"/>
              </w:rPr>
              <w:t>7</w:t>
            </w:r>
          </w:p>
        </w:tc>
        <w:tc>
          <w:tcPr>
            <w:tcW w:w="709" w:type="dxa"/>
            <w:tcBorders>
              <w:bottom w:val="single" w:sz="4" w:space="0" w:color="auto"/>
            </w:tcBorders>
            <w:shd w:val="clear" w:color="auto" w:fill="auto"/>
            <w:vAlign w:val="center"/>
          </w:tcPr>
          <w:p w14:paraId="25AF9800" w14:textId="77777777" w:rsidR="007F7314" w:rsidRPr="007F7314" w:rsidRDefault="007F7314" w:rsidP="007F7314">
            <w:pPr>
              <w:ind w:left="-108" w:right="-108"/>
              <w:jc w:val="center"/>
              <w:rPr>
                <w:sz w:val="22"/>
                <w:szCs w:val="22"/>
                <w:lang w:eastAsia="en-US"/>
              </w:rPr>
            </w:pPr>
            <w:r w:rsidRPr="007F7314">
              <w:rPr>
                <w:sz w:val="22"/>
                <w:szCs w:val="22"/>
                <w:lang w:eastAsia="en-US"/>
              </w:rPr>
              <w:t>8</w:t>
            </w:r>
          </w:p>
        </w:tc>
        <w:tc>
          <w:tcPr>
            <w:tcW w:w="1211" w:type="dxa"/>
            <w:tcBorders>
              <w:bottom w:val="single" w:sz="4" w:space="0" w:color="auto"/>
            </w:tcBorders>
            <w:shd w:val="clear" w:color="auto" w:fill="auto"/>
          </w:tcPr>
          <w:p w14:paraId="5C66F870" w14:textId="77777777" w:rsidR="007F7314" w:rsidRPr="007F7314" w:rsidRDefault="007F7314" w:rsidP="007F7314">
            <w:pPr>
              <w:ind w:right="-2"/>
              <w:jc w:val="center"/>
              <w:rPr>
                <w:sz w:val="22"/>
                <w:szCs w:val="22"/>
                <w:lang w:eastAsia="en-US"/>
              </w:rPr>
            </w:pPr>
            <w:r w:rsidRPr="007F7314">
              <w:rPr>
                <w:sz w:val="22"/>
                <w:szCs w:val="22"/>
                <w:lang w:eastAsia="en-US"/>
              </w:rPr>
              <w:t>9</w:t>
            </w:r>
          </w:p>
        </w:tc>
      </w:tr>
      <w:tr w:rsidR="007F7314" w:rsidRPr="007F7314" w14:paraId="31C50650" w14:textId="77777777" w:rsidTr="00AA7E59">
        <w:trPr>
          <w:trHeight w:val="180"/>
          <w:jc w:val="center"/>
        </w:trPr>
        <w:tc>
          <w:tcPr>
            <w:tcW w:w="1546" w:type="dxa"/>
            <w:vMerge w:val="restart"/>
            <w:shd w:val="clear" w:color="auto" w:fill="auto"/>
          </w:tcPr>
          <w:p w14:paraId="77D14CEE" w14:textId="77777777" w:rsidR="007F7314" w:rsidRPr="007F7314" w:rsidRDefault="007F7314" w:rsidP="007F7314">
            <w:pPr>
              <w:ind w:right="-2"/>
              <w:rPr>
                <w:sz w:val="22"/>
                <w:szCs w:val="22"/>
                <w:lang w:eastAsia="en-US"/>
              </w:rPr>
            </w:pPr>
          </w:p>
        </w:tc>
        <w:tc>
          <w:tcPr>
            <w:tcW w:w="1698" w:type="dxa"/>
            <w:vMerge w:val="restart"/>
            <w:shd w:val="clear" w:color="auto" w:fill="auto"/>
          </w:tcPr>
          <w:p w14:paraId="3381465D" w14:textId="77777777" w:rsidR="007F7314" w:rsidRPr="007F7314" w:rsidRDefault="007F7314" w:rsidP="007F7314">
            <w:pPr>
              <w:ind w:right="-2"/>
              <w:jc w:val="center"/>
              <w:rPr>
                <w:sz w:val="22"/>
                <w:szCs w:val="22"/>
                <w:lang w:eastAsia="en-US"/>
              </w:rPr>
            </w:pPr>
          </w:p>
        </w:tc>
        <w:tc>
          <w:tcPr>
            <w:tcW w:w="1417" w:type="dxa"/>
            <w:shd w:val="clear" w:color="auto" w:fill="auto"/>
            <w:vAlign w:val="center"/>
          </w:tcPr>
          <w:p w14:paraId="01753A07" w14:textId="77777777" w:rsidR="007F7314" w:rsidRPr="007F7314" w:rsidRDefault="007F7314" w:rsidP="007F7314">
            <w:pPr>
              <w:ind w:right="-9"/>
              <w:jc w:val="center"/>
              <w:rPr>
                <w:sz w:val="22"/>
                <w:szCs w:val="22"/>
              </w:rPr>
            </w:pPr>
            <w:r w:rsidRPr="007F7314">
              <w:rPr>
                <w:sz w:val="22"/>
                <w:szCs w:val="22"/>
              </w:rPr>
              <w:t>с 01.08.2019</w:t>
            </w:r>
          </w:p>
        </w:tc>
        <w:tc>
          <w:tcPr>
            <w:tcW w:w="1063" w:type="dxa"/>
            <w:shd w:val="clear" w:color="auto" w:fill="auto"/>
            <w:vAlign w:val="center"/>
          </w:tcPr>
          <w:p w14:paraId="093FC2A9" w14:textId="77777777" w:rsidR="007F7314" w:rsidRPr="007F7314" w:rsidRDefault="007F7314" w:rsidP="007F7314">
            <w:pPr>
              <w:ind w:right="-2"/>
              <w:jc w:val="center"/>
              <w:rPr>
                <w:sz w:val="22"/>
                <w:szCs w:val="22"/>
                <w:lang w:eastAsia="en-US"/>
              </w:rPr>
            </w:pPr>
            <w:r w:rsidRPr="007F7314">
              <w:rPr>
                <w:sz w:val="22"/>
                <w:szCs w:val="22"/>
                <w:lang w:eastAsia="en-US"/>
              </w:rPr>
              <w:t>3711,73</w:t>
            </w:r>
          </w:p>
        </w:tc>
        <w:tc>
          <w:tcPr>
            <w:tcW w:w="709" w:type="dxa"/>
            <w:shd w:val="clear" w:color="auto" w:fill="auto"/>
            <w:vAlign w:val="center"/>
          </w:tcPr>
          <w:p w14:paraId="6E1B9600"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851" w:type="dxa"/>
            <w:shd w:val="clear" w:color="auto" w:fill="auto"/>
            <w:vAlign w:val="center"/>
          </w:tcPr>
          <w:p w14:paraId="335663B7"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shd w:val="clear" w:color="auto" w:fill="auto"/>
            <w:vAlign w:val="center"/>
          </w:tcPr>
          <w:p w14:paraId="143C4052"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9" w:type="dxa"/>
            <w:shd w:val="clear" w:color="auto" w:fill="auto"/>
            <w:vAlign w:val="center"/>
          </w:tcPr>
          <w:p w14:paraId="667C3F49"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1211" w:type="dxa"/>
            <w:shd w:val="clear" w:color="auto" w:fill="auto"/>
            <w:vAlign w:val="center"/>
          </w:tcPr>
          <w:p w14:paraId="4794C7E2"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r>
      <w:tr w:rsidR="007F7314" w:rsidRPr="007F7314" w14:paraId="487A41CE" w14:textId="77777777" w:rsidTr="00AA7E59">
        <w:trPr>
          <w:trHeight w:val="180"/>
          <w:jc w:val="center"/>
        </w:trPr>
        <w:tc>
          <w:tcPr>
            <w:tcW w:w="1546" w:type="dxa"/>
            <w:vMerge/>
            <w:shd w:val="clear" w:color="auto" w:fill="auto"/>
          </w:tcPr>
          <w:p w14:paraId="6E900367" w14:textId="77777777" w:rsidR="007F7314" w:rsidRPr="007F7314" w:rsidRDefault="007F7314" w:rsidP="007F7314">
            <w:pPr>
              <w:ind w:right="-2"/>
              <w:rPr>
                <w:sz w:val="22"/>
                <w:szCs w:val="22"/>
                <w:lang w:eastAsia="en-US"/>
              </w:rPr>
            </w:pPr>
          </w:p>
        </w:tc>
        <w:tc>
          <w:tcPr>
            <w:tcW w:w="1698" w:type="dxa"/>
            <w:vMerge/>
            <w:shd w:val="clear" w:color="auto" w:fill="auto"/>
          </w:tcPr>
          <w:p w14:paraId="25DF662E" w14:textId="77777777" w:rsidR="007F7314" w:rsidRPr="007F7314" w:rsidRDefault="007F7314" w:rsidP="007F7314">
            <w:pPr>
              <w:ind w:right="-2"/>
              <w:jc w:val="center"/>
              <w:rPr>
                <w:sz w:val="22"/>
                <w:szCs w:val="22"/>
                <w:lang w:eastAsia="en-US"/>
              </w:rPr>
            </w:pPr>
          </w:p>
        </w:tc>
        <w:tc>
          <w:tcPr>
            <w:tcW w:w="1417" w:type="dxa"/>
            <w:shd w:val="clear" w:color="auto" w:fill="auto"/>
            <w:vAlign w:val="center"/>
          </w:tcPr>
          <w:p w14:paraId="065FAB96" w14:textId="77777777" w:rsidR="007F7314" w:rsidRPr="007F7314" w:rsidRDefault="007F7314" w:rsidP="007F7314">
            <w:pPr>
              <w:ind w:right="-9"/>
              <w:jc w:val="center"/>
              <w:rPr>
                <w:sz w:val="22"/>
                <w:szCs w:val="22"/>
              </w:rPr>
            </w:pPr>
            <w:r w:rsidRPr="007F7314">
              <w:rPr>
                <w:sz w:val="22"/>
                <w:szCs w:val="22"/>
              </w:rPr>
              <w:t>с 01.01.2020</w:t>
            </w:r>
          </w:p>
        </w:tc>
        <w:tc>
          <w:tcPr>
            <w:tcW w:w="1063" w:type="dxa"/>
            <w:shd w:val="clear" w:color="auto" w:fill="auto"/>
            <w:vAlign w:val="center"/>
          </w:tcPr>
          <w:p w14:paraId="1F4647CD" w14:textId="77777777" w:rsidR="007F7314" w:rsidRPr="007F7314" w:rsidRDefault="007F7314" w:rsidP="007F7314">
            <w:pPr>
              <w:ind w:right="-2"/>
              <w:jc w:val="center"/>
              <w:rPr>
                <w:sz w:val="22"/>
                <w:szCs w:val="22"/>
                <w:lang w:eastAsia="en-US"/>
              </w:rPr>
            </w:pPr>
            <w:r w:rsidRPr="007F7314">
              <w:rPr>
                <w:sz w:val="22"/>
                <w:szCs w:val="22"/>
                <w:lang w:eastAsia="en-US"/>
              </w:rPr>
              <w:t>3711,73</w:t>
            </w:r>
          </w:p>
        </w:tc>
        <w:tc>
          <w:tcPr>
            <w:tcW w:w="709" w:type="dxa"/>
            <w:shd w:val="clear" w:color="auto" w:fill="auto"/>
            <w:vAlign w:val="center"/>
          </w:tcPr>
          <w:p w14:paraId="663D40B0"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851" w:type="dxa"/>
            <w:shd w:val="clear" w:color="auto" w:fill="auto"/>
            <w:vAlign w:val="center"/>
          </w:tcPr>
          <w:p w14:paraId="56E78923"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shd w:val="clear" w:color="auto" w:fill="auto"/>
            <w:vAlign w:val="center"/>
          </w:tcPr>
          <w:p w14:paraId="0B84DE75" w14:textId="77777777" w:rsidR="007F7314" w:rsidRPr="007F7314" w:rsidRDefault="007F7314" w:rsidP="007F7314">
            <w:pPr>
              <w:ind w:left="-105" w:right="-108"/>
              <w:jc w:val="center"/>
              <w:rPr>
                <w:sz w:val="22"/>
                <w:szCs w:val="22"/>
                <w:lang w:eastAsia="en-US"/>
              </w:rPr>
            </w:pPr>
            <w:r w:rsidRPr="007F7314">
              <w:rPr>
                <w:sz w:val="22"/>
                <w:szCs w:val="22"/>
                <w:lang w:eastAsia="en-US"/>
              </w:rPr>
              <w:t>х</w:t>
            </w:r>
          </w:p>
        </w:tc>
        <w:tc>
          <w:tcPr>
            <w:tcW w:w="709" w:type="dxa"/>
            <w:shd w:val="clear" w:color="auto" w:fill="auto"/>
            <w:vAlign w:val="center"/>
          </w:tcPr>
          <w:p w14:paraId="0356E0B6"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1211" w:type="dxa"/>
            <w:shd w:val="clear" w:color="auto" w:fill="auto"/>
            <w:vAlign w:val="center"/>
          </w:tcPr>
          <w:p w14:paraId="36F74E0E"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r>
      <w:tr w:rsidR="007F7314" w:rsidRPr="007F7314" w14:paraId="55AE2376" w14:textId="77777777" w:rsidTr="00AA7E59">
        <w:trPr>
          <w:trHeight w:val="180"/>
          <w:jc w:val="center"/>
        </w:trPr>
        <w:tc>
          <w:tcPr>
            <w:tcW w:w="1546" w:type="dxa"/>
            <w:vMerge/>
            <w:shd w:val="clear" w:color="auto" w:fill="auto"/>
          </w:tcPr>
          <w:p w14:paraId="153B6A0F" w14:textId="77777777" w:rsidR="007F7314" w:rsidRPr="007F7314" w:rsidRDefault="007F7314" w:rsidP="007F7314">
            <w:pPr>
              <w:ind w:right="-2"/>
              <w:rPr>
                <w:sz w:val="22"/>
                <w:szCs w:val="22"/>
                <w:lang w:eastAsia="en-US"/>
              </w:rPr>
            </w:pPr>
          </w:p>
        </w:tc>
        <w:tc>
          <w:tcPr>
            <w:tcW w:w="1698" w:type="dxa"/>
            <w:vMerge/>
            <w:shd w:val="clear" w:color="auto" w:fill="auto"/>
          </w:tcPr>
          <w:p w14:paraId="23607C58" w14:textId="77777777" w:rsidR="007F7314" w:rsidRPr="007F7314" w:rsidRDefault="007F7314" w:rsidP="007F7314">
            <w:pPr>
              <w:ind w:right="-2"/>
              <w:jc w:val="center"/>
              <w:rPr>
                <w:sz w:val="22"/>
                <w:szCs w:val="22"/>
                <w:lang w:eastAsia="en-US"/>
              </w:rPr>
            </w:pPr>
          </w:p>
        </w:tc>
        <w:tc>
          <w:tcPr>
            <w:tcW w:w="1417" w:type="dxa"/>
            <w:shd w:val="clear" w:color="auto" w:fill="auto"/>
            <w:vAlign w:val="center"/>
          </w:tcPr>
          <w:p w14:paraId="478F0CF7" w14:textId="77777777" w:rsidR="007F7314" w:rsidRPr="007F7314" w:rsidRDefault="007F7314" w:rsidP="007F7314">
            <w:pPr>
              <w:ind w:right="-9"/>
              <w:jc w:val="center"/>
              <w:rPr>
                <w:sz w:val="22"/>
                <w:szCs w:val="22"/>
              </w:rPr>
            </w:pPr>
            <w:r w:rsidRPr="007F7314">
              <w:rPr>
                <w:sz w:val="22"/>
                <w:szCs w:val="22"/>
              </w:rPr>
              <w:t>с 01.07.2020</w:t>
            </w:r>
          </w:p>
        </w:tc>
        <w:tc>
          <w:tcPr>
            <w:tcW w:w="1063" w:type="dxa"/>
            <w:shd w:val="clear" w:color="auto" w:fill="auto"/>
            <w:vAlign w:val="center"/>
          </w:tcPr>
          <w:p w14:paraId="55F14721" w14:textId="77777777" w:rsidR="007F7314" w:rsidRPr="007F7314" w:rsidRDefault="007F7314" w:rsidP="007F7314">
            <w:pPr>
              <w:ind w:right="-2"/>
              <w:jc w:val="center"/>
              <w:rPr>
                <w:sz w:val="22"/>
                <w:szCs w:val="22"/>
                <w:lang w:eastAsia="en-US"/>
              </w:rPr>
            </w:pPr>
            <w:r w:rsidRPr="007F7314">
              <w:rPr>
                <w:sz w:val="22"/>
                <w:szCs w:val="22"/>
                <w:lang w:eastAsia="en-US"/>
              </w:rPr>
              <w:t>4268,44</w:t>
            </w:r>
          </w:p>
        </w:tc>
        <w:tc>
          <w:tcPr>
            <w:tcW w:w="709" w:type="dxa"/>
            <w:shd w:val="clear" w:color="auto" w:fill="auto"/>
            <w:vAlign w:val="center"/>
          </w:tcPr>
          <w:p w14:paraId="2442B04E"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851" w:type="dxa"/>
            <w:shd w:val="clear" w:color="auto" w:fill="auto"/>
            <w:vAlign w:val="center"/>
          </w:tcPr>
          <w:p w14:paraId="2D7268B8"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shd w:val="clear" w:color="auto" w:fill="auto"/>
            <w:vAlign w:val="center"/>
          </w:tcPr>
          <w:p w14:paraId="19282028" w14:textId="77777777" w:rsidR="007F7314" w:rsidRPr="007F7314" w:rsidRDefault="007F7314" w:rsidP="007F7314">
            <w:pPr>
              <w:ind w:left="-105" w:right="-108"/>
              <w:jc w:val="center"/>
              <w:rPr>
                <w:sz w:val="22"/>
                <w:szCs w:val="22"/>
                <w:lang w:eastAsia="en-US"/>
              </w:rPr>
            </w:pPr>
            <w:r w:rsidRPr="007F7314">
              <w:rPr>
                <w:sz w:val="22"/>
                <w:szCs w:val="22"/>
                <w:lang w:eastAsia="en-US"/>
              </w:rPr>
              <w:t>х</w:t>
            </w:r>
          </w:p>
        </w:tc>
        <w:tc>
          <w:tcPr>
            <w:tcW w:w="709" w:type="dxa"/>
            <w:shd w:val="clear" w:color="auto" w:fill="auto"/>
            <w:vAlign w:val="center"/>
          </w:tcPr>
          <w:p w14:paraId="336652AF"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1211" w:type="dxa"/>
            <w:shd w:val="clear" w:color="auto" w:fill="auto"/>
            <w:vAlign w:val="center"/>
          </w:tcPr>
          <w:p w14:paraId="777EC73B"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r>
      <w:tr w:rsidR="007F7314" w:rsidRPr="007F7314" w14:paraId="53B964DD" w14:textId="77777777" w:rsidTr="00AA7E59">
        <w:trPr>
          <w:trHeight w:val="180"/>
          <w:jc w:val="center"/>
        </w:trPr>
        <w:tc>
          <w:tcPr>
            <w:tcW w:w="1546" w:type="dxa"/>
            <w:vMerge/>
            <w:shd w:val="clear" w:color="auto" w:fill="auto"/>
          </w:tcPr>
          <w:p w14:paraId="1493379E" w14:textId="77777777" w:rsidR="007F7314" w:rsidRPr="007F7314" w:rsidRDefault="007F7314" w:rsidP="007F7314">
            <w:pPr>
              <w:ind w:right="-2"/>
              <w:rPr>
                <w:sz w:val="22"/>
                <w:szCs w:val="22"/>
                <w:lang w:eastAsia="en-US"/>
              </w:rPr>
            </w:pPr>
          </w:p>
        </w:tc>
        <w:tc>
          <w:tcPr>
            <w:tcW w:w="1698" w:type="dxa"/>
            <w:vMerge/>
            <w:shd w:val="clear" w:color="auto" w:fill="auto"/>
          </w:tcPr>
          <w:p w14:paraId="6EC96264" w14:textId="77777777" w:rsidR="007F7314" w:rsidRPr="007F7314" w:rsidRDefault="007F7314" w:rsidP="007F7314">
            <w:pPr>
              <w:ind w:right="-2"/>
              <w:jc w:val="center"/>
              <w:rPr>
                <w:sz w:val="22"/>
                <w:szCs w:val="22"/>
                <w:lang w:eastAsia="en-US"/>
              </w:rPr>
            </w:pPr>
          </w:p>
        </w:tc>
        <w:tc>
          <w:tcPr>
            <w:tcW w:w="1417" w:type="dxa"/>
            <w:shd w:val="clear" w:color="auto" w:fill="auto"/>
            <w:vAlign w:val="center"/>
          </w:tcPr>
          <w:p w14:paraId="3ED086CC" w14:textId="77777777" w:rsidR="007F7314" w:rsidRPr="007F7314" w:rsidRDefault="007F7314" w:rsidP="007F7314">
            <w:pPr>
              <w:ind w:right="-9"/>
              <w:jc w:val="center"/>
              <w:rPr>
                <w:sz w:val="22"/>
                <w:szCs w:val="22"/>
              </w:rPr>
            </w:pPr>
            <w:r w:rsidRPr="007F7314">
              <w:rPr>
                <w:sz w:val="22"/>
                <w:szCs w:val="22"/>
              </w:rPr>
              <w:t>с 01.01.2021</w:t>
            </w:r>
          </w:p>
        </w:tc>
        <w:tc>
          <w:tcPr>
            <w:tcW w:w="1063" w:type="dxa"/>
            <w:shd w:val="clear" w:color="auto" w:fill="auto"/>
            <w:vAlign w:val="center"/>
          </w:tcPr>
          <w:p w14:paraId="60D00C4F" w14:textId="77777777" w:rsidR="007F7314" w:rsidRPr="007F7314" w:rsidRDefault="007F7314" w:rsidP="007F7314">
            <w:pPr>
              <w:ind w:right="-2"/>
              <w:jc w:val="center"/>
              <w:rPr>
                <w:sz w:val="22"/>
                <w:szCs w:val="22"/>
                <w:lang w:eastAsia="en-US"/>
              </w:rPr>
            </w:pPr>
            <w:r w:rsidRPr="007F7314">
              <w:rPr>
                <w:sz w:val="22"/>
                <w:szCs w:val="22"/>
                <w:lang w:eastAsia="en-US"/>
              </w:rPr>
              <w:t>4268,44</w:t>
            </w:r>
          </w:p>
        </w:tc>
        <w:tc>
          <w:tcPr>
            <w:tcW w:w="709" w:type="dxa"/>
            <w:shd w:val="clear" w:color="auto" w:fill="auto"/>
            <w:vAlign w:val="center"/>
          </w:tcPr>
          <w:p w14:paraId="2875287D"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851" w:type="dxa"/>
            <w:shd w:val="clear" w:color="auto" w:fill="auto"/>
            <w:vAlign w:val="center"/>
          </w:tcPr>
          <w:p w14:paraId="319F0B91"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shd w:val="clear" w:color="auto" w:fill="auto"/>
            <w:vAlign w:val="center"/>
          </w:tcPr>
          <w:p w14:paraId="3D8B9071" w14:textId="77777777" w:rsidR="007F7314" w:rsidRPr="007F7314" w:rsidRDefault="007F7314" w:rsidP="007F7314">
            <w:pPr>
              <w:ind w:left="-105" w:right="-108"/>
              <w:jc w:val="center"/>
              <w:rPr>
                <w:sz w:val="22"/>
                <w:szCs w:val="22"/>
                <w:lang w:eastAsia="en-US"/>
              </w:rPr>
            </w:pPr>
            <w:r w:rsidRPr="007F7314">
              <w:rPr>
                <w:sz w:val="22"/>
                <w:szCs w:val="22"/>
                <w:lang w:eastAsia="en-US"/>
              </w:rPr>
              <w:t>х</w:t>
            </w:r>
          </w:p>
        </w:tc>
        <w:tc>
          <w:tcPr>
            <w:tcW w:w="709" w:type="dxa"/>
            <w:shd w:val="clear" w:color="auto" w:fill="auto"/>
            <w:vAlign w:val="center"/>
          </w:tcPr>
          <w:p w14:paraId="2E3125EE"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1211" w:type="dxa"/>
            <w:shd w:val="clear" w:color="auto" w:fill="auto"/>
            <w:vAlign w:val="center"/>
          </w:tcPr>
          <w:p w14:paraId="2E88DE00"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r>
      <w:tr w:rsidR="007F7314" w:rsidRPr="007F7314" w14:paraId="4084A4CF" w14:textId="77777777" w:rsidTr="00AA7E59">
        <w:trPr>
          <w:trHeight w:val="180"/>
          <w:jc w:val="center"/>
        </w:trPr>
        <w:tc>
          <w:tcPr>
            <w:tcW w:w="1546" w:type="dxa"/>
            <w:vMerge/>
            <w:shd w:val="clear" w:color="auto" w:fill="auto"/>
          </w:tcPr>
          <w:p w14:paraId="0A5F5B57" w14:textId="77777777" w:rsidR="007F7314" w:rsidRPr="007F7314" w:rsidRDefault="007F7314" w:rsidP="007F7314">
            <w:pPr>
              <w:ind w:right="-2"/>
              <w:rPr>
                <w:sz w:val="22"/>
                <w:szCs w:val="22"/>
                <w:lang w:eastAsia="en-US"/>
              </w:rPr>
            </w:pPr>
          </w:p>
        </w:tc>
        <w:tc>
          <w:tcPr>
            <w:tcW w:w="1698" w:type="dxa"/>
            <w:vMerge/>
            <w:shd w:val="clear" w:color="auto" w:fill="auto"/>
          </w:tcPr>
          <w:p w14:paraId="073FBF0C" w14:textId="77777777" w:rsidR="007F7314" w:rsidRPr="007F7314" w:rsidRDefault="007F7314" w:rsidP="007F7314">
            <w:pPr>
              <w:ind w:right="-2"/>
              <w:jc w:val="center"/>
              <w:rPr>
                <w:sz w:val="22"/>
                <w:szCs w:val="22"/>
                <w:lang w:eastAsia="en-US"/>
              </w:rPr>
            </w:pPr>
          </w:p>
        </w:tc>
        <w:tc>
          <w:tcPr>
            <w:tcW w:w="1417" w:type="dxa"/>
            <w:shd w:val="clear" w:color="auto" w:fill="auto"/>
            <w:vAlign w:val="center"/>
          </w:tcPr>
          <w:p w14:paraId="3390E9CE" w14:textId="77777777" w:rsidR="007F7314" w:rsidRPr="007F7314" w:rsidRDefault="007F7314" w:rsidP="007F7314">
            <w:pPr>
              <w:ind w:right="-9"/>
              <w:jc w:val="center"/>
              <w:rPr>
                <w:sz w:val="22"/>
                <w:szCs w:val="22"/>
              </w:rPr>
            </w:pPr>
            <w:r w:rsidRPr="007F7314">
              <w:rPr>
                <w:sz w:val="22"/>
                <w:szCs w:val="22"/>
              </w:rPr>
              <w:t>с 01.07.2021</w:t>
            </w:r>
          </w:p>
        </w:tc>
        <w:tc>
          <w:tcPr>
            <w:tcW w:w="1063" w:type="dxa"/>
            <w:shd w:val="clear" w:color="auto" w:fill="auto"/>
            <w:vAlign w:val="center"/>
          </w:tcPr>
          <w:p w14:paraId="59665163" w14:textId="77777777" w:rsidR="007F7314" w:rsidRPr="007F7314" w:rsidRDefault="007F7314" w:rsidP="007F7314">
            <w:pPr>
              <w:ind w:right="-2"/>
              <w:jc w:val="center"/>
              <w:rPr>
                <w:sz w:val="22"/>
                <w:szCs w:val="22"/>
                <w:lang w:eastAsia="en-US"/>
              </w:rPr>
            </w:pPr>
            <w:r w:rsidRPr="007F7314">
              <w:rPr>
                <w:sz w:val="22"/>
                <w:szCs w:val="22"/>
                <w:lang w:eastAsia="en-US"/>
              </w:rPr>
              <w:t>4609,91</w:t>
            </w:r>
          </w:p>
        </w:tc>
        <w:tc>
          <w:tcPr>
            <w:tcW w:w="709" w:type="dxa"/>
            <w:shd w:val="clear" w:color="auto" w:fill="auto"/>
            <w:vAlign w:val="center"/>
          </w:tcPr>
          <w:p w14:paraId="454D1CBB"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851" w:type="dxa"/>
            <w:shd w:val="clear" w:color="auto" w:fill="auto"/>
            <w:vAlign w:val="center"/>
          </w:tcPr>
          <w:p w14:paraId="3A53FCA3"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shd w:val="clear" w:color="auto" w:fill="auto"/>
            <w:vAlign w:val="center"/>
          </w:tcPr>
          <w:p w14:paraId="430FD6BA" w14:textId="77777777" w:rsidR="007F7314" w:rsidRPr="007F7314" w:rsidRDefault="007F7314" w:rsidP="007F7314">
            <w:pPr>
              <w:ind w:left="-105" w:right="-108"/>
              <w:jc w:val="center"/>
              <w:rPr>
                <w:sz w:val="22"/>
                <w:szCs w:val="22"/>
                <w:lang w:eastAsia="en-US"/>
              </w:rPr>
            </w:pPr>
            <w:r w:rsidRPr="007F7314">
              <w:rPr>
                <w:sz w:val="22"/>
                <w:szCs w:val="22"/>
                <w:lang w:eastAsia="en-US"/>
              </w:rPr>
              <w:t>х</w:t>
            </w:r>
          </w:p>
        </w:tc>
        <w:tc>
          <w:tcPr>
            <w:tcW w:w="709" w:type="dxa"/>
            <w:shd w:val="clear" w:color="auto" w:fill="auto"/>
            <w:vAlign w:val="center"/>
          </w:tcPr>
          <w:p w14:paraId="51AD6B6C"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1211" w:type="dxa"/>
            <w:shd w:val="clear" w:color="auto" w:fill="auto"/>
            <w:vAlign w:val="center"/>
          </w:tcPr>
          <w:p w14:paraId="04FEDD83"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r>
      <w:tr w:rsidR="007F7314" w:rsidRPr="007F7314" w14:paraId="3CC75094" w14:textId="77777777" w:rsidTr="00AA7E59">
        <w:trPr>
          <w:trHeight w:val="180"/>
          <w:jc w:val="center"/>
        </w:trPr>
        <w:tc>
          <w:tcPr>
            <w:tcW w:w="1546" w:type="dxa"/>
            <w:vMerge/>
            <w:shd w:val="clear" w:color="auto" w:fill="auto"/>
          </w:tcPr>
          <w:p w14:paraId="3BB37835" w14:textId="77777777" w:rsidR="007F7314" w:rsidRPr="007F7314" w:rsidRDefault="007F7314" w:rsidP="007F7314">
            <w:pPr>
              <w:ind w:right="-2"/>
              <w:rPr>
                <w:sz w:val="22"/>
                <w:szCs w:val="22"/>
                <w:lang w:eastAsia="en-US"/>
              </w:rPr>
            </w:pPr>
          </w:p>
        </w:tc>
        <w:tc>
          <w:tcPr>
            <w:tcW w:w="1698" w:type="dxa"/>
            <w:vMerge/>
            <w:shd w:val="clear" w:color="auto" w:fill="auto"/>
          </w:tcPr>
          <w:p w14:paraId="6F176F61" w14:textId="77777777" w:rsidR="007F7314" w:rsidRPr="007F7314" w:rsidRDefault="007F7314" w:rsidP="007F7314">
            <w:pPr>
              <w:ind w:right="-2"/>
              <w:jc w:val="center"/>
              <w:rPr>
                <w:sz w:val="22"/>
                <w:szCs w:val="22"/>
                <w:lang w:eastAsia="en-US"/>
              </w:rPr>
            </w:pPr>
          </w:p>
        </w:tc>
        <w:tc>
          <w:tcPr>
            <w:tcW w:w="1417" w:type="dxa"/>
            <w:shd w:val="clear" w:color="auto" w:fill="auto"/>
            <w:vAlign w:val="center"/>
          </w:tcPr>
          <w:p w14:paraId="7118CC2E" w14:textId="77777777" w:rsidR="007F7314" w:rsidRPr="007F7314" w:rsidRDefault="007F7314" w:rsidP="007F7314">
            <w:pPr>
              <w:ind w:right="-9"/>
              <w:jc w:val="center"/>
              <w:rPr>
                <w:sz w:val="22"/>
                <w:szCs w:val="22"/>
              </w:rPr>
            </w:pPr>
            <w:r w:rsidRPr="007F7314">
              <w:rPr>
                <w:sz w:val="22"/>
                <w:szCs w:val="22"/>
              </w:rPr>
              <w:t>с 01.01.2022</w:t>
            </w:r>
          </w:p>
        </w:tc>
        <w:tc>
          <w:tcPr>
            <w:tcW w:w="1063" w:type="dxa"/>
            <w:shd w:val="clear" w:color="auto" w:fill="auto"/>
            <w:vAlign w:val="center"/>
          </w:tcPr>
          <w:p w14:paraId="5F5DE8EF" w14:textId="77777777" w:rsidR="007F7314" w:rsidRPr="007F7314" w:rsidRDefault="007F7314" w:rsidP="007F7314">
            <w:pPr>
              <w:ind w:right="-2"/>
              <w:jc w:val="center"/>
              <w:rPr>
                <w:sz w:val="22"/>
                <w:szCs w:val="22"/>
                <w:lang w:eastAsia="en-US"/>
              </w:rPr>
            </w:pPr>
            <w:r w:rsidRPr="007F7314">
              <w:rPr>
                <w:sz w:val="22"/>
                <w:szCs w:val="22"/>
                <w:lang w:eastAsia="en-US"/>
              </w:rPr>
              <w:t>4579,27</w:t>
            </w:r>
          </w:p>
        </w:tc>
        <w:tc>
          <w:tcPr>
            <w:tcW w:w="709" w:type="dxa"/>
            <w:shd w:val="clear" w:color="auto" w:fill="auto"/>
            <w:vAlign w:val="center"/>
          </w:tcPr>
          <w:p w14:paraId="30BE0C24"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851" w:type="dxa"/>
            <w:shd w:val="clear" w:color="auto" w:fill="auto"/>
            <w:vAlign w:val="center"/>
          </w:tcPr>
          <w:p w14:paraId="05E48976"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shd w:val="clear" w:color="auto" w:fill="auto"/>
            <w:vAlign w:val="center"/>
          </w:tcPr>
          <w:p w14:paraId="2B7A392D" w14:textId="77777777" w:rsidR="007F7314" w:rsidRPr="007F7314" w:rsidRDefault="007F7314" w:rsidP="007F7314">
            <w:pPr>
              <w:ind w:left="-105" w:right="-108"/>
              <w:jc w:val="center"/>
              <w:rPr>
                <w:sz w:val="22"/>
                <w:szCs w:val="22"/>
                <w:lang w:eastAsia="en-US"/>
              </w:rPr>
            </w:pPr>
            <w:r w:rsidRPr="007F7314">
              <w:rPr>
                <w:sz w:val="22"/>
                <w:szCs w:val="22"/>
                <w:lang w:eastAsia="en-US"/>
              </w:rPr>
              <w:t>х</w:t>
            </w:r>
          </w:p>
        </w:tc>
        <w:tc>
          <w:tcPr>
            <w:tcW w:w="709" w:type="dxa"/>
            <w:shd w:val="clear" w:color="auto" w:fill="auto"/>
            <w:vAlign w:val="center"/>
          </w:tcPr>
          <w:p w14:paraId="0AF04DDD"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1211" w:type="dxa"/>
            <w:shd w:val="clear" w:color="auto" w:fill="auto"/>
            <w:vAlign w:val="center"/>
          </w:tcPr>
          <w:p w14:paraId="3FE7DAF2"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r>
      <w:tr w:rsidR="007F7314" w:rsidRPr="007F7314" w14:paraId="7BE40723" w14:textId="77777777" w:rsidTr="00AA7E59">
        <w:trPr>
          <w:trHeight w:val="135"/>
          <w:jc w:val="center"/>
        </w:trPr>
        <w:tc>
          <w:tcPr>
            <w:tcW w:w="1546" w:type="dxa"/>
            <w:vMerge/>
            <w:shd w:val="clear" w:color="auto" w:fill="auto"/>
          </w:tcPr>
          <w:p w14:paraId="456B0F5D" w14:textId="77777777" w:rsidR="007F7314" w:rsidRPr="007F7314" w:rsidRDefault="007F7314" w:rsidP="007F7314">
            <w:pPr>
              <w:ind w:right="-2"/>
              <w:rPr>
                <w:sz w:val="22"/>
                <w:szCs w:val="22"/>
                <w:lang w:eastAsia="en-US"/>
              </w:rPr>
            </w:pPr>
          </w:p>
        </w:tc>
        <w:tc>
          <w:tcPr>
            <w:tcW w:w="1698" w:type="dxa"/>
            <w:vMerge/>
            <w:shd w:val="clear" w:color="auto" w:fill="auto"/>
          </w:tcPr>
          <w:p w14:paraId="37393535" w14:textId="77777777" w:rsidR="007F7314" w:rsidRPr="007F7314" w:rsidRDefault="007F7314" w:rsidP="007F7314">
            <w:pPr>
              <w:ind w:right="-2"/>
              <w:jc w:val="center"/>
              <w:rPr>
                <w:sz w:val="22"/>
                <w:szCs w:val="22"/>
                <w:lang w:eastAsia="en-US"/>
              </w:rPr>
            </w:pPr>
          </w:p>
        </w:tc>
        <w:tc>
          <w:tcPr>
            <w:tcW w:w="1417" w:type="dxa"/>
            <w:shd w:val="clear" w:color="auto" w:fill="auto"/>
            <w:vAlign w:val="center"/>
          </w:tcPr>
          <w:p w14:paraId="28BB049A" w14:textId="77777777" w:rsidR="007F7314" w:rsidRPr="007F7314" w:rsidRDefault="007F7314" w:rsidP="007F7314">
            <w:pPr>
              <w:ind w:right="-9"/>
              <w:jc w:val="center"/>
              <w:rPr>
                <w:sz w:val="22"/>
                <w:szCs w:val="22"/>
              </w:rPr>
            </w:pPr>
            <w:r w:rsidRPr="007F7314">
              <w:rPr>
                <w:sz w:val="22"/>
                <w:szCs w:val="22"/>
              </w:rPr>
              <w:t>с 01.07.2022</w:t>
            </w:r>
          </w:p>
        </w:tc>
        <w:tc>
          <w:tcPr>
            <w:tcW w:w="1063" w:type="dxa"/>
            <w:shd w:val="clear" w:color="auto" w:fill="auto"/>
            <w:vAlign w:val="center"/>
          </w:tcPr>
          <w:p w14:paraId="29AC5353" w14:textId="77777777" w:rsidR="007F7314" w:rsidRPr="007F7314" w:rsidRDefault="007F7314" w:rsidP="007F7314">
            <w:pPr>
              <w:ind w:right="-2"/>
              <w:jc w:val="center"/>
              <w:rPr>
                <w:sz w:val="22"/>
                <w:szCs w:val="22"/>
                <w:lang w:eastAsia="en-US"/>
              </w:rPr>
            </w:pPr>
            <w:r w:rsidRPr="007F7314">
              <w:rPr>
                <w:sz w:val="22"/>
                <w:szCs w:val="22"/>
                <w:lang w:eastAsia="en-US"/>
              </w:rPr>
              <w:t>4579,27</w:t>
            </w:r>
          </w:p>
        </w:tc>
        <w:tc>
          <w:tcPr>
            <w:tcW w:w="709" w:type="dxa"/>
            <w:shd w:val="clear" w:color="auto" w:fill="auto"/>
            <w:vAlign w:val="center"/>
          </w:tcPr>
          <w:p w14:paraId="530566A7"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851" w:type="dxa"/>
            <w:shd w:val="clear" w:color="auto" w:fill="auto"/>
            <w:vAlign w:val="center"/>
          </w:tcPr>
          <w:p w14:paraId="113FE3CC"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shd w:val="clear" w:color="auto" w:fill="auto"/>
            <w:vAlign w:val="center"/>
          </w:tcPr>
          <w:p w14:paraId="5B12B564" w14:textId="77777777" w:rsidR="007F7314" w:rsidRPr="007F7314" w:rsidRDefault="007F7314" w:rsidP="007F7314">
            <w:pPr>
              <w:ind w:left="-105" w:right="-108"/>
              <w:jc w:val="center"/>
              <w:rPr>
                <w:sz w:val="22"/>
                <w:szCs w:val="22"/>
                <w:lang w:eastAsia="en-US"/>
              </w:rPr>
            </w:pPr>
            <w:r w:rsidRPr="007F7314">
              <w:rPr>
                <w:sz w:val="22"/>
                <w:szCs w:val="22"/>
                <w:lang w:eastAsia="en-US"/>
              </w:rPr>
              <w:t>х</w:t>
            </w:r>
          </w:p>
        </w:tc>
        <w:tc>
          <w:tcPr>
            <w:tcW w:w="709" w:type="dxa"/>
            <w:shd w:val="clear" w:color="auto" w:fill="auto"/>
            <w:vAlign w:val="center"/>
          </w:tcPr>
          <w:p w14:paraId="77C5A494"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1211" w:type="dxa"/>
            <w:shd w:val="clear" w:color="auto" w:fill="auto"/>
            <w:vAlign w:val="center"/>
          </w:tcPr>
          <w:p w14:paraId="7447A724"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r>
      <w:tr w:rsidR="007F7314" w:rsidRPr="007F7314" w14:paraId="2100411F" w14:textId="77777777" w:rsidTr="00AA7E59">
        <w:trPr>
          <w:trHeight w:val="135"/>
          <w:jc w:val="center"/>
        </w:trPr>
        <w:tc>
          <w:tcPr>
            <w:tcW w:w="1546" w:type="dxa"/>
            <w:vMerge/>
            <w:shd w:val="clear" w:color="auto" w:fill="auto"/>
          </w:tcPr>
          <w:p w14:paraId="75F2BBAE" w14:textId="77777777" w:rsidR="007F7314" w:rsidRPr="007F7314" w:rsidRDefault="007F7314" w:rsidP="007F7314">
            <w:pPr>
              <w:ind w:right="-2"/>
              <w:rPr>
                <w:sz w:val="22"/>
                <w:szCs w:val="22"/>
                <w:lang w:eastAsia="en-US"/>
              </w:rPr>
            </w:pPr>
          </w:p>
        </w:tc>
        <w:tc>
          <w:tcPr>
            <w:tcW w:w="1698" w:type="dxa"/>
            <w:shd w:val="clear" w:color="auto" w:fill="auto"/>
          </w:tcPr>
          <w:p w14:paraId="7C16E6B0" w14:textId="77777777" w:rsidR="007F7314" w:rsidRPr="007F7314" w:rsidRDefault="007F7314" w:rsidP="007F7314">
            <w:pPr>
              <w:ind w:left="-78" w:right="-2"/>
              <w:jc w:val="center"/>
              <w:rPr>
                <w:sz w:val="22"/>
                <w:szCs w:val="22"/>
                <w:lang w:eastAsia="en-US"/>
              </w:rPr>
            </w:pPr>
            <w:proofErr w:type="spellStart"/>
            <w:r w:rsidRPr="007F7314">
              <w:rPr>
                <w:sz w:val="22"/>
                <w:szCs w:val="22"/>
                <w:lang w:eastAsia="en-US"/>
              </w:rPr>
              <w:t>Двухставочный</w:t>
            </w:r>
            <w:proofErr w:type="spellEnd"/>
          </w:p>
        </w:tc>
        <w:tc>
          <w:tcPr>
            <w:tcW w:w="1417" w:type="dxa"/>
            <w:shd w:val="clear" w:color="auto" w:fill="auto"/>
            <w:vAlign w:val="center"/>
          </w:tcPr>
          <w:p w14:paraId="159CDE1C" w14:textId="77777777" w:rsidR="007F7314" w:rsidRPr="007F7314" w:rsidRDefault="007F7314" w:rsidP="007F7314">
            <w:pPr>
              <w:jc w:val="center"/>
              <w:rPr>
                <w:sz w:val="22"/>
                <w:szCs w:val="22"/>
                <w:lang w:eastAsia="en-US"/>
              </w:rPr>
            </w:pPr>
            <w:r w:rsidRPr="007F7314">
              <w:rPr>
                <w:sz w:val="22"/>
                <w:szCs w:val="22"/>
                <w:lang w:eastAsia="en-US"/>
              </w:rPr>
              <w:t>x</w:t>
            </w:r>
          </w:p>
        </w:tc>
        <w:tc>
          <w:tcPr>
            <w:tcW w:w="1063" w:type="dxa"/>
            <w:shd w:val="clear" w:color="auto" w:fill="auto"/>
            <w:vAlign w:val="center"/>
          </w:tcPr>
          <w:p w14:paraId="3E018880" w14:textId="77777777" w:rsidR="007F7314" w:rsidRPr="007F7314" w:rsidRDefault="007F7314" w:rsidP="007F7314">
            <w:pPr>
              <w:jc w:val="center"/>
              <w:rPr>
                <w:sz w:val="22"/>
                <w:szCs w:val="22"/>
                <w:lang w:eastAsia="en-US"/>
              </w:rPr>
            </w:pPr>
            <w:r w:rsidRPr="007F7314">
              <w:rPr>
                <w:sz w:val="22"/>
                <w:szCs w:val="22"/>
                <w:lang w:eastAsia="en-US"/>
              </w:rPr>
              <w:t>x</w:t>
            </w:r>
          </w:p>
        </w:tc>
        <w:tc>
          <w:tcPr>
            <w:tcW w:w="709" w:type="dxa"/>
            <w:shd w:val="clear" w:color="auto" w:fill="auto"/>
            <w:vAlign w:val="center"/>
          </w:tcPr>
          <w:p w14:paraId="5BDE7668"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shd w:val="clear" w:color="auto" w:fill="auto"/>
            <w:vAlign w:val="center"/>
          </w:tcPr>
          <w:p w14:paraId="007160CE"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708" w:type="dxa"/>
            <w:shd w:val="clear" w:color="auto" w:fill="auto"/>
            <w:vAlign w:val="center"/>
          </w:tcPr>
          <w:p w14:paraId="189B7D54" w14:textId="77777777" w:rsidR="007F7314" w:rsidRPr="007F7314" w:rsidRDefault="007F7314" w:rsidP="007F7314">
            <w:pPr>
              <w:ind w:left="-105" w:right="-108"/>
              <w:jc w:val="center"/>
              <w:rPr>
                <w:sz w:val="22"/>
                <w:szCs w:val="22"/>
                <w:lang w:eastAsia="en-US"/>
              </w:rPr>
            </w:pPr>
            <w:r w:rsidRPr="007F7314">
              <w:rPr>
                <w:sz w:val="22"/>
                <w:szCs w:val="22"/>
                <w:lang w:eastAsia="en-US"/>
              </w:rPr>
              <w:t>х</w:t>
            </w:r>
          </w:p>
        </w:tc>
        <w:tc>
          <w:tcPr>
            <w:tcW w:w="709" w:type="dxa"/>
            <w:shd w:val="clear" w:color="auto" w:fill="auto"/>
            <w:vAlign w:val="center"/>
          </w:tcPr>
          <w:p w14:paraId="2023C5BA"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c>
          <w:tcPr>
            <w:tcW w:w="1211" w:type="dxa"/>
            <w:shd w:val="clear" w:color="auto" w:fill="auto"/>
            <w:vAlign w:val="center"/>
          </w:tcPr>
          <w:p w14:paraId="1765371E" w14:textId="77777777" w:rsidR="007F7314" w:rsidRPr="007F7314" w:rsidRDefault="007F7314" w:rsidP="007F7314">
            <w:pPr>
              <w:ind w:left="-105" w:right="-108"/>
              <w:jc w:val="center"/>
              <w:rPr>
                <w:sz w:val="22"/>
                <w:szCs w:val="22"/>
                <w:lang w:eastAsia="en-US"/>
              </w:rPr>
            </w:pPr>
            <w:r w:rsidRPr="007F7314">
              <w:rPr>
                <w:sz w:val="22"/>
                <w:szCs w:val="22"/>
                <w:lang w:eastAsia="en-US"/>
              </w:rPr>
              <w:t>x</w:t>
            </w:r>
          </w:p>
        </w:tc>
      </w:tr>
      <w:tr w:rsidR="007F7314" w:rsidRPr="007F7314" w14:paraId="77D1B8A4" w14:textId="77777777" w:rsidTr="00AA7E59">
        <w:trPr>
          <w:trHeight w:val="135"/>
          <w:jc w:val="center"/>
        </w:trPr>
        <w:tc>
          <w:tcPr>
            <w:tcW w:w="1546" w:type="dxa"/>
            <w:vMerge/>
            <w:shd w:val="clear" w:color="auto" w:fill="auto"/>
          </w:tcPr>
          <w:p w14:paraId="21CEFB79" w14:textId="77777777" w:rsidR="007F7314" w:rsidRPr="007F7314" w:rsidRDefault="007F7314" w:rsidP="007F7314">
            <w:pPr>
              <w:ind w:right="-2"/>
              <w:rPr>
                <w:sz w:val="22"/>
                <w:szCs w:val="22"/>
                <w:lang w:eastAsia="en-US"/>
              </w:rPr>
            </w:pPr>
          </w:p>
        </w:tc>
        <w:tc>
          <w:tcPr>
            <w:tcW w:w="1698" w:type="dxa"/>
            <w:shd w:val="clear" w:color="auto" w:fill="auto"/>
            <w:vAlign w:val="center"/>
          </w:tcPr>
          <w:p w14:paraId="1C920B71" w14:textId="77777777" w:rsidR="007F7314" w:rsidRPr="007F7314" w:rsidRDefault="007F7314" w:rsidP="007F7314">
            <w:pPr>
              <w:ind w:left="-108" w:right="-109"/>
              <w:jc w:val="center"/>
              <w:rPr>
                <w:sz w:val="22"/>
                <w:szCs w:val="22"/>
                <w:lang w:eastAsia="en-US"/>
              </w:rPr>
            </w:pPr>
            <w:r w:rsidRPr="007F7314">
              <w:rPr>
                <w:sz w:val="22"/>
                <w:szCs w:val="22"/>
                <w:lang w:eastAsia="en-US"/>
              </w:rPr>
              <w:t>Ставка за тепловую энергию, руб./Гкал</w:t>
            </w:r>
          </w:p>
        </w:tc>
        <w:tc>
          <w:tcPr>
            <w:tcW w:w="1417" w:type="dxa"/>
            <w:shd w:val="clear" w:color="auto" w:fill="auto"/>
            <w:vAlign w:val="center"/>
          </w:tcPr>
          <w:p w14:paraId="29CDABE8" w14:textId="77777777" w:rsidR="007F7314" w:rsidRPr="007F7314" w:rsidRDefault="007F7314" w:rsidP="007F7314">
            <w:pPr>
              <w:jc w:val="center"/>
              <w:rPr>
                <w:sz w:val="22"/>
                <w:szCs w:val="22"/>
                <w:lang w:eastAsia="en-US"/>
              </w:rPr>
            </w:pPr>
            <w:r w:rsidRPr="007F7314">
              <w:rPr>
                <w:sz w:val="22"/>
                <w:szCs w:val="22"/>
                <w:lang w:eastAsia="en-US"/>
              </w:rPr>
              <w:t>x</w:t>
            </w:r>
          </w:p>
        </w:tc>
        <w:tc>
          <w:tcPr>
            <w:tcW w:w="1063" w:type="dxa"/>
            <w:shd w:val="clear" w:color="auto" w:fill="auto"/>
            <w:vAlign w:val="center"/>
          </w:tcPr>
          <w:p w14:paraId="5248A7CD" w14:textId="77777777" w:rsidR="007F7314" w:rsidRPr="007F7314" w:rsidRDefault="007F7314" w:rsidP="007F7314">
            <w:pPr>
              <w:jc w:val="center"/>
              <w:rPr>
                <w:sz w:val="22"/>
                <w:szCs w:val="22"/>
                <w:lang w:eastAsia="en-US"/>
              </w:rPr>
            </w:pPr>
            <w:r w:rsidRPr="007F7314">
              <w:rPr>
                <w:sz w:val="22"/>
                <w:szCs w:val="22"/>
                <w:lang w:eastAsia="en-US"/>
              </w:rPr>
              <w:t>x</w:t>
            </w:r>
          </w:p>
        </w:tc>
        <w:tc>
          <w:tcPr>
            <w:tcW w:w="709" w:type="dxa"/>
            <w:shd w:val="clear" w:color="auto" w:fill="auto"/>
            <w:vAlign w:val="center"/>
          </w:tcPr>
          <w:p w14:paraId="485A54BA"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shd w:val="clear" w:color="auto" w:fill="auto"/>
            <w:vAlign w:val="center"/>
          </w:tcPr>
          <w:p w14:paraId="4C713F48" w14:textId="77777777" w:rsidR="007F7314" w:rsidRPr="007F7314" w:rsidRDefault="007F7314" w:rsidP="007F7314">
            <w:pPr>
              <w:jc w:val="center"/>
              <w:rPr>
                <w:sz w:val="22"/>
                <w:szCs w:val="22"/>
                <w:lang w:eastAsia="en-US"/>
              </w:rPr>
            </w:pPr>
            <w:r w:rsidRPr="007F7314">
              <w:rPr>
                <w:sz w:val="22"/>
                <w:szCs w:val="22"/>
                <w:lang w:eastAsia="en-US"/>
              </w:rPr>
              <w:t>x</w:t>
            </w:r>
          </w:p>
        </w:tc>
        <w:tc>
          <w:tcPr>
            <w:tcW w:w="708" w:type="dxa"/>
            <w:shd w:val="clear" w:color="auto" w:fill="auto"/>
            <w:vAlign w:val="center"/>
          </w:tcPr>
          <w:p w14:paraId="2F959396" w14:textId="77777777" w:rsidR="007F7314" w:rsidRPr="007F7314" w:rsidRDefault="007F7314" w:rsidP="007F7314">
            <w:pPr>
              <w:jc w:val="center"/>
              <w:rPr>
                <w:sz w:val="22"/>
                <w:szCs w:val="22"/>
                <w:lang w:eastAsia="en-US"/>
              </w:rPr>
            </w:pPr>
            <w:r w:rsidRPr="007F7314">
              <w:rPr>
                <w:sz w:val="22"/>
                <w:szCs w:val="22"/>
                <w:lang w:eastAsia="en-US"/>
              </w:rPr>
              <w:t>х</w:t>
            </w:r>
          </w:p>
        </w:tc>
        <w:tc>
          <w:tcPr>
            <w:tcW w:w="709" w:type="dxa"/>
            <w:shd w:val="clear" w:color="auto" w:fill="auto"/>
            <w:vAlign w:val="center"/>
          </w:tcPr>
          <w:p w14:paraId="184BA096" w14:textId="77777777" w:rsidR="007F7314" w:rsidRPr="007F7314" w:rsidRDefault="007F7314" w:rsidP="007F7314">
            <w:pPr>
              <w:jc w:val="center"/>
              <w:rPr>
                <w:sz w:val="22"/>
                <w:szCs w:val="22"/>
                <w:lang w:eastAsia="en-US"/>
              </w:rPr>
            </w:pPr>
            <w:r w:rsidRPr="007F7314">
              <w:rPr>
                <w:sz w:val="22"/>
                <w:szCs w:val="22"/>
                <w:lang w:eastAsia="en-US"/>
              </w:rPr>
              <w:t>x</w:t>
            </w:r>
          </w:p>
        </w:tc>
        <w:tc>
          <w:tcPr>
            <w:tcW w:w="1211" w:type="dxa"/>
            <w:shd w:val="clear" w:color="auto" w:fill="auto"/>
            <w:vAlign w:val="center"/>
          </w:tcPr>
          <w:p w14:paraId="285C4BB9" w14:textId="77777777" w:rsidR="007F7314" w:rsidRPr="007F7314" w:rsidRDefault="007F7314" w:rsidP="007F7314">
            <w:pPr>
              <w:jc w:val="center"/>
              <w:rPr>
                <w:sz w:val="22"/>
                <w:szCs w:val="22"/>
                <w:lang w:eastAsia="en-US"/>
              </w:rPr>
            </w:pPr>
            <w:r w:rsidRPr="007F7314">
              <w:rPr>
                <w:sz w:val="22"/>
                <w:szCs w:val="22"/>
                <w:lang w:eastAsia="en-US"/>
              </w:rPr>
              <w:t>x</w:t>
            </w:r>
          </w:p>
        </w:tc>
      </w:tr>
      <w:tr w:rsidR="007F7314" w:rsidRPr="007F7314" w14:paraId="089173D0" w14:textId="77777777" w:rsidTr="00AA7E59">
        <w:trPr>
          <w:trHeight w:val="135"/>
          <w:jc w:val="center"/>
        </w:trPr>
        <w:tc>
          <w:tcPr>
            <w:tcW w:w="1546" w:type="dxa"/>
            <w:vMerge/>
            <w:shd w:val="clear" w:color="auto" w:fill="auto"/>
          </w:tcPr>
          <w:p w14:paraId="43A573DF" w14:textId="77777777" w:rsidR="007F7314" w:rsidRPr="007F7314" w:rsidRDefault="007F7314" w:rsidP="007F7314">
            <w:pPr>
              <w:ind w:right="-2"/>
              <w:rPr>
                <w:sz w:val="22"/>
                <w:szCs w:val="22"/>
                <w:lang w:eastAsia="en-US"/>
              </w:rPr>
            </w:pPr>
          </w:p>
        </w:tc>
        <w:tc>
          <w:tcPr>
            <w:tcW w:w="1698" w:type="dxa"/>
            <w:shd w:val="clear" w:color="auto" w:fill="auto"/>
          </w:tcPr>
          <w:p w14:paraId="3D5B1B70" w14:textId="77777777" w:rsidR="007F7314" w:rsidRPr="007F7314" w:rsidRDefault="007F7314" w:rsidP="007F7314">
            <w:pPr>
              <w:ind w:left="-108" w:right="-109"/>
              <w:jc w:val="center"/>
              <w:rPr>
                <w:sz w:val="22"/>
                <w:szCs w:val="22"/>
                <w:lang w:eastAsia="en-US"/>
              </w:rPr>
            </w:pPr>
            <w:r w:rsidRPr="007F7314">
              <w:rPr>
                <w:sz w:val="22"/>
                <w:szCs w:val="22"/>
                <w:lang w:eastAsia="en-US"/>
              </w:rPr>
              <w:t>Ставка за содержание тепловой мощности, тыс. руб./Гкал/ч</w:t>
            </w:r>
          </w:p>
          <w:p w14:paraId="6B3860F7" w14:textId="77777777" w:rsidR="007F7314" w:rsidRPr="007F7314" w:rsidRDefault="007F7314" w:rsidP="007F7314">
            <w:pPr>
              <w:ind w:right="-2"/>
              <w:jc w:val="center"/>
              <w:rPr>
                <w:sz w:val="22"/>
                <w:szCs w:val="22"/>
                <w:lang w:eastAsia="en-US"/>
              </w:rPr>
            </w:pPr>
            <w:r w:rsidRPr="007F7314">
              <w:rPr>
                <w:sz w:val="22"/>
                <w:szCs w:val="22"/>
                <w:lang w:eastAsia="en-US"/>
              </w:rPr>
              <w:t xml:space="preserve"> в мес.</w:t>
            </w:r>
          </w:p>
        </w:tc>
        <w:tc>
          <w:tcPr>
            <w:tcW w:w="1417" w:type="dxa"/>
            <w:shd w:val="clear" w:color="auto" w:fill="auto"/>
            <w:vAlign w:val="center"/>
          </w:tcPr>
          <w:p w14:paraId="6CECD64B" w14:textId="77777777" w:rsidR="007F7314" w:rsidRPr="007F7314" w:rsidRDefault="007F7314" w:rsidP="007F7314">
            <w:pPr>
              <w:jc w:val="center"/>
              <w:rPr>
                <w:sz w:val="22"/>
                <w:szCs w:val="22"/>
                <w:lang w:eastAsia="en-US"/>
              </w:rPr>
            </w:pPr>
            <w:r w:rsidRPr="007F7314">
              <w:rPr>
                <w:sz w:val="22"/>
                <w:szCs w:val="22"/>
                <w:lang w:eastAsia="en-US"/>
              </w:rPr>
              <w:t>x</w:t>
            </w:r>
          </w:p>
        </w:tc>
        <w:tc>
          <w:tcPr>
            <w:tcW w:w="1063" w:type="dxa"/>
            <w:shd w:val="clear" w:color="auto" w:fill="auto"/>
            <w:vAlign w:val="center"/>
          </w:tcPr>
          <w:p w14:paraId="54E5F11B" w14:textId="77777777" w:rsidR="007F7314" w:rsidRPr="007F7314" w:rsidRDefault="007F7314" w:rsidP="007F7314">
            <w:pPr>
              <w:jc w:val="center"/>
              <w:rPr>
                <w:sz w:val="22"/>
                <w:szCs w:val="22"/>
                <w:lang w:eastAsia="en-US"/>
              </w:rPr>
            </w:pPr>
            <w:r w:rsidRPr="007F7314">
              <w:rPr>
                <w:sz w:val="22"/>
                <w:szCs w:val="22"/>
                <w:lang w:eastAsia="en-US"/>
              </w:rPr>
              <w:t>x</w:t>
            </w:r>
          </w:p>
        </w:tc>
        <w:tc>
          <w:tcPr>
            <w:tcW w:w="709" w:type="dxa"/>
            <w:shd w:val="clear" w:color="auto" w:fill="auto"/>
            <w:vAlign w:val="center"/>
          </w:tcPr>
          <w:p w14:paraId="145F8E60" w14:textId="77777777" w:rsidR="007F7314" w:rsidRPr="007F7314" w:rsidRDefault="007F7314" w:rsidP="007F7314">
            <w:pPr>
              <w:jc w:val="center"/>
              <w:rPr>
                <w:sz w:val="22"/>
                <w:szCs w:val="22"/>
                <w:lang w:eastAsia="en-US"/>
              </w:rPr>
            </w:pPr>
            <w:r w:rsidRPr="007F7314">
              <w:rPr>
                <w:sz w:val="22"/>
                <w:szCs w:val="22"/>
                <w:lang w:eastAsia="en-US"/>
              </w:rPr>
              <w:t>x</w:t>
            </w:r>
          </w:p>
        </w:tc>
        <w:tc>
          <w:tcPr>
            <w:tcW w:w="851" w:type="dxa"/>
            <w:shd w:val="clear" w:color="auto" w:fill="auto"/>
            <w:vAlign w:val="center"/>
          </w:tcPr>
          <w:p w14:paraId="30E5AC21" w14:textId="77777777" w:rsidR="007F7314" w:rsidRPr="007F7314" w:rsidRDefault="007F7314" w:rsidP="007F7314">
            <w:pPr>
              <w:jc w:val="center"/>
              <w:rPr>
                <w:sz w:val="22"/>
                <w:szCs w:val="22"/>
                <w:lang w:eastAsia="en-US"/>
              </w:rPr>
            </w:pPr>
            <w:r w:rsidRPr="007F7314">
              <w:rPr>
                <w:sz w:val="22"/>
                <w:szCs w:val="22"/>
                <w:lang w:eastAsia="en-US"/>
              </w:rPr>
              <w:t>x</w:t>
            </w:r>
          </w:p>
        </w:tc>
        <w:tc>
          <w:tcPr>
            <w:tcW w:w="708" w:type="dxa"/>
            <w:shd w:val="clear" w:color="auto" w:fill="auto"/>
            <w:vAlign w:val="center"/>
          </w:tcPr>
          <w:p w14:paraId="76092AC1" w14:textId="77777777" w:rsidR="007F7314" w:rsidRPr="007F7314" w:rsidRDefault="007F7314" w:rsidP="007F7314">
            <w:pPr>
              <w:jc w:val="center"/>
              <w:rPr>
                <w:sz w:val="22"/>
                <w:szCs w:val="22"/>
                <w:lang w:eastAsia="en-US"/>
              </w:rPr>
            </w:pPr>
            <w:r w:rsidRPr="007F7314">
              <w:rPr>
                <w:sz w:val="22"/>
                <w:szCs w:val="22"/>
                <w:lang w:eastAsia="en-US"/>
              </w:rPr>
              <w:t>х</w:t>
            </w:r>
          </w:p>
        </w:tc>
        <w:tc>
          <w:tcPr>
            <w:tcW w:w="709" w:type="dxa"/>
            <w:shd w:val="clear" w:color="auto" w:fill="auto"/>
            <w:vAlign w:val="center"/>
          </w:tcPr>
          <w:p w14:paraId="58BA13DD" w14:textId="77777777" w:rsidR="007F7314" w:rsidRPr="007F7314" w:rsidRDefault="007F7314" w:rsidP="007F7314">
            <w:pPr>
              <w:jc w:val="center"/>
              <w:rPr>
                <w:sz w:val="22"/>
                <w:szCs w:val="22"/>
                <w:lang w:eastAsia="en-US"/>
              </w:rPr>
            </w:pPr>
            <w:r w:rsidRPr="007F7314">
              <w:rPr>
                <w:sz w:val="22"/>
                <w:szCs w:val="22"/>
                <w:lang w:eastAsia="en-US"/>
              </w:rPr>
              <w:t>x</w:t>
            </w:r>
          </w:p>
        </w:tc>
        <w:tc>
          <w:tcPr>
            <w:tcW w:w="1211" w:type="dxa"/>
            <w:shd w:val="clear" w:color="auto" w:fill="auto"/>
            <w:vAlign w:val="center"/>
          </w:tcPr>
          <w:p w14:paraId="7598F8E6" w14:textId="77777777" w:rsidR="007F7314" w:rsidRPr="007F7314" w:rsidRDefault="007F7314" w:rsidP="007F7314">
            <w:pPr>
              <w:jc w:val="center"/>
              <w:rPr>
                <w:sz w:val="22"/>
                <w:szCs w:val="22"/>
                <w:lang w:eastAsia="en-US"/>
              </w:rPr>
            </w:pPr>
            <w:r w:rsidRPr="007F7314">
              <w:rPr>
                <w:sz w:val="22"/>
                <w:szCs w:val="22"/>
                <w:lang w:eastAsia="en-US"/>
              </w:rPr>
              <w:t>x</w:t>
            </w:r>
          </w:p>
        </w:tc>
      </w:tr>
    </w:tbl>
    <w:p w14:paraId="4F14A789" w14:textId="77777777" w:rsidR="007F7314" w:rsidRPr="007F7314" w:rsidRDefault="007F7314" w:rsidP="007F7314">
      <w:pPr>
        <w:ind w:left="-426" w:firstLine="567"/>
        <w:jc w:val="both"/>
        <w:rPr>
          <w:sz w:val="28"/>
          <w:szCs w:val="28"/>
          <w:lang w:eastAsia="en-US"/>
        </w:rPr>
      </w:pPr>
    </w:p>
    <w:p w14:paraId="666C1CB7" w14:textId="77777777" w:rsidR="007F7314" w:rsidRPr="007F7314" w:rsidRDefault="007F7314" w:rsidP="007F7314">
      <w:pPr>
        <w:ind w:left="-709" w:right="-567" w:firstLine="567"/>
        <w:jc w:val="both"/>
        <w:rPr>
          <w:sz w:val="28"/>
          <w:szCs w:val="28"/>
          <w:lang w:eastAsia="en-US"/>
        </w:rPr>
      </w:pPr>
      <w:r w:rsidRPr="007F7314">
        <w:rPr>
          <w:sz w:val="28"/>
          <w:szCs w:val="28"/>
          <w:lang w:eastAsia="en-US"/>
        </w:rPr>
        <w:t>* Выделяется в целях реализации пункта 6 статьи 168 Налогового кодекса Российской Федерации (часть вторая</w:t>
      </w:r>
      <w:proofErr w:type="gramStart"/>
      <w:r w:rsidRPr="007F7314">
        <w:rPr>
          <w:sz w:val="28"/>
          <w:szCs w:val="28"/>
          <w:lang w:eastAsia="en-US"/>
        </w:rPr>
        <w:t xml:space="preserve">).   </w:t>
      </w:r>
      <w:proofErr w:type="gramEnd"/>
      <w:r w:rsidRPr="007F7314">
        <w:rPr>
          <w:sz w:val="28"/>
          <w:szCs w:val="28"/>
          <w:lang w:eastAsia="en-US"/>
        </w:rPr>
        <w:t xml:space="preserve">                                                                           ».</w:t>
      </w:r>
    </w:p>
    <w:p w14:paraId="3EE35111" w14:textId="77777777" w:rsidR="007F7314" w:rsidRDefault="007F7314" w:rsidP="00DB1C15">
      <w:pPr>
        <w:tabs>
          <w:tab w:val="left" w:pos="5580"/>
          <w:tab w:val="left" w:pos="9498"/>
        </w:tabs>
        <w:ind w:right="-569"/>
        <w:rPr>
          <w:color w:val="000000" w:themeColor="text1"/>
        </w:rPr>
        <w:sectPr w:rsidR="007F7314" w:rsidSect="007F7314">
          <w:pgSz w:w="11906" w:h="16838"/>
          <w:pgMar w:top="851" w:right="1418" w:bottom="709" w:left="1559" w:header="709" w:footer="709" w:gutter="0"/>
          <w:cols w:space="708"/>
          <w:titlePg/>
          <w:docGrid w:linePitch="360"/>
        </w:sectPr>
      </w:pPr>
    </w:p>
    <w:p w14:paraId="31A9D736" w14:textId="55A1E278" w:rsidR="007F7314" w:rsidRPr="00081AD4" w:rsidRDefault="007F7314" w:rsidP="007F7314">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51</w:t>
      </w:r>
    </w:p>
    <w:p w14:paraId="5BB20AE2" w14:textId="77777777" w:rsidR="007F7314" w:rsidRPr="00081AD4" w:rsidRDefault="007F7314" w:rsidP="007F7314">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85858E4" w14:textId="77777777" w:rsidR="007F7314" w:rsidRPr="00081AD4" w:rsidRDefault="007F7314" w:rsidP="007F7314">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0570608" w14:textId="5269FB45" w:rsidR="007F7314" w:rsidRDefault="007F7314" w:rsidP="007F7314">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26</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46D96B5F" w14:textId="77777777" w:rsidR="002956C4" w:rsidRDefault="002956C4" w:rsidP="007F7314">
      <w:pPr>
        <w:tabs>
          <w:tab w:val="left" w:pos="5580"/>
          <w:tab w:val="left" w:pos="9498"/>
        </w:tabs>
        <w:ind w:left="-961" w:right="-569" w:firstLine="6631"/>
        <w:rPr>
          <w:color w:val="000000" w:themeColor="text1"/>
        </w:rPr>
      </w:pPr>
    </w:p>
    <w:p w14:paraId="64372464" w14:textId="77777777" w:rsidR="002956C4" w:rsidRPr="002956C4" w:rsidRDefault="002956C4" w:rsidP="002956C4">
      <w:pPr>
        <w:ind w:left="227" w:right="236"/>
        <w:jc w:val="center"/>
        <w:rPr>
          <w:b/>
          <w:bCs/>
          <w:sz w:val="28"/>
          <w:szCs w:val="28"/>
        </w:rPr>
      </w:pPr>
      <w:r w:rsidRPr="002956C4">
        <w:rPr>
          <w:b/>
          <w:bCs/>
          <w:sz w:val="28"/>
          <w:szCs w:val="28"/>
          <w:lang w:eastAsia="en-US"/>
        </w:rPr>
        <w:t xml:space="preserve">    </w:t>
      </w:r>
      <w:r w:rsidRPr="002956C4">
        <w:rPr>
          <w:b/>
          <w:bCs/>
          <w:sz w:val="28"/>
          <w:szCs w:val="28"/>
        </w:rPr>
        <w:t xml:space="preserve">Долгосрочные тарифы </w:t>
      </w:r>
      <w:r w:rsidRPr="002956C4">
        <w:rPr>
          <w:b/>
          <w:bCs/>
          <w:color w:val="000000"/>
          <w:kern w:val="32"/>
          <w:sz w:val="28"/>
          <w:szCs w:val="28"/>
          <w:lang w:eastAsia="en-US"/>
        </w:rPr>
        <w:t>ООО «А-Энерго»</w:t>
      </w:r>
    </w:p>
    <w:p w14:paraId="327C0CA3" w14:textId="77777777" w:rsidR="002956C4" w:rsidRPr="002956C4" w:rsidRDefault="002956C4" w:rsidP="002956C4">
      <w:pPr>
        <w:ind w:left="227" w:right="236"/>
        <w:jc w:val="center"/>
        <w:rPr>
          <w:b/>
          <w:bCs/>
          <w:color w:val="000000"/>
          <w:kern w:val="32"/>
          <w:sz w:val="28"/>
          <w:szCs w:val="28"/>
          <w:lang w:eastAsia="en-US"/>
        </w:rPr>
      </w:pPr>
      <w:r w:rsidRPr="002956C4">
        <w:rPr>
          <w:b/>
          <w:bCs/>
          <w:sz w:val="28"/>
          <w:szCs w:val="28"/>
        </w:rPr>
        <w:t>на теплоноситель, реализуемый на потребительском рынке</w:t>
      </w:r>
    </w:p>
    <w:p w14:paraId="5BFD89CD" w14:textId="77777777" w:rsidR="002956C4" w:rsidRPr="002956C4" w:rsidRDefault="002956C4" w:rsidP="002956C4">
      <w:pPr>
        <w:ind w:left="227" w:right="236"/>
        <w:jc w:val="center"/>
        <w:rPr>
          <w:b/>
          <w:bCs/>
          <w:sz w:val="28"/>
          <w:szCs w:val="28"/>
        </w:rPr>
      </w:pPr>
      <w:r w:rsidRPr="002956C4">
        <w:rPr>
          <w:b/>
          <w:bCs/>
          <w:sz w:val="28"/>
          <w:szCs w:val="28"/>
        </w:rPr>
        <w:t>г. Мариинска, на период с 14.07.2017 по 31.12.2022</w:t>
      </w:r>
    </w:p>
    <w:p w14:paraId="289C6D58" w14:textId="77777777" w:rsidR="002956C4" w:rsidRPr="002956C4" w:rsidRDefault="002956C4" w:rsidP="002956C4">
      <w:pPr>
        <w:ind w:left="227" w:right="236"/>
        <w:jc w:val="right"/>
        <w:rPr>
          <w:bCs/>
          <w:sz w:val="28"/>
          <w:szCs w:val="28"/>
        </w:rPr>
      </w:pPr>
    </w:p>
    <w:p w14:paraId="141B83B7" w14:textId="77777777" w:rsidR="002956C4" w:rsidRPr="002956C4" w:rsidRDefault="002956C4" w:rsidP="002956C4">
      <w:pPr>
        <w:ind w:left="227" w:right="236"/>
        <w:jc w:val="right"/>
        <w:rPr>
          <w:bCs/>
          <w:sz w:val="28"/>
          <w:szCs w:val="28"/>
        </w:rPr>
      </w:pPr>
      <w:r w:rsidRPr="002956C4">
        <w:rPr>
          <w:bCs/>
          <w:sz w:val="28"/>
          <w:szCs w:val="28"/>
        </w:rPr>
        <w:t>(без НДС)</w:t>
      </w:r>
    </w:p>
    <w:tbl>
      <w:tblPr>
        <w:tblpPr w:leftFromText="180" w:rightFromText="180" w:vertAnchor="text" w:horzAnchor="margin" w:tblpX="-318" w:tblpY="3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2146"/>
        <w:gridCol w:w="1832"/>
        <w:gridCol w:w="1550"/>
        <w:gridCol w:w="1416"/>
      </w:tblGrid>
      <w:tr w:rsidR="002956C4" w:rsidRPr="002956C4" w14:paraId="7CFA103F" w14:textId="77777777" w:rsidTr="00AA7E59">
        <w:tc>
          <w:tcPr>
            <w:tcW w:w="3226" w:type="dxa"/>
            <w:vMerge w:val="restart"/>
            <w:tcBorders>
              <w:top w:val="single" w:sz="4" w:space="0" w:color="auto"/>
              <w:left w:val="single" w:sz="4" w:space="0" w:color="auto"/>
              <w:bottom w:val="single" w:sz="4" w:space="0" w:color="auto"/>
              <w:right w:val="single" w:sz="4" w:space="0" w:color="auto"/>
            </w:tcBorders>
            <w:vAlign w:val="center"/>
            <w:hideMark/>
          </w:tcPr>
          <w:p w14:paraId="7E98C68A" w14:textId="77777777" w:rsidR="002956C4" w:rsidRPr="002956C4" w:rsidRDefault="002956C4" w:rsidP="002956C4">
            <w:pPr>
              <w:ind w:right="-2"/>
              <w:jc w:val="center"/>
              <w:rPr>
                <w:color w:val="000000"/>
                <w:lang w:eastAsia="en-US"/>
              </w:rPr>
            </w:pPr>
            <w:r w:rsidRPr="002956C4">
              <w:rPr>
                <w:color w:val="000000"/>
                <w:lang w:eastAsia="en-US"/>
              </w:rPr>
              <w:t>Наименование регулируемой организации</w:t>
            </w:r>
          </w:p>
        </w:tc>
        <w:tc>
          <w:tcPr>
            <w:tcW w:w="2146" w:type="dxa"/>
            <w:vMerge w:val="restart"/>
            <w:tcBorders>
              <w:top w:val="single" w:sz="4" w:space="0" w:color="auto"/>
              <w:left w:val="single" w:sz="4" w:space="0" w:color="auto"/>
              <w:bottom w:val="single" w:sz="4" w:space="0" w:color="auto"/>
              <w:right w:val="single" w:sz="4" w:space="0" w:color="auto"/>
            </w:tcBorders>
            <w:vAlign w:val="center"/>
            <w:hideMark/>
          </w:tcPr>
          <w:p w14:paraId="46058BC7" w14:textId="77777777" w:rsidR="002956C4" w:rsidRPr="002956C4" w:rsidRDefault="002956C4" w:rsidP="002956C4">
            <w:pPr>
              <w:ind w:right="-2"/>
              <w:jc w:val="center"/>
              <w:rPr>
                <w:color w:val="000000"/>
                <w:lang w:eastAsia="en-US"/>
              </w:rPr>
            </w:pPr>
            <w:r w:rsidRPr="002956C4">
              <w:rPr>
                <w:color w:val="000000"/>
                <w:lang w:eastAsia="en-US"/>
              </w:rPr>
              <w:t>Вид тарифа</w:t>
            </w:r>
          </w:p>
        </w:tc>
        <w:tc>
          <w:tcPr>
            <w:tcW w:w="1832" w:type="dxa"/>
            <w:vMerge w:val="restart"/>
            <w:tcBorders>
              <w:top w:val="single" w:sz="4" w:space="0" w:color="auto"/>
              <w:left w:val="single" w:sz="4" w:space="0" w:color="auto"/>
              <w:bottom w:val="single" w:sz="4" w:space="0" w:color="auto"/>
              <w:right w:val="single" w:sz="4" w:space="0" w:color="auto"/>
            </w:tcBorders>
            <w:vAlign w:val="center"/>
            <w:hideMark/>
          </w:tcPr>
          <w:p w14:paraId="5DD01DA5" w14:textId="77777777" w:rsidR="002956C4" w:rsidRPr="002956C4" w:rsidRDefault="002956C4" w:rsidP="002956C4">
            <w:pPr>
              <w:ind w:right="-2"/>
              <w:jc w:val="center"/>
              <w:rPr>
                <w:color w:val="000000"/>
                <w:lang w:eastAsia="en-US"/>
              </w:rPr>
            </w:pPr>
            <w:r w:rsidRPr="002956C4">
              <w:rPr>
                <w:color w:val="000000"/>
                <w:lang w:eastAsia="en-US"/>
              </w:rPr>
              <w:t>Период</w:t>
            </w:r>
          </w:p>
        </w:tc>
        <w:tc>
          <w:tcPr>
            <w:tcW w:w="2966" w:type="dxa"/>
            <w:gridSpan w:val="2"/>
            <w:tcBorders>
              <w:top w:val="single" w:sz="4" w:space="0" w:color="auto"/>
              <w:left w:val="single" w:sz="4" w:space="0" w:color="auto"/>
              <w:bottom w:val="single" w:sz="4" w:space="0" w:color="auto"/>
              <w:right w:val="single" w:sz="4" w:space="0" w:color="auto"/>
            </w:tcBorders>
            <w:vAlign w:val="center"/>
            <w:hideMark/>
          </w:tcPr>
          <w:p w14:paraId="140E204E" w14:textId="77777777" w:rsidR="002956C4" w:rsidRPr="002956C4" w:rsidRDefault="002956C4" w:rsidP="002956C4">
            <w:pPr>
              <w:ind w:right="-2"/>
              <w:jc w:val="center"/>
              <w:rPr>
                <w:color w:val="000000"/>
                <w:lang w:eastAsia="en-US"/>
              </w:rPr>
            </w:pPr>
            <w:r w:rsidRPr="002956C4">
              <w:rPr>
                <w:color w:val="000000"/>
                <w:lang w:eastAsia="en-US"/>
              </w:rPr>
              <w:t>Вид теплоносителя</w:t>
            </w:r>
          </w:p>
        </w:tc>
      </w:tr>
      <w:tr w:rsidR="002956C4" w:rsidRPr="002956C4" w14:paraId="6A67D520" w14:textId="77777777" w:rsidTr="00AA7E59">
        <w:trPr>
          <w:trHeight w:val="713"/>
        </w:trPr>
        <w:tc>
          <w:tcPr>
            <w:tcW w:w="3226" w:type="dxa"/>
            <w:vMerge/>
            <w:tcBorders>
              <w:top w:val="single" w:sz="4" w:space="0" w:color="auto"/>
              <w:left w:val="single" w:sz="4" w:space="0" w:color="auto"/>
              <w:bottom w:val="single" w:sz="4" w:space="0" w:color="auto"/>
              <w:right w:val="single" w:sz="4" w:space="0" w:color="auto"/>
            </w:tcBorders>
            <w:vAlign w:val="center"/>
            <w:hideMark/>
          </w:tcPr>
          <w:p w14:paraId="204E3EC5"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74CAC509" w14:textId="77777777" w:rsidR="002956C4" w:rsidRPr="002956C4" w:rsidRDefault="002956C4" w:rsidP="002956C4">
            <w:pPr>
              <w:rPr>
                <w:color w:val="000000"/>
                <w:lang w:eastAsia="en-US"/>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21F5D053" w14:textId="77777777" w:rsidR="002956C4" w:rsidRPr="002956C4" w:rsidRDefault="002956C4" w:rsidP="002956C4">
            <w:pPr>
              <w:rPr>
                <w:color w:val="000000"/>
                <w:lang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6E45C2E9" w14:textId="77777777" w:rsidR="002956C4" w:rsidRPr="002956C4" w:rsidRDefault="002956C4" w:rsidP="002956C4">
            <w:pPr>
              <w:ind w:right="-2"/>
              <w:jc w:val="center"/>
              <w:rPr>
                <w:color w:val="000000"/>
                <w:lang w:eastAsia="en-US"/>
              </w:rPr>
            </w:pPr>
            <w:r w:rsidRPr="002956C4">
              <w:rPr>
                <w:color w:val="000000"/>
                <w:lang w:eastAsia="en-US"/>
              </w:rPr>
              <w:t>вода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5535EC8" w14:textId="77777777" w:rsidR="002956C4" w:rsidRPr="002956C4" w:rsidRDefault="002956C4" w:rsidP="002956C4">
            <w:pPr>
              <w:ind w:right="-2"/>
              <w:jc w:val="center"/>
              <w:rPr>
                <w:color w:val="000000"/>
                <w:lang w:eastAsia="en-US"/>
              </w:rPr>
            </w:pPr>
            <w:r w:rsidRPr="002956C4">
              <w:rPr>
                <w:color w:val="000000"/>
                <w:lang w:eastAsia="en-US"/>
              </w:rPr>
              <w:t>пар</w:t>
            </w:r>
          </w:p>
        </w:tc>
      </w:tr>
      <w:tr w:rsidR="002956C4" w:rsidRPr="002956C4" w14:paraId="699A33BE" w14:textId="77777777" w:rsidTr="00AA7E59">
        <w:trPr>
          <w:trHeight w:val="227"/>
        </w:trPr>
        <w:tc>
          <w:tcPr>
            <w:tcW w:w="3226" w:type="dxa"/>
            <w:tcBorders>
              <w:top w:val="single" w:sz="4" w:space="0" w:color="auto"/>
              <w:left w:val="single" w:sz="4" w:space="0" w:color="auto"/>
              <w:bottom w:val="single" w:sz="4" w:space="0" w:color="auto"/>
              <w:right w:val="single" w:sz="4" w:space="0" w:color="auto"/>
            </w:tcBorders>
            <w:vAlign w:val="center"/>
            <w:hideMark/>
          </w:tcPr>
          <w:p w14:paraId="2C682EDA" w14:textId="77777777" w:rsidR="002956C4" w:rsidRPr="002956C4" w:rsidRDefault="002956C4" w:rsidP="002956C4">
            <w:pPr>
              <w:ind w:right="-2"/>
              <w:jc w:val="center"/>
              <w:rPr>
                <w:color w:val="000000"/>
                <w:lang w:eastAsia="en-US"/>
              </w:rPr>
            </w:pPr>
            <w:r w:rsidRPr="002956C4">
              <w:rPr>
                <w:color w:val="000000"/>
                <w:lang w:eastAsia="en-US"/>
              </w:rPr>
              <w:t>1</w:t>
            </w:r>
          </w:p>
        </w:tc>
        <w:tc>
          <w:tcPr>
            <w:tcW w:w="2146" w:type="dxa"/>
            <w:tcBorders>
              <w:top w:val="single" w:sz="4" w:space="0" w:color="auto"/>
              <w:left w:val="single" w:sz="4" w:space="0" w:color="auto"/>
              <w:bottom w:val="single" w:sz="4" w:space="0" w:color="auto"/>
              <w:right w:val="single" w:sz="4" w:space="0" w:color="auto"/>
            </w:tcBorders>
            <w:vAlign w:val="center"/>
            <w:hideMark/>
          </w:tcPr>
          <w:p w14:paraId="33DA2F32" w14:textId="77777777" w:rsidR="002956C4" w:rsidRPr="002956C4" w:rsidRDefault="002956C4" w:rsidP="002956C4">
            <w:pPr>
              <w:ind w:right="-2"/>
              <w:jc w:val="center"/>
              <w:rPr>
                <w:color w:val="000000"/>
                <w:lang w:eastAsia="en-US"/>
              </w:rPr>
            </w:pPr>
            <w:r w:rsidRPr="002956C4">
              <w:rPr>
                <w:color w:val="000000"/>
                <w:lang w:eastAsia="en-US"/>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54516E60" w14:textId="77777777" w:rsidR="002956C4" w:rsidRPr="002956C4" w:rsidRDefault="002956C4" w:rsidP="002956C4">
            <w:pPr>
              <w:ind w:right="-2"/>
              <w:jc w:val="center"/>
              <w:rPr>
                <w:color w:val="000000"/>
                <w:lang w:eastAsia="en-US"/>
              </w:rPr>
            </w:pPr>
            <w:r w:rsidRPr="002956C4">
              <w:rPr>
                <w:color w:val="000000"/>
                <w:lang w:eastAsia="en-US"/>
              </w:rPr>
              <w:t>3</w:t>
            </w:r>
          </w:p>
        </w:tc>
        <w:tc>
          <w:tcPr>
            <w:tcW w:w="1550" w:type="dxa"/>
            <w:tcBorders>
              <w:top w:val="single" w:sz="4" w:space="0" w:color="auto"/>
              <w:left w:val="single" w:sz="4" w:space="0" w:color="auto"/>
              <w:bottom w:val="single" w:sz="4" w:space="0" w:color="auto"/>
              <w:right w:val="single" w:sz="4" w:space="0" w:color="auto"/>
            </w:tcBorders>
            <w:vAlign w:val="center"/>
            <w:hideMark/>
          </w:tcPr>
          <w:p w14:paraId="53043137" w14:textId="77777777" w:rsidR="002956C4" w:rsidRPr="002956C4" w:rsidRDefault="002956C4" w:rsidP="002956C4">
            <w:pPr>
              <w:ind w:right="-2"/>
              <w:jc w:val="center"/>
              <w:rPr>
                <w:color w:val="000000"/>
                <w:lang w:eastAsia="en-US"/>
              </w:rPr>
            </w:pPr>
            <w:r w:rsidRPr="002956C4">
              <w:rPr>
                <w:color w:val="000000"/>
                <w:lang w:eastAsia="en-US"/>
              </w:rPr>
              <w:t>4</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2E0EABD" w14:textId="77777777" w:rsidR="002956C4" w:rsidRPr="002956C4" w:rsidRDefault="002956C4" w:rsidP="002956C4">
            <w:pPr>
              <w:ind w:right="-2"/>
              <w:jc w:val="center"/>
              <w:rPr>
                <w:color w:val="000000"/>
                <w:lang w:eastAsia="en-US"/>
              </w:rPr>
            </w:pPr>
            <w:r w:rsidRPr="002956C4">
              <w:rPr>
                <w:color w:val="000000"/>
                <w:lang w:eastAsia="en-US"/>
              </w:rPr>
              <w:t>5</w:t>
            </w:r>
          </w:p>
        </w:tc>
      </w:tr>
      <w:tr w:rsidR="002956C4" w:rsidRPr="002956C4" w14:paraId="14E2124C" w14:textId="77777777" w:rsidTr="00AA7E59">
        <w:tc>
          <w:tcPr>
            <w:tcW w:w="3226" w:type="dxa"/>
            <w:vMerge w:val="restart"/>
            <w:tcBorders>
              <w:top w:val="single" w:sz="4" w:space="0" w:color="auto"/>
              <w:left w:val="single" w:sz="4" w:space="0" w:color="auto"/>
              <w:bottom w:val="single" w:sz="4" w:space="0" w:color="auto"/>
              <w:right w:val="single" w:sz="4" w:space="0" w:color="auto"/>
            </w:tcBorders>
            <w:vAlign w:val="center"/>
            <w:hideMark/>
          </w:tcPr>
          <w:p w14:paraId="5BBFED1E" w14:textId="77777777" w:rsidR="002956C4" w:rsidRPr="002956C4" w:rsidRDefault="002956C4" w:rsidP="002956C4">
            <w:pPr>
              <w:ind w:left="-220" w:right="-125" w:firstLine="78"/>
              <w:jc w:val="center"/>
              <w:rPr>
                <w:color w:val="000000"/>
                <w:lang w:eastAsia="en-US"/>
              </w:rPr>
            </w:pPr>
            <w:r w:rsidRPr="002956C4">
              <w:rPr>
                <w:bCs/>
                <w:color w:val="000000"/>
                <w:kern w:val="32"/>
                <w:lang w:eastAsia="en-US"/>
              </w:rPr>
              <w:t xml:space="preserve">ООО «А-Энерго» </w:t>
            </w:r>
          </w:p>
        </w:tc>
        <w:tc>
          <w:tcPr>
            <w:tcW w:w="6944" w:type="dxa"/>
            <w:gridSpan w:val="4"/>
            <w:tcBorders>
              <w:top w:val="single" w:sz="4" w:space="0" w:color="auto"/>
              <w:left w:val="single" w:sz="4" w:space="0" w:color="auto"/>
              <w:bottom w:val="single" w:sz="4" w:space="0" w:color="auto"/>
              <w:right w:val="single" w:sz="4" w:space="0" w:color="auto"/>
            </w:tcBorders>
            <w:vAlign w:val="center"/>
            <w:hideMark/>
          </w:tcPr>
          <w:p w14:paraId="6CF883B8" w14:textId="77777777" w:rsidR="002956C4" w:rsidRPr="002956C4" w:rsidRDefault="002956C4" w:rsidP="002956C4">
            <w:pPr>
              <w:ind w:right="-2"/>
              <w:jc w:val="center"/>
              <w:rPr>
                <w:color w:val="000000"/>
                <w:lang w:eastAsia="en-US"/>
              </w:rPr>
            </w:pPr>
            <w:r w:rsidRPr="002956C4">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2956C4" w:rsidRPr="002956C4" w14:paraId="5137B413" w14:textId="77777777" w:rsidTr="00AA7E59">
        <w:trPr>
          <w:cantSplit/>
        </w:trPr>
        <w:tc>
          <w:tcPr>
            <w:tcW w:w="3226" w:type="dxa"/>
            <w:vMerge/>
            <w:tcBorders>
              <w:top w:val="single" w:sz="4" w:space="0" w:color="auto"/>
              <w:left w:val="single" w:sz="4" w:space="0" w:color="auto"/>
              <w:bottom w:val="single" w:sz="4" w:space="0" w:color="auto"/>
              <w:right w:val="single" w:sz="4" w:space="0" w:color="auto"/>
            </w:tcBorders>
            <w:vAlign w:val="center"/>
            <w:hideMark/>
          </w:tcPr>
          <w:p w14:paraId="3FE4A92D" w14:textId="77777777" w:rsidR="002956C4" w:rsidRPr="002956C4" w:rsidRDefault="002956C4" w:rsidP="002956C4">
            <w:pPr>
              <w:rPr>
                <w:color w:val="000000"/>
                <w:lang w:eastAsia="en-US"/>
              </w:rPr>
            </w:pPr>
          </w:p>
        </w:tc>
        <w:tc>
          <w:tcPr>
            <w:tcW w:w="2146" w:type="dxa"/>
            <w:vMerge w:val="restart"/>
            <w:tcBorders>
              <w:top w:val="single" w:sz="4" w:space="0" w:color="auto"/>
              <w:left w:val="single" w:sz="4" w:space="0" w:color="auto"/>
              <w:bottom w:val="single" w:sz="4" w:space="0" w:color="auto"/>
              <w:right w:val="single" w:sz="4" w:space="0" w:color="auto"/>
            </w:tcBorders>
            <w:vAlign w:val="center"/>
            <w:hideMark/>
          </w:tcPr>
          <w:p w14:paraId="423B0CB2" w14:textId="77777777" w:rsidR="002956C4" w:rsidRPr="002956C4" w:rsidRDefault="002956C4" w:rsidP="002956C4">
            <w:pPr>
              <w:jc w:val="center"/>
            </w:pPr>
            <w:proofErr w:type="spellStart"/>
            <w:r w:rsidRPr="002956C4">
              <w:t>Одноставочный</w:t>
            </w:r>
            <w:proofErr w:type="spellEnd"/>
            <w:r w:rsidRPr="002956C4">
              <w:t xml:space="preserve"> </w:t>
            </w:r>
          </w:p>
          <w:p w14:paraId="6E62F156" w14:textId="77777777" w:rsidR="002956C4" w:rsidRPr="002956C4" w:rsidRDefault="002956C4" w:rsidP="002956C4">
            <w:pPr>
              <w:ind w:right="-2"/>
              <w:jc w:val="center"/>
              <w:rPr>
                <w:color w:val="000000"/>
                <w:lang w:eastAsia="en-US"/>
              </w:rPr>
            </w:pPr>
            <w:r w:rsidRPr="002956C4">
              <w:t>руб./м</w:t>
            </w:r>
            <w:r w:rsidRPr="002956C4">
              <w:rPr>
                <w:vertAlign w:val="superscript"/>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64D166ED" w14:textId="77777777" w:rsidR="002956C4" w:rsidRPr="002956C4" w:rsidRDefault="002956C4" w:rsidP="002956C4">
            <w:pPr>
              <w:ind w:right="-2"/>
              <w:jc w:val="center"/>
              <w:rPr>
                <w:color w:val="000000"/>
                <w:lang w:eastAsia="en-US"/>
              </w:rPr>
            </w:pPr>
            <w:r w:rsidRPr="002956C4">
              <w:rPr>
                <w:color w:val="000000"/>
                <w:lang w:eastAsia="en-US"/>
              </w:rPr>
              <w:t>с 14.07.2017</w:t>
            </w:r>
          </w:p>
        </w:tc>
        <w:tc>
          <w:tcPr>
            <w:tcW w:w="1550" w:type="dxa"/>
            <w:tcBorders>
              <w:top w:val="single" w:sz="4" w:space="0" w:color="auto"/>
              <w:left w:val="single" w:sz="4" w:space="0" w:color="auto"/>
              <w:bottom w:val="single" w:sz="4" w:space="0" w:color="auto"/>
              <w:right w:val="single" w:sz="4" w:space="0" w:color="auto"/>
            </w:tcBorders>
            <w:hideMark/>
          </w:tcPr>
          <w:p w14:paraId="50668782" w14:textId="77777777" w:rsidR="002956C4" w:rsidRPr="002956C4" w:rsidRDefault="002956C4" w:rsidP="002956C4">
            <w:pPr>
              <w:ind w:right="-2"/>
              <w:jc w:val="center"/>
              <w:rPr>
                <w:color w:val="000000"/>
                <w:lang w:eastAsia="en-US"/>
              </w:rPr>
            </w:pPr>
            <w:r w:rsidRPr="002956C4">
              <w:rPr>
                <w:color w:val="000000"/>
                <w:lang w:eastAsia="en-US"/>
              </w:rPr>
              <w:t>21,85</w:t>
            </w:r>
          </w:p>
        </w:tc>
        <w:tc>
          <w:tcPr>
            <w:tcW w:w="1416" w:type="dxa"/>
            <w:tcBorders>
              <w:top w:val="single" w:sz="4" w:space="0" w:color="auto"/>
              <w:left w:val="single" w:sz="4" w:space="0" w:color="auto"/>
              <w:bottom w:val="single" w:sz="4" w:space="0" w:color="auto"/>
              <w:right w:val="single" w:sz="4" w:space="0" w:color="auto"/>
            </w:tcBorders>
            <w:hideMark/>
          </w:tcPr>
          <w:p w14:paraId="08697845" w14:textId="77777777" w:rsidR="002956C4" w:rsidRPr="002956C4" w:rsidRDefault="002956C4" w:rsidP="002956C4">
            <w:pPr>
              <w:jc w:val="center"/>
              <w:rPr>
                <w:lang w:eastAsia="en-US"/>
              </w:rPr>
            </w:pPr>
            <w:r w:rsidRPr="002956C4">
              <w:rPr>
                <w:lang w:eastAsia="en-US"/>
              </w:rPr>
              <w:t>x</w:t>
            </w:r>
          </w:p>
        </w:tc>
      </w:tr>
      <w:tr w:rsidR="002956C4" w:rsidRPr="002956C4" w14:paraId="620E4FE4"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610421E7"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7695956C" w14:textId="77777777" w:rsidR="002956C4" w:rsidRPr="002956C4" w:rsidRDefault="002956C4" w:rsidP="002956C4">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63924FC3" w14:textId="77777777" w:rsidR="002956C4" w:rsidRPr="002956C4" w:rsidRDefault="002956C4" w:rsidP="002956C4">
            <w:pPr>
              <w:ind w:right="-2"/>
              <w:jc w:val="center"/>
              <w:rPr>
                <w:color w:val="000000"/>
                <w:lang w:eastAsia="en-US"/>
              </w:rPr>
            </w:pPr>
            <w:r w:rsidRPr="002956C4">
              <w:rPr>
                <w:color w:val="000000"/>
                <w:lang w:eastAsia="en-US"/>
              </w:rPr>
              <w:t>с 01.01.2018</w:t>
            </w:r>
          </w:p>
        </w:tc>
        <w:tc>
          <w:tcPr>
            <w:tcW w:w="1550" w:type="dxa"/>
            <w:tcBorders>
              <w:top w:val="single" w:sz="4" w:space="0" w:color="auto"/>
              <w:left w:val="single" w:sz="4" w:space="0" w:color="auto"/>
              <w:bottom w:val="single" w:sz="4" w:space="0" w:color="auto"/>
              <w:right w:val="single" w:sz="4" w:space="0" w:color="auto"/>
            </w:tcBorders>
            <w:hideMark/>
          </w:tcPr>
          <w:p w14:paraId="7F0ACBAB" w14:textId="77777777" w:rsidR="002956C4" w:rsidRPr="002956C4" w:rsidRDefault="002956C4" w:rsidP="002956C4">
            <w:pPr>
              <w:ind w:right="-2"/>
              <w:jc w:val="center"/>
              <w:rPr>
                <w:color w:val="000000"/>
                <w:lang w:eastAsia="en-US"/>
              </w:rPr>
            </w:pPr>
            <w:r w:rsidRPr="002956C4">
              <w:rPr>
                <w:color w:val="000000"/>
                <w:lang w:eastAsia="en-US"/>
              </w:rPr>
              <w:t>21,85</w:t>
            </w:r>
          </w:p>
        </w:tc>
        <w:tc>
          <w:tcPr>
            <w:tcW w:w="1416" w:type="dxa"/>
            <w:tcBorders>
              <w:top w:val="single" w:sz="4" w:space="0" w:color="auto"/>
              <w:left w:val="single" w:sz="4" w:space="0" w:color="auto"/>
              <w:bottom w:val="single" w:sz="4" w:space="0" w:color="auto"/>
              <w:right w:val="single" w:sz="4" w:space="0" w:color="auto"/>
            </w:tcBorders>
            <w:hideMark/>
          </w:tcPr>
          <w:p w14:paraId="5C346B89" w14:textId="77777777" w:rsidR="002956C4" w:rsidRPr="002956C4" w:rsidRDefault="002956C4" w:rsidP="002956C4">
            <w:pPr>
              <w:jc w:val="center"/>
              <w:rPr>
                <w:lang w:eastAsia="en-US"/>
              </w:rPr>
            </w:pPr>
            <w:r w:rsidRPr="002956C4">
              <w:rPr>
                <w:lang w:eastAsia="en-US"/>
              </w:rPr>
              <w:t>x</w:t>
            </w:r>
          </w:p>
        </w:tc>
      </w:tr>
      <w:tr w:rsidR="002956C4" w:rsidRPr="002956C4" w14:paraId="494B36FD"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5A1BD7F6"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7938D50D" w14:textId="77777777" w:rsidR="002956C4" w:rsidRPr="002956C4" w:rsidRDefault="002956C4" w:rsidP="002956C4">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14524804" w14:textId="77777777" w:rsidR="002956C4" w:rsidRPr="002956C4" w:rsidRDefault="002956C4" w:rsidP="002956C4">
            <w:pPr>
              <w:ind w:right="-2"/>
              <w:jc w:val="center"/>
              <w:rPr>
                <w:color w:val="000000"/>
                <w:lang w:eastAsia="en-US"/>
              </w:rPr>
            </w:pPr>
            <w:r w:rsidRPr="002956C4">
              <w:rPr>
                <w:color w:val="000000"/>
                <w:lang w:eastAsia="en-US"/>
              </w:rPr>
              <w:t>с 01.07.2018</w:t>
            </w:r>
          </w:p>
        </w:tc>
        <w:tc>
          <w:tcPr>
            <w:tcW w:w="1550" w:type="dxa"/>
            <w:tcBorders>
              <w:top w:val="single" w:sz="4" w:space="0" w:color="auto"/>
              <w:left w:val="single" w:sz="4" w:space="0" w:color="auto"/>
              <w:bottom w:val="single" w:sz="4" w:space="0" w:color="auto"/>
              <w:right w:val="single" w:sz="4" w:space="0" w:color="auto"/>
            </w:tcBorders>
            <w:hideMark/>
          </w:tcPr>
          <w:p w14:paraId="33A17155" w14:textId="77777777" w:rsidR="002956C4" w:rsidRPr="002956C4" w:rsidRDefault="002956C4" w:rsidP="002956C4">
            <w:pPr>
              <w:ind w:right="-2"/>
              <w:jc w:val="center"/>
              <w:rPr>
                <w:color w:val="000000"/>
                <w:lang w:eastAsia="en-US"/>
              </w:rPr>
            </w:pPr>
            <w:r w:rsidRPr="002956C4">
              <w:rPr>
                <w:color w:val="000000"/>
                <w:lang w:eastAsia="en-US"/>
              </w:rPr>
              <w:t>15,71</w:t>
            </w:r>
          </w:p>
        </w:tc>
        <w:tc>
          <w:tcPr>
            <w:tcW w:w="1416" w:type="dxa"/>
            <w:tcBorders>
              <w:top w:val="single" w:sz="4" w:space="0" w:color="auto"/>
              <w:left w:val="single" w:sz="4" w:space="0" w:color="auto"/>
              <w:bottom w:val="single" w:sz="4" w:space="0" w:color="auto"/>
              <w:right w:val="single" w:sz="4" w:space="0" w:color="auto"/>
            </w:tcBorders>
            <w:hideMark/>
          </w:tcPr>
          <w:p w14:paraId="5385A657" w14:textId="77777777" w:rsidR="002956C4" w:rsidRPr="002956C4" w:rsidRDefault="002956C4" w:rsidP="002956C4">
            <w:pPr>
              <w:jc w:val="center"/>
              <w:rPr>
                <w:lang w:eastAsia="en-US"/>
              </w:rPr>
            </w:pPr>
            <w:r w:rsidRPr="002956C4">
              <w:rPr>
                <w:lang w:eastAsia="en-US"/>
              </w:rPr>
              <w:t>x</w:t>
            </w:r>
          </w:p>
        </w:tc>
      </w:tr>
      <w:tr w:rsidR="002956C4" w:rsidRPr="002956C4" w14:paraId="089107D0"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65896A84"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63C8254A" w14:textId="77777777" w:rsidR="002956C4" w:rsidRPr="002956C4" w:rsidRDefault="002956C4" w:rsidP="002956C4">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104B71D6" w14:textId="77777777" w:rsidR="002956C4" w:rsidRPr="002956C4" w:rsidRDefault="002956C4" w:rsidP="002956C4">
            <w:pPr>
              <w:ind w:right="-2"/>
              <w:jc w:val="center"/>
              <w:rPr>
                <w:color w:val="000000"/>
                <w:lang w:eastAsia="en-US"/>
              </w:rPr>
            </w:pPr>
            <w:r w:rsidRPr="002956C4">
              <w:rPr>
                <w:color w:val="000000"/>
                <w:lang w:eastAsia="en-US"/>
              </w:rPr>
              <w:t>с 01.01.2019</w:t>
            </w:r>
          </w:p>
        </w:tc>
        <w:tc>
          <w:tcPr>
            <w:tcW w:w="1550" w:type="dxa"/>
            <w:tcBorders>
              <w:top w:val="single" w:sz="4" w:space="0" w:color="auto"/>
              <w:left w:val="single" w:sz="4" w:space="0" w:color="auto"/>
              <w:bottom w:val="single" w:sz="4" w:space="0" w:color="auto"/>
              <w:right w:val="single" w:sz="4" w:space="0" w:color="auto"/>
            </w:tcBorders>
            <w:hideMark/>
          </w:tcPr>
          <w:p w14:paraId="395ACC13" w14:textId="77777777" w:rsidR="002956C4" w:rsidRPr="002956C4" w:rsidRDefault="002956C4" w:rsidP="002956C4">
            <w:pPr>
              <w:ind w:right="-2"/>
              <w:jc w:val="center"/>
              <w:rPr>
                <w:color w:val="000000"/>
                <w:lang w:eastAsia="en-US"/>
              </w:rPr>
            </w:pPr>
            <w:r w:rsidRPr="002956C4">
              <w:rPr>
                <w:color w:val="000000"/>
                <w:lang w:eastAsia="en-US"/>
              </w:rPr>
              <w:t>22,52</w:t>
            </w:r>
          </w:p>
        </w:tc>
        <w:tc>
          <w:tcPr>
            <w:tcW w:w="1416" w:type="dxa"/>
            <w:tcBorders>
              <w:top w:val="single" w:sz="4" w:space="0" w:color="auto"/>
              <w:left w:val="single" w:sz="4" w:space="0" w:color="auto"/>
              <w:bottom w:val="single" w:sz="4" w:space="0" w:color="auto"/>
              <w:right w:val="single" w:sz="4" w:space="0" w:color="auto"/>
            </w:tcBorders>
            <w:hideMark/>
          </w:tcPr>
          <w:p w14:paraId="6B53CA9E" w14:textId="77777777" w:rsidR="002956C4" w:rsidRPr="002956C4" w:rsidRDefault="002956C4" w:rsidP="002956C4">
            <w:pPr>
              <w:jc w:val="center"/>
              <w:rPr>
                <w:lang w:eastAsia="en-US"/>
              </w:rPr>
            </w:pPr>
            <w:r w:rsidRPr="002956C4">
              <w:rPr>
                <w:lang w:eastAsia="en-US"/>
              </w:rPr>
              <w:t>x</w:t>
            </w:r>
          </w:p>
        </w:tc>
      </w:tr>
      <w:tr w:rsidR="002956C4" w:rsidRPr="002956C4" w14:paraId="7B5E0928"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3EE56624"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018C5A09" w14:textId="77777777" w:rsidR="002956C4" w:rsidRPr="002956C4" w:rsidRDefault="002956C4" w:rsidP="002956C4">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0066AE6A" w14:textId="77777777" w:rsidR="002956C4" w:rsidRPr="002956C4" w:rsidRDefault="002956C4" w:rsidP="002956C4">
            <w:pPr>
              <w:ind w:right="-2"/>
              <w:jc w:val="center"/>
              <w:rPr>
                <w:color w:val="000000"/>
                <w:lang w:eastAsia="en-US"/>
              </w:rPr>
            </w:pPr>
            <w:r w:rsidRPr="002956C4">
              <w:rPr>
                <w:color w:val="000000"/>
                <w:lang w:eastAsia="en-US"/>
              </w:rPr>
              <w:t>с 01.07.2019</w:t>
            </w:r>
          </w:p>
        </w:tc>
        <w:tc>
          <w:tcPr>
            <w:tcW w:w="1550" w:type="dxa"/>
            <w:tcBorders>
              <w:top w:val="single" w:sz="4" w:space="0" w:color="auto"/>
              <w:left w:val="single" w:sz="4" w:space="0" w:color="auto"/>
              <w:bottom w:val="single" w:sz="4" w:space="0" w:color="auto"/>
              <w:right w:val="single" w:sz="4" w:space="0" w:color="auto"/>
            </w:tcBorders>
            <w:hideMark/>
          </w:tcPr>
          <w:p w14:paraId="7E3DD340" w14:textId="77777777" w:rsidR="002956C4" w:rsidRPr="002956C4" w:rsidRDefault="002956C4" w:rsidP="002956C4">
            <w:pPr>
              <w:ind w:right="-2"/>
              <w:jc w:val="center"/>
              <w:rPr>
                <w:color w:val="000000"/>
                <w:lang w:eastAsia="en-US"/>
              </w:rPr>
            </w:pPr>
            <w:r w:rsidRPr="002956C4">
              <w:rPr>
                <w:color w:val="000000"/>
                <w:lang w:eastAsia="en-US"/>
              </w:rPr>
              <w:t>23,06</w:t>
            </w:r>
          </w:p>
        </w:tc>
        <w:tc>
          <w:tcPr>
            <w:tcW w:w="1416" w:type="dxa"/>
            <w:tcBorders>
              <w:top w:val="single" w:sz="4" w:space="0" w:color="auto"/>
              <w:left w:val="single" w:sz="4" w:space="0" w:color="auto"/>
              <w:bottom w:val="single" w:sz="4" w:space="0" w:color="auto"/>
              <w:right w:val="single" w:sz="4" w:space="0" w:color="auto"/>
            </w:tcBorders>
            <w:hideMark/>
          </w:tcPr>
          <w:p w14:paraId="24DE332D" w14:textId="77777777" w:rsidR="002956C4" w:rsidRPr="002956C4" w:rsidRDefault="002956C4" w:rsidP="002956C4">
            <w:pPr>
              <w:jc w:val="center"/>
              <w:rPr>
                <w:lang w:eastAsia="en-US"/>
              </w:rPr>
            </w:pPr>
            <w:r w:rsidRPr="002956C4">
              <w:rPr>
                <w:lang w:eastAsia="en-US"/>
              </w:rPr>
              <w:t>x</w:t>
            </w:r>
          </w:p>
        </w:tc>
      </w:tr>
      <w:tr w:rsidR="002956C4" w:rsidRPr="002956C4" w14:paraId="4B794665"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61922C21"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3FB3DDB5" w14:textId="77777777" w:rsidR="002956C4" w:rsidRPr="002956C4" w:rsidRDefault="002956C4" w:rsidP="002956C4">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724D3BEC" w14:textId="77777777" w:rsidR="002956C4" w:rsidRPr="002956C4" w:rsidRDefault="002956C4" w:rsidP="002956C4">
            <w:pPr>
              <w:ind w:right="-2"/>
              <w:jc w:val="center"/>
              <w:rPr>
                <w:color w:val="000000"/>
                <w:lang w:eastAsia="en-US"/>
              </w:rPr>
            </w:pPr>
            <w:r w:rsidRPr="002956C4">
              <w:rPr>
                <w:color w:val="000000"/>
                <w:lang w:eastAsia="en-US"/>
              </w:rPr>
              <w:t>с 01.01.2020</w:t>
            </w:r>
          </w:p>
        </w:tc>
        <w:tc>
          <w:tcPr>
            <w:tcW w:w="1550" w:type="dxa"/>
            <w:tcBorders>
              <w:top w:val="single" w:sz="4" w:space="0" w:color="auto"/>
              <w:left w:val="single" w:sz="4" w:space="0" w:color="auto"/>
              <w:bottom w:val="single" w:sz="4" w:space="0" w:color="auto"/>
              <w:right w:val="single" w:sz="4" w:space="0" w:color="auto"/>
            </w:tcBorders>
            <w:hideMark/>
          </w:tcPr>
          <w:p w14:paraId="1800BE67" w14:textId="77777777" w:rsidR="002956C4" w:rsidRPr="002956C4" w:rsidRDefault="002956C4" w:rsidP="002956C4">
            <w:pPr>
              <w:ind w:right="-2"/>
              <w:jc w:val="center"/>
              <w:rPr>
                <w:color w:val="000000"/>
                <w:lang w:eastAsia="en-US"/>
              </w:rPr>
            </w:pPr>
            <w:r w:rsidRPr="002956C4">
              <w:rPr>
                <w:color w:val="000000"/>
                <w:lang w:eastAsia="en-US"/>
              </w:rPr>
              <w:t>22,46</w:t>
            </w:r>
          </w:p>
        </w:tc>
        <w:tc>
          <w:tcPr>
            <w:tcW w:w="1416" w:type="dxa"/>
            <w:tcBorders>
              <w:top w:val="single" w:sz="4" w:space="0" w:color="auto"/>
              <w:left w:val="single" w:sz="4" w:space="0" w:color="auto"/>
              <w:bottom w:val="single" w:sz="4" w:space="0" w:color="auto"/>
              <w:right w:val="single" w:sz="4" w:space="0" w:color="auto"/>
            </w:tcBorders>
            <w:hideMark/>
          </w:tcPr>
          <w:p w14:paraId="6F953E05" w14:textId="77777777" w:rsidR="002956C4" w:rsidRPr="002956C4" w:rsidRDefault="002956C4" w:rsidP="002956C4">
            <w:pPr>
              <w:jc w:val="center"/>
              <w:rPr>
                <w:lang w:eastAsia="en-US"/>
              </w:rPr>
            </w:pPr>
            <w:r w:rsidRPr="002956C4">
              <w:rPr>
                <w:lang w:eastAsia="en-US"/>
              </w:rPr>
              <w:t>x</w:t>
            </w:r>
          </w:p>
        </w:tc>
      </w:tr>
      <w:tr w:rsidR="002956C4" w:rsidRPr="002956C4" w14:paraId="578FAF81"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068E5ED8"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1ED94941" w14:textId="77777777" w:rsidR="002956C4" w:rsidRPr="002956C4" w:rsidRDefault="002956C4" w:rsidP="002956C4">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10DC12B7" w14:textId="77777777" w:rsidR="002956C4" w:rsidRPr="002956C4" w:rsidRDefault="002956C4" w:rsidP="002956C4">
            <w:pPr>
              <w:ind w:right="-2"/>
              <w:jc w:val="center"/>
              <w:rPr>
                <w:color w:val="000000"/>
                <w:lang w:eastAsia="en-US"/>
              </w:rPr>
            </w:pPr>
            <w:r w:rsidRPr="002956C4">
              <w:rPr>
                <w:color w:val="000000"/>
                <w:lang w:eastAsia="en-US"/>
              </w:rPr>
              <w:t>с 01.07.2020</w:t>
            </w:r>
          </w:p>
        </w:tc>
        <w:tc>
          <w:tcPr>
            <w:tcW w:w="1550" w:type="dxa"/>
            <w:tcBorders>
              <w:top w:val="single" w:sz="4" w:space="0" w:color="auto"/>
              <w:left w:val="single" w:sz="4" w:space="0" w:color="auto"/>
              <w:bottom w:val="single" w:sz="4" w:space="0" w:color="auto"/>
              <w:right w:val="single" w:sz="4" w:space="0" w:color="auto"/>
            </w:tcBorders>
            <w:hideMark/>
          </w:tcPr>
          <w:p w14:paraId="65C6B09F" w14:textId="77777777" w:rsidR="002956C4" w:rsidRPr="002956C4" w:rsidRDefault="002956C4" w:rsidP="002956C4">
            <w:pPr>
              <w:ind w:right="-2"/>
              <w:jc w:val="center"/>
              <w:rPr>
                <w:color w:val="000000"/>
                <w:lang w:eastAsia="en-US"/>
              </w:rPr>
            </w:pPr>
            <w:r w:rsidRPr="002956C4">
              <w:rPr>
                <w:color w:val="000000"/>
                <w:lang w:eastAsia="en-US"/>
              </w:rPr>
              <w:t>22,46</w:t>
            </w:r>
          </w:p>
        </w:tc>
        <w:tc>
          <w:tcPr>
            <w:tcW w:w="1416" w:type="dxa"/>
            <w:tcBorders>
              <w:top w:val="single" w:sz="4" w:space="0" w:color="auto"/>
              <w:left w:val="single" w:sz="4" w:space="0" w:color="auto"/>
              <w:bottom w:val="single" w:sz="4" w:space="0" w:color="auto"/>
              <w:right w:val="single" w:sz="4" w:space="0" w:color="auto"/>
            </w:tcBorders>
            <w:hideMark/>
          </w:tcPr>
          <w:p w14:paraId="1272C22B" w14:textId="77777777" w:rsidR="002956C4" w:rsidRPr="002956C4" w:rsidRDefault="002956C4" w:rsidP="002956C4">
            <w:pPr>
              <w:jc w:val="center"/>
              <w:rPr>
                <w:lang w:eastAsia="en-US"/>
              </w:rPr>
            </w:pPr>
            <w:r w:rsidRPr="002956C4">
              <w:rPr>
                <w:lang w:eastAsia="en-US"/>
              </w:rPr>
              <w:t>x</w:t>
            </w:r>
          </w:p>
        </w:tc>
      </w:tr>
      <w:tr w:rsidR="002956C4" w:rsidRPr="002956C4" w14:paraId="48DB4383"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3E4CD76F"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24F1828F" w14:textId="77777777" w:rsidR="002956C4" w:rsidRPr="002956C4" w:rsidRDefault="002956C4" w:rsidP="002956C4">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602A7B7E" w14:textId="77777777" w:rsidR="002956C4" w:rsidRPr="002956C4" w:rsidRDefault="002956C4" w:rsidP="002956C4">
            <w:pPr>
              <w:ind w:right="-2"/>
              <w:jc w:val="center"/>
              <w:rPr>
                <w:color w:val="000000"/>
                <w:lang w:eastAsia="en-US"/>
              </w:rPr>
            </w:pPr>
            <w:r w:rsidRPr="002956C4">
              <w:rPr>
                <w:color w:val="000000"/>
                <w:lang w:eastAsia="en-US"/>
              </w:rPr>
              <w:t>с 01.01.2021</w:t>
            </w:r>
          </w:p>
        </w:tc>
        <w:tc>
          <w:tcPr>
            <w:tcW w:w="1550" w:type="dxa"/>
            <w:tcBorders>
              <w:top w:val="single" w:sz="4" w:space="0" w:color="auto"/>
              <w:left w:val="single" w:sz="4" w:space="0" w:color="auto"/>
              <w:bottom w:val="single" w:sz="4" w:space="0" w:color="auto"/>
              <w:right w:val="single" w:sz="4" w:space="0" w:color="auto"/>
            </w:tcBorders>
          </w:tcPr>
          <w:p w14:paraId="58D07EEB" w14:textId="77777777" w:rsidR="002956C4" w:rsidRPr="002956C4" w:rsidRDefault="002956C4" w:rsidP="002956C4">
            <w:pPr>
              <w:jc w:val="center"/>
              <w:rPr>
                <w:lang w:eastAsia="en-US"/>
              </w:rPr>
            </w:pPr>
            <w:r w:rsidRPr="002956C4">
              <w:rPr>
                <w:lang w:eastAsia="en-US"/>
              </w:rPr>
              <w:t>19,85</w:t>
            </w:r>
          </w:p>
        </w:tc>
        <w:tc>
          <w:tcPr>
            <w:tcW w:w="1416" w:type="dxa"/>
            <w:tcBorders>
              <w:top w:val="single" w:sz="4" w:space="0" w:color="auto"/>
              <w:left w:val="single" w:sz="4" w:space="0" w:color="auto"/>
              <w:bottom w:val="single" w:sz="4" w:space="0" w:color="auto"/>
              <w:right w:val="single" w:sz="4" w:space="0" w:color="auto"/>
            </w:tcBorders>
            <w:hideMark/>
          </w:tcPr>
          <w:p w14:paraId="51A1D7A9" w14:textId="77777777" w:rsidR="002956C4" w:rsidRPr="002956C4" w:rsidRDefault="002956C4" w:rsidP="002956C4">
            <w:pPr>
              <w:jc w:val="center"/>
              <w:rPr>
                <w:lang w:eastAsia="en-US"/>
              </w:rPr>
            </w:pPr>
            <w:r w:rsidRPr="002956C4">
              <w:rPr>
                <w:lang w:eastAsia="en-US"/>
              </w:rPr>
              <w:t>x</w:t>
            </w:r>
          </w:p>
        </w:tc>
      </w:tr>
      <w:tr w:rsidR="002956C4" w:rsidRPr="002956C4" w14:paraId="00FE8C74"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1EB9DF9E"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5BC480DF" w14:textId="77777777" w:rsidR="002956C4" w:rsidRPr="002956C4" w:rsidRDefault="002956C4" w:rsidP="002956C4">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1C90C800" w14:textId="77777777" w:rsidR="002956C4" w:rsidRPr="002956C4" w:rsidRDefault="002956C4" w:rsidP="002956C4">
            <w:pPr>
              <w:ind w:right="-2"/>
              <w:jc w:val="center"/>
              <w:rPr>
                <w:color w:val="000000"/>
                <w:lang w:eastAsia="en-US"/>
              </w:rPr>
            </w:pPr>
            <w:r w:rsidRPr="002956C4">
              <w:rPr>
                <w:color w:val="000000"/>
                <w:lang w:eastAsia="en-US"/>
              </w:rPr>
              <w:t>с 01.07.2021</w:t>
            </w:r>
          </w:p>
        </w:tc>
        <w:tc>
          <w:tcPr>
            <w:tcW w:w="1550" w:type="dxa"/>
            <w:tcBorders>
              <w:top w:val="single" w:sz="4" w:space="0" w:color="auto"/>
              <w:left w:val="single" w:sz="4" w:space="0" w:color="auto"/>
              <w:bottom w:val="single" w:sz="4" w:space="0" w:color="auto"/>
              <w:right w:val="single" w:sz="4" w:space="0" w:color="auto"/>
            </w:tcBorders>
          </w:tcPr>
          <w:p w14:paraId="79556B6F" w14:textId="77777777" w:rsidR="002956C4" w:rsidRPr="002956C4" w:rsidRDefault="002956C4" w:rsidP="002956C4">
            <w:pPr>
              <w:jc w:val="center"/>
              <w:rPr>
                <w:lang w:eastAsia="en-US"/>
              </w:rPr>
            </w:pPr>
            <w:r w:rsidRPr="002956C4">
              <w:rPr>
                <w:lang w:eastAsia="en-US"/>
              </w:rPr>
              <w:t>20,64</w:t>
            </w:r>
          </w:p>
        </w:tc>
        <w:tc>
          <w:tcPr>
            <w:tcW w:w="1416" w:type="dxa"/>
            <w:tcBorders>
              <w:top w:val="single" w:sz="4" w:space="0" w:color="auto"/>
              <w:left w:val="single" w:sz="4" w:space="0" w:color="auto"/>
              <w:bottom w:val="single" w:sz="4" w:space="0" w:color="auto"/>
              <w:right w:val="single" w:sz="4" w:space="0" w:color="auto"/>
            </w:tcBorders>
            <w:hideMark/>
          </w:tcPr>
          <w:p w14:paraId="5D076D72" w14:textId="77777777" w:rsidR="002956C4" w:rsidRPr="002956C4" w:rsidRDefault="002956C4" w:rsidP="002956C4">
            <w:pPr>
              <w:jc w:val="center"/>
              <w:rPr>
                <w:lang w:eastAsia="en-US"/>
              </w:rPr>
            </w:pPr>
            <w:r w:rsidRPr="002956C4">
              <w:rPr>
                <w:lang w:eastAsia="en-US"/>
              </w:rPr>
              <w:t>x</w:t>
            </w:r>
          </w:p>
        </w:tc>
      </w:tr>
      <w:tr w:rsidR="002956C4" w:rsidRPr="002956C4" w14:paraId="0E4E1E45"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405EF00B"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152BAECA" w14:textId="77777777" w:rsidR="002956C4" w:rsidRPr="002956C4" w:rsidRDefault="002956C4" w:rsidP="002956C4">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47DD43B0" w14:textId="77777777" w:rsidR="002956C4" w:rsidRPr="002956C4" w:rsidRDefault="002956C4" w:rsidP="002956C4">
            <w:pPr>
              <w:ind w:right="-2"/>
              <w:jc w:val="center"/>
              <w:rPr>
                <w:color w:val="000000"/>
                <w:lang w:eastAsia="en-US"/>
              </w:rPr>
            </w:pPr>
            <w:r w:rsidRPr="002956C4">
              <w:rPr>
                <w:color w:val="000000"/>
                <w:lang w:eastAsia="en-US"/>
              </w:rPr>
              <w:t>с 01.01.2022</w:t>
            </w:r>
          </w:p>
        </w:tc>
        <w:tc>
          <w:tcPr>
            <w:tcW w:w="1550" w:type="dxa"/>
            <w:tcBorders>
              <w:top w:val="single" w:sz="4" w:space="0" w:color="auto"/>
              <w:left w:val="single" w:sz="4" w:space="0" w:color="auto"/>
              <w:bottom w:val="single" w:sz="4" w:space="0" w:color="auto"/>
              <w:right w:val="single" w:sz="4" w:space="0" w:color="auto"/>
            </w:tcBorders>
            <w:hideMark/>
          </w:tcPr>
          <w:p w14:paraId="0E7A9BA5" w14:textId="77777777" w:rsidR="002956C4" w:rsidRPr="002956C4" w:rsidRDefault="002956C4" w:rsidP="002956C4">
            <w:pPr>
              <w:ind w:right="-2"/>
              <w:jc w:val="center"/>
              <w:rPr>
                <w:color w:val="000000"/>
                <w:lang w:eastAsia="en-US"/>
              </w:rPr>
            </w:pPr>
            <w:r w:rsidRPr="002956C4">
              <w:rPr>
                <w:color w:val="000000"/>
                <w:lang w:eastAsia="en-US"/>
              </w:rPr>
              <w:t>20,56</w:t>
            </w:r>
          </w:p>
        </w:tc>
        <w:tc>
          <w:tcPr>
            <w:tcW w:w="1416" w:type="dxa"/>
            <w:tcBorders>
              <w:top w:val="single" w:sz="4" w:space="0" w:color="auto"/>
              <w:left w:val="single" w:sz="4" w:space="0" w:color="auto"/>
              <w:bottom w:val="single" w:sz="4" w:space="0" w:color="auto"/>
              <w:right w:val="single" w:sz="4" w:space="0" w:color="auto"/>
            </w:tcBorders>
            <w:hideMark/>
          </w:tcPr>
          <w:p w14:paraId="10B1C137" w14:textId="77777777" w:rsidR="002956C4" w:rsidRPr="002956C4" w:rsidRDefault="002956C4" w:rsidP="002956C4">
            <w:pPr>
              <w:jc w:val="center"/>
              <w:rPr>
                <w:lang w:eastAsia="en-US"/>
              </w:rPr>
            </w:pPr>
            <w:r w:rsidRPr="002956C4">
              <w:rPr>
                <w:lang w:eastAsia="en-US"/>
              </w:rPr>
              <w:t>x</w:t>
            </w:r>
          </w:p>
        </w:tc>
      </w:tr>
      <w:tr w:rsidR="002956C4" w:rsidRPr="002956C4" w14:paraId="2E14E243"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65EBF4E3"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281E8EAB" w14:textId="77777777" w:rsidR="002956C4" w:rsidRPr="002956C4" w:rsidRDefault="002956C4" w:rsidP="002956C4">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375406AB" w14:textId="77777777" w:rsidR="002956C4" w:rsidRPr="002956C4" w:rsidRDefault="002956C4" w:rsidP="002956C4">
            <w:pPr>
              <w:ind w:right="-2"/>
              <w:jc w:val="center"/>
              <w:rPr>
                <w:color w:val="000000"/>
                <w:lang w:eastAsia="en-US"/>
              </w:rPr>
            </w:pPr>
            <w:r w:rsidRPr="002956C4">
              <w:rPr>
                <w:color w:val="000000"/>
                <w:lang w:eastAsia="en-US"/>
              </w:rPr>
              <w:t>с 01.07.2022</w:t>
            </w:r>
          </w:p>
        </w:tc>
        <w:tc>
          <w:tcPr>
            <w:tcW w:w="1550" w:type="dxa"/>
            <w:tcBorders>
              <w:top w:val="single" w:sz="4" w:space="0" w:color="auto"/>
              <w:left w:val="single" w:sz="4" w:space="0" w:color="auto"/>
              <w:bottom w:val="single" w:sz="4" w:space="0" w:color="auto"/>
              <w:right w:val="single" w:sz="4" w:space="0" w:color="auto"/>
            </w:tcBorders>
            <w:hideMark/>
          </w:tcPr>
          <w:p w14:paraId="2D90B214" w14:textId="77777777" w:rsidR="002956C4" w:rsidRPr="002956C4" w:rsidRDefault="002956C4" w:rsidP="002956C4">
            <w:pPr>
              <w:ind w:right="-2"/>
              <w:jc w:val="center"/>
              <w:rPr>
                <w:color w:val="000000"/>
                <w:lang w:eastAsia="en-US"/>
              </w:rPr>
            </w:pPr>
            <w:r w:rsidRPr="002956C4">
              <w:rPr>
                <w:color w:val="000000"/>
                <w:lang w:eastAsia="en-US"/>
              </w:rPr>
              <w:t>21,38</w:t>
            </w:r>
          </w:p>
        </w:tc>
        <w:tc>
          <w:tcPr>
            <w:tcW w:w="1416" w:type="dxa"/>
            <w:tcBorders>
              <w:top w:val="single" w:sz="4" w:space="0" w:color="auto"/>
              <w:left w:val="single" w:sz="4" w:space="0" w:color="auto"/>
              <w:bottom w:val="single" w:sz="4" w:space="0" w:color="auto"/>
              <w:right w:val="single" w:sz="4" w:space="0" w:color="auto"/>
            </w:tcBorders>
            <w:hideMark/>
          </w:tcPr>
          <w:p w14:paraId="230C6895" w14:textId="77777777" w:rsidR="002956C4" w:rsidRPr="002956C4" w:rsidRDefault="002956C4" w:rsidP="002956C4">
            <w:pPr>
              <w:jc w:val="center"/>
              <w:rPr>
                <w:lang w:eastAsia="en-US"/>
              </w:rPr>
            </w:pPr>
            <w:r w:rsidRPr="002956C4">
              <w:rPr>
                <w:lang w:eastAsia="en-US"/>
              </w:rPr>
              <w:t>x</w:t>
            </w:r>
          </w:p>
        </w:tc>
      </w:tr>
      <w:tr w:rsidR="002956C4" w:rsidRPr="002956C4" w14:paraId="14C16445"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7238FEC7" w14:textId="77777777" w:rsidR="002956C4" w:rsidRPr="002956C4" w:rsidRDefault="002956C4" w:rsidP="002956C4">
            <w:pPr>
              <w:rPr>
                <w:color w:val="000000"/>
                <w:lang w:eastAsia="en-US"/>
              </w:rPr>
            </w:pPr>
          </w:p>
        </w:tc>
        <w:tc>
          <w:tcPr>
            <w:tcW w:w="6944" w:type="dxa"/>
            <w:gridSpan w:val="4"/>
            <w:tcBorders>
              <w:top w:val="single" w:sz="4" w:space="0" w:color="auto"/>
              <w:left w:val="single" w:sz="4" w:space="0" w:color="auto"/>
              <w:bottom w:val="single" w:sz="4" w:space="0" w:color="auto"/>
              <w:right w:val="single" w:sz="4" w:space="0" w:color="auto"/>
            </w:tcBorders>
            <w:vAlign w:val="center"/>
            <w:hideMark/>
          </w:tcPr>
          <w:p w14:paraId="0F92FB5A" w14:textId="77777777" w:rsidR="002956C4" w:rsidRPr="002956C4" w:rsidRDefault="002956C4" w:rsidP="002956C4">
            <w:pPr>
              <w:ind w:right="-2"/>
              <w:jc w:val="center"/>
              <w:rPr>
                <w:color w:val="000000"/>
                <w:lang w:eastAsia="en-US"/>
              </w:rPr>
            </w:pPr>
            <w:r w:rsidRPr="002956C4">
              <w:t>Тариф на теплоноситель, поставляемый потребителям</w:t>
            </w:r>
          </w:p>
        </w:tc>
      </w:tr>
      <w:tr w:rsidR="002956C4" w:rsidRPr="002956C4" w14:paraId="4C557EC9"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5A3063DC" w14:textId="77777777" w:rsidR="002956C4" w:rsidRPr="002956C4" w:rsidRDefault="002956C4" w:rsidP="002956C4">
            <w:pPr>
              <w:rPr>
                <w:color w:val="000000"/>
                <w:lang w:eastAsia="en-US"/>
              </w:rPr>
            </w:pPr>
          </w:p>
        </w:tc>
        <w:tc>
          <w:tcPr>
            <w:tcW w:w="2146" w:type="dxa"/>
            <w:vMerge w:val="restart"/>
            <w:tcBorders>
              <w:top w:val="single" w:sz="4" w:space="0" w:color="auto"/>
              <w:left w:val="single" w:sz="4" w:space="0" w:color="auto"/>
              <w:bottom w:val="single" w:sz="4" w:space="0" w:color="auto"/>
              <w:right w:val="single" w:sz="4" w:space="0" w:color="auto"/>
            </w:tcBorders>
            <w:vAlign w:val="center"/>
            <w:hideMark/>
          </w:tcPr>
          <w:p w14:paraId="0D73E2FD" w14:textId="77777777" w:rsidR="002956C4" w:rsidRPr="002956C4" w:rsidRDefault="002956C4" w:rsidP="002956C4">
            <w:pPr>
              <w:ind w:right="-2"/>
              <w:jc w:val="center"/>
              <w:rPr>
                <w:color w:val="000000"/>
                <w:lang w:eastAsia="en-US"/>
              </w:rPr>
            </w:pPr>
            <w:proofErr w:type="spellStart"/>
            <w:r w:rsidRPr="002956C4">
              <w:rPr>
                <w:color w:val="000000"/>
                <w:lang w:eastAsia="en-US"/>
              </w:rPr>
              <w:t>Одноставочный</w:t>
            </w:r>
            <w:proofErr w:type="spellEnd"/>
            <w:r w:rsidRPr="002956C4">
              <w:rPr>
                <w:color w:val="000000"/>
                <w:lang w:eastAsia="en-US"/>
              </w:rPr>
              <w:t xml:space="preserve"> </w:t>
            </w:r>
          </w:p>
          <w:p w14:paraId="31D7C540" w14:textId="77777777" w:rsidR="002956C4" w:rsidRPr="002956C4" w:rsidRDefault="002956C4" w:rsidP="002956C4">
            <w:pPr>
              <w:ind w:right="-2"/>
              <w:jc w:val="center"/>
              <w:rPr>
                <w:color w:val="000000"/>
                <w:vertAlign w:val="superscript"/>
                <w:lang w:eastAsia="en-US"/>
              </w:rPr>
            </w:pPr>
            <w:r w:rsidRPr="002956C4">
              <w:rPr>
                <w:color w:val="000000"/>
                <w:lang w:eastAsia="en-US"/>
              </w:rPr>
              <w:t>руб./м</w:t>
            </w:r>
            <w:r w:rsidRPr="002956C4">
              <w:rPr>
                <w:color w:val="000000"/>
                <w:vertAlign w:val="superscript"/>
                <w:lang w:eastAsia="en-US"/>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DB6EAB6" w14:textId="77777777" w:rsidR="002956C4" w:rsidRPr="002956C4" w:rsidRDefault="002956C4" w:rsidP="002956C4">
            <w:pPr>
              <w:ind w:right="-2"/>
              <w:jc w:val="center"/>
              <w:rPr>
                <w:color w:val="000000"/>
                <w:lang w:eastAsia="en-US"/>
              </w:rPr>
            </w:pPr>
            <w:r w:rsidRPr="002956C4">
              <w:rPr>
                <w:color w:val="000000"/>
                <w:lang w:eastAsia="en-US"/>
              </w:rPr>
              <w:t>с 14.07.2017</w:t>
            </w:r>
          </w:p>
        </w:tc>
        <w:tc>
          <w:tcPr>
            <w:tcW w:w="1550" w:type="dxa"/>
            <w:tcBorders>
              <w:top w:val="single" w:sz="4" w:space="0" w:color="auto"/>
              <w:left w:val="single" w:sz="4" w:space="0" w:color="auto"/>
              <w:bottom w:val="single" w:sz="4" w:space="0" w:color="auto"/>
              <w:right w:val="single" w:sz="4" w:space="0" w:color="auto"/>
            </w:tcBorders>
            <w:hideMark/>
          </w:tcPr>
          <w:p w14:paraId="2D572661" w14:textId="77777777" w:rsidR="002956C4" w:rsidRPr="002956C4" w:rsidRDefault="002956C4" w:rsidP="002956C4">
            <w:pPr>
              <w:ind w:right="-2"/>
              <w:jc w:val="center"/>
              <w:rPr>
                <w:color w:val="000000"/>
                <w:lang w:eastAsia="en-US"/>
              </w:rPr>
            </w:pPr>
            <w:r w:rsidRPr="002956C4">
              <w:rPr>
                <w:color w:val="000000"/>
                <w:lang w:eastAsia="en-US"/>
              </w:rPr>
              <w:t>21,85</w:t>
            </w:r>
          </w:p>
        </w:tc>
        <w:tc>
          <w:tcPr>
            <w:tcW w:w="1416" w:type="dxa"/>
            <w:tcBorders>
              <w:top w:val="single" w:sz="4" w:space="0" w:color="auto"/>
              <w:left w:val="single" w:sz="4" w:space="0" w:color="auto"/>
              <w:bottom w:val="single" w:sz="4" w:space="0" w:color="auto"/>
              <w:right w:val="single" w:sz="4" w:space="0" w:color="auto"/>
            </w:tcBorders>
            <w:hideMark/>
          </w:tcPr>
          <w:p w14:paraId="03681E0D" w14:textId="77777777" w:rsidR="002956C4" w:rsidRPr="002956C4" w:rsidRDefault="002956C4" w:rsidP="002956C4">
            <w:pPr>
              <w:jc w:val="center"/>
              <w:rPr>
                <w:lang w:eastAsia="en-US"/>
              </w:rPr>
            </w:pPr>
            <w:r w:rsidRPr="002956C4">
              <w:rPr>
                <w:lang w:eastAsia="en-US"/>
              </w:rPr>
              <w:t>x</w:t>
            </w:r>
          </w:p>
        </w:tc>
      </w:tr>
      <w:tr w:rsidR="002956C4" w:rsidRPr="002956C4" w14:paraId="7B5A3777"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06EDC95A"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6B523D7C" w14:textId="77777777" w:rsidR="002956C4" w:rsidRPr="002956C4" w:rsidRDefault="002956C4" w:rsidP="002956C4">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4D0DBC4D" w14:textId="77777777" w:rsidR="002956C4" w:rsidRPr="002956C4" w:rsidRDefault="002956C4" w:rsidP="002956C4">
            <w:pPr>
              <w:ind w:right="-2"/>
              <w:jc w:val="center"/>
              <w:rPr>
                <w:color w:val="000000"/>
                <w:lang w:eastAsia="en-US"/>
              </w:rPr>
            </w:pPr>
            <w:r w:rsidRPr="002956C4">
              <w:rPr>
                <w:color w:val="000000"/>
                <w:lang w:eastAsia="en-US"/>
              </w:rPr>
              <w:t>с 01.01.2018</w:t>
            </w:r>
          </w:p>
        </w:tc>
        <w:tc>
          <w:tcPr>
            <w:tcW w:w="1550" w:type="dxa"/>
            <w:tcBorders>
              <w:top w:val="single" w:sz="4" w:space="0" w:color="auto"/>
              <w:left w:val="single" w:sz="4" w:space="0" w:color="auto"/>
              <w:bottom w:val="single" w:sz="4" w:space="0" w:color="auto"/>
              <w:right w:val="single" w:sz="4" w:space="0" w:color="auto"/>
            </w:tcBorders>
            <w:hideMark/>
          </w:tcPr>
          <w:p w14:paraId="22FDB25D" w14:textId="77777777" w:rsidR="002956C4" w:rsidRPr="002956C4" w:rsidRDefault="002956C4" w:rsidP="002956C4">
            <w:pPr>
              <w:ind w:right="-2"/>
              <w:jc w:val="center"/>
              <w:rPr>
                <w:color w:val="000000"/>
                <w:lang w:eastAsia="en-US"/>
              </w:rPr>
            </w:pPr>
            <w:r w:rsidRPr="002956C4">
              <w:rPr>
                <w:color w:val="000000"/>
                <w:lang w:eastAsia="en-US"/>
              </w:rPr>
              <w:t>21,85</w:t>
            </w:r>
          </w:p>
        </w:tc>
        <w:tc>
          <w:tcPr>
            <w:tcW w:w="1416" w:type="dxa"/>
            <w:tcBorders>
              <w:top w:val="single" w:sz="4" w:space="0" w:color="auto"/>
              <w:left w:val="single" w:sz="4" w:space="0" w:color="auto"/>
              <w:bottom w:val="single" w:sz="4" w:space="0" w:color="auto"/>
              <w:right w:val="single" w:sz="4" w:space="0" w:color="auto"/>
            </w:tcBorders>
            <w:hideMark/>
          </w:tcPr>
          <w:p w14:paraId="79B04BD6" w14:textId="77777777" w:rsidR="002956C4" w:rsidRPr="002956C4" w:rsidRDefault="002956C4" w:rsidP="002956C4">
            <w:pPr>
              <w:jc w:val="center"/>
              <w:rPr>
                <w:lang w:eastAsia="en-US"/>
              </w:rPr>
            </w:pPr>
            <w:r w:rsidRPr="002956C4">
              <w:rPr>
                <w:lang w:eastAsia="en-US"/>
              </w:rPr>
              <w:t>x</w:t>
            </w:r>
          </w:p>
        </w:tc>
      </w:tr>
      <w:tr w:rsidR="002956C4" w:rsidRPr="002956C4" w14:paraId="569B75A3"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4F0ED1A2"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068D0201" w14:textId="77777777" w:rsidR="002956C4" w:rsidRPr="002956C4" w:rsidRDefault="002956C4" w:rsidP="002956C4">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6A92A525" w14:textId="77777777" w:rsidR="002956C4" w:rsidRPr="002956C4" w:rsidRDefault="002956C4" w:rsidP="002956C4">
            <w:pPr>
              <w:ind w:right="-2"/>
              <w:jc w:val="center"/>
              <w:rPr>
                <w:color w:val="000000"/>
                <w:lang w:eastAsia="en-US"/>
              </w:rPr>
            </w:pPr>
            <w:r w:rsidRPr="002956C4">
              <w:rPr>
                <w:color w:val="000000"/>
                <w:lang w:eastAsia="en-US"/>
              </w:rPr>
              <w:t>с 01.07.2018</w:t>
            </w:r>
          </w:p>
        </w:tc>
        <w:tc>
          <w:tcPr>
            <w:tcW w:w="1550" w:type="dxa"/>
            <w:tcBorders>
              <w:top w:val="single" w:sz="4" w:space="0" w:color="auto"/>
              <w:left w:val="single" w:sz="4" w:space="0" w:color="auto"/>
              <w:bottom w:val="single" w:sz="4" w:space="0" w:color="auto"/>
              <w:right w:val="single" w:sz="4" w:space="0" w:color="auto"/>
            </w:tcBorders>
            <w:hideMark/>
          </w:tcPr>
          <w:p w14:paraId="16D672E8" w14:textId="77777777" w:rsidR="002956C4" w:rsidRPr="002956C4" w:rsidRDefault="002956C4" w:rsidP="002956C4">
            <w:pPr>
              <w:ind w:right="-2"/>
              <w:jc w:val="center"/>
              <w:rPr>
                <w:color w:val="000000"/>
                <w:lang w:eastAsia="en-US"/>
              </w:rPr>
            </w:pPr>
            <w:r w:rsidRPr="002956C4">
              <w:rPr>
                <w:color w:val="000000"/>
                <w:lang w:eastAsia="en-US"/>
              </w:rPr>
              <w:t>15,71</w:t>
            </w:r>
          </w:p>
        </w:tc>
        <w:tc>
          <w:tcPr>
            <w:tcW w:w="1416" w:type="dxa"/>
            <w:tcBorders>
              <w:top w:val="single" w:sz="4" w:space="0" w:color="auto"/>
              <w:left w:val="single" w:sz="4" w:space="0" w:color="auto"/>
              <w:bottom w:val="single" w:sz="4" w:space="0" w:color="auto"/>
              <w:right w:val="single" w:sz="4" w:space="0" w:color="auto"/>
            </w:tcBorders>
            <w:hideMark/>
          </w:tcPr>
          <w:p w14:paraId="3C02E86D" w14:textId="77777777" w:rsidR="002956C4" w:rsidRPr="002956C4" w:rsidRDefault="002956C4" w:rsidP="002956C4">
            <w:pPr>
              <w:jc w:val="center"/>
              <w:rPr>
                <w:lang w:eastAsia="en-US"/>
              </w:rPr>
            </w:pPr>
            <w:r w:rsidRPr="002956C4">
              <w:rPr>
                <w:lang w:eastAsia="en-US"/>
              </w:rPr>
              <w:t>x</w:t>
            </w:r>
          </w:p>
        </w:tc>
      </w:tr>
      <w:tr w:rsidR="002956C4" w:rsidRPr="002956C4" w14:paraId="354AAE7A"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24FCD877"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13091670" w14:textId="77777777" w:rsidR="002956C4" w:rsidRPr="002956C4" w:rsidRDefault="002956C4" w:rsidP="002956C4">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5EAE8BEB" w14:textId="77777777" w:rsidR="002956C4" w:rsidRPr="002956C4" w:rsidRDefault="002956C4" w:rsidP="002956C4">
            <w:pPr>
              <w:ind w:right="-2"/>
              <w:jc w:val="center"/>
              <w:rPr>
                <w:color w:val="000000"/>
                <w:lang w:eastAsia="en-US"/>
              </w:rPr>
            </w:pPr>
            <w:r w:rsidRPr="002956C4">
              <w:rPr>
                <w:color w:val="000000"/>
                <w:lang w:eastAsia="en-US"/>
              </w:rPr>
              <w:t>с 01.01.2019</w:t>
            </w:r>
          </w:p>
        </w:tc>
        <w:tc>
          <w:tcPr>
            <w:tcW w:w="1550" w:type="dxa"/>
            <w:tcBorders>
              <w:top w:val="single" w:sz="4" w:space="0" w:color="auto"/>
              <w:left w:val="single" w:sz="4" w:space="0" w:color="auto"/>
              <w:bottom w:val="single" w:sz="4" w:space="0" w:color="auto"/>
              <w:right w:val="single" w:sz="4" w:space="0" w:color="auto"/>
            </w:tcBorders>
            <w:hideMark/>
          </w:tcPr>
          <w:p w14:paraId="693AB047" w14:textId="77777777" w:rsidR="002956C4" w:rsidRPr="002956C4" w:rsidRDefault="002956C4" w:rsidP="002956C4">
            <w:pPr>
              <w:ind w:right="-2"/>
              <w:jc w:val="center"/>
              <w:rPr>
                <w:color w:val="000000"/>
                <w:lang w:eastAsia="en-US"/>
              </w:rPr>
            </w:pPr>
            <w:r w:rsidRPr="002956C4">
              <w:rPr>
                <w:color w:val="000000"/>
                <w:lang w:eastAsia="en-US"/>
              </w:rPr>
              <w:t>22,52</w:t>
            </w:r>
          </w:p>
        </w:tc>
        <w:tc>
          <w:tcPr>
            <w:tcW w:w="1416" w:type="dxa"/>
            <w:tcBorders>
              <w:top w:val="single" w:sz="4" w:space="0" w:color="auto"/>
              <w:left w:val="single" w:sz="4" w:space="0" w:color="auto"/>
              <w:bottom w:val="single" w:sz="4" w:space="0" w:color="auto"/>
              <w:right w:val="single" w:sz="4" w:space="0" w:color="auto"/>
            </w:tcBorders>
            <w:hideMark/>
          </w:tcPr>
          <w:p w14:paraId="0B8981F1" w14:textId="77777777" w:rsidR="002956C4" w:rsidRPr="002956C4" w:rsidRDefault="002956C4" w:rsidP="002956C4">
            <w:pPr>
              <w:jc w:val="center"/>
              <w:rPr>
                <w:lang w:eastAsia="en-US"/>
              </w:rPr>
            </w:pPr>
            <w:r w:rsidRPr="002956C4">
              <w:rPr>
                <w:lang w:eastAsia="en-US"/>
              </w:rPr>
              <w:t>x</w:t>
            </w:r>
          </w:p>
        </w:tc>
      </w:tr>
      <w:tr w:rsidR="002956C4" w:rsidRPr="002956C4" w14:paraId="6DA337DA"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0D145371"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5FD1D6B6" w14:textId="77777777" w:rsidR="002956C4" w:rsidRPr="002956C4" w:rsidRDefault="002956C4" w:rsidP="002956C4">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1026FAF5" w14:textId="77777777" w:rsidR="002956C4" w:rsidRPr="002956C4" w:rsidRDefault="002956C4" w:rsidP="002956C4">
            <w:pPr>
              <w:ind w:right="-2"/>
              <w:jc w:val="center"/>
              <w:rPr>
                <w:color w:val="000000"/>
                <w:lang w:eastAsia="en-US"/>
              </w:rPr>
            </w:pPr>
            <w:r w:rsidRPr="002956C4">
              <w:rPr>
                <w:color w:val="000000"/>
                <w:lang w:eastAsia="en-US"/>
              </w:rPr>
              <w:t>с 01.07.2019</w:t>
            </w:r>
          </w:p>
        </w:tc>
        <w:tc>
          <w:tcPr>
            <w:tcW w:w="1550" w:type="dxa"/>
            <w:tcBorders>
              <w:top w:val="single" w:sz="4" w:space="0" w:color="auto"/>
              <w:left w:val="single" w:sz="4" w:space="0" w:color="auto"/>
              <w:bottom w:val="single" w:sz="4" w:space="0" w:color="auto"/>
              <w:right w:val="single" w:sz="4" w:space="0" w:color="auto"/>
            </w:tcBorders>
            <w:hideMark/>
          </w:tcPr>
          <w:p w14:paraId="42763FA0" w14:textId="77777777" w:rsidR="002956C4" w:rsidRPr="002956C4" w:rsidRDefault="002956C4" w:rsidP="002956C4">
            <w:pPr>
              <w:ind w:right="-2"/>
              <w:jc w:val="center"/>
              <w:rPr>
                <w:color w:val="000000"/>
                <w:lang w:eastAsia="en-US"/>
              </w:rPr>
            </w:pPr>
            <w:r w:rsidRPr="002956C4">
              <w:rPr>
                <w:color w:val="000000"/>
                <w:lang w:eastAsia="en-US"/>
              </w:rPr>
              <w:t>23,06</w:t>
            </w:r>
          </w:p>
        </w:tc>
        <w:tc>
          <w:tcPr>
            <w:tcW w:w="1416" w:type="dxa"/>
            <w:tcBorders>
              <w:top w:val="single" w:sz="4" w:space="0" w:color="auto"/>
              <w:left w:val="single" w:sz="4" w:space="0" w:color="auto"/>
              <w:bottom w:val="single" w:sz="4" w:space="0" w:color="auto"/>
              <w:right w:val="single" w:sz="4" w:space="0" w:color="auto"/>
            </w:tcBorders>
            <w:hideMark/>
          </w:tcPr>
          <w:p w14:paraId="4D73C6EC" w14:textId="77777777" w:rsidR="002956C4" w:rsidRPr="002956C4" w:rsidRDefault="002956C4" w:rsidP="002956C4">
            <w:pPr>
              <w:jc w:val="center"/>
              <w:rPr>
                <w:lang w:eastAsia="en-US"/>
              </w:rPr>
            </w:pPr>
            <w:r w:rsidRPr="002956C4">
              <w:rPr>
                <w:lang w:eastAsia="en-US"/>
              </w:rPr>
              <w:t>x</w:t>
            </w:r>
          </w:p>
        </w:tc>
      </w:tr>
      <w:tr w:rsidR="002956C4" w:rsidRPr="002956C4" w14:paraId="75B3D7E5"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29A2AA85"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607481C3" w14:textId="77777777" w:rsidR="002956C4" w:rsidRPr="002956C4" w:rsidRDefault="002956C4" w:rsidP="002956C4">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70A300AF" w14:textId="77777777" w:rsidR="002956C4" w:rsidRPr="002956C4" w:rsidRDefault="002956C4" w:rsidP="002956C4">
            <w:pPr>
              <w:ind w:right="-2"/>
              <w:jc w:val="center"/>
              <w:rPr>
                <w:color w:val="000000"/>
                <w:lang w:eastAsia="en-US"/>
              </w:rPr>
            </w:pPr>
            <w:r w:rsidRPr="002956C4">
              <w:rPr>
                <w:color w:val="000000"/>
                <w:lang w:eastAsia="en-US"/>
              </w:rPr>
              <w:t>с 01.01.2020</w:t>
            </w:r>
          </w:p>
        </w:tc>
        <w:tc>
          <w:tcPr>
            <w:tcW w:w="1550" w:type="dxa"/>
            <w:tcBorders>
              <w:top w:val="single" w:sz="4" w:space="0" w:color="auto"/>
              <w:left w:val="single" w:sz="4" w:space="0" w:color="auto"/>
              <w:bottom w:val="single" w:sz="4" w:space="0" w:color="auto"/>
              <w:right w:val="single" w:sz="4" w:space="0" w:color="auto"/>
            </w:tcBorders>
            <w:hideMark/>
          </w:tcPr>
          <w:p w14:paraId="385E3A87" w14:textId="77777777" w:rsidR="002956C4" w:rsidRPr="002956C4" w:rsidRDefault="002956C4" w:rsidP="002956C4">
            <w:pPr>
              <w:ind w:right="-2"/>
              <w:jc w:val="center"/>
              <w:rPr>
                <w:color w:val="000000"/>
                <w:lang w:eastAsia="en-US"/>
              </w:rPr>
            </w:pPr>
            <w:r w:rsidRPr="002956C4">
              <w:rPr>
                <w:color w:val="000000"/>
                <w:lang w:eastAsia="en-US"/>
              </w:rPr>
              <w:t>22,46</w:t>
            </w:r>
          </w:p>
        </w:tc>
        <w:tc>
          <w:tcPr>
            <w:tcW w:w="1416" w:type="dxa"/>
            <w:tcBorders>
              <w:top w:val="single" w:sz="4" w:space="0" w:color="auto"/>
              <w:left w:val="single" w:sz="4" w:space="0" w:color="auto"/>
              <w:bottom w:val="single" w:sz="4" w:space="0" w:color="auto"/>
              <w:right w:val="single" w:sz="4" w:space="0" w:color="auto"/>
            </w:tcBorders>
            <w:hideMark/>
          </w:tcPr>
          <w:p w14:paraId="11F817C0" w14:textId="77777777" w:rsidR="002956C4" w:rsidRPr="002956C4" w:rsidRDefault="002956C4" w:rsidP="002956C4">
            <w:pPr>
              <w:jc w:val="center"/>
              <w:rPr>
                <w:lang w:eastAsia="en-US"/>
              </w:rPr>
            </w:pPr>
            <w:r w:rsidRPr="002956C4">
              <w:rPr>
                <w:lang w:eastAsia="en-US"/>
              </w:rPr>
              <w:t>x</w:t>
            </w:r>
          </w:p>
        </w:tc>
      </w:tr>
      <w:tr w:rsidR="002956C4" w:rsidRPr="002956C4" w14:paraId="568D80D9"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0F6E6069"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18754522" w14:textId="77777777" w:rsidR="002956C4" w:rsidRPr="002956C4" w:rsidRDefault="002956C4" w:rsidP="002956C4">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65E9EA8A" w14:textId="77777777" w:rsidR="002956C4" w:rsidRPr="002956C4" w:rsidRDefault="002956C4" w:rsidP="002956C4">
            <w:pPr>
              <w:ind w:right="-2"/>
              <w:jc w:val="center"/>
              <w:rPr>
                <w:color w:val="000000"/>
                <w:lang w:eastAsia="en-US"/>
              </w:rPr>
            </w:pPr>
            <w:r w:rsidRPr="002956C4">
              <w:rPr>
                <w:color w:val="000000"/>
                <w:lang w:eastAsia="en-US"/>
              </w:rPr>
              <w:t>с 01.07.2020</w:t>
            </w:r>
          </w:p>
        </w:tc>
        <w:tc>
          <w:tcPr>
            <w:tcW w:w="1550" w:type="dxa"/>
            <w:tcBorders>
              <w:top w:val="single" w:sz="4" w:space="0" w:color="auto"/>
              <w:left w:val="single" w:sz="4" w:space="0" w:color="auto"/>
              <w:bottom w:val="single" w:sz="4" w:space="0" w:color="auto"/>
              <w:right w:val="single" w:sz="4" w:space="0" w:color="auto"/>
            </w:tcBorders>
            <w:hideMark/>
          </w:tcPr>
          <w:p w14:paraId="59D78B05" w14:textId="77777777" w:rsidR="002956C4" w:rsidRPr="002956C4" w:rsidRDefault="002956C4" w:rsidP="002956C4">
            <w:pPr>
              <w:ind w:right="-2"/>
              <w:jc w:val="center"/>
              <w:rPr>
                <w:color w:val="000000"/>
                <w:lang w:eastAsia="en-US"/>
              </w:rPr>
            </w:pPr>
            <w:r w:rsidRPr="002956C4">
              <w:rPr>
                <w:color w:val="000000"/>
                <w:lang w:eastAsia="en-US"/>
              </w:rPr>
              <w:t>22,46</w:t>
            </w:r>
          </w:p>
        </w:tc>
        <w:tc>
          <w:tcPr>
            <w:tcW w:w="1416" w:type="dxa"/>
            <w:tcBorders>
              <w:top w:val="single" w:sz="4" w:space="0" w:color="auto"/>
              <w:left w:val="single" w:sz="4" w:space="0" w:color="auto"/>
              <w:bottom w:val="single" w:sz="4" w:space="0" w:color="auto"/>
              <w:right w:val="single" w:sz="4" w:space="0" w:color="auto"/>
            </w:tcBorders>
            <w:hideMark/>
          </w:tcPr>
          <w:p w14:paraId="3CFD2552" w14:textId="77777777" w:rsidR="002956C4" w:rsidRPr="002956C4" w:rsidRDefault="002956C4" w:rsidP="002956C4">
            <w:pPr>
              <w:jc w:val="center"/>
              <w:rPr>
                <w:lang w:eastAsia="en-US"/>
              </w:rPr>
            </w:pPr>
            <w:r w:rsidRPr="002956C4">
              <w:rPr>
                <w:lang w:eastAsia="en-US"/>
              </w:rPr>
              <w:t>x</w:t>
            </w:r>
          </w:p>
        </w:tc>
      </w:tr>
      <w:tr w:rsidR="002956C4" w:rsidRPr="002956C4" w14:paraId="3EA83331"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0D94D84E"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223AE927" w14:textId="77777777" w:rsidR="002956C4" w:rsidRPr="002956C4" w:rsidRDefault="002956C4" w:rsidP="002956C4">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490F3537" w14:textId="77777777" w:rsidR="002956C4" w:rsidRPr="002956C4" w:rsidRDefault="002956C4" w:rsidP="002956C4">
            <w:pPr>
              <w:ind w:right="-2"/>
              <w:jc w:val="center"/>
              <w:rPr>
                <w:color w:val="000000"/>
                <w:lang w:eastAsia="en-US"/>
              </w:rPr>
            </w:pPr>
            <w:r w:rsidRPr="002956C4">
              <w:rPr>
                <w:color w:val="000000"/>
                <w:lang w:eastAsia="en-US"/>
              </w:rPr>
              <w:t>с 01.01.2021</w:t>
            </w:r>
          </w:p>
        </w:tc>
        <w:tc>
          <w:tcPr>
            <w:tcW w:w="1550" w:type="dxa"/>
            <w:tcBorders>
              <w:top w:val="single" w:sz="4" w:space="0" w:color="auto"/>
              <w:left w:val="single" w:sz="4" w:space="0" w:color="auto"/>
              <w:bottom w:val="single" w:sz="4" w:space="0" w:color="auto"/>
              <w:right w:val="single" w:sz="4" w:space="0" w:color="auto"/>
            </w:tcBorders>
          </w:tcPr>
          <w:p w14:paraId="677953B9" w14:textId="77777777" w:rsidR="002956C4" w:rsidRPr="002956C4" w:rsidRDefault="002956C4" w:rsidP="002956C4">
            <w:pPr>
              <w:jc w:val="center"/>
              <w:rPr>
                <w:lang w:eastAsia="en-US"/>
              </w:rPr>
            </w:pPr>
            <w:r w:rsidRPr="002956C4">
              <w:rPr>
                <w:lang w:eastAsia="en-US"/>
              </w:rPr>
              <w:t>19,85</w:t>
            </w:r>
          </w:p>
        </w:tc>
        <w:tc>
          <w:tcPr>
            <w:tcW w:w="1416" w:type="dxa"/>
            <w:tcBorders>
              <w:top w:val="single" w:sz="4" w:space="0" w:color="auto"/>
              <w:left w:val="single" w:sz="4" w:space="0" w:color="auto"/>
              <w:bottom w:val="single" w:sz="4" w:space="0" w:color="auto"/>
              <w:right w:val="single" w:sz="4" w:space="0" w:color="auto"/>
            </w:tcBorders>
            <w:hideMark/>
          </w:tcPr>
          <w:p w14:paraId="348DCAC2" w14:textId="77777777" w:rsidR="002956C4" w:rsidRPr="002956C4" w:rsidRDefault="002956C4" w:rsidP="002956C4">
            <w:pPr>
              <w:jc w:val="center"/>
              <w:rPr>
                <w:lang w:eastAsia="en-US"/>
              </w:rPr>
            </w:pPr>
            <w:r w:rsidRPr="002956C4">
              <w:rPr>
                <w:lang w:eastAsia="en-US"/>
              </w:rPr>
              <w:t>x</w:t>
            </w:r>
          </w:p>
        </w:tc>
      </w:tr>
      <w:tr w:rsidR="002956C4" w:rsidRPr="002956C4" w14:paraId="3AA1C63E"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55C0B9EA"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5DA91B0D" w14:textId="77777777" w:rsidR="002956C4" w:rsidRPr="002956C4" w:rsidRDefault="002956C4" w:rsidP="002956C4">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3B7FA1C8" w14:textId="77777777" w:rsidR="002956C4" w:rsidRPr="002956C4" w:rsidRDefault="002956C4" w:rsidP="002956C4">
            <w:pPr>
              <w:ind w:right="-2"/>
              <w:jc w:val="center"/>
              <w:rPr>
                <w:color w:val="000000"/>
                <w:lang w:eastAsia="en-US"/>
              </w:rPr>
            </w:pPr>
            <w:r w:rsidRPr="002956C4">
              <w:rPr>
                <w:color w:val="000000"/>
                <w:lang w:eastAsia="en-US"/>
              </w:rPr>
              <w:t>с 01.07.2021</w:t>
            </w:r>
          </w:p>
        </w:tc>
        <w:tc>
          <w:tcPr>
            <w:tcW w:w="1550" w:type="dxa"/>
            <w:tcBorders>
              <w:top w:val="single" w:sz="4" w:space="0" w:color="auto"/>
              <w:left w:val="single" w:sz="4" w:space="0" w:color="auto"/>
              <w:bottom w:val="single" w:sz="4" w:space="0" w:color="auto"/>
              <w:right w:val="single" w:sz="4" w:space="0" w:color="auto"/>
            </w:tcBorders>
          </w:tcPr>
          <w:p w14:paraId="2A6E4A40" w14:textId="77777777" w:rsidR="002956C4" w:rsidRPr="002956C4" w:rsidRDefault="002956C4" w:rsidP="002956C4">
            <w:pPr>
              <w:jc w:val="center"/>
              <w:rPr>
                <w:lang w:eastAsia="en-US"/>
              </w:rPr>
            </w:pPr>
            <w:r w:rsidRPr="002956C4">
              <w:rPr>
                <w:lang w:eastAsia="en-US"/>
              </w:rPr>
              <w:t>20,64</w:t>
            </w:r>
          </w:p>
        </w:tc>
        <w:tc>
          <w:tcPr>
            <w:tcW w:w="1416" w:type="dxa"/>
            <w:tcBorders>
              <w:top w:val="single" w:sz="4" w:space="0" w:color="auto"/>
              <w:left w:val="single" w:sz="4" w:space="0" w:color="auto"/>
              <w:bottom w:val="single" w:sz="4" w:space="0" w:color="auto"/>
              <w:right w:val="single" w:sz="4" w:space="0" w:color="auto"/>
            </w:tcBorders>
            <w:hideMark/>
          </w:tcPr>
          <w:p w14:paraId="642355DC" w14:textId="77777777" w:rsidR="002956C4" w:rsidRPr="002956C4" w:rsidRDefault="002956C4" w:rsidP="002956C4">
            <w:pPr>
              <w:jc w:val="center"/>
              <w:rPr>
                <w:lang w:eastAsia="en-US"/>
              </w:rPr>
            </w:pPr>
            <w:r w:rsidRPr="002956C4">
              <w:rPr>
                <w:lang w:eastAsia="en-US"/>
              </w:rPr>
              <w:t>x</w:t>
            </w:r>
          </w:p>
        </w:tc>
      </w:tr>
      <w:tr w:rsidR="002956C4" w:rsidRPr="002956C4" w14:paraId="7CD0CF8A"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6B3F12E2"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6DC46A8D" w14:textId="77777777" w:rsidR="002956C4" w:rsidRPr="002956C4" w:rsidRDefault="002956C4" w:rsidP="002956C4">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23388634" w14:textId="77777777" w:rsidR="002956C4" w:rsidRPr="002956C4" w:rsidRDefault="002956C4" w:rsidP="002956C4">
            <w:pPr>
              <w:ind w:right="-2"/>
              <w:jc w:val="center"/>
              <w:rPr>
                <w:color w:val="000000"/>
                <w:lang w:eastAsia="en-US"/>
              </w:rPr>
            </w:pPr>
            <w:r w:rsidRPr="002956C4">
              <w:rPr>
                <w:color w:val="000000"/>
                <w:lang w:eastAsia="en-US"/>
              </w:rPr>
              <w:t>с 01.01.2022</w:t>
            </w:r>
          </w:p>
        </w:tc>
        <w:tc>
          <w:tcPr>
            <w:tcW w:w="1550" w:type="dxa"/>
            <w:tcBorders>
              <w:top w:val="single" w:sz="4" w:space="0" w:color="auto"/>
              <w:left w:val="single" w:sz="4" w:space="0" w:color="auto"/>
              <w:bottom w:val="single" w:sz="4" w:space="0" w:color="auto"/>
              <w:right w:val="single" w:sz="4" w:space="0" w:color="auto"/>
            </w:tcBorders>
            <w:hideMark/>
          </w:tcPr>
          <w:p w14:paraId="4A8150C8" w14:textId="77777777" w:rsidR="002956C4" w:rsidRPr="002956C4" w:rsidRDefault="002956C4" w:rsidP="002956C4">
            <w:pPr>
              <w:ind w:right="-2"/>
              <w:jc w:val="center"/>
              <w:rPr>
                <w:color w:val="000000"/>
                <w:lang w:eastAsia="en-US"/>
              </w:rPr>
            </w:pPr>
            <w:r w:rsidRPr="002956C4">
              <w:rPr>
                <w:lang w:eastAsia="en-US"/>
              </w:rPr>
              <w:t>20,56</w:t>
            </w:r>
          </w:p>
        </w:tc>
        <w:tc>
          <w:tcPr>
            <w:tcW w:w="1416" w:type="dxa"/>
            <w:tcBorders>
              <w:top w:val="single" w:sz="4" w:space="0" w:color="auto"/>
              <w:left w:val="single" w:sz="4" w:space="0" w:color="auto"/>
              <w:bottom w:val="single" w:sz="4" w:space="0" w:color="auto"/>
              <w:right w:val="single" w:sz="4" w:space="0" w:color="auto"/>
            </w:tcBorders>
            <w:hideMark/>
          </w:tcPr>
          <w:p w14:paraId="5E04E4F7" w14:textId="77777777" w:rsidR="002956C4" w:rsidRPr="002956C4" w:rsidRDefault="002956C4" w:rsidP="002956C4">
            <w:pPr>
              <w:jc w:val="center"/>
              <w:rPr>
                <w:lang w:eastAsia="en-US"/>
              </w:rPr>
            </w:pPr>
            <w:r w:rsidRPr="002956C4">
              <w:rPr>
                <w:lang w:eastAsia="en-US"/>
              </w:rPr>
              <w:t>x</w:t>
            </w:r>
          </w:p>
        </w:tc>
      </w:tr>
      <w:tr w:rsidR="002956C4" w:rsidRPr="002956C4" w14:paraId="664F3C3A" w14:textId="77777777" w:rsidTr="00AA7E59">
        <w:tc>
          <w:tcPr>
            <w:tcW w:w="3226" w:type="dxa"/>
            <w:vMerge/>
            <w:tcBorders>
              <w:top w:val="single" w:sz="4" w:space="0" w:color="auto"/>
              <w:left w:val="single" w:sz="4" w:space="0" w:color="auto"/>
              <w:bottom w:val="single" w:sz="4" w:space="0" w:color="auto"/>
              <w:right w:val="single" w:sz="4" w:space="0" w:color="auto"/>
            </w:tcBorders>
            <w:vAlign w:val="center"/>
            <w:hideMark/>
          </w:tcPr>
          <w:p w14:paraId="71B6CBFA" w14:textId="77777777" w:rsidR="002956C4" w:rsidRPr="002956C4" w:rsidRDefault="002956C4" w:rsidP="002956C4">
            <w:pPr>
              <w:rPr>
                <w:color w:val="000000"/>
                <w:lang w:eastAsia="en-US"/>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0CBC36ED" w14:textId="77777777" w:rsidR="002956C4" w:rsidRPr="002956C4" w:rsidRDefault="002956C4" w:rsidP="002956C4">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2B93D460" w14:textId="77777777" w:rsidR="002956C4" w:rsidRPr="002956C4" w:rsidRDefault="002956C4" w:rsidP="002956C4">
            <w:pPr>
              <w:ind w:right="-2"/>
              <w:jc w:val="center"/>
              <w:rPr>
                <w:color w:val="000000"/>
                <w:lang w:eastAsia="en-US"/>
              </w:rPr>
            </w:pPr>
            <w:r w:rsidRPr="002956C4">
              <w:rPr>
                <w:color w:val="000000"/>
                <w:lang w:eastAsia="en-US"/>
              </w:rPr>
              <w:t>с 01.07.2022</w:t>
            </w:r>
          </w:p>
        </w:tc>
        <w:tc>
          <w:tcPr>
            <w:tcW w:w="1550" w:type="dxa"/>
            <w:tcBorders>
              <w:top w:val="single" w:sz="4" w:space="0" w:color="auto"/>
              <w:left w:val="single" w:sz="4" w:space="0" w:color="auto"/>
              <w:bottom w:val="single" w:sz="4" w:space="0" w:color="auto"/>
              <w:right w:val="single" w:sz="4" w:space="0" w:color="auto"/>
            </w:tcBorders>
            <w:hideMark/>
          </w:tcPr>
          <w:p w14:paraId="61473C24" w14:textId="77777777" w:rsidR="002956C4" w:rsidRPr="002956C4" w:rsidRDefault="002956C4" w:rsidP="002956C4">
            <w:pPr>
              <w:ind w:right="-2"/>
              <w:jc w:val="center"/>
              <w:rPr>
                <w:color w:val="000000"/>
                <w:lang w:eastAsia="en-US"/>
              </w:rPr>
            </w:pPr>
            <w:r w:rsidRPr="002956C4">
              <w:rPr>
                <w:lang w:eastAsia="en-US"/>
              </w:rPr>
              <w:t>21,38</w:t>
            </w:r>
          </w:p>
        </w:tc>
        <w:tc>
          <w:tcPr>
            <w:tcW w:w="1416" w:type="dxa"/>
            <w:tcBorders>
              <w:top w:val="single" w:sz="4" w:space="0" w:color="auto"/>
              <w:left w:val="single" w:sz="4" w:space="0" w:color="auto"/>
              <w:bottom w:val="single" w:sz="4" w:space="0" w:color="auto"/>
              <w:right w:val="single" w:sz="4" w:space="0" w:color="auto"/>
            </w:tcBorders>
            <w:hideMark/>
          </w:tcPr>
          <w:p w14:paraId="04DB260C" w14:textId="77777777" w:rsidR="002956C4" w:rsidRPr="002956C4" w:rsidRDefault="002956C4" w:rsidP="002956C4">
            <w:pPr>
              <w:jc w:val="center"/>
              <w:rPr>
                <w:lang w:eastAsia="en-US"/>
              </w:rPr>
            </w:pPr>
            <w:r w:rsidRPr="002956C4">
              <w:rPr>
                <w:lang w:eastAsia="en-US"/>
              </w:rPr>
              <w:t>x</w:t>
            </w:r>
          </w:p>
        </w:tc>
      </w:tr>
    </w:tbl>
    <w:p w14:paraId="08C65ACF" w14:textId="77777777" w:rsidR="002956C4" w:rsidRPr="002956C4" w:rsidRDefault="002956C4" w:rsidP="002956C4">
      <w:pPr>
        <w:rPr>
          <w:lang w:eastAsia="en-US"/>
        </w:rPr>
      </w:pPr>
    </w:p>
    <w:p w14:paraId="3C967398" w14:textId="77777777" w:rsidR="002956C4" w:rsidRPr="002956C4" w:rsidRDefault="002956C4" w:rsidP="002956C4">
      <w:pPr>
        <w:rPr>
          <w:lang w:eastAsia="en-US"/>
        </w:rPr>
      </w:pPr>
    </w:p>
    <w:p w14:paraId="6632074B" w14:textId="77777777" w:rsidR="002956C4" w:rsidRDefault="002956C4" w:rsidP="002956C4">
      <w:pPr>
        <w:rPr>
          <w:lang w:eastAsia="en-US"/>
        </w:rPr>
        <w:sectPr w:rsidR="002956C4" w:rsidSect="007F7314">
          <w:pgSz w:w="11906" w:h="16838"/>
          <w:pgMar w:top="851" w:right="1418" w:bottom="709" w:left="1559" w:header="709" w:footer="709" w:gutter="0"/>
          <w:cols w:space="708"/>
          <w:titlePg/>
          <w:docGrid w:linePitch="360"/>
        </w:sectPr>
      </w:pPr>
    </w:p>
    <w:p w14:paraId="72DD5120" w14:textId="73D8FB6A" w:rsidR="002956C4" w:rsidRPr="002956C4" w:rsidRDefault="002956C4" w:rsidP="002956C4">
      <w:pPr>
        <w:rPr>
          <w:lang w:eastAsia="en-US"/>
        </w:rPr>
      </w:pPr>
    </w:p>
    <w:tbl>
      <w:tblPr>
        <w:tblpPr w:leftFromText="180" w:rightFromText="180" w:vertAnchor="text" w:horzAnchor="margin" w:tblpX="-318" w:tblpY="3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7"/>
        <w:gridCol w:w="2125"/>
        <w:gridCol w:w="1832"/>
        <w:gridCol w:w="1550"/>
        <w:gridCol w:w="1416"/>
      </w:tblGrid>
      <w:tr w:rsidR="002956C4" w:rsidRPr="002956C4" w14:paraId="2CFBB273" w14:textId="77777777" w:rsidTr="00AA7E59">
        <w:trPr>
          <w:trHeight w:val="227"/>
        </w:trPr>
        <w:tc>
          <w:tcPr>
            <w:tcW w:w="3248" w:type="dxa"/>
            <w:tcBorders>
              <w:top w:val="single" w:sz="4" w:space="0" w:color="auto"/>
              <w:left w:val="single" w:sz="4" w:space="0" w:color="auto"/>
              <w:bottom w:val="single" w:sz="4" w:space="0" w:color="auto"/>
              <w:right w:val="single" w:sz="4" w:space="0" w:color="auto"/>
            </w:tcBorders>
            <w:vAlign w:val="center"/>
            <w:hideMark/>
          </w:tcPr>
          <w:p w14:paraId="2F7E40B2" w14:textId="77777777" w:rsidR="002956C4" w:rsidRPr="002956C4" w:rsidRDefault="002956C4" w:rsidP="002956C4">
            <w:pPr>
              <w:ind w:right="-2"/>
              <w:jc w:val="center"/>
              <w:rPr>
                <w:color w:val="000000"/>
                <w:lang w:eastAsia="en-US"/>
              </w:rPr>
            </w:pPr>
            <w:r w:rsidRPr="002956C4">
              <w:rPr>
                <w:color w:val="000000"/>
                <w:lang w:eastAsia="en-US"/>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84C11C" w14:textId="77777777" w:rsidR="002956C4" w:rsidRPr="002956C4" w:rsidRDefault="002956C4" w:rsidP="002956C4">
            <w:pPr>
              <w:ind w:right="-2"/>
              <w:jc w:val="center"/>
              <w:rPr>
                <w:color w:val="000000"/>
                <w:lang w:eastAsia="en-US"/>
              </w:rPr>
            </w:pPr>
            <w:r w:rsidRPr="002956C4">
              <w:rPr>
                <w:color w:val="000000"/>
                <w:lang w:eastAsia="en-US"/>
              </w:rPr>
              <w:t>2</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4F11DD9" w14:textId="77777777" w:rsidR="002956C4" w:rsidRPr="002956C4" w:rsidRDefault="002956C4" w:rsidP="002956C4">
            <w:pPr>
              <w:ind w:right="-2"/>
              <w:jc w:val="center"/>
              <w:rPr>
                <w:color w:val="000000"/>
                <w:lang w:eastAsia="en-US"/>
              </w:rPr>
            </w:pPr>
            <w:r w:rsidRPr="002956C4">
              <w:rPr>
                <w:color w:val="000000"/>
                <w:lang w:eastAsia="en-US"/>
              </w:rPr>
              <w:t>3</w:t>
            </w:r>
          </w:p>
        </w:tc>
        <w:tc>
          <w:tcPr>
            <w:tcW w:w="1550" w:type="dxa"/>
            <w:tcBorders>
              <w:top w:val="single" w:sz="4" w:space="0" w:color="auto"/>
              <w:left w:val="single" w:sz="4" w:space="0" w:color="auto"/>
              <w:bottom w:val="single" w:sz="4" w:space="0" w:color="auto"/>
              <w:right w:val="single" w:sz="4" w:space="0" w:color="auto"/>
            </w:tcBorders>
            <w:vAlign w:val="center"/>
            <w:hideMark/>
          </w:tcPr>
          <w:p w14:paraId="0112DD09" w14:textId="77777777" w:rsidR="002956C4" w:rsidRPr="002956C4" w:rsidRDefault="002956C4" w:rsidP="002956C4">
            <w:pPr>
              <w:ind w:right="-2"/>
              <w:jc w:val="center"/>
              <w:rPr>
                <w:color w:val="000000"/>
                <w:lang w:eastAsia="en-US"/>
              </w:rPr>
            </w:pPr>
            <w:r w:rsidRPr="002956C4">
              <w:rPr>
                <w:color w:val="000000"/>
                <w:lang w:eastAsia="en-US"/>
              </w:rPr>
              <w:t>4</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BB65585" w14:textId="77777777" w:rsidR="002956C4" w:rsidRPr="002956C4" w:rsidRDefault="002956C4" w:rsidP="002956C4">
            <w:pPr>
              <w:ind w:right="-2"/>
              <w:jc w:val="center"/>
              <w:rPr>
                <w:color w:val="000000"/>
                <w:lang w:eastAsia="en-US"/>
              </w:rPr>
            </w:pPr>
            <w:r w:rsidRPr="002956C4">
              <w:rPr>
                <w:color w:val="000000"/>
                <w:lang w:eastAsia="en-US"/>
              </w:rPr>
              <w:t>5</w:t>
            </w:r>
          </w:p>
        </w:tc>
      </w:tr>
      <w:tr w:rsidR="002956C4" w:rsidRPr="002956C4" w14:paraId="2042EBCC" w14:textId="77777777" w:rsidTr="00AA7E59">
        <w:tc>
          <w:tcPr>
            <w:tcW w:w="3248" w:type="dxa"/>
            <w:vMerge w:val="restart"/>
            <w:tcBorders>
              <w:top w:val="single" w:sz="4" w:space="0" w:color="auto"/>
              <w:left w:val="single" w:sz="4" w:space="0" w:color="auto"/>
              <w:bottom w:val="single" w:sz="4" w:space="0" w:color="auto"/>
              <w:right w:val="single" w:sz="4" w:space="0" w:color="auto"/>
            </w:tcBorders>
            <w:vAlign w:val="center"/>
          </w:tcPr>
          <w:p w14:paraId="4EF9B0A1" w14:textId="77777777" w:rsidR="002956C4" w:rsidRPr="002956C4" w:rsidRDefault="002956C4" w:rsidP="002956C4">
            <w:pPr>
              <w:ind w:right="-2"/>
              <w:jc w:val="center"/>
              <w:rPr>
                <w:color w:val="000000"/>
                <w:lang w:eastAsia="en-US"/>
              </w:rPr>
            </w:pPr>
          </w:p>
        </w:tc>
        <w:tc>
          <w:tcPr>
            <w:tcW w:w="6925" w:type="dxa"/>
            <w:gridSpan w:val="4"/>
            <w:tcBorders>
              <w:top w:val="single" w:sz="4" w:space="0" w:color="auto"/>
              <w:left w:val="single" w:sz="4" w:space="0" w:color="auto"/>
              <w:bottom w:val="single" w:sz="4" w:space="0" w:color="auto"/>
              <w:right w:val="single" w:sz="4" w:space="0" w:color="auto"/>
            </w:tcBorders>
            <w:vAlign w:val="center"/>
            <w:hideMark/>
          </w:tcPr>
          <w:p w14:paraId="5BF9FBEF" w14:textId="77777777" w:rsidR="002956C4" w:rsidRPr="002956C4" w:rsidRDefault="002956C4" w:rsidP="002956C4">
            <w:pPr>
              <w:ind w:right="-2"/>
              <w:jc w:val="center"/>
              <w:rPr>
                <w:color w:val="000000"/>
                <w:lang w:eastAsia="en-US"/>
              </w:rPr>
            </w:pPr>
            <w:r w:rsidRPr="002956C4">
              <w:rPr>
                <w:lang w:eastAsia="en-US"/>
              </w:rPr>
              <w:t>Население (тарифы указываются с учетом НДС) *</w:t>
            </w:r>
          </w:p>
        </w:tc>
      </w:tr>
      <w:tr w:rsidR="002956C4" w:rsidRPr="002956C4" w14:paraId="2B019626" w14:textId="77777777" w:rsidTr="00AA7E59">
        <w:tc>
          <w:tcPr>
            <w:tcW w:w="3248" w:type="dxa"/>
            <w:vMerge/>
            <w:tcBorders>
              <w:top w:val="single" w:sz="4" w:space="0" w:color="auto"/>
              <w:left w:val="single" w:sz="4" w:space="0" w:color="auto"/>
              <w:bottom w:val="single" w:sz="4" w:space="0" w:color="auto"/>
              <w:right w:val="single" w:sz="4" w:space="0" w:color="auto"/>
            </w:tcBorders>
            <w:vAlign w:val="center"/>
            <w:hideMark/>
          </w:tcPr>
          <w:p w14:paraId="425CC122" w14:textId="77777777" w:rsidR="002956C4" w:rsidRPr="002956C4" w:rsidRDefault="002956C4" w:rsidP="002956C4">
            <w:pPr>
              <w:rPr>
                <w:color w:val="000000"/>
                <w:lang w:eastAsia="en-US"/>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B6A0EE3" w14:textId="77777777" w:rsidR="002956C4" w:rsidRPr="002956C4" w:rsidRDefault="002956C4" w:rsidP="002956C4">
            <w:pPr>
              <w:ind w:right="-2"/>
              <w:jc w:val="center"/>
              <w:rPr>
                <w:color w:val="000000"/>
                <w:lang w:eastAsia="en-US"/>
              </w:rPr>
            </w:pPr>
            <w:proofErr w:type="spellStart"/>
            <w:r w:rsidRPr="002956C4">
              <w:rPr>
                <w:color w:val="000000"/>
                <w:lang w:eastAsia="en-US"/>
              </w:rPr>
              <w:t>Одноставочный</w:t>
            </w:r>
            <w:proofErr w:type="spellEnd"/>
            <w:r w:rsidRPr="002956C4">
              <w:rPr>
                <w:color w:val="000000"/>
                <w:lang w:eastAsia="en-US"/>
              </w:rPr>
              <w:t xml:space="preserve"> </w:t>
            </w:r>
          </w:p>
          <w:p w14:paraId="2ECA1CFE" w14:textId="77777777" w:rsidR="002956C4" w:rsidRPr="002956C4" w:rsidRDefault="002956C4" w:rsidP="002956C4">
            <w:pPr>
              <w:ind w:right="-2"/>
              <w:jc w:val="center"/>
              <w:rPr>
                <w:color w:val="000000"/>
                <w:vertAlign w:val="superscript"/>
                <w:lang w:eastAsia="en-US"/>
              </w:rPr>
            </w:pPr>
            <w:r w:rsidRPr="002956C4">
              <w:rPr>
                <w:color w:val="000000"/>
                <w:lang w:eastAsia="en-US"/>
              </w:rPr>
              <w:t>руб./ м</w:t>
            </w:r>
            <w:r w:rsidRPr="002956C4">
              <w:rPr>
                <w:color w:val="000000"/>
                <w:vertAlign w:val="superscript"/>
                <w:lang w:eastAsia="en-US"/>
              </w:rPr>
              <w:t>3</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AC6FFF0" w14:textId="77777777" w:rsidR="002956C4" w:rsidRPr="002956C4" w:rsidRDefault="002956C4" w:rsidP="002956C4">
            <w:pPr>
              <w:ind w:right="-2"/>
              <w:jc w:val="center"/>
              <w:rPr>
                <w:color w:val="000000"/>
                <w:lang w:eastAsia="en-US"/>
              </w:rPr>
            </w:pPr>
            <w:r w:rsidRPr="002956C4">
              <w:rPr>
                <w:color w:val="000000"/>
                <w:lang w:eastAsia="en-US"/>
              </w:rPr>
              <w:t>с 14.07.2017</w:t>
            </w:r>
          </w:p>
        </w:tc>
        <w:tc>
          <w:tcPr>
            <w:tcW w:w="1550" w:type="dxa"/>
            <w:tcBorders>
              <w:top w:val="single" w:sz="4" w:space="0" w:color="auto"/>
              <w:left w:val="single" w:sz="4" w:space="0" w:color="auto"/>
              <w:bottom w:val="single" w:sz="4" w:space="0" w:color="auto"/>
              <w:right w:val="single" w:sz="4" w:space="0" w:color="auto"/>
            </w:tcBorders>
            <w:hideMark/>
          </w:tcPr>
          <w:p w14:paraId="5F554E7C" w14:textId="77777777" w:rsidR="002956C4" w:rsidRPr="002956C4" w:rsidRDefault="002956C4" w:rsidP="002956C4">
            <w:pPr>
              <w:ind w:right="-2"/>
              <w:jc w:val="center"/>
              <w:rPr>
                <w:color w:val="000000"/>
                <w:lang w:eastAsia="en-US"/>
              </w:rPr>
            </w:pPr>
            <w:r w:rsidRPr="002956C4">
              <w:rPr>
                <w:color w:val="000000"/>
                <w:lang w:eastAsia="en-US"/>
              </w:rPr>
              <w:t>25,78</w:t>
            </w:r>
          </w:p>
        </w:tc>
        <w:tc>
          <w:tcPr>
            <w:tcW w:w="1416" w:type="dxa"/>
            <w:tcBorders>
              <w:top w:val="single" w:sz="4" w:space="0" w:color="auto"/>
              <w:left w:val="single" w:sz="4" w:space="0" w:color="auto"/>
              <w:bottom w:val="single" w:sz="4" w:space="0" w:color="auto"/>
              <w:right w:val="single" w:sz="4" w:space="0" w:color="auto"/>
            </w:tcBorders>
            <w:hideMark/>
          </w:tcPr>
          <w:p w14:paraId="66B0E301" w14:textId="77777777" w:rsidR="002956C4" w:rsidRPr="002956C4" w:rsidRDefault="002956C4" w:rsidP="002956C4">
            <w:pPr>
              <w:jc w:val="center"/>
              <w:rPr>
                <w:lang w:eastAsia="en-US"/>
              </w:rPr>
            </w:pPr>
            <w:r w:rsidRPr="002956C4">
              <w:rPr>
                <w:lang w:eastAsia="en-US"/>
              </w:rPr>
              <w:t>x</w:t>
            </w:r>
          </w:p>
        </w:tc>
      </w:tr>
      <w:tr w:rsidR="002956C4" w:rsidRPr="002956C4" w14:paraId="04E88C86" w14:textId="77777777" w:rsidTr="00AA7E59">
        <w:tc>
          <w:tcPr>
            <w:tcW w:w="3248" w:type="dxa"/>
            <w:vMerge/>
            <w:tcBorders>
              <w:top w:val="single" w:sz="4" w:space="0" w:color="auto"/>
              <w:left w:val="single" w:sz="4" w:space="0" w:color="auto"/>
              <w:bottom w:val="single" w:sz="4" w:space="0" w:color="auto"/>
              <w:right w:val="single" w:sz="4" w:space="0" w:color="auto"/>
            </w:tcBorders>
            <w:vAlign w:val="center"/>
            <w:hideMark/>
          </w:tcPr>
          <w:p w14:paraId="76EA0226" w14:textId="77777777" w:rsidR="002956C4" w:rsidRPr="002956C4" w:rsidRDefault="002956C4" w:rsidP="002956C4">
            <w:pPr>
              <w:rPr>
                <w:color w:val="000000"/>
                <w:lang w:eastAsia="en-US"/>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0A615D8D" w14:textId="77777777" w:rsidR="002956C4" w:rsidRPr="002956C4" w:rsidRDefault="002956C4" w:rsidP="002956C4">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hideMark/>
          </w:tcPr>
          <w:p w14:paraId="544E9382" w14:textId="77777777" w:rsidR="002956C4" w:rsidRPr="002956C4" w:rsidRDefault="002956C4" w:rsidP="002956C4">
            <w:pPr>
              <w:ind w:right="-2"/>
              <w:jc w:val="center"/>
              <w:rPr>
                <w:color w:val="000000"/>
                <w:lang w:eastAsia="en-US"/>
              </w:rPr>
            </w:pPr>
            <w:r w:rsidRPr="002956C4">
              <w:rPr>
                <w:color w:val="000000"/>
                <w:lang w:eastAsia="en-US"/>
              </w:rPr>
              <w:t>с 01.01.2018</w:t>
            </w:r>
          </w:p>
        </w:tc>
        <w:tc>
          <w:tcPr>
            <w:tcW w:w="1550" w:type="dxa"/>
            <w:tcBorders>
              <w:top w:val="single" w:sz="4" w:space="0" w:color="auto"/>
              <w:left w:val="single" w:sz="4" w:space="0" w:color="auto"/>
              <w:bottom w:val="single" w:sz="4" w:space="0" w:color="auto"/>
              <w:right w:val="single" w:sz="4" w:space="0" w:color="auto"/>
            </w:tcBorders>
            <w:hideMark/>
          </w:tcPr>
          <w:p w14:paraId="657DBF49" w14:textId="77777777" w:rsidR="002956C4" w:rsidRPr="002956C4" w:rsidRDefault="002956C4" w:rsidP="002956C4">
            <w:pPr>
              <w:ind w:right="-2"/>
              <w:jc w:val="center"/>
              <w:rPr>
                <w:color w:val="000000"/>
                <w:lang w:eastAsia="en-US"/>
              </w:rPr>
            </w:pPr>
            <w:r w:rsidRPr="002956C4">
              <w:rPr>
                <w:color w:val="000000"/>
                <w:lang w:eastAsia="en-US"/>
              </w:rPr>
              <w:t>25,78</w:t>
            </w:r>
          </w:p>
        </w:tc>
        <w:tc>
          <w:tcPr>
            <w:tcW w:w="1416" w:type="dxa"/>
            <w:tcBorders>
              <w:top w:val="single" w:sz="4" w:space="0" w:color="auto"/>
              <w:left w:val="single" w:sz="4" w:space="0" w:color="auto"/>
              <w:bottom w:val="single" w:sz="4" w:space="0" w:color="auto"/>
              <w:right w:val="single" w:sz="4" w:space="0" w:color="auto"/>
            </w:tcBorders>
            <w:hideMark/>
          </w:tcPr>
          <w:p w14:paraId="2420444A" w14:textId="77777777" w:rsidR="002956C4" w:rsidRPr="002956C4" w:rsidRDefault="002956C4" w:rsidP="002956C4">
            <w:pPr>
              <w:jc w:val="center"/>
              <w:rPr>
                <w:lang w:eastAsia="en-US"/>
              </w:rPr>
            </w:pPr>
            <w:r w:rsidRPr="002956C4">
              <w:rPr>
                <w:lang w:eastAsia="en-US"/>
              </w:rPr>
              <w:t>x</w:t>
            </w:r>
          </w:p>
        </w:tc>
      </w:tr>
      <w:tr w:rsidR="002956C4" w:rsidRPr="002956C4" w14:paraId="614FFC6C" w14:textId="77777777" w:rsidTr="00AA7E59">
        <w:tc>
          <w:tcPr>
            <w:tcW w:w="3248" w:type="dxa"/>
            <w:vMerge/>
            <w:tcBorders>
              <w:top w:val="single" w:sz="4" w:space="0" w:color="auto"/>
              <w:left w:val="single" w:sz="4" w:space="0" w:color="auto"/>
              <w:bottom w:val="single" w:sz="4" w:space="0" w:color="auto"/>
              <w:right w:val="single" w:sz="4" w:space="0" w:color="auto"/>
            </w:tcBorders>
            <w:vAlign w:val="center"/>
            <w:hideMark/>
          </w:tcPr>
          <w:p w14:paraId="6863A8A6" w14:textId="77777777" w:rsidR="002956C4" w:rsidRPr="002956C4" w:rsidRDefault="002956C4" w:rsidP="002956C4">
            <w:pPr>
              <w:rPr>
                <w:color w:val="000000"/>
                <w:lang w:eastAsia="en-US"/>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5249DC71" w14:textId="77777777" w:rsidR="002956C4" w:rsidRPr="002956C4" w:rsidRDefault="002956C4" w:rsidP="002956C4">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hideMark/>
          </w:tcPr>
          <w:p w14:paraId="769AC9B8" w14:textId="77777777" w:rsidR="002956C4" w:rsidRPr="002956C4" w:rsidRDefault="002956C4" w:rsidP="002956C4">
            <w:pPr>
              <w:ind w:right="-2"/>
              <w:jc w:val="center"/>
              <w:rPr>
                <w:color w:val="000000"/>
                <w:lang w:eastAsia="en-US"/>
              </w:rPr>
            </w:pPr>
            <w:r w:rsidRPr="002956C4">
              <w:rPr>
                <w:color w:val="000000"/>
                <w:lang w:eastAsia="en-US"/>
              </w:rPr>
              <w:t>с 01.07.2018</w:t>
            </w:r>
          </w:p>
        </w:tc>
        <w:tc>
          <w:tcPr>
            <w:tcW w:w="1550" w:type="dxa"/>
            <w:tcBorders>
              <w:top w:val="single" w:sz="4" w:space="0" w:color="auto"/>
              <w:left w:val="single" w:sz="4" w:space="0" w:color="auto"/>
              <w:bottom w:val="single" w:sz="4" w:space="0" w:color="auto"/>
              <w:right w:val="single" w:sz="4" w:space="0" w:color="auto"/>
            </w:tcBorders>
            <w:hideMark/>
          </w:tcPr>
          <w:p w14:paraId="2B397C8D" w14:textId="77777777" w:rsidR="002956C4" w:rsidRPr="002956C4" w:rsidRDefault="002956C4" w:rsidP="002956C4">
            <w:pPr>
              <w:ind w:right="-2"/>
              <w:jc w:val="center"/>
              <w:rPr>
                <w:color w:val="000000"/>
                <w:lang w:eastAsia="en-US"/>
              </w:rPr>
            </w:pPr>
            <w:r w:rsidRPr="002956C4">
              <w:rPr>
                <w:color w:val="000000"/>
                <w:lang w:eastAsia="en-US"/>
              </w:rPr>
              <w:t>18,54</w:t>
            </w:r>
          </w:p>
        </w:tc>
        <w:tc>
          <w:tcPr>
            <w:tcW w:w="1416" w:type="dxa"/>
            <w:tcBorders>
              <w:top w:val="single" w:sz="4" w:space="0" w:color="auto"/>
              <w:left w:val="single" w:sz="4" w:space="0" w:color="auto"/>
              <w:bottom w:val="single" w:sz="4" w:space="0" w:color="auto"/>
              <w:right w:val="single" w:sz="4" w:space="0" w:color="auto"/>
            </w:tcBorders>
            <w:hideMark/>
          </w:tcPr>
          <w:p w14:paraId="576BE57E" w14:textId="77777777" w:rsidR="002956C4" w:rsidRPr="002956C4" w:rsidRDefault="002956C4" w:rsidP="002956C4">
            <w:pPr>
              <w:jc w:val="center"/>
              <w:rPr>
                <w:lang w:eastAsia="en-US"/>
              </w:rPr>
            </w:pPr>
            <w:r w:rsidRPr="002956C4">
              <w:rPr>
                <w:lang w:eastAsia="en-US"/>
              </w:rPr>
              <w:t>x</w:t>
            </w:r>
          </w:p>
        </w:tc>
      </w:tr>
      <w:tr w:rsidR="002956C4" w:rsidRPr="002956C4" w14:paraId="188C142C" w14:textId="77777777" w:rsidTr="00AA7E59">
        <w:tc>
          <w:tcPr>
            <w:tcW w:w="3248" w:type="dxa"/>
            <w:vMerge/>
            <w:tcBorders>
              <w:top w:val="single" w:sz="4" w:space="0" w:color="auto"/>
              <w:left w:val="single" w:sz="4" w:space="0" w:color="auto"/>
              <w:bottom w:val="single" w:sz="4" w:space="0" w:color="auto"/>
              <w:right w:val="single" w:sz="4" w:space="0" w:color="auto"/>
            </w:tcBorders>
            <w:vAlign w:val="center"/>
            <w:hideMark/>
          </w:tcPr>
          <w:p w14:paraId="5493996B" w14:textId="77777777" w:rsidR="002956C4" w:rsidRPr="002956C4" w:rsidRDefault="002956C4" w:rsidP="002956C4">
            <w:pPr>
              <w:rPr>
                <w:color w:val="000000"/>
                <w:lang w:eastAsia="en-US"/>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3D718413" w14:textId="77777777" w:rsidR="002956C4" w:rsidRPr="002956C4" w:rsidRDefault="002956C4" w:rsidP="002956C4">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hideMark/>
          </w:tcPr>
          <w:p w14:paraId="46E49D73" w14:textId="77777777" w:rsidR="002956C4" w:rsidRPr="002956C4" w:rsidRDefault="002956C4" w:rsidP="002956C4">
            <w:pPr>
              <w:ind w:right="-2"/>
              <w:jc w:val="center"/>
              <w:rPr>
                <w:color w:val="000000"/>
                <w:lang w:eastAsia="en-US"/>
              </w:rPr>
            </w:pPr>
            <w:r w:rsidRPr="002956C4">
              <w:rPr>
                <w:color w:val="000000"/>
                <w:lang w:eastAsia="en-US"/>
              </w:rPr>
              <w:t>с 01.01.2019</w:t>
            </w:r>
          </w:p>
        </w:tc>
        <w:tc>
          <w:tcPr>
            <w:tcW w:w="1550" w:type="dxa"/>
            <w:tcBorders>
              <w:top w:val="single" w:sz="4" w:space="0" w:color="auto"/>
              <w:left w:val="single" w:sz="4" w:space="0" w:color="auto"/>
              <w:bottom w:val="single" w:sz="4" w:space="0" w:color="auto"/>
              <w:right w:val="single" w:sz="4" w:space="0" w:color="auto"/>
            </w:tcBorders>
            <w:hideMark/>
          </w:tcPr>
          <w:p w14:paraId="4B7928BB" w14:textId="77777777" w:rsidR="002956C4" w:rsidRPr="002956C4" w:rsidRDefault="002956C4" w:rsidP="002956C4">
            <w:pPr>
              <w:ind w:right="-2"/>
              <w:jc w:val="center"/>
              <w:rPr>
                <w:color w:val="000000"/>
                <w:lang w:eastAsia="en-US"/>
              </w:rPr>
            </w:pPr>
            <w:r w:rsidRPr="002956C4">
              <w:rPr>
                <w:color w:val="000000"/>
                <w:lang w:eastAsia="en-US"/>
              </w:rPr>
              <w:t>27,02</w:t>
            </w:r>
          </w:p>
        </w:tc>
        <w:tc>
          <w:tcPr>
            <w:tcW w:w="1416" w:type="dxa"/>
            <w:tcBorders>
              <w:top w:val="single" w:sz="4" w:space="0" w:color="auto"/>
              <w:left w:val="single" w:sz="4" w:space="0" w:color="auto"/>
              <w:bottom w:val="single" w:sz="4" w:space="0" w:color="auto"/>
              <w:right w:val="single" w:sz="4" w:space="0" w:color="auto"/>
            </w:tcBorders>
            <w:hideMark/>
          </w:tcPr>
          <w:p w14:paraId="021C739E" w14:textId="77777777" w:rsidR="002956C4" w:rsidRPr="002956C4" w:rsidRDefault="002956C4" w:rsidP="002956C4">
            <w:pPr>
              <w:jc w:val="center"/>
              <w:rPr>
                <w:lang w:eastAsia="en-US"/>
              </w:rPr>
            </w:pPr>
            <w:r w:rsidRPr="002956C4">
              <w:rPr>
                <w:lang w:eastAsia="en-US"/>
              </w:rPr>
              <w:t>x</w:t>
            </w:r>
          </w:p>
        </w:tc>
      </w:tr>
      <w:tr w:rsidR="002956C4" w:rsidRPr="002956C4" w14:paraId="29D9CAC8" w14:textId="77777777" w:rsidTr="00AA7E59">
        <w:tc>
          <w:tcPr>
            <w:tcW w:w="3248" w:type="dxa"/>
            <w:vMerge/>
            <w:tcBorders>
              <w:top w:val="single" w:sz="4" w:space="0" w:color="auto"/>
              <w:left w:val="single" w:sz="4" w:space="0" w:color="auto"/>
              <w:bottom w:val="single" w:sz="4" w:space="0" w:color="auto"/>
              <w:right w:val="single" w:sz="4" w:space="0" w:color="auto"/>
            </w:tcBorders>
            <w:vAlign w:val="center"/>
            <w:hideMark/>
          </w:tcPr>
          <w:p w14:paraId="50EE9010" w14:textId="77777777" w:rsidR="002956C4" w:rsidRPr="002956C4" w:rsidRDefault="002956C4" w:rsidP="002956C4">
            <w:pPr>
              <w:rPr>
                <w:color w:val="000000"/>
                <w:lang w:eastAsia="en-US"/>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6B198981" w14:textId="77777777" w:rsidR="002956C4" w:rsidRPr="002956C4" w:rsidRDefault="002956C4" w:rsidP="002956C4">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hideMark/>
          </w:tcPr>
          <w:p w14:paraId="4DBD15F2" w14:textId="77777777" w:rsidR="002956C4" w:rsidRPr="002956C4" w:rsidRDefault="002956C4" w:rsidP="002956C4">
            <w:pPr>
              <w:ind w:right="-2"/>
              <w:jc w:val="center"/>
              <w:rPr>
                <w:color w:val="000000"/>
                <w:lang w:eastAsia="en-US"/>
              </w:rPr>
            </w:pPr>
            <w:r w:rsidRPr="002956C4">
              <w:rPr>
                <w:color w:val="000000"/>
                <w:lang w:eastAsia="en-US"/>
              </w:rPr>
              <w:t>с 01.07.2019</w:t>
            </w:r>
          </w:p>
        </w:tc>
        <w:tc>
          <w:tcPr>
            <w:tcW w:w="1550" w:type="dxa"/>
            <w:tcBorders>
              <w:top w:val="single" w:sz="4" w:space="0" w:color="auto"/>
              <w:left w:val="single" w:sz="4" w:space="0" w:color="auto"/>
              <w:bottom w:val="single" w:sz="4" w:space="0" w:color="auto"/>
              <w:right w:val="single" w:sz="4" w:space="0" w:color="auto"/>
            </w:tcBorders>
            <w:hideMark/>
          </w:tcPr>
          <w:p w14:paraId="69FFB6F5" w14:textId="77777777" w:rsidR="002956C4" w:rsidRPr="002956C4" w:rsidRDefault="002956C4" w:rsidP="002956C4">
            <w:pPr>
              <w:ind w:right="-2"/>
              <w:jc w:val="center"/>
              <w:rPr>
                <w:color w:val="000000"/>
                <w:lang w:eastAsia="en-US"/>
              </w:rPr>
            </w:pPr>
            <w:r w:rsidRPr="002956C4">
              <w:rPr>
                <w:color w:val="000000"/>
                <w:lang w:eastAsia="en-US"/>
              </w:rPr>
              <w:t>27,67</w:t>
            </w:r>
          </w:p>
        </w:tc>
        <w:tc>
          <w:tcPr>
            <w:tcW w:w="1416" w:type="dxa"/>
            <w:tcBorders>
              <w:top w:val="single" w:sz="4" w:space="0" w:color="auto"/>
              <w:left w:val="single" w:sz="4" w:space="0" w:color="auto"/>
              <w:bottom w:val="single" w:sz="4" w:space="0" w:color="auto"/>
              <w:right w:val="single" w:sz="4" w:space="0" w:color="auto"/>
            </w:tcBorders>
            <w:hideMark/>
          </w:tcPr>
          <w:p w14:paraId="121AD13D" w14:textId="77777777" w:rsidR="002956C4" w:rsidRPr="002956C4" w:rsidRDefault="002956C4" w:rsidP="002956C4">
            <w:pPr>
              <w:jc w:val="center"/>
              <w:rPr>
                <w:lang w:eastAsia="en-US"/>
              </w:rPr>
            </w:pPr>
            <w:r w:rsidRPr="002956C4">
              <w:rPr>
                <w:lang w:eastAsia="en-US"/>
              </w:rPr>
              <w:t>x</w:t>
            </w:r>
          </w:p>
        </w:tc>
      </w:tr>
      <w:tr w:rsidR="002956C4" w:rsidRPr="002956C4" w14:paraId="2B3038D5" w14:textId="77777777" w:rsidTr="00AA7E59">
        <w:tc>
          <w:tcPr>
            <w:tcW w:w="3248" w:type="dxa"/>
            <w:vMerge/>
            <w:tcBorders>
              <w:top w:val="single" w:sz="4" w:space="0" w:color="auto"/>
              <w:left w:val="single" w:sz="4" w:space="0" w:color="auto"/>
              <w:bottom w:val="single" w:sz="4" w:space="0" w:color="auto"/>
              <w:right w:val="single" w:sz="4" w:space="0" w:color="auto"/>
            </w:tcBorders>
            <w:vAlign w:val="center"/>
            <w:hideMark/>
          </w:tcPr>
          <w:p w14:paraId="23452849" w14:textId="77777777" w:rsidR="002956C4" w:rsidRPr="002956C4" w:rsidRDefault="002956C4" w:rsidP="002956C4">
            <w:pPr>
              <w:rPr>
                <w:color w:val="000000"/>
                <w:lang w:eastAsia="en-US"/>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2F2732E4" w14:textId="77777777" w:rsidR="002956C4" w:rsidRPr="002956C4" w:rsidRDefault="002956C4" w:rsidP="002956C4">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hideMark/>
          </w:tcPr>
          <w:p w14:paraId="0DD81B6A" w14:textId="77777777" w:rsidR="002956C4" w:rsidRPr="002956C4" w:rsidRDefault="002956C4" w:rsidP="002956C4">
            <w:pPr>
              <w:ind w:right="-2"/>
              <w:jc w:val="center"/>
              <w:rPr>
                <w:color w:val="000000"/>
                <w:lang w:eastAsia="en-US"/>
              </w:rPr>
            </w:pPr>
            <w:r w:rsidRPr="002956C4">
              <w:rPr>
                <w:color w:val="000000"/>
                <w:lang w:eastAsia="en-US"/>
              </w:rPr>
              <w:t>с 01.01.2020</w:t>
            </w:r>
          </w:p>
        </w:tc>
        <w:tc>
          <w:tcPr>
            <w:tcW w:w="1550" w:type="dxa"/>
            <w:tcBorders>
              <w:top w:val="single" w:sz="4" w:space="0" w:color="auto"/>
              <w:left w:val="single" w:sz="4" w:space="0" w:color="auto"/>
              <w:bottom w:val="single" w:sz="4" w:space="0" w:color="auto"/>
              <w:right w:val="single" w:sz="4" w:space="0" w:color="auto"/>
            </w:tcBorders>
            <w:hideMark/>
          </w:tcPr>
          <w:p w14:paraId="36A06908" w14:textId="77777777" w:rsidR="002956C4" w:rsidRPr="002956C4" w:rsidRDefault="002956C4" w:rsidP="002956C4">
            <w:pPr>
              <w:ind w:right="-2"/>
              <w:jc w:val="center"/>
              <w:rPr>
                <w:color w:val="000000"/>
                <w:lang w:eastAsia="en-US"/>
              </w:rPr>
            </w:pPr>
            <w:r w:rsidRPr="002956C4">
              <w:rPr>
                <w:color w:val="000000"/>
                <w:lang w:eastAsia="en-US"/>
              </w:rPr>
              <w:t>26,95</w:t>
            </w:r>
          </w:p>
        </w:tc>
        <w:tc>
          <w:tcPr>
            <w:tcW w:w="1416" w:type="dxa"/>
            <w:tcBorders>
              <w:top w:val="single" w:sz="4" w:space="0" w:color="auto"/>
              <w:left w:val="single" w:sz="4" w:space="0" w:color="auto"/>
              <w:bottom w:val="single" w:sz="4" w:space="0" w:color="auto"/>
              <w:right w:val="single" w:sz="4" w:space="0" w:color="auto"/>
            </w:tcBorders>
            <w:hideMark/>
          </w:tcPr>
          <w:p w14:paraId="42EA223C" w14:textId="77777777" w:rsidR="002956C4" w:rsidRPr="002956C4" w:rsidRDefault="002956C4" w:rsidP="002956C4">
            <w:pPr>
              <w:jc w:val="center"/>
              <w:rPr>
                <w:lang w:eastAsia="en-US"/>
              </w:rPr>
            </w:pPr>
            <w:r w:rsidRPr="002956C4">
              <w:rPr>
                <w:lang w:eastAsia="en-US"/>
              </w:rPr>
              <w:t>x</w:t>
            </w:r>
          </w:p>
        </w:tc>
      </w:tr>
      <w:tr w:rsidR="002956C4" w:rsidRPr="002956C4" w14:paraId="649FB031" w14:textId="77777777" w:rsidTr="00AA7E59">
        <w:tc>
          <w:tcPr>
            <w:tcW w:w="3248" w:type="dxa"/>
            <w:vMerge/>
            <w:tcBorders>
              <w:top w:val="single" w:sz="4" w:space="0" w:color="auto"/>
              <w:left w:val="single" w:sz="4" w:space="0" w:color="auto"/>
              <w:bottom w:val="single" w:sz="4" w:space="0" w:color="auto"/>
              <w:right w:val="single" w:sz="4" w:space="0" w:color="auto"/>
            </w:tcBorders>
            <w:vAlign w:val="center"/>
            <w:hideMark/>
          </w:tcPr>
          <w:p w14:paraId="7400FF78" w14:textId="77777777" w:rsidR="002956C4" w:rsidRPr="002956C4" w:rsidRDefault="002956C4" w:rsidP="002956C4">
            <w:pPr>
              <w:rPr>
                <w:color w:val="000000"/>
                <w:lang w:eastAsia="en-US"/>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6555925B" w14:textId="77777777" w:rsidR="002956C4" w:rsidRPr="002956C4" w:rsidRDefault="002956C4" w:rsidP="002956C4">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hideMark/>
          </w:tcPr>
          <w:p w14:paraId="1EDC9F54" w14:textId="77777777" w:rsidR="002956C4" w:rsidRPr="002956C4" w:rsidRDefault="002956C4" w:rsidP="002956C4">
            <w:pPr>
              <w:ind w:right="-2"/>
              <w:jc w:val="center"/>
              <w:rPr>
                <w:color w:val="000000"/>
                <w:lang w:eastAsia="en-US"/>
              </w:rPr>
            </w:pPr>
            <w:r w:rsidRPr="002956C4">
              <w:rPr>
                <w:color w:val="000000"/>
                <w:lang w:eastAsia="en-US"/>
              </w:rPr>
              <w:t>с 01.07.2020</w:t>
            </w:r>
          </w:p>
        </w:tc>
        <w:tc>
          <w:tcPr>
            <w:tcW w:w="1550" w:type="dxa"/>
            <w:tcBorders>
              <w:top w:val="single" w:sz="4" w:space="0" w:color="auto"/>
              <w:left w:val="single" w:sz="4" w:space="0" w:color="auto"/>
              <w:bottom w:val="single" w:sz="4" w:space="0" w:color="auto"/>
              <w:right w:val="single" w:sz="4" w:space="0" w:color="auto"/>
            </w:tcBorders>
            <w:hideMark/>
          </w:tcPr>
          <w:p w14:paraId="10D90D12" w14:textId="77777777" w:rsidR="002956C4" w:rsidRPr="002956C4" w:rsidRDefault="002956C4" w:rsidP="002956C4">
            <w:pPr>
              <w:ind w:right="-2"/>
              <w:jc w:val="center"/>
              <w:rPr>
                <w:color w:val="000000"/>
                <w:lang w:eastAsia="en-US"/>
              </w:rPr>
            </w:pPr>
            <w:r w:rsidRPr="002956C4">
              <w:rPr>
                <w:color w:val="000000"/>
                <w:lang w:eastAsia="en-US"/>
              </w:rPr>
              <w:t>26,95</w:t>
            </w:r>
          </w:p>
        </w:tc>
        <w:tc>
          <w:tcPr>
            <w:tcW w:w="1416" w:type="dxa"/>
            <w:tcBorders>
              <w:top w:val="single" w:sz="4" w:space="0" w:color="auto"/>
              <w:left w:val="single" w:sz="4" w:space="0" w:color="auto"/>
              <w:bottom w:val="single" w:sz="4" w:space="0" w:color="auto"/>
              <w:right w:val="single" w:sz="4" w:space="0" w:color="auto"/>
            </w:tcBorders>
            <w:hideMark/>
          </w:tcPr>
          <w:p w14:paraId="71D71DD0" w14:textId="77777777" w:rsidR="002956C4" w:rsidRPr="002956C4" w:rsidRDefault="002956C4" w:rsidP="002956C4">
            <w:pPr>
              <w:jc w:val="center"/>
              <w:rPr>
                <w:lang w:eastAsia="en-US"/>
              </w:rPr>
            </w:pPr>
            <w:r w:rsidRPr="002956C4">
              <w:rPr>
                <w:lang w:eastAsia="en-US"/>
              </w:rPr>
              <w:t>x</w:t>
            </w:r>
          </w:p>
        </w:tc>
      </w:tr>
      <w:tr w:rsidR="002956C4" w:rsidRPr="002956C4" w14:paraId="18F9ABC8" w14:textId="77777777" w:rsidTr="00AA7E59">
        <w:tc>
          <w:tcPr>
            <w:tcW w:w="3248" w:type="dxa"/>
            <w:vMerge/>
            <w:tcBorders>
              <w:top w:val="single" w:sz="4" w:space="0" w:color="auto"/>
              <w:left w:val="single" w:sz="4" w:space="0" w:color="auto"/>
              <w:bottom w:val="single" w:sz="4" w:space="0" w:color="auto"/>
              <w:right w:val="single" w:sz="4" w:space="0" w:color="auto"/>
            </w:tcBorders>
            <w:vAlign w:val="center"/>
            <w:hideMark/>
          </w:tcPr>
          <w:p w14:paraId="5D373CEA" w14:textId="77777777" w:rsidR="002956C4" w:rsidRPr="002956C4" w:rsidRDefault="002956C4" w:rsidP="002956C4">
            <w:pPr>
              <w:rPr>
                <w:color w:val="000000"/>
                <w:lang w:eastAsia="en-US"/>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2B28B32D" w14:textId="77777777" w:rsidR="002956C4" w:rsidRPr="002956C4" w:rsidRDefault="002956C4" w:rsidP="002956C4">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hideMark/>
          </w:tcPr>
          <w:p w14:paraId="536E9AD7" w14:textId="77777777" w:rsidR="002956C4" w:rsidRPr="002956C4" w:rsidRDefault="002956C4" w:rsidP="002956C4">
            <w:pPr>
              <w:ind w:right="-2"/>
              <w:jc w:val="center"/>
              <w:rPr>
                <w:color w:val="000000"/>
                <w:lang w:eastAsia="en-US"/>
              </w:rPr>
            </w:pPr>
            <w:r w:rsidRPr="002956C4">
              <w:rPr>
                <w:color w:val="000000"/>
                <w:lang w:eastAsia="en-US"/>
              </w:rPr>
              <w:t>с 01.01.2021</w:t>
            </w:r>
          </w:p>
        </w:tc>
        <w:tc>
          <w:tcPr>
            <w:tcW w:w="1550" w:type="dxa"/>
            <w:tcBorders>
              <w:top w:val="single" w:sz="4" w:space="0" w:color="auto"/>
              <w:left w:val="single" w:sz="4" w:space="0" w:color="auto"/>
              <w:bottom w:val="single" w:sz="4" w:space="0" w:color="auto"/>
              <w:right w:val="single" w:sz="4" w:space="0" w:color="auto"/>
            </w:tcBorders>
          </w:tcPr>
          <w:p w14:paraId="55370D9C" w14:textId="77777777" w:rsidR="002956C4" w:rsidRPr="002956C4" w:rsidRDefault="002956C4" w:rsidP="002956C4">
            <w:pPr>
              <w:ind w:right="-2"/>
              <w:jc w:val="center"/>
              <w:rPr>
                <w:color w:val="000000"/>
                <w:lang w:eastAsia="en-US"/>
              </w:rPr>
            </w:pPr>
            <w:r w:rsidRPr="002956C4">
              <w:rPr>
                <w:color w:val="000000"/>
                <w:lang w:eastAsia="en-US"/>
              </w:rPr>
              <w:t>23,82</w:t>
            </w:r>
          </w:p>
        </w:tc>
        <w:tc>
          <w:tcPr>
            <w:tcW w:w="1416" w:type="dxa"/>
            <w:tcBorders>
              <w:top w:val="single" w:sz="4" w:space="0" w:color="auto"/>
              <w:left w:val="single" w:sz="4" w:space="0" w:color="auto"/>
              <w:bottom w:val="single" w:sz="4" w:space="0" w:color="auto"/>
              <w:right w:val="single" w:sz="4" w:space="0" w:color="auto"/>
            </w:tcBorders>
            <w:hideMark/>
          </w:tcPr>
          <w:p w14:paraId="3C11FBE7" w14:textId="77777777" w:rsidR="002956C4" w:rsidRPr="002956C4" w:rsidRDefault="002956C4" w:rsidP="002956C4">
            <w:pPr>
              <w:jc w:val="center"/>
              <w:rPr>
                <w:lang w:eastAsia="en-US"/>
              </w:rPr>
            </w:pPr>
            <w:r w:rsidRPr="002956C4">
              <w:rPr>
                <w:lang w:eastAsia="en-US"/>
              </w:rPr>
              <w:t>x</w:t>
            </w:r>
          </w:p>
        </w:tc>
      </w:tr>
      <w:tr w:rsidR="002956C4" w:rsidRPr="002956C4" w14:paraId="64EA3B8A" w14:textId="77777777" w:rsidTr="00AA7E59">
        <w:tc>
          <w:tcPr>
            <w:tcW w:w="3248" w:type="dxa"/>
            <w:vMerge/>
            <w:tcBorders>
              <w:top w:val="single" w:sz="4" w:space="0" w:color="auto"/>
              <w:left w:val="single" w:sz="4" w:space="0" w:color="auto"/>
              <w:bottom w:val="single" w:sz="4" w:space="0" w:color="auto"/>
              <w:right w:val="single" w:sz="4" w:space="0" w:color="auto"/>
            </w:tcBorders>
            <w:vAlign w:val="center"/>
            <w:hideMark/>
          </w:tcPr>
          <w:p w14:paraId="3D3FC97C" w14:textId="77777777" w:rsidR="002956C4" w:rsidRPr="002956C4" w:rsidRDefault="002956C4" w:rsidP="002956C4">
            <w:pPr>
              <w:rPr>
                <w:color w:val="000000"/>
                <w:lang w:eastAsia="en-US"/>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53216BDE" w14:textId="77777777" w:rsidR="002956C4" w:rsidRPr="002956C4" w:rsidRDefault="002956C4" w:rsidP="002956C4">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hideMark/>
          </w:tcPr>
          <w:p w14:paraId="44340AFA" w14:textId="77777777" w:rsidR="002956C4" w:rsidRPr="002956C4" w:rsidRDefault="002956C4" w:rsidP="002956C4">
            <w:pPr>
              <w:ind w:right="-2"/>
              <w:jc w:val="center"/>
              <w:rPr>
                <w:color w:val="000000"/>
                <w:lang w:eastAsia="en-US"/>
              </w:rPr>
            </w:pPr>
            <w:r w:rsidRPr="002956C4">
              <w:rPr>
                <w:color w:val="000000"/>
                <w:lang w:eastAsia="en-US"/>
              </w:rPr>
              <w:t>с 01.07.2021</w:t>
            </w:r>
          </w:p>
        </w:tc>
        <w:tc>
          <w:tcPr>
            <w:tcW w:w="1550" w:type="dxa"/>
            <w:tcBorders>
              <w:top w:val="single" w:sz="4" w:space="0" w:color="auto"/>
              <w:left w:val="single" w:sz="4" w:space="0" w:color="auto"/>
              <w:bottom w:val="single" w:sz="4" w:space="0" w:color="auto"/>
              <w:right w:val="single" w:sz="4" w:space="0" w:color="auto"/>
            </w:tcBorders>
          </w:tcPr>
          <w:p w14:paraId="1B95DECE" w14:textId="77777777" w:rsidR="002956C4" w:rsidRPr="002956C4" w:rsidRDefault="002956C4" w:rsidP="002956C4">
            <w:pPr>
              <w:ind w:right="-2"/>
              <w:jc w:val="center"/>
              <w:rPr>
                <w:color w:val="000000"/>
                <w:lang w:eastAsia="en-US"/>
              </w:rPr>
            </w:pPr>
            <w:r w:rsidRPr="002956C4">
              <w:rPr>
                <w:color w:val="000000"/>
                <w:lang w:eastAsia="en-US"/>
              </w:rPr>
              <w:t>24,77</w:t>
            </w:r>
          </w:p>
        </w:tc>
        <w:tc>
          <w:tcPr>
            <w:tcW w:w="1416" w:type="dxa"/>
            <w:tcBorders>
              <w:top w:val="single" w:sz="4" w:space="0" w:color="auto"/>
              <w:left w:val="single" w:sz="4" w:space="0" w:color="auto"/>
              <w:bottom w:val="single" w:sz="4" w:space="0" w:color="auto"/>
              <w:right w:val="single" w:sz="4" w:space="0" w:color="auto"/>
            </w:tcBorders>
            <w:hideMark/>
          </w:tcPr>
          <w:p w14:paraId="5F915156" w14:textId="77777777" w:rsidR="002956C4" w:rsidRPr="002956C4" w:rsidRDefault="002956C4" w:rsidP="002956C4">
            <w:pPr>
              <w:jc w:val="center"/>
              <w:rPr>
                <w:lang w:eastAsia="en-US"/>
              </w:rPr>
            </w:pPr>
            <w:r w:rsidRPr="002956C4">
              <w:rPr>
                <w:lang w:eastAsia="en-US"/>
              </w:rPr>
              <w:t>x</w:t>
            </w:r>
          </w:p>
        </w:tc>
      </w:tr>
      <w:tr w:rsidR="002956C4" w:rsidRPr="002956C4" w14:paraId="67AE1848" w14:textId="77777777" w:rsidTr="00AA7E59">
        <w:tc>
          <w:tcPr>
            <w:tcW w:w="3248" w:type="dxa"/>
            <w:vMerge/>
            <w:tcBorders>
              <w:top w:val="single" w:sz="4" w:space="0" w:color="auto"/>
              <w:left w:val="single" w:sz="4" w:space="0" w:color="auto"/>
              <w:bottom w:val="single" w:sz="4" w:space="0" w:color="auto"/>
              <w:right w:val="single" w:sz="4" w:space="0" w:color="auto"/>
            </w:tcBorders>
            <w:vAlign w:val="center"/>
            <w:hideMark/>
          </w:tcPr>
          <w:p w14:paraId="08FAFB2C" w14:textId="77777777" w:rsidR="002956C4" w:rsidRPr="002956C4" w:rsidRDefault="002956C4" w:rsidP="002956C4">
            <w:pPr>
              <w:rPr>
                <w:color w:val="000000"/>
                <w:lang w:eastAsia="en-US"/>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1F8278E4" w14:textId="77777777" w:rsidR="002956C4" w:rsidRPr="002956C4" w:rsidRDefault="002956C4" w:rsidP="002956C4">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hideMark/>
          </w:tcPr>
          <w:p w14:paraId="6B647541" w14:textId="77777777" w:rsidR="002956C4" w:rsidRPr="002956C4" w:rsidRDefault="002956C4" w:rsidP="002956C4">
            <w:pPr>
              <w:ind w:right="-2"/>
              <w:jc w:val="center"/>
              <w:rPr>
                <w:color w:val="000000"/>
                <w:lang w:eastAsia="en-US"/>
              </w:rPr>
            </w:pPr>
            <w:r w:rsidRPr="002956C4">
              <w:rPr>
                <w:color w:val="000000"/>
                <w:lang w:eastAsia="en-US"/>
              </w:rPr>
              <w:t>с 01.01.2022</w:t>
            </w:r>
          </w:p>
        </w:tc>
        <w:tc>
          <w:tcPr>
            <w:tcW w:w="1550" w:type="dxa"/>
            <w:tcBorders>
              <w:top w:val="single" w:sz="4" w:space="0" w:color="auto"/>
              <w:left w:val="single" w:sz="4" w:space="0" w:color="auto"/>
              <w:bottom w:val="single" w:sz="4" w:space="0" w:color="auto"/>
              <w:right w:val="single" w:sz="4" w:space="0" w:color="auto"/>
            </w:tcBorders>
          </w:tcPr>
          <w:p w14:paraId="07F321D2" w14:textId="77777777" w:rsidR="002956C4" w:rsidRPr="002956C4" w:rsidRDefault="002956C4" w:rsidP="002956C4">
            <w:pPr>
              <w:ind w:right="-2"/>
              <w:jc w:val="center"/>
              <w:rPr>
                <w:color w:val="000000"/>
                <w:lang w:eastAsia="en-US"/>
              </w:rPr>
            </w:pPr>
            <w:r w:rsidRPr="002956C4">
              <w:rPr>
                <w:color w:val="000000"/>
                <w:lang w:eastAsia="en-US"/>
              </w:rPr>
              <w:t>24,67</w:t>
            </w:r>
          </w:p>
        </w:tc>
        <w:tc>
          <w:tcPr>
            <w:tcW w:w="1416" w:type="dxa"/>
            <w:tcBorders>
              <w:top w:val="single" w:sz="4" w:space="0" w:color="auto"/>
              <w:left w:val="single" w:sz="4" w:space="0" w:color="auto"/>
              <w:bottom w:val="single" w:sz="4" w:space="0" w:color="auto"/>
              <w:right w:val="single" w:sz="4" w:space="0" w:color="auto"/>
            </w:tcBorders>
            <w:hideMark/>
          </w:tcPr>
          <w:p w14:paraId="15653BA6" w14:textId="77777777" w:rsidR="002956C4" w:rsidRPr="002956C4" w:rsidRDefault="002956C4" w:rsidP="002956C4">
            <w:pPr>
              <w:jc w:val="center"/>
              <w:rPr>
                <w:lang w:eastAsia="en-US"/>
              </w:rPr>
            </w:pPr>
            <w:r w:rsidRPr="002956C4">
              <w:rPr>
                <w:lang w:eastAsia="en-US"/>
              </w:rPr>
              <w:t>x</w:t>
            </w:r>
          </w:p>
        </w:tc>
      </w:tr>
      <w:tr w:rsidR="002956C4" w:rsidRPr="002956C4" w14:paraId="7C3F3A1A" w14:textId="77777777" w:rsidTr="00AA7E59">
        <w:tc>
          <w:tcPr>
            <w:tcW w:w="3248" w:type="dxa"/>
            <w:vMerge/>
            <w:tcBorders>
              <w:top w:val="single" w:sz="4" w:space="0" w:color="auto"/>
              <w:left w:val="single" w:sz="4" w:space="0" w:color="auto"/>
              <w:bottom w:val="single" w:sz="4" w:space="0" w:color="auto"/>
              <w:right w:val="single" w:sz="4" w:space="0" w:color="auto"/>
            </w:tcBorders>
            <w:vAlign w:val="center"/>
            <w:hideMark/>
          </w:tcPr>
          <w:p w14:paraId="1CE67F37" w14:textId="77777777" w:rsidR="002956C4" w:rsidRPr="002956C4" w:rsidRDefault="002956C4" w:rsidP="002956C4">
            <w:pPr>
              <w:rPr>
                <w:color w:val="000000"/>
                <w:lang w:eastAsia="en-US"/>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51AB1A86" w14:textId="77777777" w:rsidR="002956C4" w:rsidRPr="002956C4" w:rsidRDefault="002956C4" w:rsidP="002956C4">
            <w:pPr>
              <w:rPr>
                <w:color w:val="000000"/>
                <w:vertAlign w:val="superscript"/>
                <w:lang w:eastAsia="en-US"/>
              </w:rPr>
            </w:pPr>
          </w:p>
        </w:tc>
        <w:tc>
          <w:tcPr>
            <w:tcW w:w="1833" w:type="dxa"/>
            <w:tcBorders>
              <w:top w:val="single" w:sz="4" w:space="0" w:color="auto"/>
              <w:left w:val="single" w:sz="4" w:space="0" w:color="auto"/>
              <w:bottom w:val="single" w:sz="4" w:space="0" w:color="auto"/>
              <w:right w:val="single" w:sz="4" w:space="0" w:color="auto"/>
            </w:tcBorders>
            <w:hideMark/>
          </w:tcPr>
          <w:p w14:paraId="2C2573B4" w14:textId="77777777" w:rsidR="002956C4" w:rsidRPr="002956C4" w:rsidRDefault="002956C4" w:rsidP="002956C4">
            <w:pPr>
              <w:ind w:right="-2"/>
              <w:jc w:val="center"/>
              <w:rPr>
                <w:color w:val="000000"/>
                <w:lang w:eastAsia="en-US"/>
              </w:rPr>
            </w:pPr>
            <w:r w:rsidRPr="002956C4">
              <w:rPr>
                <w:color w:val="000000"/>
                <w:lang w:eastAsia="en-US"/>
              </w:rPr>
              <w:t>с 01.07.2022</w:t>
            </w:r>
          </w:p>
        </w:tc>
        <w:tc>
          <w:tcPr>
            <w:tcW w:w="1550" w:type="dxa"/>
            <w:tcBorders>
              <w:top w:val="single" w:sz="4" w:space="0" w:color="auto"/>
              <w:left w:val="single" w:sz="4" w:space="0" w:color="auto"/>
              <w:bottom w:val="single" w:sz="4" w:space="0" w:color="auto"/>
              <w:right w:val="single" w:sz="4" w:space="0" w:color="auto"/>
            </w:tcBorders>
          </w:tcPr>
          <w:p w14:paraId="33D47EE2" w14:textId="77777777" w:rsidR="002956C4" w:rsidRPr="002956C4" w:rsidRDefault="002956C4" w:rsidP="002956C4">
            <w:pPr>
              <w:ind w:right="-2"/>
              <w:jc w:val="center"/>
              <w:rPr>
                <w:color w:val="000000"/>
                <w:lang w:eastAsia="en-US"/>
              </w:rPr>
            </w:pPr>
            <w:r w:rsidRPr="002956C4">
              <w:rPr>
                <w:color w:val="000000"/>
                <w:lang w:eastAsia="en-US"/>
              </w:rPr>
              <w:t>25,66</w:t>
            </w:r>
          </w:p>
        </w:tc>
        <w:tc>
          <w:tcPr>
            <w:tcW w:w="1416" w:type="dxa"/>
            <w:tcBorders>
              <w:top w:val="single" w:sz="4" w:space="0" w:color="auto"/>
              <w:left w:val="single" w:sz="4" w:space="0" w:color="auto"/>
              <w:bottom w:val="single" w:sz="4" w:space="0" w:color="auto"/>
              <w:right w:val="single" w:sz="4" w:space="0" w:color="auto"/>
            </w:tcBorders>
            <w:hideMark/>
          </w:tcPr>
          <w:p w14:paraId="7A146A4E" w14:textId="77777777" w:rsidR="002956C4" w:rsidRPr="002956C4" w:rsidRDefault="002956C4" w:rsidP="002956C4">
            <w:pPr>
              <w:jc w:val="center"/>
              <w:rPr>
                <w:lang w:eastAsia="en-US"/>
              </w:rPr>
            </w:pPr>
            <w:r w:rsidRPr="002956C4">
              <w:rPr>
                <w:lang w:eastAsia="en-US"/>
              </w:rPr>
              <w:t>x</w:t>
            </w:r>
          </w:p>
        </w:tc>
      </w:tr>
    </w:tbl>
    <w:p w14:paraId="20A4FCBF" w14:textId="77777777" w:rsidR="002956C4" w:rsidRPr="002956C4" w:rsidRDefault="002956C4" w:rsidP="002956C4">
      <w:pPr>
        <w:ind w:left="-993" w:right="-143"/>
        <w:jc w:val="center"/>
        <w:rPr>
          <w:sz w:val="28"/>
          <w:szCs w:val="28"/>
          <w:lang w:eastAsia="en-US"/>
        </w:rPr>
      </w:pPr>
    </w:p>
    <w:p w14:paraId="7480E441" w14:textId="77777777" w:rsidR="002956C4" w:rsidRPr="002956C4" w:rsidRDefault="002956C4" w:rsidP="002956C4">
      <w:pPr>
        <w:ind w:left="-709" w:right="-567" w:firstLine="567"/>
        <w:jc w:val="both"/>
        <w:rPr>
          <w:sz w:val="28"/>
          <w:szCs w:val="28"/>
          <w:lang w:eastAsia="en-US"/>
        </w:rPr>
      </w:pPr>
      <w:r w:rsidRPr="002956C4">
        <w:rPr>
          <w:sz w:val="28"/>
          <w:szCs w:val="28"/>
          <w:lang w:eastAsia="en-US"/>
        </w:rPr>
        <w:t>* Выделяется в целях реализации пункта 6 статьи 168 Налогового кодекса Российской Федерации (часть вторая</w:t>
      </w:r>
      <w:proofErr w:type="gramStart"/>
      <w:r w:rsidRPr="002956C4">
        <w:rPr>
          <w:sz w:val="28"/>
          <w:szCs w:val="28"/>
          <w:lang w:eastAsia="en-US"/>
        </w:rPr>
        <w:t xml:space="preserve">).   </w:t>
      </w:r>
      <w:proofErr w:type="gramEnd"/>
      <w:r w:rsidRPr="002956C4">
        <w:rPr>
          <w:sz w:val="28"/>
          <w:szCs w:val="28"/>
          <w:lang w:eastAsia="en-US"/>
        </w:rPr>
        <w:t xml:space="preserve">                                                                           ».</w:t>
      </w:r>
    </w:p>
    <w:p w14:paraId="6EC653F8" w14:textId="77777777" w:rsidR="002956C4" w:rsidRDefault="002956C4" w:rsidP="00DB1C15">
      <w:pPr>
        <w:tabs>
          <w:tab w:val="left" w:pos="5580"/>
          <w:tab w:val="left" w:pos="9498"/>
        </w:tabs>
        <w:ind w:right="-569"/>
        <w:rPr>
          <w:color w:val="000000" w:themeColor="text1"/>
        </w:rPr>
        <w:sectPr w:rsidR="002956C4" w:rsidSect="007F7314">
          <w:pgSz w:w="11906" w:h="16838"/>
          <w:pgMar w:top="851" w:right="1418" w:bottom="709" w:left="1559" w:header="709" w:footer="709" w:gutter="0"/>
          <w:cols w:space="708"/>
          <w:titlePg/>
          <w:docGrid w:linePitch="360"/>
        </w:sectPr>
      </w:pPr>
    </w:p>
    <w:p w14:paraId="499037F8" w14:textId="70EF895A" w:rsidR="002956C4" w:rsidRPr="00081AD4" w:rsidRDefault="002956C4" w:rsidP="002956C4">
      <w:pPr>
        <w:tabs>
          <w:tab w:val="left" w:pos="5580"/>
          <w:tab w:val="left" w:pos="9498"/>
        </w:tabs>
        <w:ind w:left="-961" w:right="-569" w:firstLine="12301"/>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w:t>
      </w:r>
      <w:r>
        <w:rPr>
          <w:color w:val="000000" w:themeColor="text1"/>
        </w:rPr>
        <w:t>51</w:t>
      </w:r>
    </w:p>
    <w:p w14:paraId="3CC00E12" w14:textId="77777777" w:rsidR="002956C4" w:rsidRPr="00081AD4" w:rsidRDefault="002956C4" w:rsidP="002956C4">
      <w:pPr>
        <w:tabs>
          <w:tab w:val="left" w:pos="5580"/>
          <w:tab w:val="left" w:pos="9498"/>
        </w:tabs>
        <w:ind w:left="-961" w:right="-569" w:firstLine="1230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EE88E60" w14:textId="77777777" w:rsidR="002956C4" w:rsidRPr="00081AD4" w:rsidRDefault="002956C4" w:rsidP="002956C4">
      <w:pPr>
        <w:tabs>
          <w:tab w:val="left" w:pos="5580"/>
          <w:tab w:val="left" w:pos="9498"/>
        </w:tabs>
        <w:ind w:left="-961" w:right="-569" w:firstLine="12301"/>
        <w:rPr>
          <w:color w:val="000000" w:themeColor="text1"/>
        </w:rPr>
      </w:pPr>
      <w:r w:rsidRPr="00081AD4">
        <w:rPr>
          <w:color w:val="000000" w:themeColor="text1"/>
        </w:rPr>
        <w:t>энергетической комиссии</w:t>
      </w:r>
    </w:p>
    <w:p w14:paraId="2AAAB771" w14:textId="77777777" w:rsidR="002956C4" w:rsidRDefault="002956C4" w:rsidP="002956C4">
      <w:pPr>
        <w:tabs>
          <w:tab w:val="left" w:pos="5580"/>
          <w:tab w:val="left" w:pos="9498"/>
        </w:tabs>
        <w:ind w:left="-961" w:right="-569" w:firstLine="12301"/>
        <w:rPr>
          <w:color w:val="000000" w:themeColor="text1"/>
        </w:rPr>
      </w:pPr>
      <w:r w:rsidRPr="00081AD4">
        <w:rPr>
          <w:color w:val="000000" w:themeColor="text1"/>
        </w:rPr>
        <w:t xml:space="preserve">Кузбасса от </w:t>
      </w:r>
      <w:r>
        <w:rPr>
          <w:color w:val="000000" w:themeColor="text1"/>
        </w:rPr>
        <w:t>26</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677C8AD1" w14:textId="77777777" w:rsidR="002956C4" w:rsidRPr="002956C4" w:rsidRDefault="002956C4" w:rsidP="002956C4">
      <w:pPr>
        <w:ind w:left="10773"/>
        <w:jc w:val="center"/>
        <w:rPr>
          <w:sz w:val="28"/>
          <w:szCs w:val="28"/>
        </w:rPr>
      </w:pPr>
    </w:p>
    <w:p w14:paraId="2FE67315" w14:textId="77777777" w:rsidR="002956C4" w:rsidRPr="002956C4" w:rsidRDefault="002956C4" w:rsidP="002956C4">
      <w:pPr>
        <w:tabs>
          <w:tab w:val="left" w:pos="0"/>
        </w:tabs>
        <w:jc w:val="center"/>
        <w:rPr>
          <w:color w:val="000000"/>
          <w:sz w:val="4"/>
          <w:szCs w:val="4"/>
          <w:lang w:eastAsia="en-US"/>
        </w:rPr>
      </w:pPr>
    </w:p>
    <w:p w14:paraId="36D9A979" w14:textId="77777777" w:rsidR="002956C4" w:rsidRPr="002956C4" w:rsidRDefault="002956C4" w:rsidP="002956C4">
      <w:pPr>
        <w:jc w:val="center"/>
        <w:rPr>
          <w:b/>
          <w:bCs/>
          <w:sz w:val="32"/>
          <w:szCs w:val="28"/>
        </w:rPr>
      </w:pPr>
      <w:r w:rsidRPr="002956C4">
        <w:rPr>
          <w:b/>
          <w:sz w:val="28"/>
        </w:rPr>
        <w:t xml:space="preserve">Долгосрочные тарифы ООО «А-Энерго» на горячую воду в открытой системе горячего водоснабжения (теплоснабжения), реализуемую на потребительском рынке г. Мариинска, на период с 14.07.2017 по 31.12.2022 </w:t>
      </w:r>
    </w:p>
    <w:tbl>
      <w:tblPr>
        <w:tblW w:w="15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1"/>
        <w:gridCol w:w="1408"/>
        <w:gridCol w:w="915"/>
        <w:gridCol w:w="17"/>
        <w:gridCol w:w="15"/>
        <w:gridCol w:w="902"/>
        <w:gridCol w:w="60"/>
        <w:gridCol w:w="932"/>
        <w:gridCol w:w="25"/>
        <w:gridCol w:w="7"/>
        <w:gridCol w:w="950"/>
        <w:gridCol w:w="886"/>
        <w:gridCol w:w="39"/>
        <w:gridCol w:w="847"/>
        <w:gridCol w:w="75"/>
        <w:gridCol w:w="813"/>
        <w:gridCol w:w="111"/>
        <w:gridCol w:w="934"/>
        <w:gridCol w:w="1134"/>
        <w:gridCol w:w="1134"/>
        <w:gridCol w:w="1276"/>
        <w:gridCol w:w="1134"/>
      </w:tblGrid>
      <w:tr w:rsidR="002956C4" w:rsidRPr="002956C4" w14:paraId="7692AD15" w14:textId="77777777" w:rsidTr="00AA7E59">
        <w:trPr>
          <w:trHeight w:val="364"/>
        </w:trPr>
        <w:tc>
          <w:tcPr>
            <w:tcW w:w="1581" w:type="dxa"/>
            <w:vMerge w:val="restart"/>
            <w:tcBorders>
              <w:top w:val="single" w:sz="2" w:space="0" w:color="auto"/>
              <w:left w:val="single" w:sz="2" w:space="0" w:color="auto"/>
              <w:bottom w:val="single" w:sz="2" w:space="0" w:color="auto"/>
              <w:right w:val="single" w:sz="2" w:space="0" w:color="auto"/>
            </w:tcBorders>
            <w:vAlign w:val="center"/>
            <w:hideMark/>
          </w:tcPr>
          <w:p w14:paraId="57474D50" w14:textId="77777777" w:rsidR="002956C4" w:rsidRPr="002956C4" w:rsidRDefault="002956C4" w:rsidP="002956C4">
            <w:pPr>
              <w:tabs>
                <w:tab w:val="left" w:pos="3052"/>
              </w:tabs>
              <w:ind w:left="-108" w:right="-108"/>
              <w:jc w:val="center"/>
              <w:rPr>
                <w:sz w:val="22"/>
                <w:szCs w:val="22"/>
                <w:lang w:eastAsia="en-US"/>
              </w:rPr>
            </w:pPr>
            <w:r w:rsidRPr="002956C4">
              <w:rPr>
                <w:sz w:val="22"/>
                <w:szCs w:val="22"/>
              </w:rPr>
              <w:t>Наименование регулируемой организации</w:t>
            </w:r>
          </w:p>
        </w:tc>
        <w:tc>
          <w:tcPr>
            <w:tcW w:w="1408" w:type="dxa"/>
            <w:vMerge w:val="restart"/>
            <w:tcBorders>
              <w:top w:val="single" w:sz="2" w:space="0" w:color="auto"/>
              <w:left w:val="single" w:sz="2" w:space="0" w:color="auto"/>
              <w:bottom w:val="single" w:sz="2" w:space="0" w:color="auto"/>
              <w:right w:val="single" w:sz="2" w:space="0" w:color="auto"/>
            </w:tcBorders>
            <w:vAlign w:val="center"/>
            <w:hideMark/>
          </w:tcPr>
          <w:p w14:paraId="656DE567" w14:textId="77777777" w:rsidR="002956C4" w:rsidRPr="002956C4" w:rsidRDefault="002956C4" w:rsidP="002956C4">
            <w:pPr>
              <w:ind w:left="-108" w:firstLine="47"/>
              <w:jc w:val="center"/>
              <w:rPr>
                <w:sz w:val="22"/>
                <w:szCs w:val="22"/>
              </w:rPr>
            </w:pPr>
            <w:r w:rsidRPr="002956C4">
              <w:rPr>
                <w:sz w:val="22"/>
                <w:szCs w:val="22"/>
              </w:rPr>
              <w:t>Период</w:t>
            </w:r>
          </w:p>
        </w:tc>
        <w:tc>
          <w:tcPr>
            <w:tcW w:w="3823" w:type="dxa"/>
            <w:gridSpan w:val="9"/>
            <w:tcBorders>
              <w:top w:val="single" w:sz="2" w:space="0" w:color="auto"/>
              <w:left w:val="single" w:sz="2" w:space="0" w:color="auto"/>
              <w:bottom w:val="single" w:sz="4" w:space="0" w:color="auto"/>
              <w:right w:val="single" w:sz="2" w:space="0" w:color="auto"/>
            </w:tcBorders>
            <w:vAlign w:val="center"/>
            <w:hideMark/>
          </w:tcPr>
          <w:p w14:paraId="44069D79" w14:textId="77777777" w:rsidR="002956C4" w:rsidRPr="002956C4" w:rsidRDefault="002956C4" w:rsidP="002956C4">
            <w:pPr>
              <w:ind w:left="-108" w:firstLine="47"/>
              <w:jc w:val="center"/>
              <w:rPr>
                <w:sz w:val="22"/>
                <w:szCs w:val="22"/>
              </w:rPr>
            </w:pPr>
            <w:r w:rsidRPr="002956C4">
              <w:rPr>
                <w:sz w:val="22"/>
                <w:szCs w:val="22"/>
              </w:rPr>
              <w:t>Тариф на горячую воду для населения, руб./м</w:t>
            </w:r>
            <w:r w:rsidRPr="002956C4">
              <w:rPr>
                <w:sz w:val="22"/>
                <w:szCs w:val="22"/>
                <w:vertAlign w:val="superscript"/>
              </w:rPr>
              <w:t xml:space="preserve">3 </w:t>
            </w:r>
            <w:r w:rsidRPr="002956C4">
              <w:rPr>
                <w:sz w:val="22"/>
                <w:szCs w:val="22"/>
              </w:rPr>
              <w:t>* (с НДС)</w:t>
            </w:r>
          </w:p>
        </w:tc>
        <w:tc>
          <w:tcPr>
            <w:tcW w:w="3705" w:type="dxa"/>
            <w:gridSpan w:val="7"/>
            <w:tcBorders>
              <w:top w:val="single" w:sz="2" w:space="0" w:color="auto"/>
              <w:left w:val="single" w:sz="2" w:space="0" w:color="auto"/>
              <w:bottom w:val="single" w:sz="4" w:space="0" w:color="auto"/>
              <w:right w:val="single" w:sz="2" w:space="0" w:color="auto"/>
            </w:tcBorders>
            <w:vAlign w:val="center"/>
            <w:hideMark/>
          </w:tcPr>
          <w:p w14:paraId="4CD40ADD" w14:textId="77777777" w:rsidR="002956C4" w:rsidRPr="002956C4" w:rsidRDefault="002956C4" w:rsidP="002956C4">
            <w:pPr>
              <w:ind w:left="-108" w:firstLine="47"/>
              <w:jc w:val="center"/>
              <w:rPr>
                <w:sz w:val="22"/>
                <w:szCs w:val="22"/>
              </w:rPr>
            </w:pPr>
            <w:r w:rsidRPr="002956C4">
              <w:rPr>
                <w:sz w:val="22"/>
                <w:szCs w:val="22"/>
              </w:rPr>
              <w:t>Тариф на горячую воду для прочих потребителей,</w:t>
            </w:r>
          </w:p>
          <w:p w14:paraId="7DB1AD4D" w14:textId="77777777" w:rsidR="002956C4" w:rsidRPr="002956C4" w:rsidRDefault="002956C4" w:rsidP="002956C4">
            <w:pPr>
              <w:ind w:left="-108" w:firstLine="47"/>
              <w:jc w:val="center"/>
              <w:rPr>
                <w:sz w:val="22"/>
                <w:szCs w:val="22"/>
                <w:lang w:eastAsia="en-US"/>
              </w:rPr>
            </w:pPr>
            <w:r w:rsidRPr="002956C4">
              <w:rPr>
                <w:sz w:val="22"/>
                <w:szCs w:val="22"/>
              </w:rPr>
              <w:t>руб./ м</w:t>
            </w:r>
            <w:r w:rsidRPr="002956C4">
              <w:rPr>
                <w:sz w:val="22"/>
                <w:szCs w:val="22"/>
                <w:vertAlign w:val="superscript"/>
              </w:rPr>
              <w:t xml:space="preserve">3 </w:t>
            </w:r>
            <w:r w:rsidRPr="002956C4">
              <w:rPr>
                <w:sz w:val="22"/>
                <w:szCs w:val="22"/>
              </w:rPr>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24526E31" w14:textId="77777777" w:rsidR="002956C4" w:rsidRPr="002956C4" w:rsidRDefault="002956C4" w:rsidP="002956C4">
            <w:pPr>
              <w:ind w:left="-108" w:right="-104" w:firstLine="3"/>
              <w:jc w:val="center"/>
              <w:rPr>
                <w:sz w:val="22"/>
                <w:szCs w:val="22"/>
              </w:rPr>
            </w:pPr>
            <w:r w:rsidRPr="002956C4">
              <w:rPr>
                <w:sz w:val="22"/>
                <w:szCs w:val="22"/>
              </w:rPr>
              <w:t xml:space="preserve">Компонент на </w:t>
            </w:r>
            <w:proofErr w:type="spellStart"/>
            <w:r w:rsidRPr="002956C4">
              <w:rPr>
                <w:sz w:val="22"/>
                <w:szCs w:val="22"/>
              </w:rPr>
              <w:t>теплоно-ситель</w:t>
            </w:r>
            <w:proofErr w:type="spellEnd"/>
            <w:r w:rsidRPr="002956C4">
              <w:rPr>
                <w:sz w:val="22"/>
                <w:szCs w:val="22"/>
              </w:rPr>
              <w:t>,</w:t>
            </w:r>
          </w:p>
          <w:p w14:paraId="095A142A" w14:textId="77777777" w:rsidR="002956C4" w:rsidRPr="002956C4" w:rsidRDefault="002956C4" w:rsidP="002956C4">
            <w:pPr>
              <w:ind w:left="-108" w:right="-104" w:firstLine="3"/>
              <w:jc w:val="center"/>
              <w:rPr>
                <w:sz w:val="22"/>
                <w:szCs w:val="22"/>
              </w:rPr>
            </w:pPr>
            <w:r w:rsidRPr="002956C4">
              <w:rPr>
                <w:sz w:val="22"/>
                <w:szCs w:val="22"/>
              </w:rPr>
              <w:t>руб./м</w:t>
            </w:r>
            <w:r w:rsidRPr="002956C4">
              <w:rPr>
                <w:sz w:val="22"/>
                <w:szCs w:val="22"/>
                <w:vertAlign w:val="superscript"/>
              </w:rPr>
              <w:t xml:space="preserve">3 </w:t>
            </w:r>
            <w:r w:rsidRPr="002956C4">
              <w:rPr>
                <w:sz w:val="22"/>
                <w:szCs w:val="22"/>
              </w:rPr>
              <w:t>**</w:t>
            </w:r>
          </w:p>
          <w:p w14:paraId="5FC431E0" w14:textId="77777777" w:rsidR="002956C4" w:rsidRPr="002956C4" w:rsidRDefault="002956C4" w:rsidP="002956C4">
            <w:pPr>
              <w:tabs>
                <w:tab w:val="left" w:pos="3052"/>
              </w:tabs>
              <w:ind w:left="-108" w:right="-104" w:firstLine="3"/>
              <w:jc w:val="center"/>
              <w:rPr>
                <w:sz w:val="22"/>
                <w:szCs w:val="22"/>
                <w:lang w:eastAsia="en-US"/>
              </w:rPr>
            </w:pPr>
            <w:r w:rsidRPr="002956C4">
              <w:rPr>
                <w:sz w:val="22"/>
                <w:szCs w:val="22"/>
              </w:rPr>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04BA3512" w14:textId="77777777" w:rsidR="002956C4" w:rsidRPr="002956C4" w:rsidRDefault="002956C4" w:rsidP="002956C4">
            <w:pPr>
              <w:tabs>
                <w:tab w:val="left" w:pos="3052"/>
              </w:tabs>
              <w:jc w:val="center"/>
              <w:rPr>
                <w:sz w:val="22"/>
                <w:szCs w:val="22"/>
                <w:lang w:eastAsia="en-US"/>
              </w:rPr>
            </w:pPr>
            <w:r w:rsidRPr="002956C4">
              <w:rPr>
                <w:sz w:val="22"/>
                <w:szCs w:val="22"/>
              </w:rPr>
              <w:t>Компонент на тепловую энергию</w:t>
            </w:r>
          </w:p>
        </w:tc>
      </w:tr>
      <w:tr w:rsidR="002956C4" w:rsidRPr="002956C4" w14:paraId="31BDAFE7" w14:textId="77777777" w:rsidTr="00AA7E59">
        <w:trPr>
          <w:trHeight w:val="225"/>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7406EBA6" w14:textId="77777777" w:rsidR="002956C4" w:rsidRPr="002956C4" w:rsidRDefault="002956C4" w:rsidP="002956C4">
            <w:pPr>
              <w:rPr>
                <w:sz w:val="22"/>
                <w:szCs w:val="22"/>
                <w:lang w:eastAsia="en-US"/>
              </w:rPr>
            </w:pPr>
          </w:p>
        </w:tc>
        <w:tc>
          <w:tcPr>
            <w:tcW w:w="1408" w:type="dxa"/>
            <w:vMerge/>
            <w:tcBorders>
              <w:top w:val="single" w:sz="2" w:space="0" w:color="auto"/>
              <w:left w:val="single" w:sz="2" w:space="0" w:color="auto"/>
              <w:bottom w:val="single" w:sz="2" w:space="0" w:color="auto"/>
              <w:right w:val="single" w:sz="2" w:space="0" w:color="auto"/>
            </w:tcBorders>
            <w:vAlign w:val="center"/>
            <w:hideMark/>
          </w:tcPr>
          <w:p w14:paraId="488B243C" w14:textId="77777777" w:rsidR="002956C4" w:rsidRPr="002956C4" w:rsidRDefault="002956C4" w:rsidP="002956C4">
            <w:pPr>
              <w:rPr>
                <w:sz w:val="22"/>
                <w:szCs w:val="22"/>
              </w:rPr>
            </w:pPr>
          </w:p>
        </w:tc>
        <w:tc>
          <w:tcPr>
            <w:tcW w:w="1849" w:type="dxa"/>
            <w:gridSpan w:val="4"/>
            <w:tcBorders>
              <w:top w:val="single" w:sz="4" w:space="0" w:color="auto"/>
              <w:left w:val="single" w:sz="2" w:space="0" w:color="auto"/>
              <w:bottom w:val="single" w:sz="2" w:space="0" w:color="auto"/>
              <w:right w:val="single" w:sz="2" w:space="0" w:color="auto"/>
            </w:tcBorders>
            <w:vAlign w:val="center"/>
            <w:hideMark/>
          </w:tcPr>
          <w:p w14:paraId="1CF9DF0D" w14:textId="77777777" w:rsidR="002956C4" w:rsidRPr="002956C4" w:rsidRDefault="002956C4" w:rsidP="002956C4">
            <w:pPr>
              <w:ind w:left="-108" w:right="-85" w:hanging="55"/>
              <w:jc w:val="center"/>
              <w:rPr>
                <w:sz w:val="22"/>
                <w:szCs w:val="22"/>
                <w:lang w:eastAsia="en-US"/>
              </w:rPr>
            </w:pPr>
            <w:r w:rsidRPr="002956C4">
              <w:rPr>
                <w:sz w:val="22"/>
                <w:szCs w:val="22"/>
                <w:lang w:eastAsia="en-US"/>
              </w:rPr>
              <w:t>Изолированные стояки</w:t>
            </w:r>
          </w:p>
        </w:tc>
        <w:tc>
          <w:tcPr>
            <w:tcW w:w="1974" w:type="dxa"/>
            <w:gridSpan w:val="5"/>
            <w:tcBorders>
              <w:top w:val="single" w:sz="4" w:space="0" w:color="auto"/>
              <w:left w:val="single" w:sz="2" w:space="0" w:color="auto"/>
              <w:bottom w:val="single" w:sz="2" w:space="0" w:color="auto"/>
              <w:right w:val="single" w:sz="2" w:space="0" w:color="auto"/>
            </w:tcBorders>
            <w:vAlign w:val="center"/>
            <w:hideMark/>
          </w:tcPr>
          <w:p w14:paraId="38EEB39D" w14:textId="77777777" w:rsidR="002956C4" w:rsidRPr="002956C4" w:rsidRDefault="002956C4" w:rsidP="002956C4">
            <w:pPr>
              <w:ind w:left="-108" w:right="-85" w:hanging="4"/>
              <w:jc w:val="center"/>
              <w:rPr>
                <w:sz w:val="22"/>
                <w:szCs w:val="22"/>
                <w:lang w:eastAsia="en-US"/>
              </w:rPr>
            </w:pPr>
            <w:r w:rsidRPr="002956C4">
              <w:rPr>
                <w:sz w:val="22"/>
                <w:szCs w:val="22"/>
                <w:lang w:eastAsia="en-US"/>
              </w:rPr>
              <w:t>Неизолированные стояки</w:t>
            </w:r>
          </w:p>
        </w:tc>
        <w:tc>
          <w:tcPr>
            <w:tcW w:w="1772" w:type="dxa"/>
            <w:gridSpan w:val="3"/>
            <w:tcBorders>
              <w:top w:val="single" w:sz="4" w:space="0" w:color="auto"/>
              <w:left w:val="single" w:sz="2" w:space="0" w:color="auto"/>
              <w:bottom w:val="single" w:sz="2" w:space="0" w:color="auto"/>
              <w:right w:val="single" w:sz="2" w:space="0" w:color="auto"/>
            </w:tcBorders>
            <w:vAlign w:val="center"/>
            <w:hideMark/>
          </w:tcPr>
          <w:p w14:paraId="386D6939" w14:textId="77777777" w:rsidR="002956C4" w:rsidRPr="002956C4" w:rsidRDefault="002956C4" w:rsidP="002956C4">
            <w:pPr>
              <w:ind w:left="-108" w:right="-85" w:hanging="55"/>
              <w:jc w:val="center"/>
              <w:rPr>
                <w:sz w:val="22"/>
                <w:szCs w:val="22"/>
                <w:lang w:eastAsia="en-US"/>
              </w:rPr>
            </w:pPr>
            <w:r w:rsidRPr="002956C4">
              <w:rPr>
                <w:sz w:val="22"/>
                <w:szCs w:val="22"/>
                <w:lang w:eastAsia="en-US"/>
              </w:rPr>
              <w:t>Изолированные стояки</w:t>
            </w:r>
          </w:p>
        </w:tc>
        <w:tc>
          <w:tcPr>
            <w:tcW w:w="1933" w:type="dxa"/>
            <w:gridSpan w:val="4"/>
            <w:tcBorders>
              <w:top w:val="single" w:sz="4" w:space="0" w:color="auto"/>
              <w:left w:val="single" w:sz="2" w:space="0" w:color="auto"/>
              <w:bottom w:val="single" w:sz="2" w:space="0" w:color="auto"/>
              <w:right w:val="single" w:sz="2" w:space="0" w:color="auto"/>
            </w:tcBorders>
            <w:vAlign w:val="center"/>
            <w:hideMark/>
          </w:tcPr>
          <w:p w14:paraId="586A8BB8" w14:textId="77777777" w:rsidR="002956C4" w:rsidRPr="002956C4" w:rsidRDefault="002956C4" w:rsidP="002956C4">
            <w:pPr>
              <w:ind w:left="-108" w:right="-85" w:hanging="4"/>
              <w:jc w:val="center"/>
              <w:rPr>
                <w:sz w:val="22"/>
                <w:szCs w:val="22"/>
                <w:lang w:eastAsia="en-US"/>
              </w:rPr>
            </w:pPr>
            <w:r w:rsidRPr="002956C4">
              <w:rPr>
                <w:sz w:val="22"/>
                <w:szCs w:val="22"/>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0A7EEDC9" w14:textId="77777777" w:rsidR="002956C4" w:rsidRPr="002956C4" w:rsidRDefault="002956C4" w:rsidP="002956C4">
            <w:pPr>
              <w:rPr>
                <w:sz w:val="22"/>
                <w:szCs w:val="22"/>
                <w:lang w:eastAsia="en-US"/>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4274E6A0" w14:textId="77777777" w:rsidR="002956C4" w:rsidRPr="002956C4" w:rsidRDefault="002956C4" w:rsidP="002956C4">
            <w:pPr>
              <w:tabs>
                <w:tab w:val="left" w:pos="3052"/>
              </w:tabs>
              <w:ind w:left="-108" w:right="-151"/>
              <w:jc w:val="center"/>
              <w:rPr>
                <w:sz w:val="22"/>
                <w:szCs w:val="22"/>
              </w:rPr>
            </w:pPr>
            <w:proofErr w:type="spellStart"/>
            <w:r w:rsidRPr="002956C4">
              <w:rPr>
                <w:sz w:val="22"/>
                <w:szCs w:val="22"/>
              </w:rPr>
              <w:t>Односта-вочный</w:t>
            </w:r>
            <w:proofErr w:type="spellEnd"/>
            <w:r w:rsidRPr="002956C4">
              <w:rPr>
                <w:sz w:val="22"/>
                <w:szCs w:val="22"/>
              </w:rPr>
              <w:t>, руб./Гкал</w:t>
            </w:r>
          </w:p>
          <w:p w14:paraId="19C06138" w14:textId="77777777" w:rsidR="002956C4" w:rsidRPr="002956C4" w:rsidRDefault="002956C4" w:rsidP="002956C4">
            <w:pPr>
              <w:tabs>
                <w:tab w:val="left" w:pos="3052"/>
              </w:tabs>
              <w:ind w:left="-108" w:right="-151"/>
              <w:jc w:val="center"/>
              <w:rPr>
                <w:sz w:val="22"/>
                <w:szCs w:val="22"/>
                <w:lang w:eastAsia="en-US"/>
              </w:rPr>
            </w:pPr>
            <w:r w:rsidRPr="002956C4">
              <w:rPr>
                <w:sz w:val="22"/>
                <w:szCs w:val="22"/>
              </w:rPr>
              <w:t>***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045E53B3" w14:textId="77777777" w:rsidR="002956C4" w:rsidRPr="002956C4" w:rsidRDefault="002956C4" w:rsidP="002956C4">
            <w:pPr>
              <w:tabs>
                <w:tab w:val="left" w:pos="3052"/>
              </w:tabs>
              <w:jc w:val="center"/>
              <w:rPr>
                <w:sz w:val="22"/>
                <w:szCs w:val="22"/>
                <w:lang w:eastAsia="en-US"/>
              </w:rPr>
            </w:pPr>
            <w:proofErr w:type="spellStart"/>
            <w:r w:rsidRPr="002956C4">
              <w:rPr>
                <w:sz w:val="22"/>
                <w:szCs w:val="22"/>
              </w:rPr>
              <w:t>Двухставочный</w:t>
            </w:r>
            <w:proofErr w:type="spellEnd"/>
          </w:p>
        </w:tc>
      </w:tr>
      <w:tr w:rsidR="002956C4" w:rsidRPr="002956C4" w14:paraId="2C7CA9E4" w14:textId="77777777" w:rsidTr="00AA7E59">
        <w:trPr>
          <w:trHeight w:val="1248"/>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5511FB65" w14:textId="77777777" w:rsidR="002956C4" w:rsidRPr="002956C4" w:rsidRDefault="002956C4" w:rsidP="002956C4">
            <w:pPr>
              <w:rPr>
                <w:sz w:val="22"/>
                <w:szCs w:val="22"/>
                <w:lang w:eastAsia="en-US"/>
              </w:rPr>
            </w:pPr>
          </w:p>
        </w:tc>
        <w:tc>
          <w:tcPr>
            <w:tcW w:w="1408" w:type="dxa"/>
            <w:vMerge/>
            <w:tcBorders>
              <w:top w:val="single" w:sz="2" w:space="0" w:color="auto"/>
              <w:left w:val="single" w:sz="2" w:space="0" w:color="auto"/>
              <w:bottom w:val="single" w:sz="2" w:space="0" w:color="auto"/>
              <w:right w:val="single" w:sz="2" w:space="0" w:color="auto"/>
            </w:tcBorders>
            <w:vAlign w:val="center"/>
            <w:hideMark/>
          </w:tcPr>
          <w:p w14:paraId="2DE640A9" w14:textId="77777777" w:rsidR="002956C4" w:rsidRPr="002956C4" w:rsidRDefault="002956C4" w:rsidP="002956C4">
            <w:pPr>
              <w:rPr>
                <w:sz w:val="22"/>
                <w:szCs w:val="22"/>
              </w:rPr>
            </w:pPr>
          </w:p>
        </w:tc>
        <w:tc>
          <w:tcPr>
            <w:tcW w:w="915" w:type="dxa"/>
            <w:tcBorders>
              <w:top w:val="single" w:sz="2" w:space="0" w:color="auto"/>
              <w:left w:val="single" w:sz="2" w:space="0" w:color="auto"/>
              <w:bottom w:val="single" w:sz="2" w:space="0" w:color="auto"/>
              <w:right w:val="single" w:sz="2" w:space="0" w:color="auto"/>
            </w:tcBorders>
            <w:vAlign w:val="center"/>
            <w:hideMark/>
          </w:tcPr>
          <w:p w14:paraId="754B6D9B" w14:textId="77777777" w:rsidR="002956C4" w:rsidRPr="002956C4" w:rsidRDefault="002956C4" w:rsidP="002956C4">
            <w:pPr>
              <w:tabs>
                <w:tab w:val="left" w:pos="3052"/>
              </w:tabs>
              <w:ind w:right="-35"/>
              <w:jc w:val="center"/>
              <w:rPr>
                <w:sz w:val="22"/>
                <w:szCs w:val="22"/>
                <w:lang w:eastAsia="en-US"/>
              </w:rPr>
            </w:pPr>
            <w:r w:rsidRPr="002956C4">
              <w:rPr>
                <w:sz w:val="22"/>
                <w:szCs w:val="22"/>
                <w:lang w:eastAsia="en-US"/>
              </w:rPr>
              <w:t>с поло-</w:t>
            </w:r>
            <w:proofErr w:type="spellStart"/>
            <w:r w:rsidRPr="002956C4">
              <w:rPr>
                <w:sz w:val="22"/>
                <w:szCs w:val="22"/>
                <w:lang w:eastAsia="en-US"/>
              </w:rPr>
              <w:t>тенце</w:t>
            </w:r>
            <w:proofErr w:type="spellEnd"/>
            <w:r w:rsidRPr="002956C4">
              <w:rPr>
                <w:sz w:val="22"/>
                <w:szCs w:val="22"/>
                <w:lang w:eastAsia="en-US"/>
              </w:rPr>
              <w:t>-суши-</w:t>
            </w:r>
            <w:proofErr w:type="spellStart"/>
            <w:r w:rsidRPr="002956C4">
              <w:rPr>
                <w:sz w:val="22"/>
                <w:szCs w:val="22"/>
                <w:lang w:eastAsia="en-US"/>
              </w:rPr>
              <w:t>телями</w:t>
            </w:r>
            <w:proofErr w:type="spellEnd"/>
          </w:p>
        </w:tc>
        <w:tc>
          <w:tcPr>
            <w:tcW w:w="934" w:type="dxa"/>
            <w:gridSpan w:val="3"/>
            <w:tcBorders>
              <w:top w:val="single" w:sz="2" w:space="0" w:color="auto"/>
              <w:left w:val="single" w:sz="2" w:space="0" w:color="auto"/>
              <w:bottom w:val="single" w:sz="2" w:space="0" w:color="auto"/>
              <w:right w:val="single" w:sz="2" w:space="0" w:color="auto"/>
            </w:tcBorders>
            <w:vAlign w:val="center"/>
            <w:hideMark/>
          </w:tcPr>
          <w:p w14:paraId="69B8C7D2" w14:textId="77777777" w:rsidR="002956C4" w:rsidRPr="002956C4" w:rsidRDefault="002956C4" w:rsidP="002956C4">
            <w:pPr>
              <w:tabs>
                <w:tab w:val="left" w:pos="3052"/>
              </w:tabs>
              <w:ind w:right="-35"/>
              <w:jc w:val="center"/>
              <w:rPr>
                <w:sz w:val="22"/>
                <w:szCs w:val="22"/>
                <w:lang w:eastAsia="en-US"/>
              </w:rPr>
            </w:pPr>
            <w:r w:rsidRPr="002956C4">
              <w:rPr>
                <w:sz w:val="22"/>
                <w:szCs w:val="22"/>
                <w:lang w:eastAsia="en-US"/>
              </w:rPr>
              <w:t>без поло-</w:t>
            </w:r>
            <w:proofErr w:type="spellStart"/>
            <w:r w:rsidRPr="002956C4">
              <w:rPr>
                <w:sz w:val="22"/>
                <w:szCs w:val="22"/>
                <w:lang w:eastAsia="en-US"/>
              </w:rPr>
              <w:t>тенце</w:t>
            </w:r>
            <w:proofErr w:type="spellEnd"/>
            <w:r w:rsidRPr="002956C4">
              <w:rPr>
                <w:sz w:val="22"/>
                <w:szCs w:val="22"/>
                <w:lang w:eastAsia="en-US"/>
              </w:rPr>
              <w:t>-суши-</w:t>
            </w:r>
            <w:proofErr w:type="spellStart"/>
            <w:r w:rsidRPr="002956C4">
              <w:rPr>
                <w:sz w:val="22"/>
                <w:szCs w:val="22"/>
                <w:lang w:eastAsia="en-US"/>
              </w:rPr>
              <w:t>телей</w:t>
            </w:r>
            <w:proofErr w:type="spellEnd"/>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14:paraId="70D6AE82" w14:textId="77777777" w:rsidR="002956C4" w:rsidRPr="002956C4" w:rsidRDefault="002956C4" w:rsidP="002956C4">
            <w:pPr>
              <w:tabs>
                <w:tab w:val="left" w:pos="3052"/>
              </w:tabs>
              <w:ind w:right="-35"/>
              <w:jc w:val="center"/>
              <w:rPr>
                <w:sz w:val="22"/>
                <w:szCs w:val="22"/>
                <w:lang w:eastAsia="en-US"/>
              </w:rPr>
            </w:pPr>
            <w:r w:rsidRPr="002956C4">
              <w:rPr>
                <w:sz w:val="22"/>
                <w:szCs w:val="22"/>
                <w:lang w:eastAsia="en-US"/>
              </w:rPr>
              <w:t>с поло-</w:t>
            </w:r>
            <w:proofErr w:type="spellStart"/>
            <w:r w:rsidRPr="002956C4">
              <w:rPr>
                <w:sz w:val="22"/>
                <w:szCs w:val="22"/>
                <w:lang w:eastAsia="en-US"/>
              </w:rPr>
              <w:t>тенце</w:t>
            </w:r>
            <w:proofErr w:type="spellEnd"/>
            <w:r w:rsidRPr="002956C4">
              <w:rPr>
                <w:sz w:val="22"/>
                <w:szCs w:val="22"/>
                <w:lang w:eastAsia="en-US"/>
              </w:rPr>
              <w:t>-суши-</w:t>
            </w:r>
            <w:proofErr w:type="spellStart"/>
            <w:r w:rsidRPr="002956C4">
              <w:rPr>
                <w:sz w:val="22"/>
                <w:szCs w:val="22"/>
                <w:lang w:eastAsia="en-US"/>
              </w:rPr>
              <w:t>телями</w:t>
            </w:r>
            <w:proofErr w:type="spellEnd"/>
          </w:p>
        </w:tc>
        <w:tc>
          <w:tcPr>
            <w:tcW w:w="982" w:type="dxa"/>
            <w:gridSpan w:val="3"/>
            <w:tcBorders>
              <w:top w:val="single" w:sz="2" w:space="0" w:color="auto"/>
              <w:left w:val="single" w:sz="2" w:space="0" w:color="auto"/>
              <w:bottom w:val="single" w:sz="2" w:space="0" w:color="auto"/>
              <w:right w:val="single" w:sz="2" w:space="0" w:color="auto"/>
            </w:tcBorders>
            <w:vAlign w:val="center"/>
            <w:hideMark/>
          </w:tcPr>
          <w:p w14:paraId="76F1AEA7" w14:textId="77777777" w:rsidR="002956C4" w:rsidRPr="002956C4" w:rsidRDefault="002956C4" w:rsidP="002956C4">
            <w:pPr>
              <w:tabs>
                <w:tab w:val="left" w:pos="3052"/>
              </w:tabs>
              <w:ind w:right="-35"/>
              <w:jc w:val="center"/>
              <w:rPr>
                <w:sz w:val="22"/>
                <w:szCs w:val="22"/>
                <w:lang w:eastAsia="en-US"/>
              </w:rPr>
            </w:pPr>
            <w:r w:rsidRPr="002956C4">
              <w:rPr>
                <w:sz w:val="22"/>
                <w:szCs w:val="22"/>
                <w:lang w:eastAsia="en-US"/>
              </w:rPr>
              <w:t>без поло-</w:t>
            </w:r>
            <w:proofErr w:type="spellStart"/>
            <w:r w:rsidRPr="002956C4">
              <w:rPr>
                <w:sz w:val="22"/>
                <w:szCs w:val="22"/>
                <w:lang w:eastAsia="en-US"/>
              </w:rPr>
              <w:t>тенце</w:t>
            </w:r>
            <w:proofErr w:type="spellEnd"/>
            <w:r w:rsidRPr="002956C4">
              <w:rPr>
                <w:sz w:val="22"/>
                <w:szCs w:val="22"/>
                <w:lang w:eastAsia="en-US"/>
              </w:rPr>
              <w:t>-суши-</w:t>
            </w:r>
            <w:proofErr w:type="spellStart"/>
            <w:r w:rsidRPr="002956C4">
              <w:rPr>
                <w:sz w:val="22"/>
                <w:szCs w:val="22"/>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30C63F92" w14:textId="77777777" w:rsidR="002956C4" w:rsidRPr="002956C4" w:rsidRDefault="002956C4" w:rsidP="002956C4">
            <w:pPr>
              <w:tabs>
                <w:tab w:val="left" w:pos="3052"/>
              </w:tabs>
              <w:ind w:right="-68"/>
              <w:jc w:val="center"/>
              <w:rPr>
                <w:sz w:val="22"/>
                <w:szCs w:val="22"/>
                <w:lang w:eastAsia="en-US"/>
              </w:rPr>
            </w:pPr>
            <w:r w:rsidRPr="002956C4">
              <w:rPr>
                <w:sz w:val="22"/>
                <w:szCs w:val="22"/>
                <w:lang w:eastAsia="en-US"/>
              </w:rPr>
              <w:t>с поло-</w:t>
            </w:r>
            <w:proofErr w:type="spellStart"/>
            <w:r w:rsidRPr="002956C4">
              <w:rPr>
                <w:sz w:val="22"/>
                <w:szCs w:val="22"/>
                <w:lang w:eastAsia="en-US"/>
              </w:rPr>
              <w:t>тенце</w:t>
            </w:r>
            <w:proofErr w:type="spellEnd"/>
            <w:r w:rsidRPr="002956C4">
              <w:rPr>
                <w:sz w:val="22"/>
                <w:szCs w:val="22"/>
                <w:lang w:eastAsia="en-US"/>
              </w:rPr>
              <w:t>-суши-</w:t>
            </w:r>
            <w:proofErr w:type="spellStart"/>
            <w:r w:rsidRPr="002956C4">
              <w:rPr>
                <w:sz w:val="22"/>
                <w:szCs w:val="22"/>
                <w:lang w:eastAsia="en-US"/>
              </w:rPr>
              <w:t>телями</w:t>
            </w:r>
            <w:proofErr w:type="spellEnd"/>
          </w:p>
        </w:tc>
        <w:tc>
          <w:tcPr>
            <w:tcW w:w="886" w:type="dxa"/>
            <w:gridSpan w:val="2"/>
            <w:tcBorders>
              <w:top w:val="single" w:sz="2" w:space="0" w:color="auto"/>
              <w:left w:val="single" w:sz="2" w:space="0" w:color="auto"/>
              <w:bottom w:val="single" w:sz="2" w:space="0" w:color="auto"/>
              <w:right w:val="single" w:sz="2" w:space="0" w:color="auto"/>
            </w:tcBorders>
            <w:vAlign w:val="center"/>
            <w:hideMark/>
          </w:tcPr>
          <w:p w14:paraId="4081841A" w14:textId="77777777" w:rsidR="002956C4" w:rsidRPr="002956C4" w:rsidRDefault="002956C4" w:rsidP="002956C4">
            <w:pPr>
              <w:tabs>
                <w:tab w:val="left" w:pos="3052"/>
              </w:tabs>
              <w:ind w:right="-35"/>
              <w:jc w:val="center"/>
              <w:rPr>
                <w:sz w:val="22"/>
                <w:szCs w:val="22"/>
                <w:lang w:eastAsia="en-US"/>
              </w:rPr>
            </w:pPr>
            <w:r w:rsidRPr="002956C4">
              <w:rPr>
                <w:sz w:val="22"/>
                <w:szCs w:val="22"/>
                <w:lang w:eastAsia="en-US"/>
              </w:rPr>
              <w:t>без поло-</w:t>
            </w:r>
            <w:proofErr w:type="spellStart"/>
            <w:r w:rsidRPr="002956C4">
              <w:rPr>
                <w:sz w:val="22"/>
                <w:szCs w:val="22"/>
                <w:lang w:eastAsia="en-US"/>
              </w:rPr>
              <w:t>тенце</w:t>
            </w:r>
            <w:proofErr w:type="spellEnd"/>
            <w:r w:rsidRPr="002956C4">
              <w:rPr>
                <w:sz w:val="22"/>
                <w:szCs w:val="22"/>
                <w:lang w:eastAsia="en-US"/>
              </w:rPr>
              <w:t>-суши-</w:t>
            </w:r>
            <w:proofErr w:type="spellStart"/>
            <w:r w:rsidRPr="002956C4">
              <w:rPr>
                <w:sz w:val="22"/>
                <w:szCs w:val="22"/>
                <w:lang w:eastAsia="en-US"/>
              </w:rPr>
              <w:t>телей</w:t>
            </w:r>
            <w:proofErr w:type="spellEnd"/>
          </w:p>
        </w:tc>
        <w:tc>
          <w:tcPr>
            <w:tcW w:w="888" w:type="dxa"/>
            <w:gridSpan w:val="2"/>
            <w:tcBorders>
              <w:top w:val="single" w:sz="2" w:space="0" w:color="auto"/>
              <w:left w:val="single" w:sz="2" w:space="0" w:color="auto"/>
              <w:bottom w:val="single" w:sz="2" w:space="0" w:color="auto"/>
              <w:right w:val="single" w:sz="2" w:space="0" w:color="auto"/>
            </w:tcBorders>
            <w:vAlign w:val="center"/>
            <w:hideMark/>
          </w:tcPr>
          <w:p w14:paraId="43B5BEE6" w14:textId="77777777" w:rsidR="002956C4" w:rsidRPr="002956C4" w:rsidRDefault="002956C4" w:rsidP="002956C4">
            <w:pPr>
              <w:tabs>
                <w:tab w:val="left" w:pos="3052"/>
              </w:tabs>
              <w:ind w:left="-177" w:right="-149"/>
              <w:jc w:val="center"/>
              <w:rPr>
                <w:sz w:val="22"/>
                <w:szCs w:val="22"/>
                <w:lang w:eastAsia="en-US"/>
              </w:rPr>
            </w:pPr>
            <w:r w:rsidRPr="002956C4">
              <w:rPr>
                <w:sz w:val="22"/>
                <w:szCs w:val="22"/>
                <w:lang w:eastAsia="en-US"/>
              </w:rPr>
              <w:t>с поло-</w:t>
            </w:r>
            <w:proofErr w:type="spellStart"/>
            <w:r w:rsidRPr="002956C4">
              <w:rPr>
                <w:sz w:val="22"/>
                <w:szCs w:val="22"/>
                <w:lang w:eastAsia="en-US"/>
              </w:rPr>
              <w:t>тенце</w:t>
            </w:r>
            <w:proofErr w:type="spellEnd"/>
            <w:r w:rsidRPr="002956C4">
              <w:rPr>
                <w:sz w:val="22"/>
                <w:szCs w:val="22"/>
                <w:lang w:eastAsia="en-US"/>
              </w:rPr>
              <w:t>-суши-</w:t>
            </w:r>
            <w:proofErr w:type="spellStart"/>
            <w:r w:rsidRPr="002956C4">
              <w:rPr>
                <w:sz w:val="22"/>
                <w:szCs w:val="22"/>
                <w:lang w:eastAsia="en-US"/>
              </w:rPr>
              <w:t>телями</w:t>
            </w:r>
            <w:proofErr w:type="spellEnd"/>
          </w:p>
        </w:tc>
        <w:tc>
          <w:tcPr>
            <w:tcW w:w="1045" w:type="dxa"/>
            <w:gridSpan w:val="2"/>
            <w:tcBorders>
              <w:top w:val="single" w:sz="2" w:space="0" w:color="auto"/>
              <w:left w:val="single" w:sz="2" w:space="0" w:color="auto"/>
              <w:bottom w:val="single" w:sz="2" w:space="0" w:color="auto"/>
              <w:right w:val="single" w:sz="2" w:space="0" w:color="auto"/>
            </w:tcBorders>
            <w:vAlign w:val="center"/>
            <w:hideMark/>
          </w:tcPr>
          <w:p w14:paraId="2E695526" w14:textId="77777777" w:rsidR="002956C4" w:rsidRPr="002956C4" w:rsidRDefault="002956C4" w:rsidP="002956C4">
            <w:pPr>
              <w:tabs>
                <w:tab w:val="left" w:pos="3052"/>
              </w:tabs>
              <w:ind w:right="-35"/>
              <w:jc w:val="center"/>
              <w:rPr>
                <w:sz w:val="22"/>
                <w:szCs w:val="22"/>
                <w:lang w:eastAsia="en-US"/>
              </w:rPr>
            </w:pPr>
            <w:r w:rsidRPr="002956C4">
              <w:rPr>
                <w:sz w:val="22"/>
                <w:szCs w:val="22"/>
                <w:lang w:eastAsia="en-US"/>
              </w:rPr>
              <w:t>без поло-</w:t>
            </w:r>
            <w:proofErr w:type="spellStart"/>
            <w:r w:rsidRPr="002956C4">
              <w:rPr>
                <w:sz w:val="22"/>
                <w:szCs w:val="22"/>
                <w:lang w:eastAsia="en-US"/>
              </w:rPr>
              <w:t>тенце</w:t>
            </w:r>
            <w:proofErr w:type="spellEnd"/>
            <w:r w:rsidRPr="002956C4">
              <w:rPr>
                <w:sz w:val="22"/>
                <w:szCs w:val="22"/>
                <w:lang w:eastAsia="en-US"/>
              </w:rPr>
              <w:t>-суши-</w:t>
            </w:r>
            <w:proofErr w:type="spellStart"/>
            <w:r w:rsidRPr="002956C4">
              <w:rPr>
                <w:sz w:val="22"/>
                <w:szCs w:val="22"/>
                <w:lang w:eastAsia="en-US"/>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9F4533F" w14:textId="77777777" w:rsidR="002956C4" w:rsidRPr="002956C4" w:rsidRDefault="002956C4" w:rsidP="002956C4">
            <w:pPr>
              <w:rPr>
                <w:sz w:val="22"/>
                <w:szCs w:val="22"/>
                <w:lang w:eastAsia="en-US"/>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4D2A5374" w14:textId="77777777" w:rsidR="002956C4" w:rsidRPr="002956C4" w:rsidRDefault="002956C4" w:rsidP="002956C4">
            <w:pPr>
              <w:rPr>
                <w:sz w:val="22"/>
                <w:szCs w:val="22"/>
                <w:lang w:eastAsia="en-US"/>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6BD0727D" w14:textId="77777777" w:rsidR="002956C4" w:rsidRPr="002956C4" w:rsidRDefault="002956C4" w:rsidP="002956C4">
            <w:pPr>
              <w:ind w:left="-95" w:right="-65"/>
              <w:jc w:val="center"/>
              <w:rPr>
                <w:sz w:val="22"/>
                <w:szCs w:val="22"/>
              </w:rPr>
            </w:pPr>
            <w:r w:rsidRPr="002956C4">
              <w:rPr>
                <w:sz w:val="22"/>
                <w:szCs w:val="22"/>
              </w:rPr>
              <w:t>Ставка за мощность, тыс. руб./</w:t>
            </w:r>
          </w:p>
          <w:p w14:paraId="36C50E16" w14:textId="77777777" w:rsidR="002956C4" w:rsidRPr="002956C4" w:rsidRDefault="002956C4" w:rsidP="002956C4">
            <w:pPr>
              <w:ind w:left="-95" w:right="-65"/>
              <w:jc w:val="center"/>
              <w:rPr>
                <w:sz w:val="22"/>
                <w:szCs w:val="22"/>
              </w:rPr>
            </w:pPr>
            <w:r w:rsidRPr="002956C4">
              <w:rPr>
                <w:sz w:val="22"/>
                <w:szCs w:val="22"/>
              </w:rPr>
              <w:t>Гкал/</w:t>
            </w:r>
          </w:p>
          <w:p w14:paraId="40BA3264" w14:textId="77777777" w:rsidR="002956C4" w:rsidRPr="002956C4" w:rsidRDefault="002956C4" w:rsidP="002956C4">
            <w:pPr>
              <w:jc w:val="center"/>
              <w:rPr>
                <w:sz w:val="22"/>
                <w:szCs w:val="22"/>
              </w:rPr>
            </w:pPr>
            <w:r w:rsidRPr="002956C4">
              <w:rPr>
                <w:sz w:val="22"/>
                <w:szCs w:val="22"/>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22BFC59" w14:textId="77777777" w:rsidR="002956C4" w:rsidRPr="002956C4" w:rsidRDefault="002956C4" w:rsidP="002956C4">
            <w:pPr>
              <w:ind w:left="-120" w:right="-112"/>
              <w:jc w:val="center"/>
              <w:rPr>
                <w:sz w:val="22"/>
                <w:szCs w:val="22"/>
              </w:rPr>
            </w:pPr>
            <w:r w:rsidRPr="002956C4">
              <w:rPr>
                <w:sz w:val="22"/>
                <w:szCs w:val="22"/>
              </w:rPr>
              <w:t>Ставка за тепловую энергию, руб./Гкал</w:t>
            </w:r>
          </w:p>
        </w:tc>
      </w:tr>
      <w:tr w:rsidR="002956C4" w:rsidRPr="002956C4" w14:paraId="204B956C" w14:textId="77777777" w:rsidTr="00AA7E59">
        <w:trPr>
          <w:trHeight w:val="184"/>
        </w:trPr>
        <w:tc>
          <w:tcPr>
            <w:tcW w:w="1581" w:type="dxa"/>
            <w:vMerge w:val="restart"/>
            <w:tcBorders>
              <w:top w:val="single" w:sz="2" w:space="0" w:color="auto"/>
              <w:left w:val="single" w:sz="2" w:space="0" w:color="auto"/>
              <w:bottom w:val="single" w:sz="2" w:space="0" w:color="auto"/>
              <w:right w:val="single" w:sz="2" w:space="0" w:color="auto"/>
            </w:tcBorders>
            <w:vAlign w:val="center"/>
            <w:hideMark/>
          </w:tcPr>
          <w:p w14:paraId="458E5536" w14:textId="77777777" w:rsidR="002956C4" w:rsidRPr="002956C4" w:rsidRDefault="002956C4" w:rsidP="002956C4">
            <w:pPr>
              <w:tabs>
                <w:tab w:val="left" w:pos="3052"/>
              </w:tabs>
              <w:ind w:left="-108" w:right="-108"/>
              <w:jc w:val="center"/>
              <w:rPr>
                <w:bCs/>
                <w:sz w:val="22"/>
                <w:szCs w:val="22"/>
              </w:rPr>
            </w:pPr>
            <w:r w:rsidRPr="002956C4">
              <w:rPr>
                <w:bCs/>
                <w:sz w:val="22"/>
                <w:szCs w:val="22"/>
              </w:rPr>
              <w:t>ООО</w:t>
            </w:r>
          </w:p>
          <w:p w14:paraId="0067DA1A" w14:textId="77777777" w:rsidR="002956C4" w:rsidRPr="002956C4" w:rsidRDefault="002956C4" w:rsidP="002956C4">
            <w:pPr>
              <w:tabs>
                <w:tab w:val="left" w:pos="3052"/>
              </w:tabs>
              <w:ind w:left="-108" w:right="-108"/>
              <w:jc w:val="center"/>
              <w:rPr>
                <w:sz w:val="20"/>
                <w:szCs w:val="20"/>
                <w:lang w:eastAsia="en-US"/>
              </w:rPr>
            </w:pPr>
            <w:r w:rsidRPr="002956C4">
              <w:rPr>
                <w:bCs/>
                <w:sz w:val="22"/>
                <w:szCs w:val="22"/>
              </w:rPr>
              <w:t>«А-Энерго»</w:t>
            </w:r>
          </w:p>
        </w:tc>
        <w:tc>
          <w:tcPr>
            <w:tcW w:w="1408" w:type="dxa"/>
            <w:tcBorders>
              <w:top w:val="single" w:sz="2" w:space="0" w:color="auto"/>
              <w:left w:val="single" w:sz="2" w:space="0" w:color="auto"/>
              <w:bottom w:val="single" w:sz="2" w:space="0" w:color="auto"/>
              <w:right w:val="single" w:sz="2" w:space="0" w:color="auto"/>
            </w:tcBorders>
            <w:vAlign w:val="center"/>
            <w:hideMark/>
          </w:tcPr>
          <w:p w14:paraId="2B26D6FC" w14:textId="77777777" w:rsidR="002956C4" w:rsidRPr="002956C4" w:rsidRDefault="002956C4" w:rsidP="002956C4">
            <w:pPr>
              <w:tabs>
                <w:tab w:val="left" w:pos="3052"/>
              </w:tabs>
              <w:ind w:hanging="108"/>
              <w:jc w:val="center"/>
              <w:rPr>
                <w:sz w:val="22"/>
                <w:szCs w:val="22"/>
              </w:rPr>
            </w:pPr>
            <w:r w:rsidRPr="002956C4">
              <w:rPr>
                <w:sz w:val="22"/>
                <w:szCs w:val="22"/>
              </w:rPr>
              <w:t>с 14.07.2017</w:t>
            </w:r>
          </w:p>
        </w:tc>
        <w:tc>
          <w:tcPr>
            <w:tcW w:w="3823" w:type="dxa"/>
            <w:gridSpan w:val="9"/>
            <w:tcBorders>
              <w:top w:val="single" w:sz="2" w:space="0" w:color="auto"/>
              <w:left w:val="single" w:sz="2" w:space="0" w:color="auto"/>
              <w:bottom w:val="single" w:sz="2" w:space="0" w:color="auto"/>
              <w:right w:val="single" w:sz="2" w:space="0" w:color="auto"/>
            </w:tcBorders>
            <w:vAlign w:val="center"/>
            <w:hideMark/>
          </w:tcPr>
          <w:p w14:paraId="0C125C97" w14:textId="77777777" w:rsidR="002956C4" w:rsidRPr="002956C4" w:rsidRDefault="002956C4" w:rsidP="002956C4">
            <w:pPr>
              <w:jc w:val="center"/>
              <w:rPr>
                <w:color w:val="000000"/>
                <w:sz w:val="22"/>
                <w:szCs w:val="22"/>
                <w:lang w:eastAsia="en-US"/>
              </w:rPr>
            </w:pPr>
            <w:r w:rsidRPr="002956C4">
              <w:rPr>
                <w:color w:val="000000"/>
                <w:sz w:val="22"/>
                <w:szCs w:val="22"/>
                <w:lang w:eastAsia="en-US"/>
              </w:rPr>
              <w:t>242,60</w:t>
            </w:r>
          </w:p>
        </w:tc>
        <w:tc>
          <w:tcPr>
            <w:tcW w:w="3705" w:type="dxa"/>
            <w:gridSpan w:val="7"/>
            <w:tcBorders>
              <w:top w:val="single" w:sz="2" w:space="0" w:color="auto"/>
              <w:left w:val="single" w:sz="2" w:space="0" w:color="auto"/>
              <w:bottom w:val="single" w:sz="2" w:space="0" w:color="auto"/>
              <w:right w:val="single" w:sz="2" w:space="0" w:color="auto"/>
            </w:tcBorders>
            <w:vAlign w:val="center"/>
            <w:hideMark/>
          </w:tcPr>
          <w:p w14:paraId="3776C2F4" w14:textId="77777777" w:rsidR="002956C4" w:rsidRPr="002956C4" w:rsidRDefault="002956C4" w:rsidP="002956C4">
            <w:pPr>
              <w:jc w:val="center"/>
              <w:rPr>
                <w:color w:val="000000"/>
                <w:sz w:val="22"/>
                <w:szCs w:val="22"/>
                <w:lang w:eastAsia="en-US"/>
              </w:rPr>
            </w:pPr>
            <w:r w:rsidRPr="002956C4">
              <w:rPr>
                <w:color w:val="000000"/>
                <w:sz w:val="22"/>
                <w:szCs w:val="22"/>
                <w:lang w:eastAsia="en-US"/>
              </w:rPr>
              <w:t>205,59</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221EA06" w14:textId="77777777" w:rsidR="002956C4" w:rsidRPr="002956C4" w:rsidRDefault="002956C4" w:rsidP="002956C4">
            <w:pPr>
              <w:jc w:val="center"/>
              <w:rPr>
                <w:color w:val="000000"/>
                <w:sz w:val="22"/>
                <w:szCs w:val="22"/>
                <w:lang w:eastAsia="en-US"/>
              </w:rPr>
            </w:pPr>
            <w:r w:rsidRPr="002956C4">
              <w:rPr>
                <w:color w:val="000000"/>
                <w:sz w:val="22"/>
                <w:szCs w:val="22"/>
                <w:lang w:eastAsia="en-US"/>
              </w:rPr>
              <w:t>21,85</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A1BCAC9" w14:textId="77777777" w:rsidR="002956C4" w:rsidRPr="002956C4" w:rsidRDefault="002956C4" w:rsidP="002956C4">
            <w:pPr>
              <w:jc w:val="center"/>
              <w:rPr>
                <w:color w:val="000000"/>
                <w:sz w:val="22"/>
                <w:szCs w:val="22"/>
                <w:lang w:eastAsia="en-US"/>
              </w:rPr>
            </w:pPr>
            <w:r w:rsidRPr="002956C4">
              <w:rPr>
                <w:color w:val="000000"/>
                <w:sz w:val="22"/>
                <w:szCs w:val="22"/>
                <w:lang w:eastAsia="en-US"/>
              </w:rPr>
              <w:t>2 944,59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273F5C5C" w14:textId="77777777" w:rsidR="002956C4" w:rsidRPr="002956C4" w:rsidRDefault="002956C4" w:rsidP="002956C4">
            <w:pPr>
              <w:ind w:left="-95" w:right="-35"/>
              <w:jc w:val="center"/>
              <w:rPr>
                <w:sz w:val="22"/>
                <w:szCs w:val="22"/>
              </w:rPr>
            </w:pPr>
            <w:r w:rsidRPr="002956C4">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4C6F902" w14:textId="77777777" w:rsidR="002956C4" w:rsidRPr="002956C4" w:rsidRDefault="002956C4" w:rsidP="002956C4">
            <w:pPr>
              <w:jc w:val="center"/>
              <w:rPr>
                <w:sz w:val="22"/>
                <w:szCs w:val="22"/>
              </w:rPr>
            </w:pPr>
            <w:r w:rsidRPr="002956C4">
              <w:rPr>
                <w:sz w:val="22"/>
                <w:szCs w:val="22"/>
              </w:rPr>
              <w:t>х</w:t>
            </w:r>
          </w:p>
        </w:tc>
      </w:tr>
      <w:tr w:rsidR="002956C4" w:rsidRPr="002956C4" w14:paraId="3DB68C61" w14:textId="77777777" w:rsidTr="00AA7E59">
        <w:trPr>
          <w:trHeight w:val="132"/>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0EB025F5" w14:textId="77777777" w:rsidR="002956C4" w:rsidRPr="002956C4" w:rsidRDefault="002956C4" w:rsidP="002956C4">
            <w:pPr>
              <w:rPr>
                <w:sz w:val="20"/>
                <w:szCs w:val="20"/>
                <w:lang w:eastAsia="en-US"/>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16ACD3B1" w14:textId="77777777" w:rsidR="002956C4" w:rsidRPr="002956C4" w:rsidRDefault="002956C4" w:rsidP="002956C4">
            <w:pPr>
              <w:tabs>
                <w:tab w:val="left" w:pos="3052"/>
              </w:tabs>
              <w:ind w:hanging="108"/>
              <w:jc w:val="center"/>
              <w:rPr>
                <w:sz w:val="22"/>
                <w:szCs w:val="22"/>
              </w:rPr>
            </w:pPr>
            <w:r w:rsidRPr="002956C4">
              <w:rPr>
                <w:sz w:val="22"/>
                <w:szCs w:val="22"/>
              </w:rPr>
              <w:t>с 01.01.2018</w:t>
            </w:r>
          </w:p>
        </w:tc>
        <w:tc>
          <w:tcPr>
            <w:tcW w:w="947" w:type="dxa"/>
            <w:gridSpan w:val="3"/>
            <w:tcBorders>
              <w:top w:val="single" w:sz="4" w:space="0" w:color="auto"/>
              <w:left w:val="single" w:sz="4" w:space="0" w:color="auto"/>
              <w:bottom w:val="single" w:sz="4" w:space="0" w:color="auto"/>
              <w:right w:val="single" w:sz="4" w:space="0" w:color="auto"/>
            </w:tcBorders>
            <w:vAlign w:val="center"/>
            <w:hideMark/>
          </w:tcPr>
          <w:p w14:paraId="7F41DCCD" w14:textId="77777777" w:rsidR="002956C4" w:rsidRPr="002956C4" w:rsidRDefault="002956C4" w:rsidP="002956C4">
            <w:pPr>
              <w:jc w:val="center"/>
              <w:rPr>
                <w:color w:val="000000"/>
                <w:sz w:val="22"/>
                <w:szCs w:val="22"/>
              </w:rPr>
            </w:pPr>
            <w:r w:rsidRPr="002956C4">
              <w:rPr>
                <w:color w:val="000000"/>
                <w:sz w:val="22"/>
                <w:szCs w:val="22"/>
                <w:lang w:eastAsia="en-US"/>
              </w:rPr>
              <w:t>214,81</w:t>
            </w:r>
          </w:p>
        </w:tc>
        <w:tc>
          <w:tcPr>
            <w:tcW w:w="962" w:type="dxa"/>
            <w:gridSpan w:val="2"/>
            <w:tcBorders>
              <w:top w:val="single" w:sz="4" w:space="0" w:color="auto"/>
              <w:left w:val="nil"/>
              <w:bottom w:val="single" w:sz="4" w:space="0" w:color="auto"/>
              <w:right w:val="single" w:sz="4" w:space="0" w:color="auto"/>
            </w:tcBorders>
            <w:vAlign w:val="center"/>
            <w:hideMark/>
          </w:tcPr>
          <w:p w14:paraId="1CC0AAD2" w14:textId="77777777" w:rsidR="002956C4" w:rsidRPr="002956C4" w:rsidRDefault="002956C4" w:rsidP="002956C4">
            <w:pPr>
              <w:jc w:val="center"/>
              <w:rPr>
                <w:color w:val="000000"/>
                <w:sz w:val="22"/>
                <w:szCs w:val="22"/>
                <w:lang w:eastAsia="en-US"/>
              </w:rPr>
            </w:pPr>
            <w:r w:rsidRPr="002956C4">
              <w:rPr>
                <w:color w:val="000000"/>
                <w:sz w:val="22"/>
                <w:szCs w:val="22"/>
                <w:lang w:eastAsia="en-US"/>
              </w:rPr>
              <w:t>212,02</w:t>
            </w:r>
          </w:p>
        </w:tc>
        <w:tc>
          <w:tcPr>
            <w:tcW w:w="957" w:type="dxa"/>
            <w:gridSpan w:val="2"/>
            <w:tcBorders>
              <w:top w:val="single" w:sz="4" w:space="0" w:color="auto"/>
              <w:left w:val="nil"/>
              <w:bottom w:val="single" w:sz="4" w:space="0" w:color="auto"/>
              <w:right w:val="single" w:sz="4" w:space="0" w:color="auto"/>
            </w:tcBorders>
            <w:vAlign w:val="center"/>
            <w:hideMark/>
          </w:tcPr>
          <w:p w14:paraId="266607FE" w14:textId="77777777" w:rsidR="002956C4" w:rsidRPr="002956C4" w:rsidRDefault="002956C4" w:rsidP="002956C4">
            <w:pPr>
              <w:jc w:val="center"/>
              <w:rPr>
                <w:color w:val="000000"/>
                <w:sz w:val="22"/>
                <w:szCs w:val="22"/>
                <w:lang w:eastAsia="en-US"/>
              </w:rPr>
            </w:pPr>
            <w:r w:rsidRPr="002956C4">
              <w:rPr>
                <w:color w:val="000000"/>
                <w:sz w:val="22"/>
                <w:szCs w:val="22"/>
                <w:lang w:eastAsia="en-US"/>
              </w:rPr>
              <w:t>227,32</w:t>
            </w:r>
          </w:p>
        </w:tc>
        <w:tc>
          <w:tcPr>
            <w:tcW w:w="957" w:type="dxa"/>
            <w:gridSpan w:val="2"/>
            <w:tcBorders>
              <w:top w:val="single" w:sz="4" w:space="0" w:color="auto"/>
              <w:left w:val="nil"/>
              <w:bottom w:val="single" w:sz="4" w:space="0" w:color="auto"/>
              <w:right w:val="single" w:sz="4" w:space="0" w:color="auto"/>
            </w:tcBorders>
            <w:vAlign w:val="center"/>
            <w:hideMark/>
          </w:tcPr>
          <w:p w14:paraId="334D5C9D" w14:textId="77777777" w:rsidR="002956C4" w:rsidRPr="002956C4" w:rsidRDefault="002956C4" w:rsidP="002956C4">
            <w:pPr>
              <w:jc w:val="center"/>
              <w:rPr>
                <w:color w:val="000000"/>
                <w:sz w:val="22"/>
                <w:szCs w:val="22"/>
                <w:lang w:eastAsia="en-US"/>
              </w:rPr>
            </w:pPr>
            <w:r w:rsidRPr="002956C4">
              <w:rPr>
                <w:color w:val="000000"/>
                <w:sz w:val="22"/>
                <w:szCs w:val="22"/>
                <w:lang w:eastAsia="en-US"/>
              </w:rPr>
              <w:t>216,19</w:t>
            </w:r>
          </w:p>
        </w:tc>
        <w:tc>
          <w:tcPr>
            <w:tcW w:w="925" w:type="dxa"/>
            <w:gridSpan w:val="2"/>
            <w:tcBorders>
              <w:top w:val="single" w:sz="4" w:space="0" w:color="auto"/>
              <w:left w:val="nil"/>
              <w:bottom w:val="single" w:sz="4" w:space="0" w:color="auto"/>
              <w:right w:val="single" w:sz="4" w:space="0" w:color="auto"/>
            </w:tcBorders>
            <w:vAlign w:val="center"/>
            <w:hideMark/>
          </w:tcPr>
          <w:p w14:paraId="39E6B57F" w14:textId="77777777" w:rsidR="002956C4" w:rsidRPr="002956C4" w:rsidRDefault="002956C4" w:rsidP="002956C4">
            <w:pPr>
              <w:jc w:val="center"/>
              <w:rPr>
                <w:color w:val="000000"/>
                <w:sz w:val="22"/>
                <w:szCs w:val="22"/>
                <w:lang w:eastAsia="en-US"/>
              </w:rPr>
            </w:pPr>
            <w:r w:rsidRPr="002956C4">
              <w:rPr>
                <w:color w:val="000000"/>
                <w:sz w:val="22"/>
                <w:szCs w:val="22"/>
                <w:lang w:eastAsia="en-US"/>
              </w:rPr>
              <w:t>182,04</w:t>
            </w:r>
          </w:p>
        </w:tc>
        <w:tc>
          <w:tcPr>
            <w:tcW w:w="922" w:type="dxa"/>
            <w:gridSpan w:val="2"/>
            <w:tcBorders>
              <w:top w:val="single" w:sz="4" w:space="0" w:color="auto"/>
              <w:left w:val="nil"/>
              <w:bottom w:val="single" w:sz="4" w:space="0" w:color="auto"/>
              <w:right w:val="single" w:sz="4" w:space="0" w:color="auto"/>
            </w:tcBorders>
            <w:vAlign w:val="center"/>
            <w:hideMark/>
          </w:tcPr>
          <w:p w14:paraId="62CDA765" w14:textId="77777777" w:rsidR="002956C4" w:rsidRPr="002956C4" w:rsidRDefault="002956C4" w:rsidP="002956C4">
            <w:pPr>
              <w:jc w:val="center"/>
              <w:rPr>
                <w:color w:val="000000"/>
                <w:sz w:val="22"/>
                <w:szCs w:val="22"/>
                <w:lang w:eastAsia="en-US"/>
              </w:rPr>
            </w:pPr>
            <w:r w:rsidRPr="002956C4">
              <w:rPr>
                <w:color w:val="000000"/>
                <w:sz w:val="22"/>
                <w:szCs w:val="22"/>
                <w:lang w:eastAsia="en-US"/>
              </w:rPr>
              <w:t>179,68</w:t>
            </w:r>
          </w:p>
        </w:tc>
        <w:tc>
          <w:tcPr>
            <w:tcW w:w="924" w:type="dxa"/>
            <w:gridSpan w:val="2"/>
            <w:tcBorders>
              <w:top w:val="single" w:sz="4" w:space="0" w:color="auto"/>
              <w:left w:val="nil"/>
              <w:bottom w:val="single" w:sz="4" w:space="0" w:color="auto"/>
              <w:right w:val="single" w:sz="4" w:space="0" w:color="auto"/>
            </w:tcBorders>
            <w:vAlign w:val="center"/>
            <w:hideMark/>
          </w:tcPr>
          <w:p w14:paraId="069BBADE" w14:textId="77777777" w:rsidR="002956C4" w:rsidRPr="002956C4" w:rsidRDefault="002956C4" w:rsidP="002956C4">
            <w:pPr>
              <w:jc w:val="center"/>
              <w:rPr>
                <w:color w:val="000000"/>
                <w:sz w:val="22"/>
                <w:szCs w:val="22"/>
                <w:lang w:eastAsia="en-US"/>
              </w:rPr>
            </w:pPr>
            <w:r w:rsidRPr="002956C4">
              <w:rPr>
                <w:color w:val="000000"/>
                <w:sz w:val="22"/>
                <w:szCs w:val="22"/>
                <w:lang w:eastAsia="en-US"/>
              </w:rPr>
              <w:t>192,64</w:t>
            </w:r>
          </w:p>
        </w:tc>
        <w:tc>
          <w:tcPr>
            <w:tcW w:w="934" w:type="dxa"/>
            <w:tcBorders>
              <w:top w:val="single" w:sz="4" w:space="0" w:color="auto"/>
              <w:left w:val="nil"/>
              <w:bottom w:val="single" w:sz="4" w:space="0" w:color="auto"/>
              <w:right w:val="single" w:sz="4" w:space="0" w:color="auto"/>
            </w:tcBorders>
            <w:vAlign w:val="center"/>
            <w:hideMark/>
          </w:tcPr>
          <w:p w14:paraId="1F5C7CB7" w14:textId="77777777" w:rsidR="002956C4" w:rsidRPr="002956C4" w:rsidRDefault="002956C4" w:rsidP="002956C4">
            <w:pPr>
              <w:jc w:val="center"/>
              <w:rPr>
                <w:color w:val="000000"/>
                <w:sz w:val="22"/>
                <w:szCs w:val="22"/>
                <w:lang w:eastAsia="en-US"/>
              </w:rPr>
            </w:pPr>
            <w:r w:rsidRPr="002956C4">
              <w:rPr>
                <w:color w:val="000000"/>
                <w:sz w:val="22"/>
                <w:szCs w:val="22"/>
                <w:lang w:eastAsia="en-US"/>
              </w:rPr>
              <w:t>183,21</w:t>
            </w:r>
          </w:p>
        </w:tc>
        <w:tc>
          <w:tcPr>
            <w:tcW w:w="1134" w:type="dxa"/>
            <w:tcBorders>
              <w:top w:val="single" w:sz="4" w:space="0" w:color="auto"/>
              <w:left w:val="nil"/>
              <w:bottom w:val="single" w:sz="4" w:space="0" w:color="auto"/>
              <w:right w:val="single" w:sz="4" w:space="0" w:color="auto"/>
            </w:tcBorders>
            <w:vAlign w:val="center"/>
            <w:hideMark/>
          </w:tcPr>
          <w:p w14:paraId="3A293672" w14:textId="77777777" w:rsidR="002956C4" w:rsidRPr="002956C4" w:rsidRDefault="002956C4" w:rsidP="002956C4">
            <w:pPr>
              <w:jc w:val="center"/>
              <w:rPr>
                <w:sz w:val="22"/>
                <w:szCs w:val="22"/>
                <w:lang w:eastAsia="en-US"/>
              </w:rPr>
            </w:pPr>
            <w:r w:rsidRPr="002956C4">
              <w:rPr>
                <w:sz w:val="22"/>
                <w:szCs w:val="22"/>
                <w:lang w:eastAsia="en-US"/>
              </w:rPr>
              <w:t>21,85</w:t>
            </w:r>
          </w:p>
        </w:tc>
        <w:tc>
          <w:tcPr>
            <w:tcW w:w="1134" w:type="dxa"/>
            <w:tcBorders>
              <w:top w:val="single" w:sz="4" w:space="0" w:color="auto"/>
              <w:left w:val="nil"/>
              <w:bottom w:val="single" w:sz="4" w:space="0" w:color="auto"/>
              <w:right w:val="single" w:sz="4" w:space="0" w:color="auto"/>
            </w:tcBorders>
            <w:vAlign w:val="center"/>
            <w:hideMark/>
          </w:tcPr>
          <w:p w14:paraId="5A1A9592" w14:textId="77777777" w:rsidR="002956C4" w:rsidRPr="002956C4" w:rsidRDefault="002956C4" w:rsidP="002956C4">
            <w:pPr>
              <w:jc w:val="center"/>
              <w:rPr>
                <w:sz w:val="22"/>
                <w:szCs w:val="22"/>
                <w:lang w:eastAsia="en-US"/>
              </w:rPr>
            </w:pPr>
            <w:r w:rsidRPr="002956C4">
              <w:rPr>
                <w:sz w:val="22"/>
                <w:szCs w:val="22"/>
                <w:lang w:eastAsia="en-US"/>
              </w:rPr>
              <w:t>2 944,59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8E8D9EE" w14:textId="77777777" w:rsidR="002956C4" w:rsidRPr="002956C4" w:rsidRDefault="002956C4" w:rsidP="002956C4">
            <w:pPr>
              <w:ind w:left="-95" w:right="-35"/>
              <w:jc w:val="center"/>
              <w:rPr>
                <w:sz w:val="22"/>
                <w:szCs w:val="22"/>
              </w:rPr>
            </w:pPr>
            <w:r w:rsidRPr="002956C4">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7FD5BC6" w14:textId="77777777" w:rsidR="002956C4" w:rsidRPr="002956C4" w:rsidRDefault="002956C4" w:rsidP="002956C4">
            <w:pPr>
              <w:ind w:left="-95" w:right="-35"/>
              <w:jc w:val="center"/>
              <w:rPr>
                <w:sz w:val="22"/>
                <w:szCs w:val="22"/>
              </w:rPr>
            </w:pPr>
            <w:r w:rsidRPr="002956C4">
              <w:rPr>
                <w:sz w:val="22"/>
                <w:szCs w:val="22"/>
              </w:rPr>
              <w:t>х</w:t>
            </w:r>
          </w:p>
        </w:tc>
      </w:tr>
      <w:tr w:rsidR="002956C4" w:rsidRPr="002956C4" w14:paraId="3DF57BE4" w14:textId="77777777" w:rsidTr="00AA7E59">
        <w:trPr>
          <w:trHeight w:val="210"/>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1F3429BA" w14:textId="77777777" w:rsidR="002956C4" w:rsidRPr="002956C4" w:rsidRDefault="002956C4" w:rsidP="002956C4">
            <w:pPr>
              <w:rPr>
                <w:sz w:val="20"/>
                <w:szCs w:val="20"/>
                <w:lang w:eastAsia="en-US"/>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2F3178CC" w14:textId="77777777" w:rsidR="002956C4" w:rsidRPr="002956C4" w:rsidRDefault="002956C4" w:rsidP="002956C4">
            <w:pPr>
              <w:tabs>
                <w:tab w:val="left" w:pos="3052"/>
              </w:tabs>
              <w:ind w:hanging="108"/>
              <w:jc w:val="center"/>
              <w:rPr>
                <w:sz w:val="22"/>
                <w:szCs w:val="22"/>
              </w:rPr>
            </w:pPr>
            <w:r w:rsidRPr="002956C4">
              <w:rPr>
                <w:sz w:val="22"/>
                <w:szCs w:val="22"/>
              </w:rPr>
              <w:t>с 01.07.2018</w:t>
            </w:r>
          </w:p>
        </w:tc>
        <w:tc>
          <w:tcPr>
            <w:tcW w:w="947" w:type="dxa"/>
            <w:gridSpan w:val="3"/>
            <w:tcBorders>
              <w:top w:val="nil"/>
              <w:left w:val="single" w:sz="4" w:space="0" w:color="auto"/>
              <w:bottom w:val="single" w:sz="4" w:space="0" w:color="auto"/>
              <w:right w:val="single" w:sz="4" w:space="0" w:color="auto"/>
            </w:tcBorders>
            <w:vAlign w:val="center"/>
            <w:hideMark/>
          </w:tcPr>
          <w:p w14:paraId="17F3F4BE" w14:textId="77777777" w:rsidR="002956C4" w:rsidRPr="002956C4" w:rsidRDefault="002956C4" w:rsidP="002956C4">
            <w:pPr>
              <w:jc w:val="center"/>
              <w:rPr>
                <w:color w:val="000000"/>
                <w:sz w:val="22"/>
                <w:szCs w:val="22"/>
                <w:lang w:eastAsia="en-US"/>
              </w:rPr>
            </w:pPr>
            <w:r w:rsidRPr="002956C4">
              <w:rPr>
                <w:color w:val="000000"/>
                <w:sz w:val="22"/>
                <w:szCs w:val="22"/>
                <w:lang w:eastAsia="en-US"/>
              </w:rPr>
              <w:t>214,54</w:t>
            </w:r>
          </w:p>
        </w:tc>
        <w:tc>
          <w:tcPr>
            <w:tcW w:w="962" w:type="dxa"/>
            <w:gridSpan w:val="2"/>
            <w:tcBorders>
              <w:top w:val="nil"/>
              <w:left w:val="nil"/>
              <w:bottom w:val="single" w:sz="4" w:space="0" w:color="auto"/>
              <w:right w:val="single" w:sz="4" w:space="0" w:color="auto"/>
            </w:tcBorders>
            <w:vAlign w:val="center"/>
            <w:hideMark/>
          </w:tcPr>
          <w:p w14:paraId="0500CD35" w14:textId="77777777" w:rsidR="002956C4" w:rsidRPr="002956C4" w:rsidRDefault="002956C4" w:rsidP="002956C4">
            <w:pPr>
              <w:jc w:val="center"/>
              <w:rPr>
                <w:color w:val="000000"/>
                <w:sz w:val="22"/>
                <w:szCs w:val="22"/>
                <w:lang w:eastAsia="en-US"/>
              </w:rPr>
            </w:pPr>
            <w:r w:rsidRPr="002956C4">
              <w:rPr>
                <w:color w:val="000000"/>
                <w:sz w:val="22"/>
                <w:szCs w:val="22"/>
                <w:lang w:eastAsia="en-US"/>
              </w:rPr>
              <w:t>211,66</w:t>
            </w:r>
          </w:p>
        </w:tc>
        <w:tc>
          <w:tcPr>
            <w:tcW w:w="957" w:type="dxa"/>
            <w:gridSpan w:val="2"/>
            <w:tcBorders>
              <w:top w:val="nil"/>
              <w:left w:val="nil"/>
              <w:bottom w:val="single" w:sz="4" w:space="0" w:color="auto"/>
              <w:right w:val="single" w:sz="4" w:space="0" w:color="auto"/>
            </w:tcBorders>
            <w:vAlign w:val="center"/>
            <w:hideMark/>
          </w:tcPr>
          <w:p w14:paraId="0ACD15DE" w14:textId="77777777" w:rsidR="002956C4" w:rsidRPr="002956C4" w:rsidRDefault="002956C4" w:rsidP="002956C4">
            <w:pPr>
              <w:jc w:val="center"/>
              <w:rPr>
                <w:color w:val="000000"/>
                <w:sz w:val="22"/>
                <w:szCs w:val="22"/>
                <w:lang w:eastAsia="en-US"/>
              </w:rPr>
            </w:pPr>
            <w:r w:rsidRPr="002956C4">
              <w:rPr>
                <w:color w:val="000000"/>
                <w:sz w:val="22"/>
                <w:szCs w:val="22"/>
                <w:lang w:eastAsia="en-US"/>
              </w:rPr>
              <w:t>227,50</w:t>
            </w:r>
          </w:p>
        </w:tc>
        <w:tc>
          <w:tcPr>
            <w:tcW w:w="957" w:type="dxa"/>
            <w:gridSpan w:val="2"/>
            <w:tcBorders>
              <w:top w:val="nil"/>
              <w:left w:val="nil"/>
              <w:bottom w:val="single" w:sz="4" w:space="0" w:color="auto"/>
              <w:right w:val="single" w:sz="4" w:space="0" w:color="auto"/>
            </w:tcBorders>
            <w:vAlign w:val="center"/>
            <w:hideMark/>
          </w:tcPr>
          <w:p w14:paraId="78CC8E2E" w14:textId="77777777" w:rsidR="002956C4" w:rsidRPr="002956C4" w:rsidRDefault="002956C4" w:rsidP="002956C4">
            <w:pPr>
              <w:jc w:val="center"/>
              <w:rPr>
                <w:color w:val="000000"/>
                <w:sz w:val="22"/>
                <w:szCs w:val="22"/>
                <w:lang w:eastAsia="en-US"/>
              </w:rPr>
            </w:pPr>
            <w:r w:rsidRPr="002956C4">
              <w:rPr>
                <w:color w:val="000000"/>
                <w:sz w:val="22"/>
                <w:szCs w:val="22"/>
                <w:lang w:eastAsia="en-US"/>
              </w:rPr>
              <w:t>215,98</w:t>
            </w:r>
          </w:p>
        </w:tc>
        <w:tc>
          <w:tcPr>
            <w:tcW w:w="925" w:type="dxa"/>
            <w:gridSpan w:val="2"/>
            <w:tcBorders>
              <w:top w:val="nil"/>
              <w:left w:val="nil"/>
              <w:bottom w:val="single" w:sz="4" w:space="0" w:color="auto"/>
              <w:right w:val="single" w:sz="4" w:space="0" w:color="auto"/>
            </w:tcBorders>
            <w:vAlign w:val="center"/>
            <w:hideMark/>
          </w:tcPr>
          <w:p w14:paraId="5A77852D" w14:textId="77777777" w:rsidR="002956C4" w:rsidRPr="002956C4" w:rsidRDefault="002956C4" w:rsidP="002956C4">
            <w:pPr>
              <w:jc w:val="center"/>
              <w:rPr>
                <w:color w:val="000000"/>
                <w:sz w:val="22"/>
                <w:szCs w:val="22"/>
                <w:lang w:eastAsia="en-US"/>
              </w:rPr>
            </w:pPr>
            <w:r w:rsidRPr="002956C4">
              <w:rPr>
                <w:color w:val="000000"/>
                <w:sz w:val="22"/>
                <w:szCs w:val="22"/>
                <w:lang w:eastAsia="en-US"/>
              </w:rPr>
              <w:t>181,81</w:t>
            </w:r>
          </w:p>
        </w:tc>
        <w:tc>
          <w:tcPr>
            <w:tcW w:w="922" w:type="dxa"/>
            <w:gridSpan w:val="2"/>
            <w:tcBorders>
              <w:top w:val="nil"/>
              <w:left w:val="nil"/>
              <w:bottom w:val="single" w:sz="4" w:space="0" w:color="auto"/>
              <w:right w:val="single" w:sz="4" w:space="0" w:color="auto"/>
            </w:tcBorders>
            <w:vAlign w:val="center"/>
            <w:hideMark/>
          </w:tcPr>
          <w:p w14:paraId="363D02F7" w14:textId="77777777" w:rsidR="002956C4" w:rsidRPr="002956C4" w:rsidRDefault="002956C4" w:rsidP="002956C4">
            <w:pPr>
              <w:jc w:val="center"/>
              <w:rPr>
                <w:color w:val="000000"/>
                <w:sz w:val="22"/>
                <w:szCs w:val="22"/>
                <w:lang w:eastAsia="en-US"/>
              </w:rPr>
            </w:pPr>
            <w:r w:rsidRPr="002956C4">
              <w:rPr>
                <w:color w:val="000000"/>
                <w:sz w:val="22"/>
                <w:szCs w:val="22"/>
                <w:lang w:eastAsia="en-US"/>
              </w:rPr>
              <w:t>179,37</w:t>
            </w:r>
          </w:p>
        </w:tc>
        <w:tc>
          <w:tcPr>
            <w:tcW w:w="924" w:type="dxa"/>
            <w:gridSpan w:val="2"/>
            <w:tcBorders>
              <w:top w:val="nil"/>
              <w:left w:val="nil"/>
              <w:bottom w:val="single" w:sz="4" w:space="0" w:color="auto"/>
              <w:right w:val="single" w:sz="4" w:space="0" w:color="auto"/>
            </w:tcBorders>
            <w:vAlign w:val="center"/>
            <w:hideMark/>
          </w:tcPr>
          <w:p w14:paraId="5DA77B9F" w14:textId="77777777" w:rsidR="002956C4" w:rsidRPr="002956C4" w:rsidRDefault="002956C4" w:rsidP="002956C4">
            <w:pPr>
              <w:jc w:val="center"/>
              <w:rPr>
                <w:color w:val="000000"/>
                <w:sz w:val="22"/>
                <w:szCs w:val="22"/>
                <w:lang w:eastAsia="en-US"/>
              </w:rPr>
            </w:pPr>
            <w:r w:rsidRPr="002956C4">
              <w:rPr>
                <w:color w:val="000000"/>
                <w:sz w:val="22"/>
                <w:szCs w:val="22"/>
                <w:lang w:eastAsia="en-US"/>
              </w:rPr>
              <w:t>192,80</w:t>
            </w:r>
          </w:p>
        </w:tc>
        <w:tc>
          <w:tcPr>
            <w:tcW w:w="934" w:type="dxa"/>
            <w:tcBorders>
              <w:top w:val="nil"/>
              <w:left w:val="nil"/>
              <w:bottom w:val="single" w:sz="4" w:space="0" w:color="auto"/>
              <w:right w:val="single" w:sz="4" w:space="0" w:color="auto"/>
            </w:tcBorders>
            <w:vAlign w:val="center"/>
            <w:hideMark/>
          </w:tcPr>
          <w:p w14:paraId="7D3E5DF2" w14:textId="77777777" w:rsidR="002956C4" w:rsidRPr="002956C4" w:rsidRDefault="002956C4" w:rsidP="002956C4">
            <w:pPr>
              <w:jc w:val="center"/>
              <w:rPr>
                <w:color w:val="000000"/>
                <w:sz w:val="22"/>
                <w:szCs w:val="22"/>
                <w:lang w:eastAsia="en-US"/>
              </w:rPr>
            </w:pPr>
            <w:r w:rsidRPr="002956C4">
              <w:rPr>
                <w:color w:val="000000"/>
                <w:sz w:val="22"/>
                <w:szCs w:val="22"/>
                <w:lang w:eastAsia="en-US"/>
              </w:rPr>
              <w:t>183,03</w:t>
            </w:r>
          </w:p>
        </w:tc>
        <w:tc>
          <w:tcPr>
            <w:tcW w:w="1134" w:type="dxa"/>
            <w:tcBorders>
              <w:top w:val="nil"/>
              <w:left w:val="nil"/>
              <w:bottom w:val="single" w:sz="4" w:space="0" w:color="auto"/>
              <w:right w:val="single" w:sz="4" w:space="0" w:color="auto"/>
            </w:tcBorders>
            <w:vAlign w:val="center"/>
            <w:hideMark/>
          </w:tcPr>
          <w:p w14:paraId="5CA70F4A" w14:textId="77777777" w:rsidR="002956C4" w:rsidRPr="002956C4" w:rsidRDefault="002956C4" w:rsidP="002956C4">
            <w:pPr>
              <w:jc w:val="center"/>
              <w:rPr>
                <w:sz w:val="22"/>
                <w:szCs w:val="22"/>
                <w:lang w:eastAsia="en-US"/>
              </w:rPr>
            </w:pPr>
            <w:r w:rsidRPr="002956C4">
              <w:rPr>
                <w:sz w:val="22"/>
                <w:szCs w:val="22"/>
                <w:lang w:eastAsia="en-US"/>
              </w:rPr>
              <w:t>15,71</w:t>
            </w:r>
          </w:p>
        </w:tc>
        <w:tc>
          <w:tcPr>
            <w:tcW w:w="1134" w:type="dxa"/>
            <w:tcBorders>
              <w:top w:val="nil"/>
              <w:left w:val="nil"/>
              <w:bottom w:val="single" w:sz="4" w:space="0" w:color="auto"/>
              <w:right w:val="single" w:sz="4" w:space="0" w:color="auto"/>
            </w:tcBorders>
            <w:vAlign w:val="center"/>
            <w:hideMark/>
          </w:tcPr>
          <w:p w14:paraId="100265D3" w14:textId="77777777" w:rsidR="002956C4" w:rsidRPr="002956C4" w:rsidRDefault="002956C4" w:rsidP="002956C4">
            <w:pPr>
              <w:jc w:val="center"/>
              <w:rPr>
                <w:sz w:val="22"/>
                <w:szCs w:val="22"/>
                <w:lang w:eastAsia="en-US"/>
              </w:rPr>
            </w:pPr>
            <w:r w:rsidRPr="002956C4">
              <w:rPr>
                <w:sz w:val="22"/>
                <w:szCs w:val="22"/>
                <w:lang w:eastAsia="en-US"/>
              </w:rPr>
              <w:t>3 053,27</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708FE42" w14:textId="77777777" w:rsidR="002956C4" w:rsidRPr="002956C4" w:rsidRDefault="002956C4" w:rsidP="002956C4">
            <w:pPr>
              <w:ind w:left="-95" w:right="-35"/>
              <w:jc w:val="center"/>
              <w:rPr>
                <w:sz w:val="22"/>
                <w:szCs w:val="22"/>
              </w:rPr>
            </w:pPr>
            <w:r w:rsidRPr="002956C4">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F0F0311" w14:textId="77777777" w:rsidR="002956C4" w:rsidRPr="002956C4" w:rsidRDefault="002956C4" w:rsidP="002956C4">
            <w:pPr>
              <w:ind w:left="-95" w:right="-35"/>
              <w:jc w:val="center"/>
              <w:rPr>
                <w:sz w:val="22"/>
                <w:szCs w:val="22"/>
              </w:rPr>
            </w:pPr>
            <w:r w:rsidRPr="002956C4">
              <w:rPr>
                <w:sz w:val="22"/>
                <w:szCs w:val="22"/>
              </w:rPr>
              <w:t>х</w:t>
            </w:r>
          </w:p>
        </w:tc>
      </w:tr>
      <w:tr w:rsidR="002956C4" w:rsidRPr="002956C4" w14:paraId="0A2A01D6" w14:textId="77777777" w:rsidTr="00AA7E59">
        <w:trPr>
          <w:trHeight w:val="146"/>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0D9EB611" w14:textId="77777777" w:rsidR="002956C4" w:rsidRPr="002956C4" w:rsidRDefault="002956C4" w:rsidP="002956C4">
            <w:pPr>
              <w:rPr>
                <w:sz w:val="20"/>
                <w:szCs w:val="20"/>
                <w:lang w:eastAsia="en-US"/>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1CBB74A8" w14:textId="77777777" w:rsidR="002956C4" w:rsidRPr="002956C4" w:rsidRDefault="002956C4" w:rsidP="002956C4">
            <w:pPr>
              <w:tabs>
                <w:tab w:val="left" w:pos="3052"/>
              </w:tabs>
              <w:ind w:hanging="108"/>
              <w:jc w:val="center"/>
              <w:rPr>
                <w:sz w:val="22"/>
                <w:szCs w:val="22"/>
              </w:rPr>
            </w:pPr>
            <w:r w:rsidRPr="002956C4">
              <w:rPr>
                <w:sz w:val="22"/>
                <w:szCs w:val="22"/>
              </w:rPr>
              <w:t>с 01.01.2019</w:t>
            </w:r>
          </w:p>
        </w:tc>
        <w:tc>
          <w:tcPr>
            <w:tcW w:w="932" w:type="dxa"/>
            <w:gridSpan w:val="2"/>
            <w:tcBorders>
              <w:top w:val="nil"/>
              <w:left w:val="single" w:sz="4" w:space="0" w:color="auto"/>
              <w:bottom w:val="single" w:sz="4" w:space="0" w:color="auto"/>
              <w:right w:val="single" w:sz="4" w:space="0" w:color="auto"/>
            </w:tcBorders>
            <w:vAlign w:val="center"/>
            <w:hideMark/>
          </w:tcPr>
          <w:p w14:paraId="5E7719A3" w14:textId="77777777" w:rsidR="002956C4" w:rsidRPr="002956C4" w:rsidRDefault="002956C4" w:rsidP="002956C4">
            <w:pPr>
              <w:jc w:val="center"/>
              <w:rPr>
                <w:bCs/>
                <w:sz w:val="22"/>
                <w:szCs w:val="22"/>
                <w:lang w:eastAsia="en-US"/>
              </w:rPr>
            </w:pPr>
            <w:r w:rsidRPr="002956C4">
              <w:rPr>
                <w:bCs/>
                <w:sz w:val="22"/>
                <w:szCs w:val="22"/>
                <w:lang w:eastAsia="en-US"/>
              </w:rPr>
              <w:t>223,06</w:t>
            </w:r>
          </w:p>
        </w:tc>
        <w:tc>
          <w:tcPr>
            <w:tcW w:w="977" w:type="dxa"/>
            <w:gridSpan w:val="3"/>
            <w:tcBorders>
              <w:top w:val="nil"/>
              <w:left w:val="nil"/>
              <w:bottom w:val="single" w:sz="4" w:space="0" w:color="auto"/>
              <w:right w:val="single" w:sz="4" w:space="0" w:color="auto"/>
            </w:tcBorders>
            <w:vAlign w:val="center"/>
            <w:hideMark/>
          </w:tcPr>
          <w:p w14:paraId="1A1F5C6E" w14:textId="77777777" w:rsidR="002956C4" w:rsidRPr="002956C4" w:rsidRDefault="002956C4" w:rsidP="002956C4">
            <w:pPr>
              <w:jc w:val="center"/>
              <w:rPr>
                <w:bCs/>
                <w:sz w:val="22"/>
                <w:szCs w:val="22"/>
                <w:lang w:eastAsia="en-US"/>
              </w:rPr>
            </w:pPr>
            <w:r w:rsidRPr="002956C4">
              <w:rPr>
                <w:bCs/>
                <w:sz w:val="22"/>
                <w:szCs w:val="22"/>
                <w:lang w:eastAsia="en-US"/>
              </w:rPr>
              <w:t>220,18</w:t>
            </w:r>
          </w:p>
        </w:tc>
        <w:tc>
          <w:tcPr>
            <w:tcW w:w="964" w:type="dxa"/>
            <w:gridSpan w:val="3"/>
            <w:tcBorders>
              <w:top w:val="nil"/>
              <w:left w:val="nil"/>
              <w:bottom w:val="single" w:sz="4" w:space="0" w:color="auto"/>
              <w:right w:val="single" w:sz="4" w:space="0" w:color="auto"/>
            </w:tcBorders>
            <w:vAlign w:val="center"/>
            <w:hideMark/>
          </w:tcPr>
          <w:p w14:paraId="4029B61D" w14:textId="77777777" w:rsidR="002956C4" w:rsidRPr="002956C4" w:rsidRDefault="002956C4" w:rsidP="002956C4">
            <w:pPr>
              <w:jc w:val="center"/>
              <w:rPr>
                <w:bCs/>
                <w:sz w:val="22"/>
                <w:szCs w:val="22"/>
                <w:lang w:eastAsia="en-US"/>
              </w:rPr>
            </w:pPr>
            <w:r w:rsidRPr="002956C4">
              <w:rPr>
                <w:bCs/>
                <w:sz w:val="22"/>
                <w:szCs w:val="22"/>
                <w:lang w:eastAsia="en-US"/>
              </w:rPr>
              <w:t>236,04</w:t>
            </w:r>
          </w:p>
        </w:tc>
        <w:tc>
          <w:tcPr>
            <w:tcW w:w="950" w:type="dxa"/>
            <w:tcBorders>
              <w:top w:val="nil"/>
              <w:left w:val="nil"/>
              <w:bottom w:val="single" w:sz="4" w:space="0" w:color="auto"/>
              <w:right w:val="single" w:sz="4" w:space="0" w:color="auto"/>
            </w:tcBorders>
            <w:vAlign w:val="center"/>
            <w:hideMark/>
          </w:tcPr>
          <w:p w14:paraId="1B3C3B52" w14:textId="77777777" w:rsidR="002956C4" w:rsidRPr="002956C4" w:rsidRDefault="002956C4" w:rsidP="002956C4">
            <w:pPr>
              <w:jc w:val="center"/>
              <w:rPr>
                <w:bCs/>
                <w:sz w:val="22"/>
                <w:szCs w:val="22"/>
                <w:lang w:eastAsia="en-US"/>
              </w:rPr>
            </w:pPr>
            <w:r w:rsidRPr="002956C4">
              <w:rPr>
                <w:bCs/>
                <w:sz w:val="22"/>
                <w:szCs w:val="22"/>
                <w:lang w:eastAsia="en-US"/>
              </w:rPr>
              <w:t>224,51</w:t>
            </w:r>
          </w:p>
        </w:tc>
        <w:tc>
          <w:tcPr>
            <w:tcW w:w="925" w:type="dxa"/>
            <w:gridSpan w:val="2"/>
            <w:tcBorders>
              <w:top w:val="nil"/>
              <w:left w:val="nil"/>
              <w:bottom w:val="single" w:sz="4" w:space="0" w:color="auto"/>
              <w:right w:val="single" w:sz="4" w:space="0" w:color="auto"/>
            </w:tcBorders>
            <w:vAlign w:val="center"/>
            <w:hideMark/>
          </w:tcPr>
          <w:p w14:paraId="70BC88E2" w14:textId="77777777" w:rsidR="002956C4" w:rsidRPr="002956C4" w:rsidRDefault="002956C4" w:rsidP="002956C4">
            <w:pPr>
              <w:jc w:val="center"/>
              <w:rPr>
                <w:bCs/>
                <w:sz w:val="22"/>
                <w:szCs w:val="22"/>
                <w:lang w:eastAsia="en-US"/>
              </w:rPr>
            </w:pPr>
            <w:r w:rsidRPr="002956C4">
              <w:rPr>
                <w:bCs/>
                <w:sz w:val="22"/>
                <w:szCs w:val="22"/>
                <w:lang w:eastAsia="en-US"/>
              </w:rPr>
              <w:t>185,88</w:t>
            </w:r>
          </w:p>
        </w:tc>
        <w:tc>
          <w:tcPr>
            <w:tcW w:w="922" w:type="dxa"/>
            <w:gridSpan w:val="2"/>
            <w:tcBorders>
              <w:top w:val="nil"/>
              <w:left w:val="nil"/>
              <w:bottom w:val="single" w:sz="4" w:space="0" w:color="auto"/>
              <w:right w:val="single" w:sz="4" w:space="0" w:color="auto"/>
            </w:tcBorders>
            <w:vAlign w:val="center"/>
            <w:hideMark/>
          </w:tcPr>
          <w:p w14:paraId="0BDC4CFA" w14:textId="77777777" w:rsidR="002956C4" w:rsidRPr="002956C4" w:rsidRDefault="002956C4" w:rsidP="002956C4">
            <w:pPr>
              <w:jc w:val="center"/>
              <w:rPr>
                <w:bCs/>
                <w:sz w:val="22"/>
                <w:szCs w:val="22"/>
                <w:lang w:eastAsia="en-US"/>
              </w:rPr>
            </w:pPr>
            <w:r w:rsidRPr="002956C4">
              <w:rPr>
                <w:bCs/>
                <w:sz w:val="22"/>
                <w:szCs w:val="22"/>
                <w:lang w:eastAsia="en-US"/>
              </w:rPr>
              <w:t>183,48</w:t>
            </w:r>
          </w:p>
        </w:tc>
        <w:tc>
          <w:tcPr>
            <w:tcW w:w="924" w:type="dxa"/>
            <w:gridSpan w:val="2"/>
            <w:tcBorders>
              <w:top w:val="nil"/>
              <w:left w:val="nil"/>
              <w:bottom w:val="single" w:sz="4" w:space="0" w:color="auto"/>
              <w:right w:val="single" w:sz="4" w:space="0" w:color="auto"/>
            </w:tcBorders>
            <w:vAlign w:val="center"/>
            <w:hideMark/>
          </w:tcPr>
          <w:p w14:paraId="1D81C480" w14:textId="77777777" w:rsidR="002956C4" w:rsidRPr="002956C4" w:rsidRDefault="002956C4" w:rsidP="002956C4">
            <w:pPr>
              <w:jc w:val="center"/>
              <w:rPr>
                <w:bCs/>
                <w:sz w:val="22"/>
                <w:szCs w:val="22"/>
                <w:lang w:eastAsia="en-US"/>
              </w:rPr>
            </w:pPr>
            <w:r w:rsidRPr="002956C4">
              <w:rPr>
                <w:bCs/>
                <w:sz w:val="22"/>
                <w:szCs w:val="22"/>
                <w:lang w:eastAsia="en-US"/>
              </w:rPr>
              <w:t>196,70</w:t>
            </w:r>
          </w:p>
        </w:tc>
        <w:tc>
          <w:tcPr>
            <w:tcW w:w="934" w:type="dxa"/>
            <w:tcBorders>
              <w:top w:val="nil"/>
              <w:left w:val="nil"/>
              <w:bottom w:val="single" w:sz="4" w:space="0" w:color="auto"/>
              <w:right w:val="single" w:sz="4" w:space="0" w:color="auto"/>
            </w:tcBorders>
            <w:vAlign w:val="center"/>
            <w:hideMark/>
          </w:tcPr>
          <w:p w14:paraId="165C2663" w14:textId="77777777" w:rsidR="002956C4" w:rsidRPr="002956C4" w:rsidRDefault="002956C4" w:rsidP="002956C4">
            <w:pPr>
              <w:jc w:val="center"/>
              <w:rPr>
                <w:bCs/>
                <w:sz w:val="22"/>
                <w:szCs w:val="22"/>
                <w:lang w:eastAsia="en-US"/>
              </w:rPr>
            </w:pPr>
            <w:r w:rsidRPr="002956C4">
              <w:rPr>
                <w:bCs/>
                <w:sz w:val="22"/>
                <w:szCs w:val="22"/>
                <w:lang w:eastAsia="en-US"/>
              </w:rPr>
              <w:t>187,09</w:t>
            </w:r>
          </w:p>
        </w:tc>
        <w:tc>
          <w:tcPr>
            <w:tcW w:w="1134" w:type="dxa"/>
            <w:tcBorders>
              <w:top w:val="nil"/>
              <w:left w:val="nil"/>
              <w:bottom w:val="single" w:sz="4" w:space="0" w:color="auto"/>
              <w:right w:val="single" w:sz="4" w:space="0" w:color="auto"/>
            </w:tcBorders>
            <w:vAlign w:val="center"/>
            <w:hideMark/>
          </w:tcPr>
          <w:p w14:paraId="68396D2B" w14:textId="77777777" w:rsidR="002956C4" w:rsidRPr="002956C4" w:rsidRDefault="002956C4" w:rsidP="002956C4">
            <w:pPr>
              <w:jc w:val="center"/>
              <w:rPr>
                <w:bCs/>
                <w:sz w:val="22"/>
                <w:szCs w:val="22"/>
                <w:lang w:eastAsia="en-US"/>
              </w:rPr>
            </w:pPr>
            <w:r w:rsidRPr="002956C4">
              <w:rPr>
                <w:bCs/>
                <w:sz w:val="22"/>
                <w:szCs w:val="22"/>
                <w:lang w:eastAsia="en-US"/>
              </w:rPr>
              <w:t>22,52</w:t>
            </w:r>
          </w:p>
        </w:tc>
        <w:tc>
          <w:tcPr>
            <w:tcW w:w="1134" w:type="dxa"/>
            <w:tcBorders>
              <w:top w:val="nil"/>
              <w:left w:val="nil"/>
              <w:bottom w:val="single" w:sz="4" w:space="0" w:color="auto"/>
              <w:right w:val="single" w:sz="4" w:space="0" w:color="auto"/>
            </w:tcBorders>
            <w:vAlign w:val="center"/>
            <w:hideMark/>
          </w:tcPr>
          <w:p w14:paraId="7E1DF637" w14:textId="77777777" w:rsidR="002956C4" w:rsidRPr="002956C4" w:rsidRDefault="002956C4" w:rsidP="002956C4">
            <w:pPr>
              <w:jc w:val="center"/>
              <w:rPr>
                <w:bCs/>
                <w:sz w:val="22"/>
                <w:szCs w:val="22"/>
                <w:lang w:eastAsia="en-US"/>
              </w:rPr>
            </w:pPr>
            <w:r w:rsidRPr="002956C4">
              <w:rPr>
                <w:bCs/>
                <w:sz w:val="22"/>
                <w:szCs w:val="22"/>
                <w:lang w:eastAsia="en-US"/>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5E7B95E3" w14:textId="77777777" w:rsidR="002956C4" w:rsidRPr="002956C4" w:rsidRDefault="002956C4" w:rsidP="002956C4">
            <w:pPr>
              <w:ind w:left="-95" w:right="-35"/>
              <w:jc w:val="center"/>
              <w:rPr>
                <w:sz w:val="22"/>
                <w:szCs w:val="22"/>
              </w:rPr>
            </w:pPr>
            <w:r w:rsidRPr="002956C4">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63213AF" w14:textId="77777777" w:rsidR="002956C4" w:rsidRPr="002956C4" w:rsidRDefault="002956C4" w:rsidP="002956C4">
            <w:pPr>
              <w:ind w:left="-95" w:right="-35"/>
              <w:jc w:val="center"/>
              <w:rPr>
                <w:sz w:val="22"/>
                <w:szCs w:val="22"/>
              </w:rPr>
            </w:pPr>
            <w:r w:rsidRPr="002956C4">
              <w:rPr>
                <w:sz w:val="22"/>
                <w:szCs w:val="22"/>
              </w:rPr>
              <w:t>х</w:t>
            </w:r>
          </w:p>
        </w:tc>
      </w:tr>
      <w:tr w:rsidR="002956C4" w:rsidRPr="002956C4" w14:paraId="3F32063A" w14:textId="77777777" w:rsidTr="00AA7E59">
        <w:trPr>
          <w:trHeight w:val="224"/>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08951961" w14:textId="77777777" w:rsidR="002956C4" w:rsidRPr="002956C4" w:rsidRDefault="002956C4" w:rsidP="002956C4">
            <w:pPr>
              <w:rPr>
                <w:sz w:val="20"/>
                <w:szCs w:val="20"/>
                <w:lang w:eastAsia="en-US"/>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5AFB5F46" w14:textId="77777777" w:rsidR="002956C4" w:rsidRPr="002956C4" w:rsidRDefault="002956C4" w:rsidP="002956C4">
            <w:pPr>
              <w:tabs>
                <w:tab w:val="left" w:pos="3052"/>
              </w:tabs>
              <w:ind w:hanging="108"/>
              <w:jc w:val="center"/>
              <w:rPr>
                <w:sz w:val="22"/>
                <w:szCs w:val="22"/>
              </w:rPr>
            </w:pPr>
            <w:r w:rsidRPr="002956C4">
              <w:rPr>
                <w:sz w:val="22"/>
                <w:szCs w:val="22"/>
              </w:rPr>
              <w:t>с 01.07.2019</w:t>
            </w:r>
          </w:p>
        </w:tc>
        <w:tc>
          <w:tcPr>
            <w:tcW w:w="932" w:type="dxa"/>
            <w:gridSpan w:val="2"/>
            <w:tcBorders>
              <w:top w:val="nil"/>
              <w:left w:val="single" w:sz="4" w:space="0" w:color="auto"/>
              <w:bottom w:val="single" w:sz="4" w:space="0" w:color="auto"/>
              <w:right w:val="single" w:sz="4" w:space="0" w:color="auto"/>
            </w:tcBorders>
            <w:vAlign w:val="center"/>
            <w:hideMark/>
          </w:tcPr>
          <w:p w14:paraId="7882F3BE" w14:textId="77777777" w:rsidR="002956C4" w:rsidRPr="002956C4" w:rsidRDefault="002956C4" w:rsidP="002956C4">
            <w:pPr>
              <w:jc w:val="center"/>
              <w:rPr>
                <w:bCs/>
                <w:sz w:val="22"/>
                <w:szCs w:val="22"/>
                <w:lang w:eastAsia="en-US"/>
              </w:rPr>
            </w:pPr>
            <w:r w:rsidRPr="002956C4">
              <w:rPr>
                <w:bCs/>
                <w:sz w:val="22"/>
                <w:szCs w:val="22"/>
                <w:lang w:eastAsia="en-US"/>
              </w:rPr>
              <w:t>223,70</w:t>
            </w:r>
          </w:p>
        </w:tc>
        <w:tc>
          <w:tcPr>
            <w:tcW w:w="977" w:type="dxa"/>
            <w:gridSpan w:val="3"/>
            <w:tcBorders>
              <w:top w:val="nil"/>
              <w:left w:val="nil"/>
              <w:bottom w:val="single" w:sz="4" w:space="0" w:color="auto"/>
              <w:right w:val="single" w:sz="4" w:space="0" w:color="auto"/>
            </w:tcBorders>
            <w:vAlign w:val="center"/>
            <w:hideMark/>
          </w:tcPr>
          <w:p w14:paraId="52CDAEC4" w14:textId="77777777" w:rsidR="002956C4" w:rsidRPr="002956C4" w:rsidRDefault="002956C4" w:rsidP="002956C4">
            <w:pPr>
              <w:jc w:val="center"/>
              <w:rPr>
                <w:bCs/>
                <w:sz w:val="22"/>
                <w:szCs w:val="22"/>
                <w:lang w:eastAsia="en-US"/>
              </w:rPr>
            </w:pPr>
            <w:r w:rsidRPr="002956C4">
              <w:rPr>
                <w:bCs/>
                <w:sz w:val="22"/>
                <w:szCs w:val="22"/>
                <w:lang w:eastAsia="en-US"/>
              </w:rPr>
              <w:t>220,82</w:t>
            </w:r>
          </w:p>
        </w:tc>
        <w:tc>
          <w:tcPr>
            <w:tcW w:w="964" w:type="dxa"/>
            <w:gridSpan w:val="3"/>
            <w:tcBorders>
              <w:top w:val="nil"/>
              <w:left w:val="nil"/>
              <w:bottom w:val="single" w:sz="4" w:space="0" w:color="auto"/>
              <w:right w:val="single" w:sz="4" w:space="0" w:color="auto"/>
            </w:tcBorders>
            <w:vAlign w:val="center"/>
            <w:hideMark/>
          </w:tcPr>
          <w:p w14:paraId="37B68107" w14:textId="77777777" w:rsidR="002956C4" w:rsidRPr="002956C4" w:rsidRDefault="002956C4" w:rsidP="002956C4">
            <w:pPr>
              <w:jc w:val="center"/>
              <w:rPr>
                <w:bCs/>
                <w:sz w:val="22"/>
                <w:szCs w:val="22"/>
                <w:lang w:eastAsia="en-US"/>
              </w:rPr>
            </w:pPr>
            <w:r w:rsidRPr="002956C4">
              <w:rPr>
                <w:bCs/>
                <w:sz w:val="22"/>
                <w:szCs w:val="22"/>
                <w:lang w:eastAsia="en-US"/>
              </w:rPr>
              <w:t>236,69</w:t>
            </w:r>
          </w:p>
        </w:tc>
        <w:tc>
          <w:tcPr>
            <w:tcW w:w="950" w:type="dxa"/>
            <w:tcBorders>
              <w:top w:val="nil"/>
              <w:left w:val="nil"/>
              <w:bottom w:val="single" w:sz="4" w:space="0" w:color="auto"/>
              <w:right w:val="single" w:sz="4" w:space="0" w:color="auto"/>
            </w:tcBorders>
            <w:vAlign w:val="center"/>
            <w:hideMark/>
          </w:tcPr>
          <w:p w14:paraId="6F80ABA1" w14:textId="77777777" w:rsidR="002956C4" w:rsidRPr="002956C4" w:rsidRDefault="002956C4" w:rsidP="002956C4">
            <w:pPr>
              <w:jc w:val="center"/>
              <w:rPr>
                <w:bCs/>
                <w:sz w:val="22"/>
                <w:szCs w:val="22"/>
                <w:lang w:eastAsia="en-US"/>
              </w:rPr>
            </w:pPr>
            <w:r w:rsidRPr="002956C4">
              <w:rPr>
                <w:bCs/>
                <w:sz w:val="22"/>
                <w:szCs w:val="22"/>
                <w:lang w:eastAsia="en-US"/>
              </w:rPr>
              <w:t>225,16</w:t>
            </w:r>
          </w:p>
        </w:tc>
        <w:tc>
          <w:tcPr>
            <w:tcW w:w="925" w:type="dxa"/>
            <w:gridSpan w:val="2"/>
            <w:tcBorders>
              <w:top w:val="nil"/>
              <w:left w:val="nil"/>
              <w:bottom w:val="single" w:sz="4" w:space="0" w:color="auto"/>
              <w:right w:val="single" w:sz="4" w:space="0" w:color="auto"/>
            </w:tcBorders>
            <w:vAlign w:val="center"/>
            <w:hideMark/>
          </w:tcPr>
          <w:p w14:paraId="36452145" w14:textId="77777777" w:rsidR="002956C4" w:rsidRPr="002956C4" w:rsidRDefault="002956C4" w:rsidP="002956C4">
            <w:pPr>
              <w:jc w:val="center"/>
              <w:rPr>
                <w:bCs/>
                <w:sz w:val="22"/>
                <w:szCs w:val="22"/>
                <w:lang w:eastAsia="en-US"/>
              </w:rPr>
            </w:pPr>
            <w:r w:rsidRPr="002956C4">
              <w:rPr>
                <w:bCs/>
                <w:sz w:val="22"/>
                <w:szCs w:val="22"/>
                <w:lang w:eastAsia="en-US"/>
              </w:rPr>
              <w:t>186,42</w:t>
            </w:r>
          </w:p>
        </w:tc>
        <w:tc>
          <w:tcPr>
            <w:tcW w:w="922" w:type="dxa"/>
            <w:gridSpan w:val="2"/>
            <w:tcBorders>
              <w:top w:val="nil"/>
              <w:left w:val="nil"/>
              <w:bottom w:val="single" w:sz="4" w:space="0" w:color="auto"/>
              <w:right w:val="single" w:sz="4" w:space="0" w:color="auto"/>
            </w:tcBorders>
            <w:vAlign w:val="center"/>
            <w:hideMark/>
          </w:tcPr>
          <w:p w14:paraId="151A2F8F" w14:textId="77777777" w:rsidR="002956C4" w:rsidRPr="002956C4" w:rsidRDefault="002956C4" w:rsidP="002956C4">
            <w:pPr>
              <w:jc w:val="center"/>
              <w:rPr>
                <w:bCs/>
                <w:sz w:val="22"/>
                <w:szCs w:val="22"/>
                <w:lang w:eastAsia="en-US"/>
              </w:rPr>
            </w:pPr>
            <w:r w:rsidRPr="002956C4">
              <w:rPr>
                <w:bCs/>
                <w:sz w:val="22"/>
                <w:szCs w:val="22"/>
                <w:lang w:eastAsia="en-US"/>
              </w:rPr>
              <w:t>184,02</w:t>
            </w:r>
          </w:p>
        </w:tc>
        <w:tc>
          <w:tcPr>
            <w:tcW w:w="924" w:type="dxa"/>
            <w:gridSpan w:val="2"/>
            <w:tcBorders>
              <w:top w:val="nil"/>
              <w:left w:val="nil"/>
              <w:bottom w:val="single" w:sz="4" w:space="0" w:color="auto"/>
              <w:right w:val="single" w:sz="4" w:space="0" w:color="auto"/>
            </w:tcBorders>
            <w:vAlign w:val="center"/>
            <w:hideMark/>
          </w:tcPr>
          <w:p w14:paraId="289F2C1C" w14:textId="77777777" w:rsidR="002956C4" w:rsidRPr="002956C4" w:rsidRDefault="002956C4" w:rsidP="002956C4">
            <w:pPr>
              <w:jc w:val="center"/>
              <w:rPr>
                <w:bCs/>
                <w:sz w:val="22"/>
                <w:szCs w:val="22"/>
                <w:lang w:eastAsia="en-US"/>
              </w:rPr>
            </w:pPr>
            <w:r w:rsidRPr="002956C4">
              <w:rPr>
                <w:bCs/>
                <w:sz w:val="22"/>
                <w:szCs w:val="22"/>
                <w:lang w:eastAsia="en-US"/>
              </w:rPr>
              <w:t>197,24</w:t>
            </w:r>
          </w:p>
        </w:tc>
        <w:tc>
          <w:tcPr>
            <w:tcW w:w="934" w:type="dxa"/>
            <w:tcBorders>
              <w:top w:val="nil"/>
              <w:left w:val="nil"/>
              <w:bottom w:val="single" w:sz="4" w:space="0" w:color="auto"/>
              <w:right w:val="single" w:sz="4" w:space="0" w:color="auto"/>
            </w:tcBorders>
            <w:vAlign w:val="center"/>
            <w:hideMark/>
          </w:tcPr>
          <w:p w14:paraId="7D6BF99F" w14:textId="77777777" w:rsidR="002956C4" w:rsidRPr="002956C4" w:rsidRDefault="002956C4" w:rsidP="002956C4">
            <w:pPr>
              <w:jc w:val="center"/>
              <w:rPr>
                <w:bCs/>
                <w:sz w:val="22"/>
                <w:szCs w:val="22"/>
                <w:lang w:eastAsia="en-US"/>
              </w:rPr>
            </w:pPr>
            <w:r w:rsidRPr="002956C4">
              <w:rPr>
                <w:bCs/>
                <w:sz w:val="22"/>
                <w:szCs w:val="22"/>
                <w:lang w:eastAsia="en-US"/>
              </w:rPr>
              <w:t>187,63</w:t>
            </w:r>
          </w:p>
        </w:tc>
        <w:tc>
          <w:tcPr>
            <w:tcW w:w="1134" w:type="dxa"/>
            <w:tcBorders>
              <w:top w:val="nil"/>
              <w:left w:val="nil"/>
              <w:bottom w:val="single" w:sz="4" w:space="0" w:color="auto"/>
              <w:right w:val="single" w:sz="4" w:space="0" w:color="auto"/>
            </w:tcBorders>
            <w:vAlign w:val="center"/>
            <w:hideMark/>
          </w:tcPr>
          <w:p w14:paraId="32544598" w14:textId="77777777" w:rsidR="002956C4" w:rsidRPr="002956C4" w:rsidRDefault="002956C4" w:rsidP="002956C4">
            <w:pPr>
              <w:jc w:val="center"/>
              <w:rPr>
                <w:bCs/>
                <w:sz w:val="22"/>
                <w:szCs w:val="22"/>
                <w:lang w:eastAsia="en-US"/>
              </w:rPr>
            </w:pPr>
            <w:r w:rsidRPr="002956C4">
              <w:rPr>
                <w:bCs/>
                <w:sz w:val="22"/>
                <w:szCs w:val="22"/>
                <w:lang w:eastAsia="en-US"/>
              </w:rPr>
              <w:t>23,06</w:t>
            </w:r>
          </w:p>
        </w:tc>
        <w:tc>
          <w:tcPr>
            <w:tcW w:w="1134" w:type="dxa"/>
            <w:tcBorders>
              <w:top w:val="nil"/>
              <w:left w:val="nil"/>
              <w:bottom w:val="single" w:sz="4" w:space="0" w:color="auto"/>
              <w:right w:val="single" w:sz="4" w:space="0" w:color="auto"/>
            </w:tcBorders>
            <w:vAlign w:val="center"/>
            <w:hideMark/>
          </w:tcPr>
          <w:p w14:paraId="65FEA35F" w14:textId="77777777" w:rsidR="002956C4" w:rsidRPr="002956C4" w:rsidRDefault="002956C4" w:rsidP="002956C4">
            <w:pPr>
              <w:jc w:val="center"/>
              <w:rPr>
                <w:bCs/>
                <w:sz w:val="22"/>
                <w:szCs w:val="22"/>
                <w:lang w:eastAsia="en-US"/>
              </w:rPr>
            </w:pPr>
            <w:r w:rsidRPr="002956C4">
              <w:rPr>
                <w:bCs/>
                <w:sz w:val="22"/>
                <w:szCs w:val="22"/>
                <w:lang w:eastAsia="en-US"/>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74CE5477" w14:textId="77777777" w:rsidR="002956C4" w:rsidRPr="002956C4" w:rsidRDefault="002956C4" w:rsidP="002956C4">
            <w:pPr>
              <w:ind w:left="-95" w:right="-35"/>
              <w:jc w:val="center"/>
              <w:rPr>
                <w:sz w:val="22"/>
                <w:szCs w:val="22"/>
              </w:rPr>
            </w:pPr>
            <w:r w:rsidRPr="002956C4">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A8B5B15" w14:textId="77777777" w:rsidR="002956C4" w:rsidRPr="002956C4" w:rsidRDefault="002956C4" w:rsidP="002956C4">
            <w:pPr>
              <w:ind w:left="-95" w:right="-35"/>
              <w:jc w:val="center"/>
              <w:rPr>
                <w:sz w:val="22"/>
                <w:szCs w:val="22"/>
              </w:rPr>
            </w:pPr>
            <w:r w:rsidRPr="002956C4">
              <w:rPr>
                <w:sz w:val="22"/>
                <w:szCs w:val="22"/>
              </w:rPr>
              <w:t>х</w:t>
            </w:r>
          </w:p>
        </w:tc>
      </w:tr>
      <w:tr w:rsidR="002956C4" w:rsidRPr="002956C4" w14:paraId="62B7E4EC" w14:textId="77777777" w:rsidTr="00AA7E5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7D25B17D" w14:textId="77777777" w:rsidR="002956C4" w:rsidRPr="002956C4" w:rsidRDefault="002956C4" w:rsidP="002956C4">
            <w:pPr>
              <w:rPr>
                <w:sz w:val="20"/>
                <w:szCs w:val="20"/>
                <w:lang w:eastAsia="en-US"/>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2A17011F" w14:textId="77777777" w:rsidR="002956C4" w:rsidRPr="002956C4" w:rsidRDefault="002956C4" w:rsidP="002956C4">
            <w:pPr>
              <w:tabs>
                <w:tab w:val="left" w:pos="3052"/>
              </w:tabs>
              <w:ind w:hanging="108"/>
              <w:jc w:val="center"/>
              <w:rPr>
                <w:sz w:val="22"/>
                <w:szCs w:val="22"/>
              </w:rPr>
            </w:pPr>
            <w:r w:rsidRPr="002956C4">
              <w:rPr>
                <w:sz w:val="22"/>
                <w:szCs w:val="22"/>
              </w:rPr>
              <w:t>с 01.01.2020</w:t>
            </w:r>
          </w:p>
        </w:tc>
        <w:tc>
          <w:tcPr>
            <w:tcW w:w="932" w:type="dxa"/>
            <w:gridSpan w:val="2"/>
            <w:tcBorders>
              <w:top w:val="single" w:sz="4" w:space="0" w:color="auto"/>
              <w:left w:val="single" w:sz="4" w:space="0" w:color="auto"/>
              <w:bottom w:val="single" w:sz="4" w:space="0" w:color="auto"/>
              <w:right w:val="single" w:sz="4" w:space="0" w:color="auto"/>
            </w:tcBorders>
            <w:vAlign w:val="center"/>
            <w:hideMark/>
          </w:tcPr>
          <w:p w14:paraId="4F92CDB7" w14:textId="77777777" w:rsidR="002956C4" w:rsidRPr="002956C4" w:rsidRDefault="002956C4" w:rsidP="002956C4">
            <w:pPr>
              <w:jc w:val="center"/>
              <w:rPr>
                <w:sz w:val="22"/>
                <w:szCs w:val="22"/>
              </w:rPr>
            </w:pPr>
            <w:r w:rsidRPr="002956C4">
              <w:rPr>
                <w:sz w:val="22"/>
                <w:szCs w:val="22"/>
                <w:lang w:eastAsia="en-US"/>
              </w:rPr>
              <w:t>222,98</w:t>
            </w:r>
          </w:p>
        </w:tc>
        <w:tc>
          <w:tcPr>
            <w:tcW w:w="977" w:type="dxa"/>
            <w:gridSpan w:val="3"/>
            <w:tcBorders>
              <w:top w:val="single" w:sz="4" w:space="0" w:color="auto"/>
              <w:left w:val="nil"/>
              <w:bottom w:val="single" w:sz="4" w:space="0" w:color="auto"/>
              <w:right w:val="single" w:sz="4" w:space="0" w:color="auto"/>
            </w:tcBorders>
            <w:vAlign w:val="center"/>
            <w:hideMark/>
          </w:tcPr>
          <w:p w14:paraId="4DEABBF2" w14:textId="77777777" w:rsidR="002956C4" w:rsidRPr="002956C4" w:rsidRDefault="002956C4" w:rsidP="002956C4">
            <w:pPr>
              <w:jc w:val="center"/>
              <w:rPr>
                <w:sz w:val="22"/>
                <w:szCs w:val="22"/>
                <w:lang w:eastAsia="en-US"/>
              </w:rPr>
            </w:pPr>
            <w:r w:rsidRPr="002956C4">
              <w:rPr>
                <w:sz w:val="22"/>
                <w:szCs w:val="22"/>
                <w:lang w:eastAsia="en-US"/>
              </w:rPr>
              <w:t>220,10</w:t>
            </w:r>
          </w:p>
        </w:tc>
        <w:tc>
          <w:tcPr>
            <w:tcW w:w="964" w:type="dxa"/>
            <w:gridSpan w:val="3"/>
            <w:tcBorders>
              <w:top w:val="single" w:sz="4" w:space="0" w:color="auto"/>
              <w:left w:val="nil"/>
              <w:bottom w:val="single" w:sz="4" w:space="0" w:color="auto"/>
              <w:right w:val="single" w:sz="4" w:space="0" w:color="auto"/>
            </w:tcBorders>
            <w:vAlign w:val="center"/>
            <w:hideMark/>
          </w:tcPr>
          <w:p w14:paraId="41392448" w14:textId="77777777" w:rsidR="002956C4" w:rsidRPr="002956C4" w:rsidRDefault="002956C4" w:rsidP="002956C4">
            <w:pPr>
              <w:jc w:val="center"/>
              <w:rPr>
                <w:sz w:val="22"/>
                <w:szCs w:val="22"/>
                <w:lang w:eastAsia="en-US"/>
              </w:rPr>
            </w:pPr>
            <w:r w:rsidRPr="002956C4">
              <w:rPr>
                <w:sz w:val="22"/>
                <w:szCs w:val="22"/>
                <w:lang w:eastAsia="en-US"/>
              </w:rPr>
              <w:t>235,97</w:t>
            </w:r>
          </w:p>
        </w:tc>
        <w:tc>
          <w:tcPr>
            <w:tcW w:w="950" w:type="dxa"/>
            <w:tcBorders>
              <w:top w:val="single" w:sz="4" w:space="0" w:color="auto"/>
              <w:left w:val="nil"/>
              <w:bottom w:val="single" w:sz="4" w:space="0" w:color="auto"/>
              <w:right w:val="single" w:sz="4" w:space="0" w:color="auto"/>
            </w:tcBorders>
            <w:vAlign w:val="center"/>
            <w:hideMark/>
          </w:tcPr>
          <w:p w14:paraId="4831B12D" w14:textId="77777777" w:rsidR="002956C4" w:rsidRPr="002956C4" w:rsidRDefault="002956C4" w:rsidP="002956C4">
            <w:pPr>
              <w:jc w:val="center"/>
              <w:rPr>
                <w:sz w:val="22"/>
                <w:szCs w:val="22"/>
                <w:lang w:eastAsia="en-US"/>
              </w:rPr>
            </w:pPr>
            <w:r w:rsidRPr="002956C4">
              <w:rPr>
                <w:sz w:val="22"/>
                <w:szCs w:val="22"/>
                <w:lang w:eastAsia="en-US"/>
              </w:rPr>
              <w:t>224,44</w:t>
            </w:r>
          </w:p>
        </w:tc>
        <w:tc>
          <w:tcPr>
            <w:tcW w:w="925" w:type="dxa"/>
            <w:gridSpan w:val="2"/>
            <w:tcBorders>
              <w:top w:val="single" w:sz="4" w:space="0" w:color="auto"/>
              <w:left w:val="nil"/>
              <w:bottom w:val="single" w:sz="4" w:space="0" w:color="auto"/>
              <w:right w:val="single" w:sz="4" w:space="0" w:color="auto"/>
            </w:tcBorders>
            <w:vAlign w:val="center"/>
            <w:hideMark/>
          </w:tcPr>
          <w:p w14:paraId="3566EF14" w14:textId="77777777" w:rsidR="002956C4" w:rsidRPr="002956C4" w:rsidRDefault="002956C4" w:rsidP="002956C4">
            <w:pPr>
              <w:jc w:val="center"/>
              <w:rPr>
                <w:sz w:val="22"/>
                <w:szCs w:val="22"/>
                <w:lang w:eastAsia="en-US"/>
              </w:rPr>
            </w:pPr>
            <w:r w:rsidRPr="002956C4">
              <w:rPr>
                <w:sz w:val="22"/>
                <w:szCs w:val="22"/>
                <w:lang w:eastAsia="en-US"/>
              </w:rPr>
              <w:t>185,82</w:t>
            </w:r>
          </w:p>
        </w:tc>
        <w:tc>
          <w:tcPr>
            <w:tcW w:w="922" w:type="dxa"/>
            <w:gridSpan w:val="2"/>
            <w:tcBorders>
              <w:top w:val="single" w:sz="4" w:space="0" w:color="auto"/>
              <w:left w:val="nil"/>
              <w:bottom w:val="single" w:sz="4" w:space="0" w:color="auto"/>
              <w:right w:val="single" w:sz="4" w:space="0" w:color="auto"/>
            </w:tcBorders>
            <w:vAlign w:val="center"/>
            <w:hideMark/>
          </w:tcPr>
          <w:p w14:paraId="48EEA30A" w14:textId="77777777" w:rsidR="002956C4" w:rsidRPr="002956C4" w:rsidRDefault="002956C4" w:rsidP="002956C4">
            <w:pPr>
              <w:jc w:val="center"/>
              <w:rPr>
                <w:sz w:val="22"/>
                <w:szCs w:val="22"/>
                <w:lang w:eastAsia="en-US"/>
              </w:rPr>
            </w:pPr>
            <w:r w:rsidRPr="002956C4">
              <w:rPr>
                <w:sz w:val="22"/>
                <w:szCs w:val="22"/>
                <w:lang w:eastAsia="en-US"/>
              </w:rPr>
              <w:t>183,42</w:t>
            </w:r>
          </w:p>
        </w:tc>
        <w:tc>
          <w:tcPr>
            <w:tcW w:w="924" w:type="dxa"/>
            <w:gridSpan w:val="2"/>
            <w:tcBorders>
              <w:top w:val="single" w:sz="4" w:space="0" w:color="auto"/>
              <w:left w:val="nil"/>
              <w:bottom w:val="single" w:sz="4" w:space="0" w:color="auto"/>
              <w:right w:val="single" w:sz="4" w:space="0" w:color="auto"/>
            </w:tcBorders>
            <w:vAlign w:val="center"/>
            <w:hideMark/>
          </w:tcPr>
          <w:p w14:paraId="05F18922" w14:textId="77777777" w:rsidR="002956C4" w:rsidRPr="002956C4" w:rsidRDefault="002956C4" w:rsidP="002956C4">
            <w:pPr>
              <w:jc w:val="center"/>
              <w:rPr>
                <w:sz w:val="22"/>
                <w:szCs w:val="22"/>
                <w:lang w:eastAsia="en-US"/>
              </w:rPr>
            </w:pPr>
            <w:r w:rsidRPr="002956C4">
              <w:rPr>
                <w:sz w:val="22"/>
                <w:szCs w:val="22"/>
                <w:lang w:eastAsia="en-US"/>
              </w:rPr>
              <w:t>196,64</w:t>
            </w:r>
          </w:p>
        </w:tc>
        <w:tc>
          <w:tcPr>
            <w:tcW w:w="934" w:type="dxa"/>
            <w:tcBorders>
              <w:top w:val="single" w:sz="4" w:space="0" w:color="auto"/>
              <w:left w:val="nil"/>
              <w:bottom w:val="single" w:sz="4" w:space="0" w:color="auto"/>
              <w:right w:val="single" w:sz="4" w:space="0" w:color="auto"/>
            </w:tcBorders>
            <w:vAlign w:val="center"/>
            <w:hideMark/>
          </w:tcPr>
          <w:p w14:paraId="1E26904E" w14:textId="77777777" w:rsidR="002956C4" w:rsidRPr="002956C4" w:rsidRDefault="002956C4" w:rsidP="002956C4">
            <w:pPr>
              <w:jc w:val="center"/>
              <w:rPr>
                <w:sz w:val="22"/>
                <w:szCs w:val="22"/>
                <w:lang w:eastAsia="en-US"/>
              </w:rPr>
            </w:pPr>
            <w:r w:rsidRPr="002956C4">
              <w:rPr>
                <w:sz w:val="22"/>
                <w:szCs w:val="22"/>
                <w:lang w:eastAsia="en-US"/>
              </w:rPr>
              <w:t>187,03</w:t>
            </w:r>
          </w:p>
        </w:tc>
        <w:tc>
          <w:tcPr>
            <w:tcW w:w="1134" w:type="dxa"/>
            <w:tcBorders>
              <w:top w:val="single" w:sz="4" w:space="0" w:color="auto"/>
              <w:left w:val="nil"/>
              <w:bottom w:val="single" w:sz="4" w:space="0" w:color="auto"/>
              <w:right w:val="single" w:sz="4" w:space="0" w:color="auto"/>
            </w:tcBorders>
            <w:vAlign w:val="center"/>
            <w:hideMark/>
          </w:tcPr>
          <w:p w14:paraId="487AC798" w14:textId="77777777" w:rsidR="002956C4" w:rsidRPr="002956C4" w:rsidRDefault="002956C4" w:rsidP="002956C4">
            <w:pPr>
              <w:jc w:val="center"/>
              <w:rPr>
                <w:sz w:val="22"/>
                <w:szCs w:val="22"/>
                <w:lang w:eastAsia="en-US"/>
              </w:rPr>
            </w:pPr>
            <w:r w:rsidRPr="002956C4">
              <w:rPr>
                <w:sz w:val="22"/>
                <w:szCs w:val="22"/>
                <w:lang w:eastAsia="en-US"/>
              </w:rPr>
              <w:t>22,46</w:t>
            </w:r>
          </w:p>
        </w:tc>
        <w:tc>
          <w:tcPr>
            <w:tcW w:w="1134" w:type="dxa"/>
            <w:tcBorders>
              <w:top w:val="single" w:sz="4" w:space="0" w:color="auto"/>
              <w:left w:val="nil"/>
              <w:bottom w:val="single" w:sz="4" w:space="0" w:color="auto"/>
              <w:right w:val="single" w:sz="4" w:space="0" w:color="auto"/>
            </w:tcBorders>
            <w:vAlign w:val="center"/>
            <w:hideMark/>
          </w:tcPr>
          <w:p w14:paraId="2947E218" w14:textId="77777777" w:rsidR="002956C4" w:rsidRPr="002956C4" w:rsidRDefault="002956C4" w:rsidP="002956C4">
            <w:pPr>
              <w:jc w:val="center"/>
              <w:rPr>
                <w:sz w:val="22"/>
                <w:szCs w:val="22"/>
                <w:lang w:eastAsia="en-US"/>
              </w:rPr>
            </w:pPr>
            <w:r w:rsidRPr="002956C4">
              <w:rPr>
                <w:sz w:val="22"/>
                <w:szCs w:val="22"/>
                <w:lang w:eastAsia="en-US"/>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5B97E52" w14:textId="77777777" w:rsidR="002956C4" w:rsidRPr="002956C4" w:rsidRDefault="002956C4" w:rsidP="002956C4">
            <w:pPr>
              <w:ind w:left="-95" w:right="-35"/>
              <w:jc w:val="center"/>
              <w:rPr>
                <w:sz w:val="22"/>
                <w:szCs w:val="22"/>
              </w:rPr>
            </w:pPr>
            <w:r w:rsidRPr="002956C4">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82FF431" w14:textId="77777777" w:rsidR="002956C4" w:rsidRPr="002956C4" w:rsidRDefault="002956C4" w:rsidP="002956C4">
            <w:pPr>
              <w:ind w:left="-95" w:right="-35"/>
              <w:jc w:val="center"/>
              <w:rPr>
                <w:sz w:val="22"/>
                <w:szCs w:val="22"/>
              </w:rPr>
            </w:pPr>
            <w:r w:rsidRPr="002956C4">
              <w:rPr>
                <w:sz w:val="22"/>
                <w:szCs w:val="22"/>
              </w:rPr>
              <w:t>х</w:t>
            </w:r>
          </w:p>
        </w:tc>
      </w:tr>
      <w:tr w:rsidR="002956C4" w:rsidRPr="002956C4" w14:paraId="31E34834" w14:textId="77777777" w:rsidTr="00AA7E5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43D62BF1" w14:textId="77777777" w:rsidR="002956C4" w:rsidRPr="002956C4" w:rsidRDefault="002956C4" w:rsidP="002956C4">
            <w:pPr>
              <w:rPr>
                <w:sz w:val="20"/>
                <w:szCs w:val="20"/>
                <w:lang w:eastAsia="en-US"/>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0A60A036" w14:textId="77777777" w:rsidR="002956C4" w:rsidRPr="002956C4" w:rsidRDefault="002956C4" w:rsidP="002956C4">
            <w:pPr>
              <w:tabs>
                <w:tab w:val="left" w:pos="3052"/>
              </w:tabs>
              <w:ind w:hanging="108"/>
              <w:jc w:val="center"/>
              <w:rPr>
                <w:sz w:val="22"/>
                <w:szCs w:val="22"/>
              </w:rPr>
            </w:pPr>
            <w:r w:rsidRPr="002956C4">
              <w:rPr>
                <w:sz w:val="22"/>
                <w:szCs w:val="22"/>
              </w:rPr>
              <w:t>с 01.07.2020</w:t>
            </w:r>
          </w:p>
        </w:tc>
        <w:tc>
          <w:tcPr>
            <w:tcW w:w="932" w:type="dxa"/>
            <w:gridSpan w:val="2"/>
            <w:tcBorders>
              <w:top w:val="nil"/>
              <w:left w:val="single" w:sz="4" w:space="0" w:color="auto"/>
              <w:bottom w:val="single" w:sz="4" w:space="0" w:color="auto"/>
              <w:right w:val="single" w:sz="4" w:space="0" w:color="auto"/>
            </w:tcBorders>
            <w:vAlign w:val="center"/>
            <w:hideMark/>
          </w:tcPr>
          <w:p w14:paraId="37EEDB0F" w14:textId="77777777" w:rsidR="002956C4" w:rsidRPr="002956C4" w:rsidRDefault="002956C4" w:rsidP="002956C4">
            <w:pPr>
              <w:jc w:val="center"/>
              <w:rPr>
                <w:sz w:val="22"/>
                <w:szCs w:val="22"/>
                <w:lang w:eastAsia="en-US"/>
              </w:rPr>
            </w:pPr>
            <w:r w:rsidRPr="002956C4">
              <w:rPr>
                <w:sz w:val="22"/>
                <w:szCs w:val="22"/>
                <w:lang w:eastAsia="en-US"/>
              </w:rPr>
              <w:t>259,15</w:t>
            </w:r>
          </w:p>
        </w:tc>
        <w:tc>
          <w:tcPr>
            <w:tcW w:w="977" w:type="dxa"/>
            <w:gridSpan w:val="3"/>
            <w:tcBorders>
              <w:top w:val="nil"/>
              <w:left w:val="nil"/>
              <w:bottom w:val="single" w:sz="4" w:space="0" w:color="auto"/>
              <w:right w:val="single" w:sz="4" w:space="0" w:color="auto"/>
            </w:tcBorders>
            <w:vAlign w:val="center"/>
            <w:hideMark/>
          </w:tcPr>
          <w:p w14:paraId="6156A511" w14:textId="77777777" w:rsidR="002956C4" w:rsidRPr="002956C4" w:rsidRDefault="002956C4" w:rsidP="002956C4">
            <w:pPr>
              <w:jc w:val="center"/>
              <w:rPr>
                <w:sz w:val="22"/>
                <w:szCs w:val="22"/>
                <w:lang w:eastAsia="en-US"/>
              </w:rPr>
            </w:pPr>
            <w:r w:rsidRPr="002956C4">
              <w:rPr>
                <w:sz w:val="22"/>
                <w:szCs w:val="22"/>
                <w:lang w:eastAsia="en-US"/>
              </w:rPr>
              <w:t>255,74</w:t>
            </w:r>
          </w:p>
        </w:tc>
        <w:tc>
          <w:tcPr>
            <w:tcW w:w="964" w:type="dxa"/>
            <w:gridSpan w:val="3"/>
            <w:tcBorders>
              <w:top w:val="nil"/>
              <w:left w:val="nil"/>
              <w:bottom w:val="single" w:sz="4" w:space="0" w:color="auto"/>
              <w:right w:val="single" w:sz="4" w:space="0" w:color="auto"/>
            </w:tcBorders>
            <w:vAlign w:val="center"/>
            <w:hideMark/>
          </w:tcPr>
          <w:p w14:paraId="5407561D" w14:textId="77777777" w:rsidR="002956C4" w:rsidRPr="002956C4" w:rsidRDefault="002956C4" w:rsidP="002956C4">
            <w:pPr>
              <w:jc w:val="center"/>
              <w:rPr>
                <w:sz w:val="22"/>
                <w:szCs w:val="22"/>
                <w:lang w:eastAsia="en-US"/>
              </w:rPr>
            </w:pPr>
            <w:r w:rsidRPr="002956C4">
              <w:rPr>
                <w:sz w:val="22"/>
                <w:szCs w:val="22"/>
                <w:lang w:eastAsia="en-US"/>
              </w:rPr>
              <w:t>274,52</w:t>
            </w:r>
          </w:p>
        </w:tc>
        <w:tc>
          <w:tcPr>
            <w:tcW w:w="950" w:type="dxa"/>
            <w:tcBorders>
              <w:top w:val="nil"/>
              <w:left w:val="nil"/>
              <w:bottom w:val="single" w:sz="4" w:space="0" w:color="auto"/>
              <w:right w:val="single" w:sz="4" w:space="0" w:color="auto"/>
            </w:tcBorders>
            <w:vAlign w:val="center"/>
            <w:hideMark/>
          </w:tcPr>
          <w:p w14:paraId="387F87AD" w14:textId="77777777" w:rsidR="002956C4" w:rsidRPr="002956C4" w:rsidRDefault="002956C4" w:rsidP="002956C4">
            <w:pPr>
              <w:jc w:val="center"/>
              <w:rPr>
                <w:sz w:val="22"/>
                <w:szCs w:val="22"/>
                <w:lang w:eastAsia="en-US"/>
              </w:rPr>
            </w:pPr>
            <w:r w:rsidRPr="002956C4">
              <w:rPr>
                <w:sz w:val="22"/>
                <w:szCs w:val="22"/>
                <w:lang w:eastAsia="en-US"/>
              </w:rPr>
              <w:t>260,87</w:t>
            </w:r>
          </w:p>
        </w:tc>
        <w:tc>
          <w:tcPr>
            <w:tcW w:w="925" w:type="dxa"/>
            <w:gridSpan w:val="2"/>
            <w:tcBorders>
              <w:top w:val="nil"/>
              <w:left w:val="nil"/>
              <w:bottom w:val="single" w:sz="4" w:space="0" w:color="auto"/>
              <w:right w:val="single" w:sz="4" w:space="0" w:color="auto"/>
            </w:tcBorders>
            <w:vAlign w:val="center"/>
            <w:hideMark/>
          </w:tcPr>
          <w:p w14:paraId="0F84DC54" w14:textId="77777777" w:rsidR="002956C4" w:rsidRPr="002956C4" w:rsidRDefault="002956C4" w:rsidP="002956C4">
            <w:pPr>
              <w:jc w:val="center"/>
              <w:rPr>
                <w:sz w:val="22"/>
                <w:szCs w:val="22"/>
                <w:lang w:eastAsia="en-US"/>
              </w:rPr>
            </w:pPr>
            <w:r w:rsidRPr="002956C4">
              <w:rPr>
                <w:sz w:val="22"/>
                <w:szCs w:val="22"/>
                <w:lang w:eastAsia="en-US"/>
              </w:rPr>
              <w:t>215,96</w:t>
            </w:r>
          </w:p>
        </w:tc>
        <w:tc>
          <w:tcPr>
            <w:tcW w:w="922" w:type="dxa"/>
            <w:gridSpan w:val="2"/>
            <w:tcBorders>
              <w:top w:val="nil"/>
              <w:left w:val="nil"/>
              <w:bottom w:val="single" w:sz="4" w:space="0" w:color="auto"/>
              <w:right w:val="single" w:sz="4" w:space="0" w:color="auto"/>
            </w:tcBorders>
            <w:vAlign w:val="center"/>
            <w:hideMark/>
          </w:tcPr>
          <w:p w14:paraId="77054C3E" w14:textId="77777777" w:rsidR="002956C4" w:rsidRPr="002956C4" w:rsidRDefault="002956C4" w:rsidP="002956C4">
            <w:pPr>
              <w:jc w:val="center"/>
              <w:rPr>
                <w:sz w:val="22"/>
                <w:szCs w:val="22"/>
                <w:lang w:eastAsia="en-US"/>
              </w:rPr>
            </w:pPr>
            <w:r w:rsidRPr="002956C4">
              <w:rPr>
                <w:sz w:val="22"/>
                <w:szCs w:val="22"/>
                <w:lang w:eastAsia="en-US"/>
              </w:rPr>
              <w:t>213,12</w:t>
            </w:r>
          </w:p>
        </w:tc>
        <w:tc>
          <w:tcPr>
            <w:tcW w:w="924" w:type="dxa"/>
            <w:gridSpan w:val="2"/>
            <w:tcBorders>
              <w:top w:val="nil"/>
              <w:left w:val="nil"/>
              <w:bottom w:val="single" w:sz="4" w:space="0" w:color="auto"/>
              <w:right w:val="single" w:sz="4" w:space="0" w:color="auto"/>
            </w:tcBorders>
            <w:vAlign w:val="center"/>
            <w:hideMark/>
          </w:tcPr>
          <w:p w14:paraId="214ADC8A" w14:textId="77777777" w:rsidR="002956C4" w:rsidRPr="002956C4" w:rsidRDefault="002956C4" w:rsidP="002956C4">
            <w:pPr>
              <w:jc w:val="center"/>
              <w:rPr>
                <w:sz w:val="22"/>
                <w:szCs w:val="22"/>
                <w:lang w:eastAsia="en-US"/>
              </w:rPr>
            </w:pPr>
            <w:r w:rsidRPr="002956C4">
              <w:rPr>
                <w:sz w:val="22"/>
                <w:szCs w:val="22"/>
                <w:lang w:eastAsia="en-US"/>
              </w:rPr>
              <w:t>228,77</w:t>
            </w:r>
          </w:p>
        </w:tc>
        <w:tc>
          <w:tcPr>
            <w:tcW w:w="934" w:type="dxa"/>
            <w:tcBorders>
              <w:top w:val="nil"/>
              <w:left w:val="nil"/>
              <w:bottom w:val="single" w:sz="4" w:space="0" w:color="auto"/>
              <w:right w:val="single" w:sz="4" w:space="0" w:color="auto"/>
            </w:tcBorders>
            <w:vAlign w:val="center"/>
            <w:hideMark/>
          </w:tcPr>
          <w:p w14:paraId="4FFB50E8" w14:textId="77777777" w:rsidR="002956C4" w:rsidRPr="002956C4" w:rsidRDefault="002956C4" w:rsidP="002956C4">
            <w:pPr>
              <w:jc w:val="center"/>
              <w:rPr>
                <w:sz w:val="22"/>
                <w:szCs w:val="22"/>
                <w:lang w:eastAsia="en-US"/>
              </w:rPr>
            </w:pPr>
            <w:r w:rsidRPr="002956C4">
              <w:rPr>
                <w:sz w:val="22"/>
                <w:szCs w:val="22"/>
                <w:lang w:eastAsia="en-US"/>
              </w:rPr>
              <w:t>217,39</w:t>
            </w:r>
          </w:p>
        </w:tc>
        <w:tc>
          <w:tcPr>
            <w:tcW w:w="1134" w:type="dxa"/>
            <w:tcBorders>
              <w:top w:val="nil"/>
              <w:left w:val="nil"/>
              <w:bottom w:val="single" w:sz="4" w:space="0" w:color="auto"/>
              <w:right w:val="single" w:sz="4" w:space="0" w:color="auto"/>
            </w:tcBorders>
            <w:vAlign w:val="center"/>
            <w:hideMark/>
          </w:tcPr>
          <w:p w14:paraId="775BA5A6" w14:textId="77777777" w:rsidR="002956C4" w:rsidRPr="002956C4" w:rsidRDefault="002956C4" w:rsidP="002956C4">
            <w:pPr>
              <w:jc w:val="center"/>
              <w:rPr>
                <w:sz w:val="22"/>
                <w:szCs w:val="22"/>
                <w:lang w:eastAsia="en-US"/>
              </w:rPr>
            </w:pPr>
            <w:r w:rsidRPr="002956C4">
              <w:rPr>
                <w:sz w:val="22"/>
                <w:szCs w:val="22"/>
                <w:lang w:eastAsia="en-US"/>
              </w:rPr>
              <w:t>22,46</w:t>
            </w:r>
          </w:p>
        </w:tc>
        <w:tc>
          <w:tcPr>
            <w:tcW w:w="1134" w:type="dxa"/>
            <w:tcBorders>
              <w:top w:val="nil"/>
              <w:left w:val="nil"/>
              <w:bottom w:val="single" w:sz="4" w:space="0" w:color="auto"/>
              <w:right w:val="single" w:sz="4" w:space="0" w:color="auto"/>
            </w:tcBorders>
            <w:vAlign w:val="center"/>
            <w:hideMark/>
          </w:tcPr>
          <w:p w14:paraId="11EEDB8D" w14:textId="77777777" w:rsidR="002956C4" w:rsidRPr="002956C4" w:rsidRDefault="002956C4" w:rsidP="002956C4">
            <w:pPr>
              <w:jc w:val="center"/>
              <w:rPr>
                <w:sz w:val="22"/>
                <w:szCs w:val="22"/>
                <w:lang w:eastAsia="en-US"/>
              </w:rPr>
            </w:pPr>
            <w:r w:rsidRPr="002956C4">
              <w:rPr>
                <w:sz w:val="22"/>
                <w:szCs w:val="22"/>
                <w:lang w:eastAsia="en-US"/>
              </w:rPr>
              <w:t>3 557,03</w:t>
            </w:r>
          </w:p>
        </w:tc>
        <w:tc>
          <w:tcPr>
            <w:tcW w:w="1276" w:type="dxa"/>
            <w:tcBorders>
              <w:top w:val="single" w:sz="2" w:space="0" w:color="auto"/>
              <w:left w:val="single" w:sz="2" w:space="0" w:color="auto"/>
              <w:bottom w:val="single" w:sz="2" w:space="0" w:color="auto"/>
              <w:right w:val="single" w:sz="2" w:space="0" w:color="auto"/>
            </w:tcBorders>
            <w:vAlign w:val="center"/>
            <w:hideMark/>
          </w:tcPr>
          <w:p w14:paraId="136968A6" w14:textId="77777777" w:rsidR="002956C4" w:rsidRPr="002956C4" w:rsidRDefault="002956C4" w:rsidP="002956C4">
            <w:pPr>
              <w:ind w:left="-95" w:right="-35"/>
              <w:jc w:val="center"/>
              <w:rPr>
                <w:sz w:val="22"/>
                <w:szCs w:val="22"/>
              </w:rPr>
            </w:pPr>
            <w:r w:rsidRPr="002956C4">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DE0532A" w14:textId="77777777" w:rsidR="002956C4" w:rsidRPr="002956C4" w:rsidRDefault="002956C4" w:rsidP="002956C4">
            <w:pPr>
              <w:ind w:left="-95" w:right="-35"/>
              <w:jc w:val="center"/>
              <w:rPr>
                <w:sz w:val="22"/>
                <w:szCs w:val="22"/>
              </w:rPr>
            </w:pPr>
            <w:r w:rsidRPr="002956C4">
              <w:rPr>
                <w:sz w:val="22"/>
                <w:szCs w:val="22"/>
              </w:rPr>
              <w:t>х</w:t>
            </w:r>
          </w:p>
        </w:tc>
      </w:tr>
      <w:tr w:rsidR="002956C4" w:rsidRPr="002956C4" w14:paraId="1C49DD3A" w14:textId="77777777" w:rsidTr="00AA7E5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7755B37A" w14:textId="77777777" w:rsidR="002956C4" w:rsidRPr="002956C4" w:rsidRDefault="002956C4" w:rsidP="002956C4">
            <w:pPr>
              <w:rPr>
                <w:sz w:val="20"/>
                <w:szCs w:val="20"/>
                <w:lang w:eastAsia="en-US"/>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2DD33F31" w14:textId="77777777" w:rsidR="002956C4" w:rsidRPr="002956C4" w:rsidRDefault="002956C4" w:rsidP="002956C4">
            <w:pPr>
              <w:tabs>
                <w:tab w:val="left" w:pos="3052"/>
              </w:tabs>
              <w:ind w:hanging="108"/>
              <w:jc w:val="center"/>
              <w:rPr>
                <w:sz w:val="22"/>
                <w:szCs w:val="22"/>
              </w:rPr>
            </w:pPr>
            <w:r w:rsidRPr="002956C4">
              <w:rPr>
                <w:sz w:val="22"/>
                <w:szCs w:val="22"/>
              </w:rPr>
              <w:t>с 01.01.2021</w:t>
            </w:r>
          </w:p>
        </w:tc>
        <w:tc>
          <w:tcPr>
            <w:tcW w:w="932" w:type="dxa"/>
            <w:gridSpan w:val="2"/>
            <w:tcBorders>
              <w:top w:val="nil"/>
              <w:left w:val="single" w:sz="4" w:space="0" w:color="auto"/>
              <w:bottom w:val="single" w:sz="4" w:space="0" w:color="auto"/>
              <w:right w:val="single" w:sz="4" w:space="0" w:color="auto"/>
            </w:tcBorders>
            <w:vAlign w:val="center"/>
            <w:hideMark/>
          </w:tcPr>
          <w:p w14:paraId="1C2BF59F" w14:textId="77777777" w:rsidR="002956C4" w:rsidRPr="002956C4" w:rsidRDefault="002956C4" w:rsidP="002956C4">
            <w:pPr>
              <w:jc w:val="center"/>
              <w:rPr>
                <w:sz w:val="22"/>
                <w:szCs w:val="22"/>
                <w:lang w:eastAsia="en-US"/>
              </w:rPr>
            </w:pPr>
            <w:r w:rsidRPr="002956C4">
              <w:rPr>
                <w:sz w:val="22"/>
                <w:szCs w:val="22"/>
                <w:lang w:eastAsia="en-US"/>
              </w:rPr>
              <w:t>256,02</w:t>
            </w:r>
          </w:p>
        </w:tc>
        <w:tc>
          <w:tcPr>
            <w:tcW w:w="977" w:type="dxa"/>
            <w:gridSpan w:val="3"/>
            <w:tcBorders>
              <w:top w:val="nil"/>
              <w:left w:val="nil"/>
              <w:bottom w:val="single" w:sz="4" w:space="0" w:color="auto"/>
              <w:right w:val="single" w:sz="4" w:space="0" w:color="auto"/>
            </w:tcBorders>
            <w:vAlign w:val="center"/>
            <w:hideMark/>
          </w:tcPr>
          <w:p w14:paraId="5D7A9ECA" w14:textId="77777777" w:rsidR="002956C4" w:rsidRPr="002956C4" w:rsidRDefault="002956C4" w:rsidP="002956C4">
            <w:pPr>
              <w:jc w:val="center"/>
              <w:rPr>
                <w:sz w:val="22"/>
                <w:szCs w:val="22"/>
                <w:lang w:eastAsia="en-US"/>
              </w:rPr>
            </w:pPr>
            <w:r w:rsidRPr="002956C4">
              <w:rPr>
                <w:sz w:val="22"/>
                <w:szCs w:val="22"/>
                <w:lang w:eastAsia="en-US"/>
              </w:rPr>
              <w:t>252,61</w:t>
            </w:r>
          </w:p>
        </w:tc>
        <w:tc>
          <w:tcPr>
            <w:tcW w:w="964" w:type="dxa"/>
            <w:gridSpan w:val="3"/>
            <w:tcBorders>
              <w:top w:val="nil"/>
              <w:left w:val="nil"/>
              <w:bottom w:val="single" w:sz="4" w:space="0" w:color="auto"/>
              <w:right w:val="single" w:sz="4" w:space="0" w:color="auto"/>
            </w:tcBorders>
            <w:vAlign w:val="center"/>
            <w:hideMark/>
          </w:tcPr>
          <w:p w14:paraId="442A96E8" w14:textId="77777777" w:rsidR="002956C4" w:rsidRPr="002956C4" w:rsidRDefault="002956C4" w:rsidP="002956C4">
            <w:pPr>
              <w:jc w:val="center"/>
              <w:rPr>
                <w:sz w:val="22"/>
                <w:szCs w:val="22"/>
                <w:lang w:eastAsia="en-US"/>
              </w:rPr>
            </w:pPr>
            <w:r w:rsidRPr="002956C4">
              <w:rPr>
                <w:sz w:val="22"/>
                <w:szCs w:val="22"/>
                <w:lang w:eastAsia="en-US"/>
              </w:rPr>
              <w:t>271,39</w:t>
            </w:r>
          </w:p>
        </w:tc>
        <w:tc>
          <w:tcPr>
            <w:tcW w:w="950" w:type="dxa"/>
            <w:tcBorders>
              <w:top w:val="nil"/>
              <w:left w:val="nil"/>
              <w:bottom w:val="single" w:sz="4" w:space="0" w:color="auto"/>
              <w:right w:val="single" w:sz="4" w:space="0" w:color="auto"/>
            </w:tcBorders>
            <w:vAlign w:val="center"/>
            <w:hideMark/>
          </w:tcPr>
          <w:p w14:paraId="30EC0EDC" w14:textId="77777777" w:rsidR="002956C4" w:rsidRPr="002956C4" w:rsidRDefault="002956C4" w:rsidP="002956C4">
            <w:pPr>
              <w:jc w:val="center"/>
              <w:rPr>
                <w:sz w:val="22"/>
                <w:szCs w:val="22"/>
                <w:lang w:eastAsia="en-US"/>
              </w:rPr>
            </w:pPr>
            <w:r w:rsidRPr="002956C4">
              <w:rPr>
                <w:sz w:val="22"/>
                <w:szCs w:val="22"/>
                <w:lang w:eastAsia="en-US"/>
              </w:rPr>
              <w:t>257,74</w:t>
            </w:r>
          </w:p>
        </w:tc>
        <w:tc>
          <w:tcPr>
            <w:tcW w:w="925" w:type="dxa"/>
            <w:gridSpan w:val="2"/>
            <w:tcBorders>
              <w:top w:val="nil"/>
              <w:left w:val="nil"/>
              <w:bottom w:val="single" w:sz="4" w:space="0" w:color="auto"/>
              <w:right w:val="single" w:sz="4" w:space="0" w:color="auto"/>
            </w:tcBorders>
            <w:vAlign w:val="center"/>
            <w:hideMark/>
          </w:tcPr>
          <w:p w14:paraId="6B02D9D2" w14:textId="77777777" w:rsidR="002956C4" w:rsidRPr="002956C4" w:rsidRDefault="002956C4" w:rsidP="002956C4">
            <w:pPr>
              <w:jc w:val="center"/>
              <w:rPr>
                <w:sz w:val="22"/>
                <w:szCs w:val="22"/>
                <w:lang w:eastAsia="en-US"/>
              </w:rPr>
            </w:pPr>
            <w:r w:rsidRPr="002956C4">
              <w:rPr>
                <w:sz w:val="22"/>
                <w:szCs w:val="22"/>
                <w:lang w:eastAsia="en-US"/>
              </w:rPr>
              <w:t>213,35</w:t>
            </w:r>
          </w:p>
        </w:tc>
        <w:tc>
          <w:tcPr>
            <w:tcW w:w="922" w:type="dxa"/>
            <w:gridSpan w:val="2"/>
            <w:tcBorders>
              <w:top w:val="nil"/>
              <w:left w:val="nil"/>
              <w:bottom w:val="single" w:sz="4" w:space="0" w:color="auto"/>
              <w:right w:val="single" w:sz="4" w:space="0" w:color="auto"/>
            </w:tcBorders>
            <w:vAlign w:val="center"/>
            <w:hideMark/>
          </w:tcPr>
          <w:p w14:paraId="676B4D90" w14:textId="77777777" w:rsidR="002956C4" w:rsidRPr="002956C4" w:rsidRDefault="002956C4" w:rsidP="002956C4">
            <w:pPr>
              <w:jc w:val="center"/>
              <w:rPr>
                <w:sz w:val="22"/>
                <w:szCs w:val="22"/>
                <w:lang w:eastAsia="en-US"/>
              </w:rPr>
            </w:pPr>
            <w:r w:rsidRPr="002956C4">
              <w:rPr>
                <w:sz w:val="22"/>
                <w:szCs w:val="22"/>
                <w:lang w:eastAsia="en-US"/>
              </w:rPr>
              <w:t>210,51</w:t>
            </w:r>
          </w:p>
        </w:tc>
        <w:tc>
          <w:tcPr>
            <w:tcW w:w="924" w:type="dxa"/>
            <w:gridSpan w:val="2"/>
            <w:tcBorders>
              <w:top w:val="nil"/>
              <w:left w:val="nil"/>
              <w:bottom w:val="single" w:sz="4" w:space="0" w:color="auto"/>
              <w:right w:val="single" w:sz="4" w:space="0" w:color="auto"/>
            </w:tcBorders>
            <w:vAlign w:val="center"/>
            <w:hideMark/>
          </w:tcPr>
          <w:p w14:paraId="1A8B8C52" w14:textId="77777777" w:rsidR="002956C4" w:rsidRPr="002956C4" w:rsidRDefault="002956C4" w:rsidP="002956C4">
            <w:pPr>
              <w:jc w:val="center"/>
              <w:rPr>
                <w:sz w:val="22"/>
                <w:szCs w:val="22"/>
                <w:lang w:eastAsia="en-US"/>
              </w:rPr>
            </w:pPr>
            <w:r w:rsidRPr="002956C4">
              <w:rPr>
                <w:sz w:val="22"/>
                <w:szCs w:val="22"/>
                <w:lang w:eastAsia="en-US"/>
              </w:rPr>
              <w:t>226,16</w:t>
            </w:r>
          </w:p>
        </w:tc>
        <w:tc>
          <w:tcPr>
            <w:tcW w:w="934" w:type="dxa"/>
            <w:tcBorders>
              <w:top w:val="nil"/>
              <w:left w:val="nil"/>
              <w:bottom w:val="single" w:sz="4" w:space="0" w:color="auto"/>
              <w:right w:val="single" w:sz="4" w:space="0" w:color="auto"/>
            </w:tcBorders>
            <w:vAlign w:val="center"/>
            <w:hideMark/>
          </w:tcPr>
          <w:p w14:paraId="7692D4B1" w14:textId="77777777" w:rsidR="002956C4" w:rsidRPr="002956C4" w:rsidRDefault="002956C4" w:rsidP="002956C4">
            <w:pPr>
              <w:jc w:val="center"/>
              <w:rPr>
                <w:sz w:val="22"/>
                <w:szCs w:val="22"/>
                <w:lang w:eastAsia="en-US"/>
              </w:rPr>
            </w:pPr>
            <w:r w:rsidRPr="002956C4">
              <w:rPr>
                <w:sz w:val="22"/>
                <w:szCs w:val="22"/>
                <w:lang w:eastAsia="en-US"/>
              </w:rPr>
              <w:t>214,78</w:t>
            </w:r>
          </w:p>
        </w:tc>
        <w:tc>
          <w:tcPr>
            <w:tcW w:w="1134" w:type="dxa"/>
            <w:tcBorders>
              <w:top w:val="nil"/>
              <w:left w:val="nil"/>
              <w:bottom w:val="single" w:sz="4" w:space="0" w:color="auto"/>
              <w:right w:val="single" w:sz="4" w:space="0" w:color="auto"/>
            </w:tcBorders>
            <w:vAlign w:val="center"/>
            <w:hideMark/>
          </w:tcPr>
          <w:p w14:paraId="79F67F43" w14:textId="77777777" w:rsidR="002956C4" w:rsidRPr="002956C4" w:rsidRDefault="002956C4" w:rsidP="002956C4">
            <w:pPr>
              <w:jc w:val="center"/>
              <w:rPr>
                <w:bCs/>
                <w:sz w:val="22"/>
                <w:szCs w:val="22"/>
                <w:lang w:eastAsia="en-US"/>
              </w:rPr>
            </w:pPr>
            <w:r w:rsidRPr="002956C4">
              <w:rPr>
                <w:bCs/>
                <w:sz w:val="22"/>
                <w:szCs w:val="22"/>
                <w:lang w:eastAsia="en-US"/>
              </w:rPr>
              <w:t>19,85</w:t>
            </w:r>
          </w:p>
        </w:tc>
        <w:tc>
          <w:tcPr>
            <w:tcW w:w="1134" w:type="dxa"/>
            <w:tcBorders>
              <w:top w:val="nil"/>
              <w:left w:val="nil"/>
              <w:bottom w:val="single" w:sz="4" w:space="0" w:color="auto"/>
              <w:right w:val="single" w:sz="4" w:space="0" w:color="auto"/>
            </w:tcBorders>
            <w:vAlign w:val="center"/>
            <w:hideMark/>
          </w:tcPr>
          <w:p w14:paraId="007D1C03" w14:textId="77777777" w:rsidR="002956C4" w:rsidRPr="002956C4" w:rsidRDefault="002956C4" w:rsidP="002956C4">
            <w:pPr>
              <w:jc w:val="center"/>
              <w:rPr>
                <w:bCs/>
                <w:sz w:val="22"/>
                <w:szCs w:val="22"/>
                <w:lang w:eastAsia="en-US"/>
              </w:rPr>
            </w:pPr>
            <w:r w:rsidRPr="002956C4">
              <w:rPr>
                <w:bCs/>
                <w:sz w:val="22"/>
                <w:szCs w:val="22"/>
                <w:lang w:eastAsia="en-US"/>
              </w:rPr>
              <w:t>3 557,03</w:t>
            </w:r>
          </w:p>
        </w:tc>
        <w:tc>
          <w:tcPr>
            <w:tcW w:w="1276" w:type="dxa"/>
            <w:tcBorders>
              <w:top w:val="single" w:sz="2" w:space="0" w:color="auto"/>
              <w:left w:val="single" w:sz="2" w:space="0" w:color="auto"/>
              <w:bottom w:val="single" w:sz="2" w:space="0" w:color="auto"/>
              <w:right w:val="single" w:sz="2" w:space="0" w:color="auto"/>
            </w:tcBorders>
            <w:vAlign w:val="center"/>
            <w:hideMark/>
          </w:tcPr>
          <w:p w14:paraId="5AA85D81" w14:textId="77777777" w:rsidR="002956C4" w:rsidRPr="002956C4" w:rsidRDefault="002956C4" w:rsidP="002956C4">
            <w:pPr>
              <w:ind w:left="-95" w:right="-35"/>
              <w:jc w:val="center"/>
              <w:rPr>
                <w:sz w:val="22"/>
                <w:szCs w:val="22"/>
              </w:rPr>
            </w:pPr>
            <w:r w:rsidRPr="002956C4">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8180379" w14:textId="77777777" w:rsidR="002956C4" w:rsidRPr="002956C4" w:rsidRDefault="002956C4" w:rsidP="002956C4">
            <w:pPr>
              <w:jc w:val="center"/>
              <w:rPr>
                <w:sz w:val="22"/>
                <w:szCs w:val="22"/>
              </w:rPr>
            </w:pPr>
            <w:r w:rsidRPr="002956C4">
              <w:rPr>
                <w:sz w:val="22"/>
                <w:szCs w:val="22"/>
              </w:rPr>
              <w:t>х</w:t>
            </w:r>
          </w:p>
        </w:tc>
      </w:tr>
      <w:tr w:rsidR="002956C4" w:rsidRPr="002956C4" w14:paraId="36BB4B41" w14:textId="77777777" w:rsidTr="00AA7E5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58B8AA3F" w14:textId="77777777" w:rsidR="002956C4" w:rsidRPr="002956C4" w:rsidRDefault="002956C4" w:rsidP="002956C4">
            <w:pPr>
              <w:rPr>
                <w:sz w:val="20"/>
                <w:szCs w:val="20"/>
                <w:lang w:eastAsia="en-US"/>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3F682B39" w14:textId="77777777" w:rsidR="002956C4" w:rsidRPr="002956C4" w:rsidRDefault="002956C4" w:rsidP="002956C4">
            <w:pPr>
              <w:tabs>
                <w:tab w:val="left" w:pos="3052"/>
              </w:tabs>
              <w:ind w:hanging="108"/>
              <w:jc w:val="center"/>
              <w:rPr>
                <w:sz w:val="22"/>
                <w:szCs w:val="22"/>
              </w:rPr>
            </w:pPr>
            <w:r w:rsidRPr="002956C4">
              <w:rPr>
                <w:sz w:val="22"/>
                <w:szCs w:val="22"/>
              </w:rPr>
              <w:t>с 01.07.2021</w:t>
            </w:r>
          </w:p>
        </w:tc>
        <w:tc>
          <w:tcPr>
            <w:tcW w:w="932" w:type="dxa"/>
            <w:gridSpan w:val="2"/>
            <w:tcBorders>
              <w:top w:val="nil"/>
              <w:left w:val="single" w:sz="4" w:space="0" w:color="auto"/>
              <w:bottom w:val="single" w:sz="4" w:space="0" w:color="auto"/>
              <w:right w:val="single" w:sz="4" w:space="0" w:color="auto"/>
            </w:tcBorders>
            <w:vAlign w:val="center"/>
            <w:hideMark/>
          </w:tcPr>
          <w:p w14:paraId="1A4EF89C" w14:textId="77777777" w:rsidR="002956C4" w:rsidRPr="002956C4" w:rsidRDefault="002956C4" w:rsidP="002956C4">
            <w:pPr>
              <w:jc w:val="center"/>
              <w:rPr>
                <w:sz w:val="22"/>
                <w:szCs w:val="22"/>
                <w:lang w:eastAsia="en-US"/>
              </w:rPr>
            </w:pPr>
            <w:r w:rsidRPr="002956C4">
              <w:rPr>
                <w:sz w:val="22"/>
                <w:szCs w:val="22"/>
                <w:lang w:eastAsia="en-US"/>
              </w:rPr>
              <w:t>275,54</w:t>
            </w:r>
          </w:p>
        </w:tc>
        <w:tc>
          <w:tcPr>
            <w:tcW w:w="977" w:type="dxa"/>
            <w:gridSpan w:val="3"/>
            <w:tcBorders>
              <w:top w:val="nil"/>
              <w:left w:val="nil"/>
              <w:bottom w:val="single" w:sz="4" w:space="0" w:color="auto"/>
              <w:right w:val="single" w:sz="4" w:space="0" w:color="auto"/>
            </w:tcBorders>
            <w:vAlign w:val="center"/>
            <w:hideMark/>
          </w:tcPr>
          <w:p w14:paraId="62A43669" w14:textId="77777777" w:rsidR="002956C4" w:rsidRPr="002956C4" w:rsidRDefault="002956C4" w:rsidP="002956C4">
            <w:pPr>
              <w:jc w:val="center"/>
              <w:rPr>
                <w:sz w:val="22"/>
                <w:szCs w:val="22"/>
                <w:lang w:eastAsia="en-US"/>
              </w:rPr>
            </w:pPr>
            <w:r w:rsidRPr="002956C4">
              <w:rPr>
                <w:sz w:val="22"/>
                <w:szCs w:val="22"/>
                <w:lang w:eastAsia="en-US"/>
              </w:rPr>
              <w:t>271,86</w:t>
            </w:r>
          </w:p>
        </w:tc>
        <w:tc>
          <w:tcPr>
            <w:tcW w:w="964" w:type="dxa"/>
            <w:gridSpan w:val="3"/>
            <w:tcBorders>
              <w:top w:val="nil"/>
              <w:left w:val="nil"/>
              <w:bottom w:val="single" w:sz="4" w:space="0" w:color="auto"/>
              <w:right w:val="single" w:sz="4" w:space="0" w:color="auto"/>
            </w:tcBorders>
            <w:vAlign w:val="center"/>
            <w:hideMark/>
          </w:tcPr>
          <w:p w14:paraId="50C84DC2" w14:textId="77777777" w:rsidR="002956C4" w:rsidRPr="002956C4" w:rsidRDefault="002956C4" w:rsidP="002956C4">
            <w:pPr>
              <w:jc w:val="center"/>
              <w:rPr>
                <w:sz w:val="22"/>
                <w:szCs w:val="22"/>
                <w:lang w:eastAsia="en-US"/>
              </w:rPr>
            </w:pPr>
            <w:r w:rsidRPr="002956C4">
              <w:rPr>
                <w:sz w:val="22"/>
                <w:szCs w:val="22"/>
                <w:lang w:eastAsia="en-US"/>
              </w:rPr>
              <w:t>292,14</w:t>
            </w:r>
          </w:p>
        </w:tc>
        <w:tc>
          <w:tcPr>
            <w:tcW w:w="950" w:type="dxa"/>
            <w:tcBorders>
              <w:top w:val="nil"/>
              <w:left w:val="nil"/>
              <w:bottom w:val="single" w:sz="4" w:space="0" w:color="auto"/>
              <w:right w:val="single" w:sz="4" w:space="0" w:color="auto"/>
            </w:tcBorders>
            <w:vAlign w:val="center"/>
            <w:hideMark/>
          </w:tcPr>
          <w:p w14:paraId="2F5BEFBB" w14:textId="77777777" w:rsidR="002956C4" w:rsidRPr="002956C4" w:rsidRDefault="002956C4" w:rsidP="002956C4">
            <w:pPr>
              <w:jc w:val="center"/>
              <w:rPr>
                <w:sz w:val="22"/>
                <w:szCs w:val="22"/>
                <w:lang w:eastAsia="en-US"/>
              </w:rPr>
            </w:pPr>
            <w:r w:rsidRPr="002956C4">
              <w:rPr>
                <w:sz w:val="22"/>
                <w:szCs w:val="22"/>
                <w:lang w:eastAsia="en-US"/>
              </w:rPr>
              <w:t>277,39</w:t>
            </w:r>
          </w:p>
        </w:tc>
        <w:tc>
          <w:tcPr>
            <w:tcW w:w="925" w:type="dxa"/>
            <w:gridSpan w:val="2"/>
            <w:tcBorders>
              <w:top w:val="nil"/>
              <w:left w:val="nil"/>
              <w:bottom w:val="single" w:sz="4" w:space="0" w:color="auto"/>
              <w:right w:val="single" w:sz="4" w:space="0" w:color="auto"/>
            </w:tcBorders>
            <w:vAlign w:val="center"/>
            <w:hideMark/>
          </w:tcPr>
          <w:p w14:paraId="7508B41E" w14:textId="77777777" w:rsidR="002956C4" w:rsidRPr="002956C4" w:rsidRDefault="002956C4" w:rsidP="002956C4">
            <w:pPr>
              <w:jc w:val="center"/>
              <w:rPr>
                <w:sz w:val="22"/>
                <w:szCs w:val="22"/>
                <w:lang w:eastAsia="en-US"/>
              </w:rPr>
            </w:pPr>
            <w:r w:rsidRPr="002956C4">
              <w:rPr>
                <w:sz w:val="22"/>
                <w:szCs w:val="22"/>
                <w:lang w:eastAsia="en-US"/>
              </w:rPr>
              <w:t>229,62</w:t>
            </w:r>
          </w:p>
        </w:tc>
        <w:tc>
          <w:tcPr>
            <w:tcW w:w="922" w:type="dxa"/>
            <w:gridSpan w:val="2"/>
            <w:tcBorders>
              <w:top w:val="nil"/>
              <w:left w:val="nil"/>
              <w:bottom w:val="single" w:sz="4" w:space="0" w:color="auto"/>
              <w:right w:val="single" w:sz="4" w:space="0" w:color="auto"/>
            </w:tcBorders>
            <w:vAlign w:val="center"/>
            <w:hideMark/>
          </w:tcPr>
          <w:p w14:paraId="69F2E545" w14:textId="77777777" w:rsidR="002956C4" w:rsidRPr="002956C4" w:rsidRDefault="002956C4" w:rsidP="002956C4">
            <w:pPr>
              <w:jc w:val="center"/>
              <w:rPr>
                <w:sz w:val="22"/>
                <w:szCs w:val="22"/>
                <w:lang w:eastAsia="en-US"/>
              </w:rPr>
            </w:pPr>
            <w:r w:rsidRPr="002956C4">
              <w:rPr>
                <w:sz w:val="22"/>
                <w:szCs w:val="22"/>
                <w:lang w:eastAsia="en-US"/>
              </w:rPr>
              <w:t>226,55</w:t>
            </w:r>
          </w:p>
        </w:tc>
        <w:tc>
          <w:tcPr>
            <w:tcW w:w="924" w:type="dxa"/>
            <w:gridSpan w:val="2"/>
            <w:tcBorders>
              <w:top w:val="nil"/>
              <w:left w:val="nil"/>
              <w:bottom w:val="single" w:sz="4" w:space="0" w:color="auto"/>
              <w:right w:val="single" w:sz="4" w:space="0" w:color="auto"/>
            </w:tcBorders>
            <w:vAlign w:val="center"/>
            <w:hideMark/>
          </w:tcPr>
          <w:p w14:paraId="26528A5E" w14:textId="77777777" w:rsidR="002956C4" w:rsidRPr="002956C4" w:rsidRDefault="002956C4" w:rsidP="002956C4">
            <w:pPr>
              <w:jc w:val="center"/>
              <w:rPr>
                <w:sz w:val="22"/>
                <w:szCs w:val="22"/>
                <w:lang w:eastAsia="en-US"/>
              </w:rPr>
            </w:pPr>
            <w:r w:rsidRPr="002956C4">
              <w:rPr>
                <w:sz w:val="22"/>
                <w:szCs w:val="22"/>
                <w:lang w:eastAsia="en-US"/>
              </w:rPr>
              <w:t>243,45</w:t>
            </w:r>
          </w:p>
        </w:tc>
        <w:tc>
          <w:tcPr>
            <w:tcW w:w="934" w:type="dxa"/>
            <w:tcBorders>
              <w:top w:val="nil"/>
              <w:left w:val="nil"/>
              <w:bottom w:val="single" w:sz="4" w:space="0" w:color="auto"/>
              <w:right w:val="single" w:sz="4" w:space="0" w:color="auto"/>
            </w:tcBorders>
            <w:vAlign w:val="center"/>
            <w:hideMark/>
          </w:tcPr>
          <w:p w14:paraId="47930D1E" w14:textId="77777777" w:rsidR="002956C4" w:rsidRPr="002956C4" w:rsidRDefault="002956C4" w:rsidP="002956C4">
            <w:pPr>
              <w:jc w:val="center"/>
              <w:rPr>
                <w:sz w:val="22"/>
                <w:szCs w:val="22"/>
                <w:lang w:eastAsia="en-US"/>
              </w:rPr>
            </w:pPr>
            <w:r w:rsidRPr="002956C4">
              <w:rPr>
                <w:sz w:val="22"/>
                <w:szCs w:val="22"/>
                <w:lang w:eastAsia="en-US"/>
              </w:rPr>
              <w:t>231,16</w:t>
            </w:r>
          </w:p>
        </w:tc>
        <w:tc>
          <w:tcPr>
            <w:tcW w:w="1134" w:type="dxa"/>
            <w:tcBorders>
              <w:top w:val="nil"/>
              <w:left w:val="nil"/>
              <w:bottom w:val="single" w:sz="4" w:space="0" w:color="auto"/>
              <w:right w:val="single" w:sz="4" w:space="0" w:color="auto"/>
            </w:tcBorders>
            <w:vAlign w:val="center"/>
            <w:hideMark/>
          </w:tcPr>
          <w:p w14:paraId="6F6B10FC" w14:textId="77777777" w:rsidR="002956C4" w:rsidRPr="002956C4" w:rsidRDefault="002956C4" w:rsidP="002956C4">
            <w:pPr>
              <w:jc w:val="center"/>
              <w:rPr>
                <w:bCs/>
                <w:sz w:val="22"/>
                <w:szCs w:val="22"/>
                <w:lang w:eastAsia="en-US"/>
              </w:rPr>
            </w:pPr>
            <w:r w:rsidRPr="002956C4">
              <w:rPr>
                <w:bCs/>
                <w:sz w:val="22"/>
                <w:szCs w:val="22"/>
                <w:lang w:eastAsia="en-US"/>
              </w:rPr>
              <w:t>20,64</w:t>
            </w:r>
          </w:p>
        </w:tc>
        <w:tc>
          <w:tcPr>
            <w:tcW w:w="1134" w:type="dxa"/>
            <w:tcBorders>
              <w:top w:val="nil"/>
              <w:left w:val="nil"/>
              <w:bottom w:val="single" w:sz="4" w:space="0" w:color="auto"/>
              <w:right w:val="single" w:sz="4" w:space="0" w:color="auto"/>
            </w:tcBorders>
            <w:vAlign w:val="center"/>
            <w:hideMark/>
          </w:tcPr>
          <w:p w14:paraId="7977929F" w14:textId="77777777" w:rsidR="002956C4" w:rsidRPr="002956C4" w:rsidRDefault="002956C4" w:rsidP="002956C4">
            <w:pPr>
              <w:jc w:val="center"/>
              <w:rPr>
                <w:bCs/>
                <w:sz w:val="22"/>
                <w:szCs w:val="22"/>
                <w:lang w:eastAsia="en-US"/>
              </w:rPr>
            </w:pPr>
            <w:r w:rsidRPr="002956C4">
              <w:rPr>
                <w:bCs/>
                <w:sz w:val="22"/>
                <w:szCs w:val="22"/>
                <w:lang w:eastAsia="en-US"/>
              </w:rPr>
              <w:t>3 841,59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7B40E05C" w14:textId="77777777" w:rsidR="002956C4" w:rsidRPr="002956C4" w:rsidRDefault="002956C4" w:rsidP="002956C4">
            <w:pPr>
              <w:ind w:left="-95" w:right="-35"/>
              <w:jc w:val="center"/>
              <w:rPr>
                <w:sz w:val="22"/>
                <w:szCs w:val="22"/>
              </w:rPr>
            </w:pPr>
            <w:r w:rsidRPr="002956C4">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2EC1A58" w14:textId="77777777" w:rsidR="002956C4" w:rsidRPr="002956C4" w:rsidRDefault="002956C4" w:rsidP="002956C4">
            <w:pPr>
              <w:ind w:left="-95" w:right="-35"/>
              <w:jc w:val="center"/>
              <w:rPr>
                <w:sz w:val="22"/>
                <w:szCs w:val="22"/>
              </w:rPr>
            </w:pPr>
            <w:r w:rsidRPr="002956C4">
              <w:rPr>
                <w:sz w:val="22"/>
                <w:szCs w:val="22"/>
              </w:rPr>
              <w:t>х</w:t>
            </w:r>
          </w:p>
        </w:tc>
      </w:tr>
      <w:tr w:rsidR="002956C4" w:rsidRPr="002956C4" w14:paraId="4A59A5CB" w14:textId="77777777" w:rsidTr="00AA7E5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4A42D9AD" w14:textId="77777777" w:rsidR="002956C4" w:rsidRPr="002956C4" w:rsidRDefault="002956C4" w:rsidP="002956C4">
            <w:pPr>
              <w:rPr>
                <w:sz w:val="20"/>
                <w:szCs w:val="20"/>
                <w:lang w:eastAsia="en-US"/>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01A5A342" w14:textId="77777777" w:rsidR="002956C4" w:rsidRPr="002956C4" w:rsidRDefault="002956C4" w:rsidP="002956C4">
            <w:pPr>
              <w:tabs>
                <w:tab w:val="left" w:pos="3052"/>
              </w:tabs>
              <w:ind w:hanging="108"/>
              <w:jc w:val="center"/>
              <w:rPr>
                <w:sz w:val="22"/>
                <w:szCs w:val="22"/>
              </w:rPr>
            </w:pPr>
            <w:r w:rsidRPr="002956C4">
              <w:rPr>
                <w:sz w:val="22"/>
                <w:szCs w:val="22"/>
              </w:rPr>
              <w:t>с 01.01.2022</w:t>
            </w:r>
          </w:p>
        </w:tc>
        <w:tc>
          <w:tcPr>
            <w:tcW w:w="932" w:type="dxa"/>
            <w:gridSpan w:val="2"/>
            <w:tcBorders>
              <w:top w:val="nil"/>
              <w:left w:val="single" w:sz="4" w:space="0" w:color="auto"/>
              <w:bottom w:val="single" w:sz="4" w:space="0" w:color="auto"/>
              <w:right w:val="single" w:sz="4" w:space="0" w:color="auto"/>
            </w:tcBorders>
            <w:hideMark/>
          </w:tcPr>
          <w:p w14:paraId="4A74D38C" w14:textId="77777777" w:rsidR="002956C4" w:rsidRPr="002956C4" w:rsidRDefault="002956C4" w:rsidP="002956C4">
            <w:pPr>
              <w:jc w:val="center"/>
              <w:rPr>
                <w:sz w:val="22"/>
                <w:szCs w:val="22"/>
                <w:lang w:eastAsia="en-US"/>
              </w:rPr>
            </w:pPr>
            <w:r w:rsidRPr="002956C4">
              <w:rPr>
                <w:sz w:val="22"/>
                <w:szCs w:val="22"/>
                <w:lang w:eastAsia="en-US"/>
              </w:rPr>
              <w:t>273,78</w:t>
            </w:r>
          </w:p>
        </w:tc>
        <w:tc>
          <w:tcPr>
            <w:tcW w:w="977" w:type="dxa"/>
            <w:gridSpan w:val="3"/>
            <w:tcBorders>
              <w:top w:val="nil"/>
              <w:left w:val="nil"/>
              <w:bottom w:val="single" w:sz="4" w:space="0" w:color="auto"/>
              <w:right w:val="single" w:sz="4" w:space="0" w:color="auto"/>
            </w:tcBorders>
            <w:hideMark/>
          </w:tcPr>
          <w:p w14:paraId="7EE48104" w14:textId="77777777" w:rsidR="002956C4" w:rsidRPr="002956C4" w:rsidRDefault="002956C4" w:rsidP="002956C4">
            <w:pPr>
              <w:jc w:val="center"/>
              <w:rPr>
                <w:sz w:val="22"/>
                <w:szCs w:val="22"/>
                <w:lang w:eastAsia="en-US"/>
              </w:rPr>
            </w:pPr>
            <w:r w:rsidRPr="002956C4">
              <w:rPr>
                <w:sz w:val="22"/>
                <w:szCs w:val="22"/>
                <w:lang w:eastAsia="en-US"/>
              </w:rPr>
              <w:t>270,12</w:t>
            </w:r>
          </w:p>
        </w:tc>
        <w:tc>
          <w:tcPr>
            <w:tcW w:w="964" w:type="dxa"/>
            <w:gridSpan w:val="3"/>
            <w:tcBorders>
              <w:top w:val="nil"/>
              <w:left w:val="nil"/>
              <w:bottom w:val="single" w:sz="4" w:space="0" w:color="auto"/>
              <w:right w:val="single" w:sz="4" w:space="0" w:color="auto"/>
            </w:tcBorders>
            <w:hideMark/>
          </w:tcPr>
          <w:p w14:paraId="1F3675FC" w14:textId="77777777" w:rsidR="002956C4" w:rsidRPr="002956C4" w:rsidRDefault="002956C4" w:rsidP="002956C4">
            <w:pPr>
              <w:jc w:val="center"/>
              <w:rPr>
                <w:sz w:val="22"/>
                <w:szCs w:val="22"/>
                <w:lang w:eastAsia="en-US"/>
              </w:rPr>
            </w:pPr>
            <w:r w:rsidRPr="002956C4">
              <w:rPr>
                <w:sz w:val="22"/>
                <w:szCs w:val="22"/>
                <w:lang w:eastAsia="en-US"/>
              </w:rPr>
              <w:t>290,27</w:t>
            </w:r>
          </w:p>
        </w:tc>
        <w:tc>
          <w:tcPr>
            <w:tcW w:w="950" w:type="dxa"/>
            <w:tcBorders>
              <w:top w:val="nil"/>
              <w:left w:val="nil"/>
              <w:bottom w:val="single" w:sz="4" w:space="0" w:color="auto"/>
              <w:right w:val="single" w:sz="4" w:space="0" w:color="auto"/>
            </w:tcBorders>
            <w:hideMark/>
          </w:tcPr>
          <w:p w14:paraId="0758FE05" w14:textId="77777777" w:rsidR="002956C4" w:rsidRPr="002956C4" w:rsidRDefault="002956C4" w:rsidP="002956C4">
            <w:pPr>
              <w:jc w:val="center"/>
              <w:rPr>
                <w:sz w:val="22"/>
                <w:szCs w:val="22"/>
                <w:lang w:eastAsia="en-US"/>
              </w:rPr>
            </w:pPr>
            <w:r w:rsidRPr="002956C4">
              <w:rPr>
                <w:sz w:val="22"/>
                <w:szCs w:val="22"/>
                <w:lang w:eastAsia="en-US"/>
              </w:rPr>
              <w:t>275,62</w:t>
            </w:r>
          </w:p>
        </w:tc>
        <w:tc>
          <w:tcPr>
            <w:tcW w:w="925" w:type="dxa"/>
            <w:gridSpan w:val="2"/>
            <w:tcBorders>
              <w:top w:val="nil"/>
              <w:left w:val="nil"/>
              <w:bottom w:val="single" w:sz="4" w:space="0" w:color="auto"/>
              <w:right w:val="single" w:sz="4" w:space="0" w:color="auto"/>
            </w:tcBorders>
            <w:hideMark/>
          </w:tcPr>
          <w:p w14:paraId="7C15C581" w14:textId="77777777" w:rsidR="002956C4" w:rsidRPr="002956C4" w:rsidRDefault="002956C4" w:rsidP="002956C4">
            <w:pPr>
              <w:jc w:val="center"/>
              <w:rPr>
                <w:sz w:val="22"/>
                <w:szCs w:val="22"/>
                <w:lang w:eastAsia="en-US"/>
              </w:rPr>
            </w:pPr>
            <w:r w:rsidRPr="002956C4">
              <w:rPr>
                <w:sz w:val="22"/>
                <w:szCs w:val="22"/>
                <w:lang w:eastAsia="en-US"/>
              </w:rPr>
              <w:t>228,15</w:t>
            </w:r>
          </w:p>
        </w:tc>
        <w:tc>
          <w:tcPr>
            <w:tcW w:w="922" w:type="dxa"/>
            <w:gridSpan w:val="2"/>
            <w:tcBorders>
              <w:top w:val="nil"/>
              <w:left w:val="nil"/>
              <w:bottom w:val="single" w:sz="4" w:space="0" w:color="auto"/>
              <w:right w:val="single" w:sz="4" w:space="0" w:color="auto"/>
            </w:tcBorders>
            <w:hideMark/>
          </w:tcPr>
          <w:p w14:paraId="6A46CED6" w14:textId="77777777" w:rsidR="002956C4" w:rsidRPr="002956C4" w:rsidRDefault="002956C4" w:rsidP="002956C4">
            <w:pPr>
              <w:jc w:val="center"/>
              <w:rPr>
                <w:sz w:val="22"/>
                <w:szCs w:val="22"/>
                <w:lang w:eastAsia="en-US"/>
              </w:rPr>
            </w:pPr>
            <w:r w:rsidRPr="002956C4">
              <w:rPr>
                <w:sz w:val="22"/>
                <w:szCs w:val="22"/>
                <w:lang w:eastAsia="en-US"/>
              </w:rPr>
              <w:t>225,10</w:t>
            </w:r>
          </w:p>
        </w:tc>
        <w:tc>
          <w:tcPr>
            <w:tcW w:w="924" w:type="dxa"/>
            <w:gridSpan w:val="2"/>
            <w:tcBorders>
              <w:top w:val="nil"/>
              <w:left w:val="nil"/>
              <w:bottom w:val="single" w:sz="4" w:space="0" w:color="auto"/>
              <w:right w:val="single" w:sz="4" w:space="0" w:color="auto"/>
            </w:tcBorders>
            <w:hideMark/>
          </w:tcPr>
          <w:p w14:paraId="3979D404" w14:textId="77777777" w:rsidR="002956C4" w:rsidRPr="002956C4" w:rsidRDefault="002956C4" w:rsidP="002956C4">
            <w:pPr>
              <w:jc w:val="center"/>
              <w:rPr>
                <w:sz w:val="22"/>
                <w:szCs w:val="22"/>
                <w:lang w:eastAsia="en-US"/>
              </w:rPr>
            </w:pPr>
            <w:r w:rsidRPr="002956C4">
              <w:rPr>
                <w:sz w:val="22"/>
                <w:szCs w:val="22"/>
                <w:lang w:eastAsia="en-US"/>
              </w:rPr>
              <w:t>241,89</w:t>
            </w:r>
          </w:p>
        </w:tc>
        <w:tc>
          <w:tcPr>
            <w:tcW w:w="934" w:type="dxa"/>
            <w:tcBorders>
              <w:top w:val="nil"/>
              <w:left w:val="nil"/>
              <w:bottom w:val="single" w:sz="4" w:space="0" w:color="auto"/>
              <w:right w:val="single" w:sz="4" w:space="0" w:color="auto"/>
            </w:tcBorders>
            <w:hideMark/>
          </w:tcPr>
          <w:p w14:paraId="11C762FD" w14:textId="77777777" w:rsidR="002956C4" w:rsidRPr="002956C4" w:rsidRDefault="002956C4" w:rsidP="002956C4">
            <w:pPr>
              <w:jc w:val="center"/>
              <w:rPr>
                <w:sz w:val="22"/>
                <w:szCs w:val="22"/>
                <w:lang w:eastAsia="en-US"/>
              </w:rPr>
            </w:pPr>
            <w:r w:rsidRPr="002956C4">
              <w:rPr>
                <w:sz w:val="22"/>
                <w:szCs w:val="22"/>
                <w:lang w:eastAsia="en-US"/>
              </w:rPr>
              <w:t>229,68</w:t>
            </w:r>
          </w:p>
        </w:tc>
        <w:tc>
          <w:tcPr>
            <w:tcW w:w="1134" w:type="dxa"/>
            <w:tcBorders>
              <w:top w:val="nil"/>
              <w:left w:val="nil"/>
              <w:bottom w:val="single" w:sz="4" w:space="0" w:color="auto"/>
              <w:right w:val="single" w:sz="4" w:space="0" w:color="auto"/>
            </w:tcBorders>
            <w:hideMark/>
          </w:tcPr>
          <w:p w14:paraId="292D4CF8" w14:textId="77777777" w:rsidR="002956C4" w:rsidRPr="002956C4" w:rsidRDefault="002956C4" w:rsidP="002956C4">
            <w:pPr>
              <w:jc w:val="center"/>
              <w:rPr>
                <w:sz w:val="22"/>
                <w:szCs w:val="22"/>
                <w:lang w:eastAsia="en-US"/>
              </w:rPr>
            </w:pPr>
            <w:r w:rsidRPr="002956C4">
              <w:rPr>
                <w:sz w:val="22"/>
                <w:szCs w:val="22"/>
                <w:lang w:eastAsia="en-US"/>
              </w:rPr>
              <w:t>20,56</w:t>
            </w:r>
          </w:p>
        </w:tc>
        <w:tc>
          <w:tcPr>
            <w:tcW w:w="1134" w:type="dxa"/>
            <w:tcBorders>
              <w:top w:val="nil"/>
              <w:left w:val="nil"/>
              <w:bottom w:val="single" w:sz="4" w:space="0" w:color="auto"/>
              <w:right w:val="single" w:sz="4" w:space="0" w:color="auto"/>
            </w:tcBorders>
            <w:hideMark/>
          </w:tcPr>
          <w:p w14:paraId="49EE7D64" w14:textId="77777777" w:rsidR="002956C4" w:rsidRPr="002956C4" w:rsidRDefault="002956C4" w:rsidP="002956C4">
            <w:pPr>
              <w:jc w:val="center"/>
              <w:rPr>
                <w:sz w:val="22"/>
                <w:szCs w:val="22"/>
                <w:lang w:eastAsia="en-US"/>
              </w:rPr>
            </w:pPr>
            <w:r w:rsidRPr="002956C4">
              <w:rPr>
                <w:sz w:val="22"/>
                <w:szCs w:val="22"/>
                <w:lang w:eastAsia="en-US"/>
              </w:rPr>
              <w:t>3 816,06</w:t>
            </w:r>
          </w:p>
        </w:tc>
        <w:tc>
          <w:tcPr>
            <w:tcW w:w="1276" w:type="dxa"/>
            <w:tcBorders>
              <w:top w:val="single" w:sz="2" w:space="0" w:color="auto"/>
              <w:left w:val="single" w:sz="2" w:space="0" w:color="auto"/>
              <w:bottom w:val="single" w:sz="2" w:space="0" w:color="auto"/>
              <w:right w:val="single" w:sz="2" w:space="0" w:color="auto"/>
            </w:tcBorders>
            <w:vAlign w:val="center"/>
            <w:hideMark/>
          </w:tcPr>
          <w:p w14:paraId="5D4D411D" w14:textId="77777777" w:rsidR="002956C4" w:rsidRPr="002956C4" w:rsidRDefault="002956C4" w:rsidP="002956C4">
            <w:pPr>
              <w:ind w:left="-95" w:right="-35"/>
              <w:jc w:val="center"/>
              <w:rPr>
                <w:sz w:val="22"/>
                <w:szCs w:val="22"/>
              </w:rPr>
            </w:pPr>
            <w:r w:rsidRPr="002956C4">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7C7E2ED" w14:textId="77777777" w:rsidR="002956C4" w:rsidRPr="002956C4" w:rsidRDefault="002956C4" w:rsidP="002956C4">
            <w:pPr>
              <w:ind w:left="-95" w:right="-35"/>
              <w:jc w:val="center"/>
              <w:rPr>
                <w:sz w:val="22"/>
                <w:szCs w:val="22"/>
              </w:rPr>
            </w:pPr>
            <w:r w:rsidRPr="002956C4">
              <w:rPr>
                <w:sz w:val="22"/>
                <w:szCs w:val="22"/>
              </w:rPr>
              <w:t>х</w:t>
            </w:r>
          </w:p>
        </w:tc>
      </w:tr>
      <w:tr w:rsidR="002956C4" w:rsidRPr="002956C4" w14:paraId="1E9F7F1D" w14:textId="77777777" w:rsidTr="00AA7E5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6C3A34C9" w14:textId="77777777" w:rsidR="002956C4" w:rsidRPr="002956C4" w:rsidRDefault="002956C4" w:rsidP="002956C4">
            <w:pPr>
              <w:rPr>
                <w:sz w:val="20"/>
                <w:szCs w:val="20"/>
                <w:lang w:eastAsia="en-US"/>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1007ED45" w14:textId="77777777" w:rsidR="002956C4" w:rsidRPr="002956C4" w:rsidRDefault="002956C4" w:rsidP="002956C4">
            <w:pPr>
              <w:tabs>
                <w:tab w:val="left" w:pos="3052"/>
              </w:tabs>
              <w:ind w:hanging="108"/>
              <w:jc w:val="center"/>
              <w:rPr>
                <w:sz w:val="22"/>
                <w:szCs w:val="22"/>
              </w:rPr>
            </w:pPr>
            <w:r w:rsidRPr="002956C4">
              <w:rPr>
                <w:sz w:val="22"/>
                <w:szCs w:val="22"/>
              </w:rPr>
              <w:t>с 01.07.2022</w:t>
            </w:r>
          </w:p>
        </w:tc>
        <w:tc>
          <w:tcPr>
            <w:tcW w:w="932" w:type="dxa"/>
            <w:gridSpan w:val="2"/>
            <w:tcBorders>
              <w:top w:val="nil"/>
              <w:left w:val="single" w:sz="4" w:space="0" w:color="auto"/>
              <w:bottom w:val="single" w:sz="4" w:space="0" w:color="auto"/>
              <w:right w:val="single" w:sz="4" w:space="0" w:color="auto"/>
            </w:tcBorders>
            <w:hideMark/>
          </w:tcPr>
          <w:p w14:paraId="1B26396C" w14:textId="77777777" w:rsidR="002956C4" w:rsidRPr="002956C4" w:rsidRDefault="002956C4" w:rsidP="002956C4">
            <w:pPr>
              <w:jc w:val="center"/>
              <w:rPr>
                <w:sz w:val="22"/>
                <w:szCs w:val="22"/>
                <w:lang w:eastAsia="en-US"/>
              </w:rPr>
            </w:pPr>
            <w:r w:rsidRPr="002956C4">
              <w:rPr>
                <w:sz w:val="22"/>
                <w:szCs w:val="22"/>
                <w:lang w:eastAsia="en-US"/>
              </w:rPr>
              <w:t>274,76</w:t>
            </w:r>
          </w:p>
        </w:tc>
        <w:tc>
          <w:tcPr>
            <w:tcW w:w="977" w:type="dxa"/>
            <w:gridSpan w:val="3"/>
            <w:tcBorders>
              <w:top w:val="nil"/>
              <w:left w:val="nil"/>
              <w:bottom w:val="single" w:sz="4" w:space="0" w:color="auto"/>
              <w:right w:val="single" w:sz="4" w:space="0" w:color="auto"/>
            </w:tcBorders>
            <w:hideMark/>
          </w:tcPr>
          <w:p w14:paraId="2475B768" w14:textId="77777777" w:rsidR="002956C4" w:rsidRPr="002956C4" w:rsidRDefault="002956C4" w:rsidP="002956C4">
            <w:pPr>
              <w:jc w:val="center"/>
              <w:rPr>
                <w:sz w:val="22"/>
                <w:szCs w:val="22"/>
                <w:lang w:eastAsia="en-US"/>
              </w:rPr>
            </w:pPr>
            <w:r w:rsidRPr="002956C4">
              <w:rPr>
                <w:sz w:val="22"/>
                <w:szCs w:val="22"/>
                <w:lang w:eastAsia="en-US"/>
              </w:rPr>
              <w:t>271,10</w:t>
            </w:r>
          </w:p>
        </w:tc>
        <w:tc>
          <w:tcPr>
            <w:tcW w:w="964" w:type="dxa"/>
            <w:gridSpan w:val="3"/>
            <w:tcBorders>
              <w:top w:val="nil"/>
              <w:left w:val="nil"/>
              <w:bottom w:val="single" w:sz="4" w:space="0" w:color="auto"/>
              <w:right w:val="single" w:sz="4" w:space="0" w:color="auto"/>
            </w:tcBorders>
            <w:hideMark/>
          </w:tcPr>
          <w:p w14:paraId="5309DC15" w14:textId="77777777" w:rsidR="002956C4" w:rsidRPr="002956C4" w:rsidRDefault="002956C4" w:rsidP="002956C4">
            <w:pPr>
              <w:jc w:val="center"/>
              <w:rPr>
                <w:sz w:val="22"/>
                <w:szCs w:val="22"/>
                <w:lang w:eastAsia="en-US"/>
              </w:rPr>
            </w:pPr>
            <w:r w:rsidRPr="002956C4">
              <w:rPr>
                <w:sz w:val="22"/>
                <w:szCs w:val="22"/>
                <w:lang w:eastAsia="en-US"/>
              </w:rPr>
              <w:t>291,25</w:t>
            </w:r>
          </w:p>
        </w:tc>
        <w:tc>
          <w:tcPr>
            <w:tcW w:w="950" w:type="dxa"/>
            <w:tcBorders>
              <w:top w:val="nil"/>
              <w:left w:val="nil"/>
              <w:bottom w:val="single" w:sz="4" w:space="0" w:color="auto"/>
              <w:right w:val="single" w:sz="4" w:space="0" w:color="auto"/>
            </w:tcBorders>
            <w:hideMark/>
          </w:tcPr>
          <w:p w14:paraId="3C4D0086" w14:textId="77777777" w:rsidR="002956C4" w:rsidRPr="002956C4" w:rsidRDefault="002956C4" w:rsidP="002956C4">
            <w:pPr>
              <w:jc w:val="center"/>
              <w:rPr>
                <w:sz w:val="22"/>
                <w:szCs w:val="22"/>
                <w:lang w:eastAsia="en-US"/>
              </w:rPr>
            </w:pPr>
            <w:r w:rsidRPr="002956C4">
              <w:rPr>
                <w:sz w:val="22"/>
                <w:szCs w:val="22"/>
                <w:lang w:eastAsia="en-US"/>
              </w:rPr>
              <w:t>276,60</w:t>
            </w:r>
          </w:p>
        </w:tc>
        <w:tc>
          <w:tcPr>
            <w:tcW w:w="925" w:type="dxa"/>
            <w:gridSpan w:val="2"/>
            <w:tcBorders>
              <w:top w:val="nil"/>
              <w:left w:val="nil"/>
              <w:bottom w:val="single" w:sz="4" w:space="0" w:color="auto"/>
              <w:right w:val="single" w:sz="4" w:space="0" w:color="auto"/>
            </w:tcBorders>
            <w:hideMark/>
          </w:tcPr>
          <w:p w14:paraId="7119E7EC" w14:textId="77777777" w:rsidR="002956C4" w:rsidRPr="002956C4" w:rsidRDefault="002956C4" w:rsidP="002956C4">
            <w:pPr>
              <w:jc w:val="center"/>
              <w:rPr>
                <w:sz w:val="22"/>
                <w:szCs w:val="22"/>
                <w:lang w:eastAsia="en-US"/>
              </w:rPr>
            </w:pPr>
            <w:r w:rsidRPr="002956C4">
              <w:rPr>
                <w:sz w:val="22"/>
                <w:szCs w:val="22"/>
                <w:lang w:eastAsia="en-US"/>
              </w:rPr>
              <w:t>228,97</w:t>
            </w:r>
          </w:p>
        </w:tc>
        <w:tc>
          <w:tcPr>
            <w:tcW w:w="922" w:type="dxa"/>
            <w:gridSpan w:val="2"/>
            <w:tcBorders>
              <w:top w:val="nil"/>
              <w:left w:val="nil"/>
              <w:bottom w:val="single" w:sz="4" w:space="0" w:color="auto"/>
              <w:right w:val="single" w:sz="4" w:space="0" w:color="auto"/>
            </w:tcBorders>
            <w:hideMark/>
          </w:tcPr>
          <w:p w14:paraId="09E3415F" w14:textId="77777777" w:rsidR="002956C4" w:rsidRPr="002956C4" w:rsidRDefault="002956C4" w:rsidP="002956C4">
            <w:pPr>
              <w:jc w:val="center"/>
              <w:rPr>
                <w:sz w:val="22"/>
                <w:szCs w:val="22"/>
                <w:lang w:eastAsia="en-US"/>
              </w:rPr>
            </w:pPr>
            <w:r w:rsidRPr="002956C4">
              <w:rPr>
                <w:sz w:val="22"/>
                <w:szCs w:val="22"/>
                <w:lang w:eastAsia="en-US"/>
              </w:rPr>
              <w:t>225,92</w:t>
            </w:r>
          </w:p>
        </w:tc>
        <w:tc>
          <w:tcPr>
            <w:tcW w:w="924" w:type="dxa"/>
            <w:gridSpan w:val="2"/>
            <w:tcBorders>
              <w:top w:val="nil"/>
              <w:left w:val="nil"/>
              <w:bottom w:val="single" w:sz="4" w:space="0" w:color="auto"/>
              <w:right w:val="single" w:sz="4" w:space="0" w:color="auto"/>
            </w:tcBorders>
            <w:hideMark/>
          </w:tcPr>
          <w:p w14:paraId="6E4F9E12" w14:textId="77777777" w:rsidR="002956C4" w:rsidRPr="002956C4" w:rsidRDefault="002956C4" w:rsidP="002956C4">
            <w:pPr>
              <w:jc w:val="center"/>
              <w:rPr>
                <w:sz w:val="22"/>
                <w:szCs w:val="22"/>
                <w:lang w:eastAsia="en-US"/>
              </w:rPr>
            </w:pPr>
            <w:r w:rsidRPr="002956C4">
              <w:rPr>
                <w:sz w:val="22"/>
                <w:szCs w:val="22"/>
                <w:lang w:eastAsia="en-US"/>
              </w:rPr>
              <w:t>242,71</w:t>
            </w:r>
          </w:p>
        </w:tc>
        <w:tc>
          <w:tcPr>
            <w:tcW w:w="934" w:type="dxa"/>
            <w:tcBorders>
              <w:top w:val="nil"/>
              <w:left w:val="nil"/>
              <w:bottom w:val="single" w:sz="4" w:space="0" w:color="auto"/>
              <w:right w:val="single" w:sz="4" w:space="0" w:color="auto"/>
            </w:tcBorders>
            <w:hideMark/>
          </w:tcPr>
          <w:p w14:paraId="7F6FFA18" w14:textId="77777777" w:rsidR="002956C4" w:rsidRPr="002956C4" w:rsidRDefault="002956C4" w:rsidP="002956C4">
            <w:pPr>
              <w:jc w:val="center"/>
              <w:rPr>
                <w:sz w:val="22"/>
                <w:szCs w:val="22"/>
                <w:lang w:eastAsia="en-US"/>
              </w:rPr>
            </w:pPr>
            <w:r w:rsidRPr="002956C4">
              <w:rPr>
                <w:sz w:val="22"/>
                <w:szCs w:val="22"/>
                <w:lang w:eastAsia="en-US"/>
              </w:rPr>
              <w:t>230,50</w:t>
            </w:r>
          </w:p>
        </w:tc>
        <w:tc>
          <w:tcPr>
            <w:tcW w:w="1134" w:type="dxa"/>
            <w:tcBorders>
              <w:top w:val="nil"/>
              <w:left w:val="nil"/>
              <w:bottom w:val="single" w:sz="4" w:space="0" w:color="auto"/>
              <w:right w:val="single" w:sz="4" w:space="0" w:color="auto"/>
            </w:tcBorders>
            <w:hideMark/>
          </w:tcPr>
          <w:p w14:paraId="05DA57BE" w14:textId="77777777" w:rsidR="002956C4" w:rsidRPr="002956C4" w:rsidRDefault="002956C4" w:rsidP="002956C4">
            <w:pPr>
              <w:jc w:val="center"/>
              <w:rPr>
                <w:sz w:val="22"/>
                <w:szCs w:val="22"/>
                <w:lang w:eastAsia="en-US"/>
              </w:rPr>
            </w:pPr>
            <w:r w:rsidRPr="002956C4">
              <w:rPr>
                <w:sz w:val="22"/>
                <w:szCs w:val="22"/>
                <w:lang w:eastAsia="en-US"/>
              </w:rPr>
              <w:t>21,38</w:t>
            </w:r>
          </w:p>
        </w:tc>
        <w:tc>
          <w:tcPr>
            <w:tcW w:w="1134" w:type="dxa"/>
            <w:tcBorders>
              <w:top w:val="nil"/>
              <w:left w:val="nil"/>
              <w:bottom w:val="single" w:sz="4" w:space="0" w:color="auto"/>
              <w:right w:val="single" w:sz="4" w:space="0" w:color="auto"/>
            </w:tcBorders>
            <w:hideMark/>
          </w:tcPr>
          <w:p w14:paraId="2464D297" w14:textId="77777777" w:rsidR="002956C4" w:rsidRPr="002956C4" w:rsidRDefault="002956C4" w:rsidP="002956C4">
            <w:pPr>
              <w:jc w:val="center"/>
              <w:rPr>
                <w:sz w:val="22"/>
                <w:szCs w:val="22"/>
                <w:lang w:eastAsia="en-US"/>
              </w:rPr>
            </w:pPr>
            <w:r w:rsidRPr="002956C4">
              <w:rPr>
                <w:sz w:val="22"/>
                <w:szCs w:val="22"/>
                <w:lang w:eastAsia="en-US"/>
              </w:rPr>
              <w:t>3 816,06</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AEFB808" w14:textId="77777777" w:rsidR="002956C4" w:rsidRPr="002956C4" w:rsidRDefault="002956C4" w:rsidP="002956C4">
            <w:pPr>
              <w:ind w:left="-95" w:right="-35"/>
              <w:jc w:val="center"/>
              <w:rPr>
                <w:sz w:val="22"/>
                <w:szCs w:val="22"/>
              </w:rPr>
            </w:pPr>
            <w:r w:rsidRPr="002956C4">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973E831" w14:textId="77777777" w:rsidR="002956C4" w:rsidRPr="002956C4" w:rsidRDefault="002956C4" w:rsidP="002956C4">
            <w:pPr>
              <w:ind w:left="-95" w:right="-35"/>
              <w:jc w:val="center"/>
              <w:rPr>
                <w:sz w:val="22"/>
                <w:szCs w:val="22"/>
              </w:rPr>
            </w:pPr>
            <w:r w:rsidRPr="002956C4">
              <w:rPr>
                <w:sz w:val="22"/>
                <w:szCs w:val="22"/>
              </w:rPr>
              <w:t>х</w:t>
            </w:r>
          </w:p>
        </w:tc>
      </w:tr>
    </w:tbl>
    <w:p w14:paraId="67DC30CF" w14:textId="77777777" w:rsidR="002956C4" w:rsidRPr="002956C4" w:rsidRDefault="002956C4" w:rsidP="002956C4">
      <w:pPr>
        <w:tabs>
          <w:tab w:val="left" w:pos="6528"/>
        </w:tabs>
        <w:rPr>
          <w:lang w:eastAsia="en-US"/>
        </w:rPr>
        <w:sectPr w:rsidR="002956C4" w:rsidRPr="002956C4" w:rsidSect="00361CCE">
          <w:pgSz w:w="16838" w:h="11906" w:orient="landscape" w:code="9"/>
          <w:pgMar w:top="851" w:right="851" w:bottom="568" w:left="851" w:header="283" w:footer="283" w:gutter="0"/>
          <w:cols w:space="708"/>
          <w:titlePg/>
          <w:docGrid w:linePitch="360"/>
        </w:sectPr>
      </w:pPr>
    </w:p>
    <w:p w14:paraId="054954A9" w14:textId="77777777" w:rsidR="002956C4" w:rsidRPr="002956C4" w:rsidRDefault="002956C4" w:rsidP="002956C4">
      <w:pPr>
        <w:ind w:firstLine="540"/>
        <w:jc w:val="both"/>
        <w:rPr>
          <w:sz w:val="28"/>
          <w:szCs w:val="28"/>
        </w:rPr>
      </w:pPr>
      <w:r w:rsidRPr="002956C4">
        <w:rPr>
          <w:sz w:val="28"/>
          <w:szCs w:val="28"/>
        </w:rPr>
        <w:lastRenderedPageBreak/>
        <w:t>* Тариф для населения указывается в целях реализации пункта 6 статьи 168 Налогового кодекса Российской Федерации (часть вторая).</w:t>
      </w:r>
    </w:p>
    <w:p w14:paraId="69419A9A" w14:textId="04EF6876" w:rsidR="002956C4" w:rsidRPr="002956C4" w:rsidRDefault="002956C4" w:rsidP="002956C4">
      <w:pPr>
        <w:autoSpaceDE w:val="0"/>
        <w:autoSpaceDN w:val="0"/>
        <w:adjustRightInd w:val="0"/>
        <w:spacing w:after="120"/>
        <w:ind w:firstLine="539"/>
        <w:jc w:val="both"/>
        <w:rPr>
          <w:sz w:val="28"/>
          <w:szCs w:val="28"/>
        </w:rPr>
      </w:pPr>
      <w:r w:rsidRPr="002956C4">
        <w:rPr>
          <w:sz w:val="28"/>
          <w:szCs w:val="28"/>
        </w:rPr>
        <w:t>** Тариф на теплоноситель для ООО «А-Энерго», реализуемый на потребительском рынке г. Мариинска, установлен постановлением региональной энергетической комиссии Кемеровской области от 14.07.2017 № 106 (в редакции постановлений региональной энергетической комиссии Кемеровской области от 20.12.2017 № 666, от 30.11.2018 № 413, от 6.12.2019 № 567, постановлений РЭК Кузбасса от 12.11.2020 № 344, от «26» 08.2021 № 308).</w:t>
      </w:r>
    </w:p>
    <w:p w14:paraId="14D50387" w14:textId="322AC437" w:rsidR="002956C4" w:rsidRPr="002956C4" w:rsidRDefault="002956C4" w:rsidP="002956C4">
      <w:pPr>
        <w:autoSpaceDE w:val="0"/>
        <w:autoSpaceDN w:val="0"/>
        <w:adjustRightInd w:val="0"/>
        <w:spacing w:after="120"/>
        <w:ind w:firstLine="539"/>
        <w:jc w:val="both"/>
        <w:rPr>
          <w:sz w:val="28"/>
          <w:szCs w:val="28"/>
        </w:rPr>
      </w:pPr>
      <w:r w:rsidRPr="002956C4">
        <w:rPr>
          <w:sz w:val="28"/>
          <w:szCs w:val="28"/>
        </w:rPr>
        <w:t>*** Тариф на тепловую энергию для ООО «А-Энерго», реализуемый на потребительском рынке г. Мариинска, установлен постановлением региональной энергетической комиссии Кемеровской области от 14.07.2017 № 105 (в редакции постановлений региональной энергетической комиссии Кемеровской области от 19.12.2017 № 533, от 30.11.2018 № 412, от 30.07.2019 № 200, от 6.12.2019 № 566, постановлений РЭК Кузбасса от 12.11.2020 № 343, от «26» 08.2021 № 307).</w:t>
      </w:r>
    </w:p>
    <w:p w14:paraId="4AF51601" w14:textId="77777777" w:rsidR="002956C4" w:rsidRPr="002956C4" w:rsidRDefault="002956C4" w:rsidP="002956C4">
      <w:pPr>
        <w:autoSpaceDE w:val="0"/>
        <w:autoSpaceDN w:val="0"/>
        <w:adjustRightInd w:val="0"/>
        <w:jc w:val="right"/>
        <w:rPr>
          <w:sz w:val="28"/>
          <w:szCs w:val="28"/>
        </w:rPr>
      </w:pPr>
      <w:r w:rsidRPr="002956C4">
        <w:rPr>
          <w:sz w:val="28"/>
          <w:szCs w:val="28"/>
        </w:rPr>
        <w:t>».</w:t>
      </w:r>
    </w:p>
    <w:p w14:paraId="5F9BFABC" w14:textId="77777777" w:rsidR="002956C4" w:rsidRDefault="002956C4" w:rsidP="00DB1C15">
      <w:pPr>
        <w:tabs>
          <w:tab w:val="left" w:pos="5580"/>
          <w:tab w:val="left" w:pos="9498"/>
        </w:tabs>
        <w:ind w:right="-569"/>
        <w:rPr>
          <w:color w:val="000000" w:themeColor="text1"/>
        </w:rPr>
        <w:sectPr w:rsidR="002956C4" w:rsidSect="007F7314">
          <w:pgSz w:w="11906" w:h="16838"/>
          <w:pgMar w:top="851" w:right="1418" w:bottom="709" w:left="1559" w:header="709" w:footer="709" w:gutter="0"/>
          <w:cols w:space="708"/>
          <w:titlePg/>
          <w:docGrid w:linePitch="360"/>
        </w:sectPr>
      </w:pPr>
    </w:p>
    <w:p w14:paraId="7DEEECD0" w14:textId="39D683FE" w:rsidR="002956C4" w:rsidRPr="00081AD4" w:rsidRDefault="002956C4" w:rsidP="002956C4">
      <w:pPr>
        <w:tabs>
          <w:tab w:val="left" w:pos="5580"/>
          <w:tab w:val="left" w:pos="9498"/>
        </w:tabs>
        <w:ind w:left="-3623" w:right="-569" w:firstLine="9010"/>
        <w:rPr>
          <w:color w:val="000000" w:themeColor="text1"/>
        </w:rPr>
      </w:pPr>
      <w:r w:rsidRPr="00081AD4">
        <w:rPr>
          <w:color w:val="000000" w:themeColor="text1"/>
        </w:rPr>
        <w:lastRenderedPageBreak/>
        <w:t xml:space="preserve">Приложение № </w:t>
      </w:r>
      <w:r>
        <w:rPr>
          <w:color w:val="000000" w:themeColor="text1"/>
        </w:rPr>
        <w:t>6</w:t>
      </w:r>
      <w:r w:rsidRPr="00081AD4">
        <w:rPr>
          <w:color w:val="000000" w:themeColor="text1"/>
        </w:rPr>
        <w:t xml:space="preserve"> к протоколу № </w:t>
      </w:r>
      <w:r>
        <w:rPr>
          <w:color w:val="000000" w:themeColor="text1"/>
        </w:rPr>
        <w:t>51</w:t>
      </w:r>
    </w:p>
    <w:p w14:paraId="51FFE4B1" w14:textId="77777777" w:rsidR="002956C4" w:rsidRPr="00081AD4" w:rsidRDefault="002956C4" w:rsidP="002956C4">
      <w:pPr>
        <w:tabs>
          <w:tab w:val="left" w:pos="5580"/>
          <w:tab w:val="left" w:pos="9498"/>
        </w:tabs>
        <w:ind w:left="-3623" w:right="-569" w:firstLine="901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0F54153" w14:textId="77777777" w:rsidR="002956C4" w:rsidRPr="00081AD4" w:rsidRDefault="002956C4" w:rsidP="002956C4">
      <w:pPr>
        <w:tabs>
          <w:tab w:val="left" w:pos="5580"/>
          <w:tab w:val="left" w:pos="9498"/>
        </w:tabs>
        <w:ind w:left="-3623" w:right="-569" w:firstLine="9010"/>
        <w:rPr>
          <w:color w:val="000000" w:themeColor="text1"/>
        </w:rPr>
      </w:pPr>
      <w:r w:rsidRPr="00081AD4">
        <w:rPr>
          <w:color w:val="000000" w:themeColor="text1"/>
        </w:rPr>
        <w:t>энергетической комиссии</w:t>
      </w:r>
    </w:p>
    <w:p w14:paraId="3BD803FD" w14:textId="12D3871C" w:rsidR="002956C4" w:rsidRDefault="002956C4" w:rsidP="002956C4">
      <w:pPr>
        <w:tabs>
          <w:tab w:val="left" w:pos="5580"/>
          <w:tab w:val="left" w:pos="9498"/>
        </w:tabs>
        <w:ind w:left="-3623" w:right="-569" w:firstLine="9010"/>
        <w:rPr>
          <w:color w:val="000000" w:themeColor="text1"/>
        </w:rPr>
      </w:pPr>
      <w:r w:rsidRPr="00081AD4">
        <w:rPr>
          <w:color w:val="000000" w:themeColor="text1"/>
        </w:rPr>
        <w:t xml:space="preserve">Кузбасса от </w:t>
      </w:r>
      <w:r>
        <w:rPr>
          <w:color w:val="000000" w:themeColor="text1"/>
        </w:rPr>
        <w:t>26</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57F2E615" w14:textId="77777777" w:rsidR="004D6A35" w:rsidRDefault="004D6A35" w:rsidP="002956C4">
      <w:pPr>
        <w:tabs>
          <w:tab w:val="left" w:pos="5580"/>
          <w:tab w:val="left" w:pos="9498"/>
        </w:tabs>
        <w:ind w:left="-3623" w:right="-569" w:firstLine="9010"/>
        <w:rPr>
          <w:color w:val="000000" w:themeColor="text1"/>
        </w:rPr>
      </w:pPr>
    </w:p>
    <w:p w14:paraId="68750E05" w14:textId="77777777" w:rsidR="004D6A35" w:rsidRPr="004D6A35" w:rsidRDefault="004D6A35" w:rsidP="004D6A35">
      <w:pPr>
        <w:keepNext/>
        <w:jc w:val="center"/>
        <w:outlineLvl w:val="0"/>
        <w:rPr>
          <w:b/>
          <w:iCs/>
          <w:color w:val="000000"/>
          <w:sz w:val="28"/>
          <w:szCs w:val="28"/>
        </w:rPr>
      </w:pPr>
      <w:bookmarkStart w:id="107" w:name="_Hlt483802884"/>
      <w:r w:rsidRPr="004D6A35">
        <w:rPr>
          <w:b/>
          <w:iCs/>
          <w:color w:val="000000"/>
          <w:sz w:val="28"/>
          <w:szCs w:val="28"/>
        </w:rPr>
        <w:t>Экспертное заключение</w:t>
      </w:r>
    </w:p>
    <w:p w14:paraId="6DA7C1DC" w14:textId="77777777" w:rsidR="004D6A35" w:rsidRPr="004D6A35" w:rsidRDefault="004D6A35" w:rsidP="004D6A35">
      <w:pPr>
        <w:keepNext/>
        <w:jc w:val="center"/>
        <w:outlineLvl w:val="0"/>
        <w:rPr>
          <w:b/>
          <w:iCs/>
          <w:color w:val="000000"/>
          <w:sz w:val="28"/>
          <w:szCs w:val="28"/>
        </w:rPr>
      </w:pPr>
      <w:r w:rsidRPr="004D6A35">
        <w:rPr>
          <w:b/>
          <w:iCs/>
          <w:color w:val="000000"/>
          <w:sz w:val="28"/>
          <w:szCs w:val="28"/>
        </w:rPr>
        <w:t>Региональной энергетической комиссии К</w:t>
      </w:r>
      <w:bookmarkEnd w:id="107"/>
      <w:r w:rsidRPr="004D6A35">
        <w:rPr>
          <w:b/>
          <w:iCs/>
          <w:color w:val="000000"/>
          <w:sz w:val="28"/>
          <w:szCs w:val="28"/>
        </w:rPr>
        <w:t xml:space="preserve">узбасса </w:t>
      </w:r>
    </w:p>
    <w:p w14:paraId="57C51247" w14:textId="77777777" w:rsidR="004D6A35" w:rsidRPr="004D6A35" w:rsidRDefault="004D6A35" w:rsidP="004D6A35">
      <w:pPr>
        <w:jc w:val="center"/>
        <w:rPr>
          <w:color w:val="000000"/>
          <w:sz w:val="28"/>
          <w:szCs w:val="28"/>
        </w:rPr>
      </w:pPr>
      <w:r w:rsidRPr="004D6A35">
        <w:rPr>
          <w:color w:val="000000"/>
          <w:sz w:val="28"/>
          <w:szCs w:val="28"/>
        </w:rPr>
        <w:t xml:space="preserve">по материалам </w:t>
      </w:r>
      <w:r w:rsidRPr="004D6A35">
        <w:rPr>
          <w:b/>
          <w:bCs/>
          <w:kern w:val="32"/>
          <w:sz w:val="28"/>
          <w:szCs w:val="28"/>
          <w:lang w:eastAsia="en-US"/>
        </w:rPr>
        <w:t>ПАО «Южный Кузбасс» (Междуреченский городской округ)</w:t>
      </w:r>
      <w:r w:rsidRPr="004D6A35">
        <w:rPr>
          <w:color w:val="000000"/>
          <w:sz w:val="28"/>
          <w:szCs w:val="28"/>
        </w:rPr>
        <w:t xml:space="preserve">, представленным для корректировки </w:t>
      </w:r>
      <w:r w:rsidRPr="004D6A35">
        <w:rPr>
          <w:sz w:val="28"/>
          <w:szCs w:val="28"/>
        </w:rPr>
        <w:t xml:space="preserve">необходимой валовой выручки и установленных тарифов </w:t>
      </w:r>
      <w:r w:rsidRPr="004D6A35">
        <w:rPr>
          <w:color w:val="000000"/>
          <w:sz w:val="28"/>
          <w:szCs w:val="28"/>
        </w:rPr>
        <w:t xml:space="preserve">на </w:t>
      </w:r>
      <w:r w:rsidRPr="004D6A35">
        <w:rPr>
          <w:sz w:val="28"/>
          <w:szCs w:val="28"/>
        </w:rPr>
        <w:t xml:space="preserve">питьевую воду, техническую воду, водоотведение, </w:t>
      </w:r>
      <w:r w:rsidRPr="004D6A35">
        <w:rPr>
          <w:color w:val="000000"/>
          <w:sz w:val="28"/>
          <w:szCs w:val="28"/>
        </w:rPr>
        <w:t>реализуемые на потребительском рынке на 2022 год</w:t>
      </w:r>
    </w:p>
    <w:p w14:paraId="3E5B0349" w14:textId="77777777" w:rsidR="004D6A35" w:rsidRPr="004D6A35" w:rsidRDefault="004D6A35" w:rsidP="004D6A35">
      <w:pPr>
        <w:tabs>
          <w:tab w:val="left" w:pos="10206"/>
        </w:tabs>
        <w:ind w:firstLine="709"/>
        <w:jc w:val="center"/>
        <w:rPr>
          <w:color w:val="000000"/>
          <w:sz w:val="28"/>
          <w:szCs w:val="28"/>
        </w:rPr>
      </w:pPr>
    </w:p>
    <w:p w14:paraId="4F26C601" w14:textId="77777777" w:rsidR="004D6A35" w:rsidRPr="004D6A35" w:rsidRDefault="004D6A35" w:rsidP="004D6A35">
      <w:pPr>
        <w:widowControl w:val="0"/>
        <w:autoSpaceDE w:val="0"/>
        <w:autoSpaceDN w:val="0"/>
        <w:adjustRightInd w:val="0"/>
        <w:ind w:firstLine="709"/>
        <w:jc w:val="both"/>
        <w:rPr>
          <w:sz w:val="28"/>
          <w:szCs w:val="28"/>
        </w:rPr>
      </w:pPr>
      <w:r w:rsidRPr="004D6A35">
        <w:rPr>
          <w:color w:val="000000"/>
          <w:sz w:val="28"/>
          <w:szCs w:val="28"/>
        </w:rPr>
        <w:t xml:space="preserve">Ведущий консультант Региональной энергетической комиссии Кузбасса (далее – специалист), рассмотрев представленные организацией </w:t>
      </w:r>
      <w:r w:rsidRPr="004D6A35">
        <w:rPr>
          <w:sz w:val="28"/>
          <w:szCs w:val="28"/>
        </w:rPr>
        <w:t>предложения по корректировке необходимой валовой выручки и установленных тарифов на питьевую воду, техническую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1D86EC8E" w14:textId="77777777" w:rsidR="004D6A35" w:rsidRPr="004D6A35" w:rsidRDefault="004D6A35" w:rsidP="004D6A35">
      <w:pPr>
        <w:widowControl w:val="0"/>
        <w:autoSpaceDE w:val="0"/>
        <w:autoSpaceDN w:val="0"/>
        <w:adjustRightInd w:val="0"/>
        <w:ind w:firstLine="709"/>
        <w:jc w:val="both"/>
        <w:rPr>
          <w:sz w:val="28"/>
          <w:szCs w:val="28"/>
        </w:rPr>
      </w:pPr>
    </w:p>
    <w:p w14:paraId="5C2DD568" w14:textId="77777777" w:rsidR="004D6A35" w:rsidRPr="004D6A35" w:rsidRDefault="004D6A35" w:rsidP="004D6A35">
      <w:pPr>
        <w:widowControl w:val="0"/>
        <w:autoSpaceDE w:val="0"/>
        <w:autoSpaceDN w:val="0"/>
        <w:adjustRightInd w:val="0"/>
        <w:jc w:val="center"/>
        <w:rPr>
          <w:b/>
          <w:sz w:val="32"/>
          <w:szCs w:val="32"/>
          <w:u w:val="single"/>
        </w:rPr>
      </w:pPr>
      <w:r w:rsidRPr="004D6A35">
        <w:rPr>
          <w:b/>
          <w:sz w:val="32"/>
          <w:szCs w:val="32"/>
          <w:u w:val="single"/>
        </w:rPr>
        <w:t>Общая характеристика организации</w:t>
      </w:r>
    </w:p>
    <w:p w14:paraId="6560DE1B" w14:textId="77777777" w:rsidR="004D6A35" w:rsidRPr="004D6A35" w:rsidRDefault="004D6A35" w:rsidP="004D6A35">
      <w:pPr>
        <w:widowControl w:val="0"/>
        <w:autoSpaceDE w:val="0"/>
        <w:autoSpaceDN w:val="0"/>
        <w:adjustRightInd w:val="0"/>
        <w:jc w:val="center"/>
        <w:rPr>
          <w:b/>
          <w:sz w:val="32"/>
          <w:szCs w:val="32"/>
          <w:u w:val="single"/>
        </w:rPr>
      </w:pPr>
    </w:p>
    <w:p w14:paraId="50359E27" w14:textId="77777777" w:rsidR="004D6A35" w:rsidRPr="004D6A35" w:rsidRDefault="004D6A35" w:rsidP="004D6A35">
      <w:pPr>
        <w:ind w:firstLine="709"/>
        <w:jc w:val="both"/>
        <w:rPr>
          <w:sz w:val="28"/>
          <w:szCs w:val="28"/>
        </w:rPr>
      </w:pPr>
      <w:r w:rsidRPr="004D6A35">
        <w:rPr>
          <w:sz w:val="28"/>
          <w:szCs w:val="28"/>
        </w:rPr>
        <w:t>В состав ПАО «Южный Кузбасс» в части регулируемых видов деятельности входят следующие хозяйствующие субъекты: Шахта им. В.И. Ленина, гараж «Центральный» (АТЦ Центральный), разрез «</w:t>
      </w:r>
      <w:proofErr w:type="spellStart"/>
      <w:r w:rsidRPr="004D6A35">
        <w:rPr>
          <w:sz w:val="28"/>
          <w:szCs w:val="28"/>
        </w:rPr>
        <w:t>Сибиргинский</w:t>
      </w:r>
      <w:proofErr w:type="spellEnd"/>
      <w:r w:rsidRPr="004D6A35">
        <w:rPr>
          <w:sz w:val="28"/>
          <w:szCs w:val="28"/>
        </w:rPr>
        <w:t>», ЦОФ «Сибирь», ЦОФ «Кузбасская».</w:t>
      </w:r>
    </w:p>
    <w:p w14:paraId="34013109"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Имущество, используемое при осуществлении регулируемых видов деятельности, находится в собственности ПАО «Южный Кузбасс».</w:t>
      </w:r>
    </w:p>
    <w:p w14:paraId="2CC2EB34" w14:textId="77777777" w:rsidR="004D6A35" w:rsidRPr="004D6A35" w:rsidRDefault="004D6A35" w:rsidP="004D6A35">
      <w:pPr>
        <w:ind w:firstLine="709"/>
        <w:jc w:val="both"/>
        <w:rPr>
          <w:color w:val="000000"/>
          <w:sz w:val="28"/>
          <w:szCs w:val="28"/>
        </w:rPr>
      </w:pPr>
      <w:r w:rsidRPr="004D6A35">
        <w:rPr>
          <w:b/>
          <w:color w:val="000000"/>
          <w:sz w:val="28"/>
          <w:szCs w:val="28"/>
        </w:rPr>
        <w:t xml:space="preserve">Шахта им. В.И. Ленина. </w:t>
      </w:r>
      <w:r w:rsidRPr="004D6A35">
        <w:rPr>
          <w:color w:val="000000"/>
          <w:sz w:val="28"/>
          <w:szCs w:val="28"/>
        </w:rPr>
        <w:t>Подъем технической воды производится насосными установками с двух взаимно резервирующих участков:</w:t>
      </w:r>
    </w:p>
    <w:p w14:paraId="4CC607ED" w14:textId="77777777" w:rsidR="004D6A35" w:rsidRPr="004D6A35" w:rsidRDefault="004D6A35" w:rsidP="004D6A35">
      <w:pPr>
        <w:ind w:left="709"/>
        <w:contextualSpacing/>
        <w:jc w:val="both"/>
        <w:rPr>
          <w:color w:val="000000"/>
          <w:sz w:val="28"/>
          <w:szCs w:val="28"/>
          <w:lang w:eastAsia="en-US"/>
        </w:rPr>
      </w:pPr>
      <w:r w:rsidRPr="004D6A35">
        <w:rPr>
          <w:color w:val="000000"/>
          <w:sz w:val="28"/>
          <w:szCs w:val="28"/>
          <w:lang w:eastAsia="en-US"/>
        </w:rPr>
        <w:t>1.Усинская насосная – подъем воды с реки Уса.</w:t>
      </w:r>
    </w:p>
    <w:p w14:paraId="642AE75C" w14:textId="77777777" w:rsidR="004D6A35" w:rsidRPr="004D6A35" w:rsidRDefault="004D6A35" w:rsidP="004D6A35">
      <w:pPr>
        <w:ind w:firstLine="709"/>
        <w:contextualSpacing/>
        <w:jc w:val="both"/>
        <w:rPr>
          <w:color w:val="000000"/>
          <w:sz w:val="28"/>
          <w:szCs w:val="28"/>
          <w:lang w:eastAsia="en-US"/>
        </w:rPr>
      </w:pPr>
      <w:r w:rsidRPr="004D6A35">
        <w:rPr>
          <w:color w:val="000000"/>
          <w:sz w:val="28"/>
          <w:szCs w:val="28"/>
          <w:lang w:eastAsia="en-US"/>
        </w:rPr>
        <w:t>2.Очистные сооружения шахты – подъем очищенной воды с подземных выработок.</w:t>
      </w:r>
    </w:p>
    <w:p w14:paraId="5CFAB393"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Техническая вода расходуется на собственные нужды шахты и на водоснабжение котельной ПАО «ЮК ГРЭС».</w:t>
      </w:r>
    </w:p>
    <w:p w14:paraId="18C7F19C"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 xml:space="preserve">Прием технических стоков производится с помощью насосных установок водосборников подземных выработок на очистные сооружения шахты им. В.И. Ленина. Стоки от ПАО «ЮК ГРЭС» также поступают в подземные выработки шахты и далее насосными установками подаются на очистные сооружения. </w:t>
      </w:r>
    </w:p>
    <w:p w14:paraId="498CB407"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b/>
          <w:color w:val="000000"/>
          <w:sz w:val="28"/>
          <w:szCs w:val="28"/>
        </w:rPr>
        <w:t xml:space="preserve">Гараж «Центральный» (АТЦ Центральный»). </w:t>
      </w:r>
      <w:r w:rsidRPr="004D6A35">
        <w:rPr>
          <w:color w:val="000000"/>
          <w:sz w:val="28"/>
          <w:szCs w:val="28"/>
        </w:rPr>
        <w:t>Подъем технической воды производится насосной установкой с реки Томь. Техническая вода расходуется на собственные нужды гаража и на водоснабжение котельной ПАО «ЮК ГРЭС».</w:t>
      </w:r>
    </w:p>
    <w:p w14:paraId="35E35FE3"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 xml:space="preserve">Прием технических стоков производится в отстойник и очистные сооружения. Стоки от ПАО «ЮК ГРЭС» поступают в отстойник гаража «Центральный». На очистные сооружения поступают лишь собственные стоки </w:t>
      </w:r>
      <w:r w:rsidRPr="004D6A35">
        <w:rPr>
          <w:color w:val="000000"/>
          <w:sz w:val="28"/>
          <w:szCs w:val="28"/>
        </w:rPr>
        <w:lastRenderedPageBreak/>
        <w:t xml:space="preserve">гаража. </w:t>
      </w:r>
    </w:p>
    <w:p w14:paraId="6EE25E28"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b/>
          <w:color w:val="000000"/>
          <w:sz w:val="28"/>
          <w:szCs w:val="28"/>
        </w:rPr>
        <w:t>Разрез «</w:t>
      </w:r>
      <w:proofErr w:type="spellStart"/>
      <w:r w:rsidRPr="004D6A35">
        <w:rPr>
          <w:b/>
          <w:color w:val="000000"/>
          <w:sz w:val="28"/>
          <w:szCs w:val="28"/>
        </w:rPr>
        <w:t>Сибиргинский</w:t>
      </w:r>
      <w:proofErr w:type="spellEnd"/>
      <w:r w:rsidRPr="004D6A35">
        <w:rPr>
          <w:b/>
          <w:color w:val="000000"/>
          <w:sz w:val="28"/>
          <w:szCs w:val="28"/>
        </w:rPr>
        <w:t xml:space="preserve">». </w:t>
      </w:r>
      <w:r w:rsidRPr="004D6A35">
        <w:rPr>
          <w:color w:val="000000"/>
          <w:sz w:val="28"/>
          <w:szCs w:val="28"/>
        </w:rPr>
        <w:t>Подъем хозяйственно – питьевой воды производится насосными установками с четырех подземных скважин, далее в накопительном баке производится озонирование и подача воды в сеть на собственные нужды разреза, а также в котельную ПАО «ЮК ГРЭС» и в здания АО «Междуречье».</w:t>
      </w:r>
    </w:p>
    <w:p w14:paraId="7D430470"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Прием технических стоков производится с помощью насосных установок в отстойник промышленных вод разреза «</w:t>
      </w:r>
      <w:proofErr w:type="spellStart"/>
      <w:r w:rsidRPr="004D6A35">
        <w:rPr>
          <w:color w:val="000000"/>
          <w:sz w:val="28"/>
          <w:szCs w:val="28"/>
        </w:rPr>
        <w:t>Сибиргинский</w:t>
      </w:r>
      <w:proofErr w:type="spellEnd"/>
      <w:r w:rsidRPr="004D6A35">
        <w:rPr>
          <w:color w:val="000000"/>
          <w:sz w:val="28"/>
          <w:szCs w:val="28"/>
        </w:rPr>
        <w:t>». Стоки от котельной ПАО «ЮК ГРЭС» также поступают в отстойник разреза.</w:t>
      </w:r>
    </w:p>
    <w:p w14:paraId="0F0E29B6"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b/>
          <w:color w:val="000000"/>
          <w:sz w:val="28"/>
          <w:szCs w:val="28"/>
        </w:rPr>
        <w:t xml:space="preserve">ЦОФ «Сибирь». </w:t>
      </w:r>
      <w:r w:rsidRPr="004D6A35">
        <w:rPr>
          <w:color w:val="000000"/>
          <w:sz w:val="28"/>
          <w:szCs w:val="28"/>
        </w:rPr>
        <w:t>Подъем технической воды производится насосными установками с двух участков:</w:t>
      </w:r>
    </w:p>
    <w:p w14:paraId="2D62E9AF" w14:textId="77777777" w:rsidR="004D6A35" w:rsidRPr="004D6A35" w:rsidRDefault="004D6A35" w:rsidP="004D6A35">
      <w:pPr>
        <w:ind w:left="633"/>
        <w:contextualSpacing/>
        <w:jc w:val="both"/>
        <w:rPr>
          <w:color w:val="000000"/>
          <w:sz w:val="28"/>
          <w:szCs w:val="28"/>
          <w:lang w:eastAsia="en-US"/>
        </w:rPr>
      </w:pPr>
      <w:r w:rsidRPr="004D6A35">
        <w:rPr>
          <w:color w:val="000000"/>
          <w:sz w:val="28"/>
          <w:szCs w:val="28"/>
          <w:lang w:eastAsia="en-US"/>
        </w:rPr>
        <w:t>1.Технический водозабор – подъем воды с реки Томь.</w:t>
      </w:r>
    </w:p>
    <w:p w14:paraId="46ABABC0" w14:textId="77777777" w:rsidR="004D6A35" w:rsidRPr="004D6A35" w:rsidRDefault="004D6A35" w:rsidP="004D6A35">
      <w:pPr>
        <w:ind w:firstLine="633"/>
        <w:contextualSpacing/>
        <w:jc w:val="both"/>
        <w:rPr>
          <w:color w:val="000000"/>
          <w:sz w:val="28"/>
          <w:szCs w:val="28"/>
          <w:lang w:eastAsia="en-US"/>
        </w:rPr>
      </w:pPr>
      <w:r w:rsidRPr="004D6A35">
        <w:rPr>
          <w:color w:val="000000"/>
          <w:sz w:val="28"/>
          <w:szCs w:val="28"/>
          <w:lang w:eastAsia="en-US"/>
        </w:rPr>
        <w:t>2.Гидроотвал ЦОФ «Сибирь» - подъем осветленной воды с шламового отстойника.</w:t>
      </w:r>
    </w:p>
    <w:p w14:paraId="42E8C209"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 xml:space="preserve">Техническая вода расходуется на собственные нужды ЦОФ «Сибирь» и на водоснабжение котельной ПАО «ЮК ГРЭС». </w:t>
      </w:r>
    </w:p>
    <w:p w14:paraId="7668B293" w14:textId="77777777" w:rsidR="004D6A35" w:rsidRPr="004D6A35" w:rsidRDefault="004D6A35" w:rsidP="004D6A35">
      <w:pPr>
        <w:widowControl w:val="0"/>
        <w:autoSpaceDE w:val="0"/>
        <w:autoSpaceDN w:val="0"/>
        <w:adjustRightInd w:val="0"/>
        <w:jc w:val="both"/>
        <w:rPr>
          <w:color w:val="000000"/>
          <w:sz w:val="28"/>
          <w:szCs w:val="28"/>
        </w:rPr>
      </w:pPr>
      <w:r w:rsidRPr="004D6A35">
        <w:rPr>
          <w:color w:val="000000"/>
          <w:sz w:val="28"/>
          <w:szCs w:val="28"/>
        </w:rPr>
        <w:t>Подъем хозяйственно – питьевой воды производится насосными установками с четырех подземных скважин, далее в накопительных баках производится озонирование и подача воды в сеть на собственные нужды ЦОФ «Сибирь» и в котельную ПАО «ЮК ГРЭС».</w:t>
      </w:r>
    </w:p>
    <w:p w14:paraId="2997B368"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 xml:space="preserve">Прием технических стоков производится с помощью насосных установок в радиальные сгустители и далее углесосом перекачиваются на </w:t>
      </w:r>
      <w:proofErr w:type="spellStart"/>
      <w:r w:rsidRPr="004D6A35">
        <w:rPr>
          <w:color w:val="000000"/>
          <w:sz w:val="28"/>
          <w:szCs w:val="28"/>
        </w:rPr>
        <w:t>гидроотвал</w:t>
      </w:r>
      <w:proofErr w:type="spellEnd"/>
      <w:r w:rsidRPr="004D6A35">
        <w:rPr>
          <w:color w:val="000000"/>
          <w:sz w:val="28"/>
          <w:szCs w:val="28"/>
        </w:rPr>
        <w:t xml:space="preserve"> ЦОФ «Сибирь». Стоки от котельной ПАО «ЮК ГРЭС» также через радиальные сгустители поступают в </w:t>
      </w:r>
      <w:proofErr w:type="spellStart"/>
      <w:r w:rsidRPr="004D6A35">
        <w:rPr>
          <w:color w:val="000000"/>
          <w:sz w:val="28"/>
          <w:szCs w:val="28"/>
        </w:rPr>
        <w:t>гидроотвал</w:t>
      </w:r>
      <w:proofErr w:type="spellEnd"/>
      <w:r w:rsidRPr="004D6A35">
        <w:rPr>
          <w:color w:val="000000"/>
          <w:sz w:val="28"/>
          <w:szCs w:val="28"/>
        </w:rPr>
        <w:t xml:space="preserve"> ЦОФ «Сибирь».</w:t>
      </w:r>
    </w:p>
    <w:p w14:paraId="3BCA55F4"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b/>
          <w:color w:val="000000"/>
          <w:sz w:val="28"/>
          <w:szCs w:val="28"/>
        </w:rPr>
        <w:t xml:space="preserve">ЦОФ «Кузбасская». </w:t>
      </w:r>
      <w:r w:rsidRPr="004D6A35">
        <w:rPr>
          <w:color w:val="000000"/>
          <w:sz w:val="28"/>
          <w:szCs w:val="28"/>
        </w:rPr>
        <w:t>Прием технических стоков производится с помощью насосных установок в шламовый бассейн радиальных сгустителей ЦОФ «Кузбасская». Стоки от котельной ПАО «ЮК ГРЭС» также поступают в шламовый бассейн радиальных сгустителей ЦОФ «Кузбасская».</w:t>
      </w:r>
    </w:p>
    <w:p w14:paraId="5C503BD1" w14:textId="77777777" w:rsidR="004D6A35" w:rsidRPr="004D6A35" w:rsidRDefault="004D6A35" w:rsidP="004D6A35">
      <w:pPr>
        <w:widowControl w:val="0"/>
        <w:shd w:val="clear" w:color="auto" w:fill="FFFFFF"/>
        <w:autoSpaceDE w:val="0"/>
        <w:autoSpaceDN w:val="0"/>
        <w:adjustRightInd w:val="0"/>
        <w:ind w:left="24" w:firstLine="685"/>
        <w:jc w:val="both"/>
        <w:rPr>
          <w:color w:val="000000"/>
          <w:spacing w:val="-4"/>
          <w:sz w:val="28"/>
          <w:szCs w:val="28"/>
        </w:rPr>
      </w:pPr>
    </w:p>
    <w:p w14:paraId="0D13BA63" w14:textId="77777777" w:rsidR="004D6A35" w:rsidRPr="004D6A35" w:rsidRDefault="004D6A35" w:rsidP="004D6A35">
      <w:pPr>
        <w:autoSpaceDN w:val="0"/>
        <w:jc w:val="center"/>
        <w:rPr>
          <w:b/>
          <w:sz w:val="32"/>
          <w:szCs w:val="32"/>
          <w:u w:val="single"/>
        </w:rPr>
      </w:pPr>
      <w:r w:rsidRPr="004D6A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8E22C4D" w14:textId="77777777" w:rsidR="004D6A35" w:rsidRPr="004D6A35" w:rsidRDefault="004D6A35" w:rsidP="004D6A35">
      <w:pPr>
        <w:autoSpaceDN w:val="0"/>
        <w:jc w:val="center"/>
        <w:rPr>
          <w:b/>
          <w:sz w:val="16"/>
          <w:szCs w:val="10"/>
          <w:u w:val="single"/>
        </w:rPr>
      </w:pPr>
    </w:p>
    <w:p w14:paraId="27CA52A0" w14:textId="77777777" w:rsidR="004D6A35" w:rsidRPr="004D6A35" w:rsidRDefault="004D6A35" w:rsidP="004D6A35">
      <w:pPr>
        <w:autoSpaceDN w:val="0"/>
        <w:ind w:firstLine="567"/>
        <w:jc w:val="both"/>
        <w:rPr>
          <w:sz w:val="28"/>
          <w:szCs w:val="28"/>
        </w:rPr>
      </w:pPr>
      <w:r w:rsidRPr="004D6A35">
        <w:rPr>
          <w:sz w:val="28"/>
          <w:szCs w:val="28"/>
        </w:rPr>
        <w:t>Материалы организации по корректировке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17D09700"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Следует отметить, что статья 31 Федерального закона от 07.12.2011                   № 416-ФЗ «О водоснабжении и водоотведении» </w:t>
      </w:r>
      <w:r w:rsidRPr="004D6A35">
        <w:rPr>
          <w:sz w:val="28"/>
          <w:szCs w:val="28"/>
          <w:u w:val="single"/>
        </w:rPr>
        <w:t>обязывает организации</w:t>
      </w:r>
      <w:r w:rsidRPr="004D6A35">
        <w:rPr>
          <w:sz w:val="28"/>
          <w:szCs w:val="28"/>
        </w:rPr>
        <w:t xml:space="preserve"> вести бухгалтерский учет и </w:t>
      </w:r>
      <w:r w:rsidRPr="004D6A35">
        <w:rPr>
          <w:sz w:val="28"/>
          <w:szCs w:val="28"/>
          <w:u w:val="single"/>
        </w:rPr>
        <w:t>раздельный учет расходов и доходов по регулируемым видам деятельности.</w:t>
      </w:r>
      <w:r w:rsidRPr="004D6A35">
        <w:rPr>
          <w:sz w:val="28"/>
          <w:szCs w:val="28"/>
        </w:rPr>
        <w:t xml:space="preserve"> Согласно приказу Минстроя России от 25.01.2014 № </w:t>
      </w:r>
      <w:r w:rsidRPr="004D6A35">
        <w:rPr>
          <w:sz w:val="28"/>
          <w:szCs w:val="28"/>
        </w:rPr>
        <w:lastRenderedPageBreak/>
        <w:t>22/</w:t>
      </w:r>
      <w:proofErr w:type="spellStart"/>
      <w:r w:rsidRPr="004D6A35">
        <w:rPr>
          <w:sz w:val="28"/>
          <w:szCs w:val="28"/>
        </w:rPr>
        <w:t>пр</w:t>
      </w:r>
      <w:proofErr w:type="spellEnd"/>
      <w:r w:rsidRPr="004D6A35">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383D8A6E"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Организацией раздельный бухгалтерский учет по видам деятельности не ведется. </w:t>
      </w:r>
    </w:p>
    <w:p w14:paraId="2BF476FA" w14:textId="77777777" w:rsidR="004D6A35" w:rsidRPr="004D6A35" w:rsidRDefault="004D6A35" w:rsidP="004D6A35">
      <w:pPr>
        <w:autoSpaceDN w:val="0"/>
        <w:jc w:val="center"/>
        <w:rPr>
          <w:b/>
          <w:sz w:val="32"/>
          <w:szCs w:val="32"/>
          <w:u w:val="single"/>
        </w:rPr>
      </w:pPr>
    </w:p>
    <w:p w14:paraId="5C852691" w14:textId="77777777" w:rsidR="004D6A35" w:rsidRPr="004D6A35" w:rsidRDefault="004D6A35" w:rsidP="004D6A35">
      <w:pPr>
        <w:autoSpaceDN w:val="0"/>
        <w:jc w:val="center"/>
        <w:rPr>
          <w:b/>
          <w:sz w:val="32"/>
          <w:szCs w:val="32"/>
          <w:u w:val="single"/>
        </w:rPr>
      </w:pPr>
      <w:r w:rsidRPr="004D6A35">
        <w:rPr>
          <w:b/>
          <w:sz w:val="32"/>
          <w:szCs w:val="32"/>
          <w:u w:val="single"/>
        </w:rPr>
        <w:t>Оценка достоверности данных, приведенных в предложениях об установлении тарифов</w:t>
      </w:r>
    </w:p>
    <w:p w14:paraId="7B256908" w14:textId="77777777" w:rsidR="004D6A35" w:rsidRPr="004D6A35" w:rsidRDefault="004D6A35" w:rsidP="004D6A35">
      <w:pPr>
        <w:autoSpaceDN w:val="0"/>
        <w:ind w:firstLine="567"/>
        <w:jc w:val="both"/>
        <w:rPr>
          <w:color w:val="FF0000"/>
          <w:sz w:val="28"/>
          <w:szCs w:val="28"/>
        </w:rPr>
      </w:pPr>
    </w:p>
    <w:p w14:paraId="653B485F" w14:textId="77777777" w:rsidR="004D6A35" w:rsidRPr="004D6A35" w:rsidRDefault="004D6A35" w:rsidP="004D6A35">
      <w:pPr>
        <w:autoSpaceDN w:val="0"/>
        <w:ind w:firstLine="709"/>
        <w:jc w:val="both"/>
        <w:rPr>
          <w:sz w:val="28"/>
          <w:szCs w:val="28"/>
        </w:rPr>
      </w:pPr>
      <w:r w:rsidRPr="004D6A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E545714" w14:textId="77777777" w:rsidR="004D6A35" w:rsidRPr="004D6A35" w:rsidRDefault="004D6A35" w:rsidP="004D6A35">
      <w:pPr>
        <w:autoSpaceDN w:val="0"/>
        <w:ind w:firstLine="709"/>
        <w:jc w:val="both"/>
        <w:rPr>
          <w:sz w:val="28"/>
          <w:szCs w:val="28"/>
        </w:rPr>
      </w:pPr>
      <w:r w:rsidRPr="004D6A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2022 год.</w:t>
      </w:r>
    </w:p>
    <w:p w14:paraId="749D69B0" w14:textId="77777777" w:rsidR="004D6A35" w:rsidRPr="004D6A35" w:rsidRDefault="004D6A35" w:rsidP="004D6A35">
      <w:pPr>
        <w:autoSpaceDN w:val="0"/>
        <w:ind w:firstLine="709"/>
        <w:jc w:val="both"/>
        <w:rPr>
          <w:sz w:val="28"/>
          <w:szCs w:val="28"/>
        </w:rPr>
      </w:pPr>
      <w:r w:rsidRPr="004D6A35">
        <w:rPr>
          <w:sz w:val="28"/>
          <w:szCs w:val="28"/>
        </w:rPr>
        <w:t xml:space="preserve">Экспертная оценка экономической обоснованности расходов на холодное водоснабжение и водоотведение, принимаемых для корректировки тарифов на 2022 год, производилась на основе анализа общих смет расходов в экономических элементах. </w:t>
      </w:r>
    </w:p>
    <w:p w14:paraId="55EC7375" w14:textId="77777777" w:rsidR="004D6A35" w:rsidRPr="004D6A35" w:rsidRDefault="004D6A35" w:rsidP="004D6A35">
      <w:pPr>
        <w:autoSpaceDE w:val="0"/>
        <w:autoSpaceDN w:val="0"/>
        <w:adjustRightInd w:val="0"/>
        <w:ind w:firstLine="709"/>
        <w:jc w:val="both"/>
        <w:rPr>
          <w:rFonts w:eastAsia="Calibri"/>
          <w:sz w:val="28"/>
          <w:szCs w:val="28"/>
          <w:lang w:eastAsia="en-US"/>
        </w:rPr>
      </w:pPr>
      <w:r w:rsidRPr="004D6A35">
        <w:rPr>
          <w:sz w:val="28"/>
          <w:szCs w:val="28"/>
        </w:rPr>
        <w:t xml:space="preserve">Ввиду того, что регулируемые виды деятельности не относятся к основному виду деятельности и доход, получаемый от ее осуществления составляет менее 10% от общего объем валовой выручки организации действие Федерального закона от 18.07.2011 №223-ФЗ (ред. от 03.08.2018)                  «О закупках товаров, работ, услуг отдельными видами юридических лиц»               не распространяется на </w:t>
      </w:r>
      <w:r w:rsidRPr="004D6A35">
        <w:rPr>
          <w:rFonts w:eastAsia="Calibri"/>
          <w:sz w:val="28"/>
          <w:szCs w:val="28"/>
          <w:lang w:eastAsia="en-US"/>
        </w:rPr>
        <w:t xml:space="preserve">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обработки, утилизации, обезвреживания </w:t>
      </w:r>
      <w:r w:rsidRPr="004D6A35">
        <w:rPr>
          <w:rFonts w:eastAsia="Calibri"/>
          <w:sz w:val="28"/>
          <w:szCs w:val="28"/>
          <w:lang w:eastAsia="en-US"/>
        </w:rPr>
        <w:lastRenderedPageBreak/>
        <w:t>и захоронения твердых коммунальных отходов,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w:t>
      </w:r>
    </w:p>
    <w:p w14:paraId="6B162658" w14:textId="77777777" w:rsidR="004D6A35" w:rsidRPr="004D6A35" w:rsidRDefault="004D6A35" w:rsidP="004D6A35">
      <w:pPr>
        <w:autoSpaceDE w:val="0"/>
        <w:autoSpaceDN w:val="0"/>
        <w:adjustRightInd w:val="0"/>
        <w:ind w:firstLine="709"/>
        <w:jc w:val="both"/>
        <w:rPr>
          <w:rFonts w:eastAsia="Calibri"/>
          <w:sz w:val="28"/>
          <w:szCs w:val="28"/>
          <w:lang w:eastAsia="en-US"/>
        </w:rPr>
      </w:pPr>
    </w:p>
    <w:p w14:paraId="4BC9EBD0" w14:textId="77777777" w:rsidR="004D6A35" w:rsidRPr="004D6A35" w:rsidRDefault="004D6A35" w:rsidP="004D6A35">
      <w:pPr>
        <w:autoSpaceDN w:val="0"/>
        <w:jc w:val="center"/>
        <w:rPr>
          <w:b/>
          <w:sz w:val="32"/>
          <w:szCs w:val="32"/>
          <w:u w:val="single"/>
        </w:rPr>
      </w:pPr>
      <w:r w:rsidRPr="004D6A35">
        <w:rPr>
          <w:b/>
          <w:sz w:val="32"/>
          <w:szCs w:val="32"/>
          <w:u w:val="single"/>
        </w:rPr>
        <w:t>Оценка имущественного и финансового состояния организации</w:t>
      </w:r>
    </w:p>
    <w:p w14:paraId="1C686F7E"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Как уже было отмечено ранее, основным видом деятельности предприятия является добыча угля. Регулируемые виды деятельности занимают незначительную долю в общей сумме доходов. </w:t>
      </w:r>
    </w:p>
    <w:p w14:paraId="6D8A01F2"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Организация находится на общей системе налогообложения.</w:t>
      </w:r>
    </w:p>
    <w:p w14:paraId="6279A490"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В организации не ведется раздельный учет доходов и расходов по регулируемым видам деятельности, то оценить динамику показателей по статьям и финансовый результат по регулируемым видам деятельности на основе бухгалтерской (финансовой) отчетности за 2020 год не представляется возможным.</w:t>
      </w:r>
    </w:p>
    <w:p w14:paraId="6FAB07B2"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Сумма выручки, с учетом собственных нужд производства согласно данным организации (анализ шаблона </w:t>
      </w:r>
      <w:r w:rsidRPr="004D6A35">
        <w:rPr>
          <w:sz w:val="28"/>
          <w:szCs w:val="28"/>
          <w:lang w:val="en-US"/>
        </w:rPr>
        <w:t>CALC</w:t>
      </w:r>
      <w:r w:rsidRPr="004D6A35">
        <w:rPr>
          <w:sz w:val="28"/>
          <w:szCs w:val="28"/>
        </w:rPr>
        <w:t>.</w:t>
      </w:r>
      <w:r w:rsidRPr="004D6A35">
        <w:rPr>
          <w:sz w:val="28"/>
          <w:szCs w:val="28"/>
          <w:lang w:val="en-US"/>
        </w:rPr>
        <w:t>TARIF</w:t>
      </w:r>
      <w:r w:rsidRPr="004D6A35">
        <w:rPr>
          <w:sz w:val="28"/>
          <w:szCs w:val="28"/>
        </w:rPr>
        <w:t>.6.42) составила:</w:t>
      </w:r>
    </w:p>
    <w:p w14:paraId="0F531A46"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в сфере холодного водоснабжения питьевой водой 5419,29 тыс. руб.;</w:t>
      </w:r>
    </w:p>
    <w:p w14:paraId="0223A468"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в сфере холодного водоснабжения технической водой 28821,69 тыс. руб.;</w:t>
      </w:r>
    </w:p>
    <w:p w14:paraId="2C66ED5E"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в сфере водоотведения 86192,05 тыс. руб.</w:t>
      </w:r>
    </w:p>
    <w:p w14:paraId="03AD02DA"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Расходы, с учетом собственных нужд производства согласно данным организации (анализ </w:t>
      </w:r>
      <w:bookmarkStart w:id="108" w:name="_Hlk525232517"/>
      <w:r w:rsidRPr="004D6A35">
        <w:rPr>
          <w:sz w:val="28"/>
          <w:szCs w:val="28"/>
        </w:rPr>
        <w:t xml:space="preserve">шаблона </w:t>
      </w:r>
      <w:r w:rsidRPr="004D6A35">
        <w:rPr>
          <w:sz w:val="28"/>
          <w:szCs w:val="28"/>
          <w:lang w:val="en-US"/>
        </w:rPr>
        <w:t>CALC</w:t>
      </w:r>
      <w:r w:rsidRPr="004D6A35">
        <w:rPr>
          <w:sz w:val="28"/>
          <w:szCs w:val="28"/>
        </w:rPr>
        <w:t>.</w:t>
      </w:r>
      <w:r w:rsidRPr="004D6A35">
        <w:rPr>
          <w:sz w:val="28"/>
          <w:szCs w:val="28"/>
          <w:lang w:val="en-US"/>
        </w:rPr>
        <w:t>TARIF</w:t>
      </w:r>
      <w:r w:rsidRPr="004D6A35">
        <w:rPr>
          <w:sz w:val="28"/>
          <w:szCs w:val="28"/>
        </w:rPr>
        <w:t>.6.42</w:t>
      </w:r>
      <w:bookmarkEnd w:id="108"/>
      <w:r w:rsidRPr="004D6A35">
        <w:rPr>
          <w:sz w:val="28"/>
          <w:szCs w:val="28"/>
        </w:rPr>
        <w:t>) за 2020 год составили:</w:t>
      </w:r>
    </w:p>
    <w:p w14:paraId="1F530531"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в сфере холодного водоснабжения питьевой водой 10386,36 тыс. руб.;</w:t>
      </w:r>
    </w:p>
    <w:p w14:paraId="4EFAF1C8"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в сфере холодного водоснабжения технической водой 30832,10 тыс. руб.;</w:t>
      </w:r>
    </w:p>
    <w:p w14:paraId="0C1A5C5A"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в сфере водоотведения 86549,38 тыс. руб.</w:t>
      </w:r>
    </w:p>
    <w:p w14:paraId="6A55A23D" w14:textId="77777777" w:rsidR="004D6A35" w:rsidRPr="004D6A35" w:rsidRDefault="004D6A35" w:rsidP="004D6A35">
      <w:pPr>
        <w:autoSpaceDN w:val="0"/>
        <w:jc w:val="center"/>
        <w:rPr>
          <w:b/>
          <w:sz w:val="18"/>
          <w:szCs w:val="18"/>
          <w:u w:val="single"/>
        </w:rPr>
      </w:pPr>
    </w:p>
    <w:p w14:paraId="723DEB2E" w14:textId="77777777" w:rsidR="004D6A35" w:rsidRPr="004D6A35" w:rsidRDefault="004D6A35" w:rsidP="004D6A35">
      <w:pPr>
        <w:autoSpaceDN w:val="0"/>
        <w:jc w:val="center"/>
        <w:rPr>
          <w:b/>
          <w:sz w:val="32"/>
          <w:szCs w:val="32"/>
          <w:u w:val="single"/>
        </w:rPr>
      </w:pPr>
      <w:r w:rsidRPr="004D6A35">
        <w:rPr>
          <w:b/>
          <w:sz w:val="32"/>
          <w:szCs w:val="32"/>
          <w:u w:val="single"/>
        </w:rPr>
        <w:t xml:space="preserve"> Корректировка необходимой валовой выручки</w:t>
      </w:r>
    </w:p>
    <w:p w14:paraId="4C742890" w14:textId="77777777" w:rsidR="004D6A35" w:rsidRPr="004D6A35" w:rsidRDefault="004D6A35" w:rsidP="004D6A35">
      <w:pPr>
        <w:autoSpaceDN w:val="0"/>
        <w:jc w:val="center"/>
        <w:rPr>
          <w:b/>
          <w:sz w:val="32"/>
          <w:szCs w:val="32"/>
          <w:u w:val="single"/>
        </w:rPr>
      </w:pPr>
      <w:r w:rsidRPr="004D6A35">
        <w:rPr>
          <w:b/>
          <w:sz w:val="32"/>
          <w:szCs w:val="32"/>
          <w:u w:val="single"/>
        </w:rPr>
        <w:t>и установленных тарифов на 2022 год</w:t>
      </w:r>
    </w:p>
    <w:p w14:paraId="1F450909" w14:textId="77777777" w:rsidR="004D6A35" w:rsidRPr="004D6A35" w:rsidRDefault="004D6A35" w:rsidP="004D6A35">
      <w:pPr>
        <w:widowControl w:val="0"/>
        <w:tabs>
          <w:tab w:val="left" w:pos="284"/>
        </w:tabs>
        <w:autoSpaceDE w:val="0"/>
        <w:autoSpaceDN w:val="0"/>
        <w:adjustRightInd w:val="0"/>
        <w:ind w:firstLine="567"/>
        <w:jc w:val="both"/>
        <w:rPr>
          <w:sz w:val="4"/>
          <w:szCs w:val="28"/>
        </w:rPr>
      </w:pPr>
    </w:p>
    <w:p w14:paraId="36786740" w14:textId="77777777" w:rsidR="004D6A35" w:rsidRPr="004D6A35" w:rsidRDefault="004D6A35" w:rsidP="004D6A35">
      <w:pPr>
        <w:widowControl w:val="0"/>
        <w:tabs>
          <w:tab w:val="left" w:pos="284"/>
        </w:tabs>
        <w:autoSpaceDE w:val="0"/>
        <w:autoSpaceDN w:val="0"/>
        <w:adjustRightInd w:val="0"/>
        <w:ind w:firstLine="567"/>
        <w:jc w:val="both"/>
        <w:rPr>
          <w:sz w:val="12"/>
          <w:szCs w:val="28"/>
        </w:rPr>
      </w:pPr>
    </w:p>
    <w:p w14:paraId="441DD8F1" w14:textId="77777777" w:rsidR="004D6A35" w:rsidRPr="004D6A35" w:rsidRDefault="004D6A35" w:rsidP="004D6A35">
      <w:pPr>
        <w:widowControl w:val="0"/>
        <w:tabs>
          <w:tab w:val="left" w:pos="284"/>
        </w:tabs>
        <w:autoSpaceDE w:val="0"/>
        <w:autoSpaceDN w:val="0"/>
        <w:adjustRightInd w:val="0"/>
        <w:ind w:firstLine="567"/>
        <w:jc w:val="both"/>
        <w:rPr>
          <w:bCs/>
          <w:kern w:val="32"/>
          <w:sz w:val="28"/>
          <w:szCs w:val="28"/>
        </w:rPr>
      </w:pPr>
      <w:r w:rsidRPr="004D6A35">
        <w:rPr>
          <w:sz w:val="28"/>
          <w:szCs w:val="28"/>
        </w:rPr>
        <w:t>Постановлением региональной энергетической комиссии Кемеровской области от 13.11.2019 № 417 ПАО «Южный Кузбасс</w:t>
      </w:r>
      <w:r w:rsidRPr="004D6A35">
        <w:rPr>
          <w:color w:val="000000"/>
          <w:sz w:val="28"/>
          <w:szCs w:val="28"/>
        </w:rPr>
        <w:t>» (г. Междуреченск)</w:t>
      </w:r>
      <w:r w:rsidRPr="004D6A35">
        <w:rPr>
          <w:bCs/>
          <w:kern w:val="32"/>
          <w:sz w:val="28"/>
          <w:szCs w:val="28"/>
        </w:rPr>
        <w:t xml:space="preserve"> (в редакции постановления Региональной энергетической комиссии Кузбасса от 01.12.2020 № 472) </w:t>
      </w:r>
      <w:r w:rsidRPr="004D6A35">
        <w:rPr>
          <w:sz w:val="28"/>
          <w:szCs w:val="28"/>
        </w:rPr>
        <w:t>установлены</w:t>
      </w:r>
      <w:r w:rsidRPr="004D6A35">
        <w:rPr>
          <w:bCs/>
          <w:kern w:val="32"/>
          <w:sz w:val="28"/>
          <w:szCs w:val="28"/>
        </w:rPr>
        <w:t xml:space="preserve"> долгосрочные параметры регулирования тарифов</w:t>
      </w:r>
      <w:r w:rsidRPr="004D6A35">
        <w:rPr>
          <w:sz w:val="28"/>
          <w:szCs w:val="28"/>
        </w:rPr>
        <w:t xml:space="preserve"> </w:t>
      </w:r>
      <w:r w:rsidRPr="004D6A35">
        <w:rPr>
          <w:bCs/>
          <w:kern w:val="32"/>
          <w:sz w:val="28"/>
          <w:szCs w:val="28"/>
        </w:rPr>
        <w:t>на питьевую воду, техническую воду, водоотведение на период с 01.01.2020 по 31.12.2022.</w:t>
      </w:r>
    </w:p>
    <w:p w14:paraId="48187575" w14:textId="77777777" w:rsidR="004D6A35" w:rsidRPr="004D6A35" w:rsidRDefault="004D6A35" w:rsidP="004D6A35">
      <w:pPr>
        <w:widowControl w:val="0"/>
        <w:tabs>
          <w:tab w:val="left" w:pos="284"/>
        </w:tabs>
        <w:autoSpaceDE w:val="0"/>
        <w:autoSpaceDN w:val="0"/>
        <w:adjustRightInd w:val="0"/>
        <w:ind w:firstLine="567"/>
        <w:jc w:val="both"/>
        <w:rPr>
          <w:bCs/>
          <w:kern w:val="32"/>
          <w:sz w:val="28"/>
          <w:szCs w:val="28"/>
        </w:rPr>
      </w:pPr>
      <w:r w:rsidRPr="004D6A35">
        <w:rPr>
          <w:sz w:val="28"/>
          <w:szCs w:val="28"/>
        </w:rPr>
        <w:t xml:space="preserve">Постановлением региональной энергетической комиссии Кемеровской области от 13.11.2019 № 418 ПАО «Угольная компания «Южный </w:t>
      </w:r>
      <w:proofErr w:type="gramStart"/>
      <w:r w:rsidRPr="004D6A35">
        <w:rPr>
          <w:sz w:val="28"/>
          <w:szCs w:val="28"/>
        </w:rPr>
        <w:t xml:space="preserve">Кузбасс»   </w:t>
      </w:r>
      <w:proofErr w:type="gramEnd"/>
      <w:r w:rsidRPr="004D6A35">
        <w:rPr>
          <w:sz w:val="28"/>
          <w:szCs w:val="28"/>
        </w:rPr>
        <w:t xml:space="preserve">                          (Междуреченский городской округ) </w:t>
      </w:r>
      <w:r w:rsidRPr="004D6A35">
        <w:rPr>
          <w:bCs/>
          <w:kern w:val="32"/>
          <w:sz w:val="28"/>
          <w:szCs w:val="28"/>
        </w:rPr>
        <w:t>(в редакции постановления Региональной энергетической комиссии Кузбасса от 01.12.2020 № 473)</w:t>
      </w:r>
      <w:r w:rsidRPr="004D6A35">
        <w:rPr>
          <w:sz w:val="28"/>
          <w:szCs w:val="28"/>
        </w:rPr>
        <w:t>:</w:t>
      </w:r>
    </w:p>
    <w:p w14:paraId="6D5EF686" w14:textId="77777777" w:rsidR="004D6A35" w:rsidRPr="004D6A35" w:rsidRDefault="004D6A35" w:rsidP="004D6A35">
      <w:pPr>
        <w:widowControl w:val="0"/>
        <w:tabs>
          <w:tab w:val="left" w:pos="284"/>
        </w:tabs>
        <w:autoSpaceDE w:val="0"/>
        <w:autoSpaceDN w:val="0"/>
        <w:adjustRightInd w:val="0"/>
        <w:ind w:firstLine="567"/>
        <w:jc w:val="both"/>
        <w:rPr>
          <w:sz w:val="28"/>
          <w:szCs w:val="28"/>
        </w:rPr>
      </w:pPr>
      <w:r w:rsidRPr="004D6A35">
        <w:rPr>
          <w:sz w:val="28"/>
          <w:szCs w:val="28"/>
        </w:rPr>
        <w:t>утверждена производственная программа в сфере холодного водоснабжения, водоотведения;</w:t>
      </w:r>
    </w:p>
    <w:p w14:paraId="6F245788" w14:textId="77777777" w:rsidR="004D6A35" w:rsidRPr="004D6A35" w:rsidRDefault="004D6A35" w:rsidP="004D6A35">
      <w:pPr>
        <w:widowControl w:val="0"/>
        <w:tabs>
          <w:tab w:val="left" w:pos="284"/>
        </w:tabs>
        <w:autoSpaceDE w:val="0"/>
        <w:autoSpaceDN w:val="0"/>
        <w:adjustRightInd w:val="0"/>
        <w:ind w:firstLine="567"/>
        <w:jc w:val="both"/>
        <w:rPr>
          <w:sz w:val="28"/>
          <w:szCs w:val="28"/>
        </w:rPr>
      </w:pPr>
      <w:r w:rsidRPr="004D6A35">
        <w:rPr>
          <w:sz w:val="28"/>
          <w:szCs w:val="28"/>
        </w:rPr>
        <w:t xml:space="preserve">установлены </w:t>
      </w:r>
      <w:proofErr w:type="spellStart"/>
      <w:r w:rsidRPr="004D6A35">
        <w:rPr>
          <w:sz w:val="28"/>
          <w:szCs w:val="28"/>
        </w:rPr>
        <w:t>одноставочные</w:t>
      </w:r>
      <w:proofErr w:type="spellEnd"/>
      <w:r w:rsidRPr="004D6A35">
        <w:rPr>
          <w:sz w:val="28"/>
          <w:szCs w:val="28"/>
        </w:rPr>
        <w:t xml:space="preserve"> тарифы на питьевую воду, техническую </w:t>
      </w:r>
      <w:r w:rsidRPr="004D6A35">
        <w:rPr>
          <w:sz w:val="28"/>
          <w:szCs w:val="28"/>
        </w:rPr>
        <w:lastRenderedPageBreak/>
        <w:t xml:space="preserve">воду, водоотведение, с применением метода индексации. </w:t>
      </w:r>
    </w:p>
    <w:p w14:paraId="603EE920" w14:textId="77777777" w:rsidR="004D6A35" w:rsidRPr="004D6A35" w:rsidRDefault="004D6A35" w:rsidP="004D6A35">
      <w:pPr>
        <w:widowControl w:val="0"/>
        <w:tabs>
          <w:tab w:val="left" w:pos="284"/>
        </w:tabs>
        <w:autoSpaceDE w:val="0"/>
        <w:autoSpaceDN w:val="0"/>
        <w:adjustRightInd w:val="0"/>
        <w:ind w:firstLine="567"/>
        <w:jc w:val="both"/>
        <w:rPr>
          <w:sz w:val="28"/>
          <w:szCs w:val="28"/>
        </w:rPr>
      </w:pPr>
    </w:p>
    <w:p w14:paraId="6882600B" w14:textId="77777777" w:rsidR="004D6A35" w:rsidRPr="004D6A35" w:rsidRDefault="004D6A35" w:rsidP="004D6A35">
      <w:pPr>
        <w:widowControl w:val="0"/>
        <w:tabs>
          <w:tab w:val="left" w:pos="284"/>
        </w:tabs>
        <w:autoSpaceDE w:val="0"/>
        <w:autoSpaceDN w:val="0"/>
        <w:adjustRightInd w:val="0"/>
        <w:ind w:firstLine="567"/>
        <w:jc w:val="both"/>
        <w:rPr>
          <w:sz w:val="28"/>
          <w:szCs w:val="28"/>
        </w:rPr>
      </w:pPr>
      <w:r w:rsidRPr="004D6A35">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4D6A35">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6CAB63A7" w14:textId="77777777" w:rsidR="004D6A35" w:rsidRPr="004D6A35" w:rsidRDefault="004D6A35" w:rsidP="004D6A35">
      <w:pPr>
        <w:widowControl w:val="0"/>
        <w:tabs>
          <w:tab w:val="left" w:pos="284"/>
        </w:tabs>
        <w:autoSpaceDE w:val="0"/>
        <w:autoSpaceDN w:val="0"/>
        <w:adjustRightInd w:val="0"/>
        <w:ind w:firstLine="567"/>
        <w:jc w:val="both"/>
        <w:rPr>
          <w:sz w:val="28"/>
          <w:szCs w:val="28"/>
        </w:rPr>
      </w:pPr>
      <w:r w:rsidRPr="004D6A35">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Долгосрочные параметры для ПАО «Южный Кузбасс» (Междуреченский городской округ) представлены в таблице 1. </w:t>
      </w:r>
    </w:p>
    <w:p w14:paraId="061AFFD3" w14:textId="77777777" w:rsidR="004D6A35" w:rsidRPr="004D6A35" w:rsidRDefault="004D6A35" w:rsidP="004D6A35">
      <w:pPr>
        <w:widowControl w:val="0"/>
        <w:tabs>
          <w:tab w:val="left" w:pos="284"/>
        </w:tabs>
        <w:autoSpaceDE w:val="0"/>
        <w:autoSpaceDN w:val="0"/>
        <w:adjustRightInd w:val="0"/>
        <w:ind w:firstLine="567"/>
        <w:jc w:val="right"/>
        <w:rPr>
          <w:sz w:val="16"/>
          <w:szCs w:val="28"/>
        </w:rPr>
      </w:pPr>
    </w:p>
    <w:p w14:paraId="54D4E265" w14:textId="77777777" w:rsidR="004D6A35" w:rsidRPr="004D6A35" w:rsidRDefault="004D6A35" w:rsidP="004D6A35">
      <w:pPr>
        <w:widowControl w:val="0"/>
        <w:tabs>
          <w:tab w:val="left" w:pos="284"/>
        </w:tabs>
        <w:autoSpaceDE w:val="0"/>
        <w:autoSpaceDN w:val="0"/>
        <w:adjustRightInd w:val="0"/>
        <w:ind w:firstLine="567"/>
        <w:jc w:val="right"/>
        <w:rPr>
          <w:sz w:val="28"/>
          <w:szCs w:val="28"/>
        </w:rPr>
      </w:pPr>
      <w:r w:rsidRPr="004D6A35">
        <w:rPr>
          <w:sz w:val="28"/>
          <w:szCs w:val="28"/>
        </w:rPr>
        <w:t>Таблица 1.</w:t>
      </w:r>
    </w:p>
    <w:p w14:paraId="05FE24FF" w14:textId="77777777" w:rsidR="004D6A35" w:rsidRPr="004D6A35" w:rsidRDefault="004D6A35" w:rsidP="004D6A35">
      <w:pPr>
        <w:jc w:val="center"/>
        <w:rPr>
          <w:b/>
          <w:sz w:val="28"/>
          <w:szCs w:val="28"/>
          <w:lang w:eastAsia="en-US"/>
        </w:rPr>
      </w:pPr>
      <w:r w:rsidRPr="004D6A35">
        <w:rPr>
          <w:b/>
          <w:sz w:val="28"/>
          <w:szCs w:val="28"/>
          <w:lang w:eastAsia="en-US"/>
        </w:rPr>
        <w:t>Долгосрочные параметры</w:t>
      </w:r>
    </w:p>
    <w:p w14:paraId="01DDF81F" w14:textId="77777777" w:rsidR="004D6A35" w:rsidRPr="004D6A35" w:rsidRDefault="004D6A35" w:rsidP="004D6A35">
      <w:pPr>
        <w:jc w:val="center"/>
        <w:rPr>
          <w:b/>
          <w:sz w:val="28"/>
          <w:szCs w:val="28"/>
          <w:lang w:eastAsia="en-US"/>
        </w:rPr>
      </w:pPr>
      <w:r w:rsidRPr="004D6A35">
        <w:rPr>
          <w:b/>
          <w:sz w:val="28"/>
          <w:szCs w:val="28"/>
          <w:lang w:eastAsia="en-US"/>
        </w:rPr>
        <w:t xml:space="preserve"> регулирования тарифов </w:t>
      </w:r>
      <w:r w:rsidRPr="004D6A35">
        <w:rPr>
          <w:b/>
          <w:bCs/>
          <w:kern w:val="32"/>
          <w:sz w:val="28"/>
          <w:szCs w:val="28"/>
          <w:lang w:eastAsia="en-US"/>
        </w:rPr>
        <w:t xml:space="preserve">на </w:t>
      </w:r>
      <w:r w:rsidRPr="004D6A35">
        <w:rPr>
          <w:b/>
          <w:sz w:val="28"/>
          <w:szCs w:val="28"/>
          <w:lang w:eastAsia="en-US"/>
        </w:rPr>
        <w:t xml:space="preserve">питьевую воду, техническую воду, водоотведение   </w:t>
      </w:r>
      <w:r w:rsidRPr="004D6A35">
        <w:rPr>
          <w:b/>
          <w:bCs/>
          <w:kern w:val="32"/>
          <w:sz w:val="28"/>
          <w:szCs w:val="28"/>
          <w:lang w:eastAsia="en-US"/>
        </w:rPr>
        <w:t xml:space="preserve">ПАО «Южный Кузбасс» (Междуреченский городской округ) </w:t>
      </w:r>
      <w:r w:rsidRPr="004D6A35">
        <w:rPr>
          <w:b/>
          <w:sz w:val="28"/>
          <w:szCs w:val="28"/>
          <w:lang w:eastAsia="en-US"/>
        </w:rPr>
        <w:t>на период с 01.01.2020 по 31.12.2022</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38"/>
        <w:gridCol w:w="885"/>
        <w:gridCol w:w="1418"/>
        <w:gridCol w:w="1417"/>
        <w:gridCol w:w="1418"/>
        <w:gridCol w:w="1134"/>
        <w:gridCol w:w="1275"/>
      </w:tblGrid>
      <w:tr w:rsidR="004D6A35" w:rsidRPr="004D6A35" w14:paraId="6805E301" w14:textId="77777777" w:rsidTr="00AA7E59">
        <w:trPr>
          <w:trHeight w:val="922"/>
          <w:jc w:val="center"/>
        </w:trPr>
        <w:tc>
          <w:tcPr>
            <w:tcW w:w="567" w:type="dxa"/>
            <w:vMerge w:val="restart"/>
            <w:shd w:val="clear" w:color="auto" w:fill="auto"/>
            <w:vAlign w:val="center"/>
          </w:tcPr>
          <w:p w14:paraId="3B847A8E" w14:textId="77777777" w:rsidR="004D6A35" w:rsidRPr="004D6A35" w:rsidRDefault="004D6A35" w:rsidP="004D6A35">
            <w:pPr>
              <w:tabs>
                <w:tab w:val="left" w:pos="0"/>
              </w:tabs>
              <w:jc w:val="center"/>
            </w:pPr>
            <w:r w:rsidRPr="004D6A35">
              <w:t>№ п/п</w:t>
            </w:r>
          </w:p>
        </w:tc>
        <w:tc>
          <w:tcPr>
            <w:tcW w:w="1838" w:type="dxa"/>
            <w:vMerge w:val="restart"/>
            <w:shd w:val="clear" w:color="auto" w:fill="auto"/>
            <w:vAlign w:val="center"/>
          </w:tcPr>
          <w:p w14:paraId="645E6364" w14:textId="77777777" w:rsidR="004D6A35" w:rsidRPr="004D6A35" w:rsidRDefault="004D6A35" w:rsidP="004D6A35">
            <w:pPr>
              <w:tabs>
                <w:tab w:val="left" w:pos="0"/>
              </w:tabs>
              <w:jc w:val="center"/>
            </w:pPr>
            <w:r w:rsidRPr="004D6A35">
              <w:t>Наименование услуг</w:t>
            </w:r>
          </w:p>
        </w:tc>
        <w:tc>
          <w:tcPr>
            <w:tcW w:w="885" w:type="dxa"/>
            <w:vMerge w:val="restart"/>
            <w:shd w:val="clear" w:color="auto" w:fill="auto"/>
            <w:vAlign w:val="center"/>
          </w:tcPr>
          <w:p w14:paraId="1417E0F4" w14:textId="77777777" w:rsidR="004D6A35" w:rsidRPr="004D6A35" w:rsidRDefault="004D6A35" w:rsidP="004D6A35">
            <w:pPr>
              <w:tabs>
                <w:tab w:val="left" w:pos="0"/>
              </w:tabs>
              <w:jc w:val="center"/>
            </w:pPr>
            <w:r w:rsidRPr="004D6A35">
              <w:t>Годы</w:t>
            </w:r>
          </w:p>
        </w:tc>
        <w:tc>
          <w:tcPr>
            <w:tcW w:w="1418" w:type="dxa"/>
            <w:vMerge w:val="restart"/>
            <w:shd w:val="clear" w:color="auto" w:fill="auto"/>
            <w:vAlign w:val="center"/>
          </w:tcPr>
          <w:p w14:paraId="731D9A26" w14:textId="77777777" w:rsidR="004D6A35" w:rsidRPr="004D6A35" w:rsidRDefault="004D6A35" w:rsidP="004D6A35">
            <w:pPr>
              <w:tabs>
                <w:tab w:val="left" w:pos="0"/>
              </w:tabs>
              <w:jc w:val="center"/>
            </w:pPr>
            <w:r w:rsidRPr="004D6A35">
              <w:t xml:space="preserve">Базовый уровень </w:t>
            </w:r>
            <w:proofErr w:type="spellStart"/>
            <w:r w:rsidRPr="004D6A35">
              <w:t>операцион-ных</w:t>
            </w:r>
            <w:proofErr w:type="spellEnd"/>
            <w:r w:rsidRPr="004D6A35">
              <w:t xml:space="preserve"> </w:t>
            </w:r>
            <w:proofErr w:type="gramStart"/>
            <w:r w:rsidRPr="004D6A35">
              <w:t xml:space="preserve">расходов,   </w:t>
            </w:r>
            <w:proofErr w:type="gramEnd"/>
            <w:r w:rsidRPr="004D6A35">
              <w:t xml:space="preserve"> тыс. руб.</w:t>
            </w:r>
          </w:p>
        </w:tc>
        <w:tc>
          <w:tcPr>
            <w:tcW w:w="1417" w:type="dxa"/>
            <w:vMerge w:val="restart"/>
            <w:shd w:val="clear" w:color="auto" w:fill="auto"/>
            <w:vAlign w:val="center"/>
          </w:tcPr>
          <w:p w14:paraId="51AF95C5" w14:textId="77777777" w:rsidR="004D6A35" w:rsidRPr="004D6A35" w:rsidRDefault="004D6A35" w:rsidP="004D6A35">
            <w:pPr>
              <w:tabs>
                <w:tab w:val="left" w:pos="0"/>
              </w:tabs>
              <w:jc w:val="center"/>
            </w:pPr>
            <w:r w:rsidRPr="004D6A35">
              <w:t xml:space="preserve">Индекс </w:t>
            </w:r>
            <w:proofErr w:type="spellStart"/>
            <w:r w:rsidRPr="004D6A35">
              <w:t>эффектив-ности</w:t>
            </w:r>
            <w:proofErr w:type="spellEnd"/>
            <w:r w:rsidRPr="004D6A35">
              <w:t xml:space="preserve"> </w:t>
            </w:r>
            <w:proofErr w:type="spellStart"/>
            <w:r w:rsidRPr="004D6A35">
              <w:t>операцио-нных</w:t>
            </w:r>
            <w:proofErr w:type="spellEnd"/>
            <w:r w:rsidRPr="004D6A35">
              <w:t xml:space="preserve"> расходов, %</w:t>
            </w:r>
          </w:p>
        </w:tc>
        <w:tc>
          <w:tcPr>
            <w:tcW w:w="1418" w:type="dxa"/>
            <w:vMerge w:val="restart"/>
            <w:shd w:val="clear" w:color="auto" w:fill="auto"/>
            <w:vAlign w:val="center"/>
          </w:tcPr>
          <w:p w14:paraId="58118B0B" w14:textId="77777777" w:rsidR="004D6A35" w:rsidRPr="004D6A35" w:rsidRDefault="004D6A35" w:rsidP="004D6A35">
            <w:pPr>
              <w:tabs>
                <w:tab w:val="left" w:pos="0"/>
              </w:tabs>
              <w:jc w:val="center"/>
            </w:pPr>
            <w:proofErr w:type="gramStart"/>
            <w:r w:rsidRPr="004D6A35">
              <w:t>Норматив-</w:t>
            </w:r>
            <w:proofErr w:type="spellStart"/>
            <w:r w:rsidRPr="004D6A35">
              <w:t>ный</w:t>
            </w:r>
            <w:proofErr w:type="spellEnd"/>
            <w:proofErr w:type="gramEnd"/>
            <w:r w:rsidRPr="004D6A35">
              <w:t xml:space="preserve"> уровень прибыли, %</w:t>
            </w:r>
          </w:p>
        </w:tc>
        <w:tc>
          <w:tcPr>
            <w:tcW w:w="2409" w:type="dxa"/>
            <w:gridSpan w:val="2"/>
            <w:shd w:val="clear" w:color="auto" w:fill="auto"/>
            <w:vAlign w:val="center"/>
          </w:tcPr>
          <w:p w14:paraId="34101517" w14:textId="77777777" w:rsidR="004D6A35" w:rsidRPr="004D6A35" w:rsidRDefault="004D6A35" w:rsidP="004D6A35">
            <w:pPr>
              <w:tabs>
                <w:tab w:val="left" w:pos="0"/>
              </w:tabs>
              <w:jc w:val="center"/>
            </w:pPr>
            <w:r w:rsidRPr="004D6A35">
              <w:t>Показатели энергосбережения и энергетической эффективности</w:t>
            </w:r>
          </w:p>
        </w:tc>
      </w:tr>
      <w:tr w:rsidR="004D6A35" w:rsidRPr="004D6A35" w14:paraId="18009F54" w14:textId="77777777" w:rsidTr="00AA7E59">
        <w:trPr>
          <w:trHeight w:val="897"/>
          <w:jc w:val="center"/>
        </w:trPr>
        <w:tc>
          <w:tcPr>
            <w:tcW w:w="567" w:type="dxa"/>
            <w:vMerge/>
            <w:shd w:val="clear" w:color="auto" w:fill="auto"/>
          </w:tcPr>
          <w:p w14:paraId="44E27A6D" w14:textId="77777777" w:rsidR="004D6A35" w:rsidRPr="004D6A35" w:rsidRDefault="004D6A35" w:rsidP="004D6A35">
            <w:pPr>
              <w:tabs>
                <w:tab w:val="left" w:pos="0"/>
              </w:tabs>
              <w:jc w:val="center"/>
            </w:pPr>
          </w:p>
        </w:tc>
        <w:tc>
          <w:tcPr>
            <w:tcW w:w="1838" w:type="dxa"/>
            <w:vMerge/>
            <w:shd w:val="clear" w:color="auto" w:fill="auto"/>
            <w:vAlign w:val="center"/>
          </w:tcPr>
          <w:p w14:paraId="3F7F7200" w14:textId="77777777" w:rsidR="004D6A35" w:rsidRPr="004D6A35" w:rsidRDefault="004D6A35" w:rsidP="004D6A35">
            <w:pPr>
              <w:tabs>
                <w:tab w:val="left" w:pos="0"/>
              </w:tabs>
              <w:jc w:val="center"/>
            </w:pPr>
          </w:p>
        </w:tc>
        <w:tc>
          <w:tcPr>
            <w:tcW w:w="885" w:type="dxa"/>
            <w:vMerge/>
            <w:shd w:val="clear" w:color="auto" w:fill="auto"/>
          </w:tcPr>
          <w:p w14:paraId="17455201" w14:textId="77777777" w:rsidR="004D6A35" w:rsidRPr="004D6A35" w:rsidRDefault="004D6A35" w:rsidP="004D6A35">
            <w:pPr>
              <w:tabs>
                <w:tab w:val="left" w:pos="0"/>
              </w:tabs>
              <w:jc w:val="center"/>
            </w:pPr>
          </w:p>
        </w:tc>
        <w:tc>
          <w:tcPr>
            <w:tcW w:w="1418" w:type="dxa"/>
            <w:vMerge/>
            <w:shd w:val="clear" w:color="auto" w:fill="auto"/>
          </w:tcPr>
          <w:p w14:paraId="5967A855" w14:textId="77777777" w:rsidR="004D6A35" w:rsidRPr="004D6A35" w:rsidRDefault="004D6A35" w:rsidP="004D6A35">
            <w:pPr>
              <w:tabs>
                <w:tab w:val="left" w:pos="0"/>
              </w:tabs>
              <w:jc w:val="center"/>
            </w:pPr>
          </w:p>
        </w:tc>
        <w:tc>
          <w:tcPr>
            <w:tcW w:w="1417" w:type="dxa"/>
            <w:vMerge/>
            <w:shd w:val="clear" w:color="auto" w:fill="auto"/>
          </w:tcPr>
          <w:p w14:paraId="78B1B904" w14:textId="77777777" w:rsidR="004D6A35" w:rsidRPr="004D6A35" w:rsidRDefault="004D6A35" w:rsidP="004D6A35">
            <w:pPr>
              <w:tabs>
                <w:tab w:val="left" w:pos="0"/>
              </w:tabs>
              <w:jc w:val="center"/>
            </w:pPr>
          </w:p>
        </w:tc>
        <w:tc>
          <w:tcPr>
            <w:tcW w:w="1418" w:type="dxa"/>
            <w:vMerge/>
            <w:shd w:val="clear" w:color="auto" w:fill="auto"/>
            <w:vAlign w:val="center"/>
          </w:tcPr>
          <w:p w14:paraId="5513BD1F" w14:textId="77777777" w:rsidR="004D6A35" w:rsidRPr="004D6A35" w:rsidRDefault="004D6A35" w:rsidP="004D6A35">
            <w:pPr>
              <w:tabs>
                <w:tab w:val="left" w:pos="0"/>
              </w:tabs>
              <w:jc w:val="center"/>
            </w:pPr>
          </w:p>
        </w:tc>
        <w:tc>
          <w:tcPr>
            <w:tcW w:w="1134" w:type="dxa"/>
            <w:shd w:val="clear" w:color="auto" w:fill="auto"/>
          </w:tcPr>
          <w:p w14:paraId="714B330A" w14:textId="77777777" w:rsidR="004D6A35" w:rsidRPr="004D6A35" w:rsidRDefault="004D6A35" w:rsidP="004D6A35">
            <w:pPr>
              <w:tabs>
                <w:tab w:val="left" w:pos="0"/>
              </w:tabs>
              <w:jc w:val="center"/>
            </w:pPr>
            <w:r w:rsidRPr="004D6A35">
              <w:t>Уровень потерь воды, %</w:t>
            </w:r>
          </w:p>
        </w:tc>
        <w:tc>
          <w:tcPr>
            <w:tcW w:w="1275" w:type="dxa"/>
            <w:shd w:val="clear" w:color="auto" w:fill="auto"/>
          </w:tcPr>
          <w:p w14:paraId="6CF1EC3C" w14:textId="77777777" w:rsidR="004D6A35" w:rsidRPr="004D6A35" w:rsidRDefault="004D6A35" w:rsidP="004D6A35">
            <w:pPr>
              <w:tabs>
                <w:tab w:val="left" w:pos="0"/>
              </w:tabs>
              <w:jc w:val="center"/>
            </w:pPr>
            <w:r w:rsidRPr="004D6A35">
              <w:t xml:space="preserve">Удельный расход </w:t>
            </w:r>
            <w:proofErr w:type="spellStart"/>
            <w:proofErr w:type="gramStart"/>
            <w:r w:rsidRPr="004D6A35">
              <w:t>электри</w:t>
            </w:r>
            <w:proofErr w:type="spellEnd"/>
            <w:r w:rsidRPr="004D6A35">
              <w:t>-ческой</w:t>
            </w:r>
            <w:proofErr w:type="gramEnd"/>
            <w:r w:rsidRPr="004D6A35">
              <w:t xml:space="preserve"> энергии, </w:t>
            </w:r>
            <w:r w:rsidRPr="004D6A35">
              <w:rPr>
                <w:color w:val="000000"/>
              </w:rPr>
              <w:t>кВт*ч/ м</w:t>
            </w:r>
            <w:r w:rsidRPr="004D6A35">
              <w:rPr>
                <w:color w:val="000000"/>
                <w:vertAlign w:val="superscript"/>
              </w:rPr>
              <w:t>3</w:t>
            </w:r>
          </w:p>
        </w:tc>
      </w:tr>
      <w:tr w:rsidR="004D6A35" w:rsidRPr="004D6A35" w14:paraId="03C7338A" w14:textId="77777777" w:rsidTr="00AA7E59">
        <w:trPr>
          <w:jc w:val="center"/>
        </w:trPr>
        <w:tc>
          <w:tcPr>
            <w:tcW w:w="567" w:type="dxa"/>
            <w:shd w:val="clear" w:color="auto" w:fill="auto"/>
            <w:vAlign w:val="center"/>
          </w:tcPr>
          <w:p w14:paraId="6AED11C9" w14:textId="77777777" w:rsidR="004D6A35" w:rsidRPr="004D6A35" w:rsidRDefault="004D6A35" w:rsidP="004D6A35">
            <w:pPr>
              <w:tabs>
                <w:tab w:val="left" w:pos="0"/>
              </w:tabs>
              <w:jc w:val="center"/>
            </w:pPr>
            <w:r w:rsidRPr="004D6A35">
              <w:t>1</w:t>
            </w:r>
          </w:p>
        </w:tc>
        <w:tc>
          <w:tcPr>
            <w:tcW w:w="1838" w:type="dxa"/>
            <w:shd w:val="clear" w:color="auto" w:fill="auto"/>
            <w:vAlign w:val="center"/>
          </w:tcPr>
          <w:p w14:paraId="23D035AC" w14:textId="77777777" w:rsidR="004D6A35" w:rsidRPr="004D6A35" w:rsidRDefault="004D6A35" w:rsidP="004D6A35">
            <w:pPr>
              <w:tabs>
                <w:tab w:val="left" w:pos="0"/>
              </w:tabs>
              <w:jc w:val="center"/>
            </w:pPr>
            <w:r w:rsidRPr="004D6A35">
              <w:t>2</w:t>
            </w:r>
          </w:p>
        </w:tc>
        <w:tc>
          <w:tcPr>
            <w:tcW w:w="885" w:type="dxa"/>
            <w:shd w:val="clear" w:color="auto" w:fill="auto"/>
          </w:tcPr>
          <w:p w14:paraId="05A7BF76" w14:textId="77777777" w:rsidR="004D6A35" w:rsidRPr="004D6A35" w:rsidRDefault="004D6A35" w:rsidP="004D6A35">
            <w:pPr>
              <w:tabs>
                <w:tab w:val="left" w:pos="0"/>
              </w:tabs>
              <w:jc w:val="center"/>
            </w:pPr>
            <w:r w:rsidRPr="004D6A35">
              <w:t>3</w:t>
            </w:r>
          </w:p>
        </w:tc>
        <w:tc>
          <w:tcPr>
            <w:tcW w:w="1418" w:type="dxa"/>
            <w:shd w:val="clear" w:color="auto" w:fill="auto"/>
            <w:vAlign w:val="center"/>
          </w:tcPr>
          <w:p w14:paraId="0F68B948" w14:textId="77777777" w:rsidR="004D6A35" w:rsidRPr="004D6A35" w:rsidRDefault="004D6A35" w:rsidP="004D6A35">
            <w:pPr>
              <w:tabs>
                <w:tab w:val="left" w:pos="0"/>
              </w:tabs>
              <w:jc w:val="center"/>
            </w:pPr>
            <w:r w:rsidRPr="004D6A35">
              <w:t>4</w:t>
            </w:r>
          </w:p>
        </w:tc>
        <w:tc>
          <w:tcPr>
            <w:tcW w:w="1417" w:type="dxa"/>
            <w:shd w:val="clear" w:color="auto" w:fill="auto"/>
            <w:vAlign w:val="center"/>
          </w:tcPr>
          <w:p w14:paraId="3F98C776" w14:textId="77777777" w:rsidR="004D6A35" w:rsidRPr="004D6A35" w:rsidRDefault="004D6A35" w:rsidP="004D6A35">
            <w:pPr>
              <w:tabs>
                <w:tab w:val="left" w:pos="0"/>
              </w:tabs>
              <w:jc w:val="center"/>
            </w:pPr>
            <w:r w:rsidRPr="004D6A35">
              <w:t>5</w:t>
            </w:r>
          </w:p>
        </w:tc>
        <w:tc>
          <w:tcPr>
            <w:tcW w:w="1418" w:type="dxa"/>
            <w:shd w:val="clear" w:color="auto" w:fill="auto"/>
            <w:vAlign w:val="center"/>
          </w:tcPr>
          <w:p w14:paraId="6328DE92" w14:textId="77777777" w:rsidR="004D6A35" w:rsidRPr="004D6A35" w:rsidRDefault="004D6A35" w:rsidP="004D6A35">
            <w:pPr>
              <w:tabs>
                <w:tab w:val="left" w:pos="0"/>
              </w:tabs>
              <w:jc w:val="center"/>
            </w:pPr>
            <w:r w:rsidRPr="004D6A35">
              <w:t>6</w:t>
            </w:r>
          </w:p>
        </w:tc>
        <w:tc>
          <w:tcPr>
            <w:tcW w:w="1134" w:type="dxa"/>
            <w:shd w:val="clear" w:color="auto" w:fill="auto"/>
            <w:vAlign w:val="center"/>
          </w:tcPr>
          <w:p w14:paraId="31EF65AD" w14:textId="77777777" w:rsidR="004D6A35" w:rsidRPr="004D6A35" w:rsidRDefault="004D6A35" w:rsidP="004D6A35">
            <w:pPr>
              <w:tabs>
                <w:tab w:val="left" w:pos="0"/>
              </w:tabs>
              <w:jc w:val="center"/>
            </w:pPr>
            <w:r w:rsidRPr="004D6A35">
              <w:t>7</w:t>
            </w:r>
          </w:p>
        </w:tc>
        <w:tc>
          <w:tcPr>
            <w:tcW w:w="1275" w:type="dxa"/>
            <w:shd w:val="clear" w:color="auto" w:fill="auto"/>
            <w:vAlign w:val="center"/>
          </w:tcPr>
          <w:p w14:paraId="481C6122" w14:textId="77777777" w:rsidR="004D6A35" w:rsidRPr="004D6A35" w:rsidRDefault="004D6A35" w:rsidP="004D6A35">
            <w:pPr>
              <w:tabs>
                <w:tab w:val="left" w:pos="0"/>
              </w:tabs>
              <w:jc w:val="center"/>
            </w:pPr>
            <w:r w:rsidRPr="004D6A35">
              <w:t>8</w:t>
            </w:r>
          </w:p>
        </w:tc>
      </w:tr>
      <w:tr w:rsidR="004D6A35" w:rsidRPr="004D6A35" w14:paraId="45BB8193" w14:textId="77777777" w:rsidTr="00AA7E59">
        <w:trPr>
          <w:jc w:val="center"/>
        </w:trPr>
        <w:tc>
          <w:tcPr>
            <w:tcW w:w="567" w:type="dxa"/>
            <w:vMerge w:val="restart"/>
            <w:shd w:val="clear" w:color="auto" w:fill="auto"/>
            <w:vAlign w:val="center"/>
          </w:tcPr>
          <w:p w14:paraId="0C10F4FA" w14:textId="77777777" w:rsidR="004D6A35" w:rsidRPr="004D6A35" w:rsidRDefault="004D6A35" w:rsidP="004D6A35">
            <w:pPr>
              <w:tabs>
                <w:tab w:val="left" w:pos="0"/>
              </w:tabs>
              <w:jc w:val="center"/>
            </w:pPr>
            <w:r w:rsidRPr="004D6A35">
              <w:t>1.</w:t>
            </w:r>
          </w:p>
        </w:tc>
        <w:tc>
          <w:tcPr>
            <w:tcW w:w="1838" w:type="dxa"/>
            <w:vMerge w:val="restart"/>
            <w:shd w:val="clear" w:color="auto" w:fill="auto"/>
            <w:vAlign w:val="center"/>
          </w:tcPr>
          <w:p w14:paraId="0192C502" w14:textId="77777777" w:rsidR="004D6A35" w:rsidRPr="004D6A35" w:rsidRDefault="004D6A35" w:rsidP="004D6A35">
            <w:pPr>
              <w:tabs>
                <w:tab w:val="left" w:pos="0"/>
              </w:tabs>
            </w:pPr>
            <w:r w:rsidRPr="004D6A35">
              <w:t>Питьевая вода</w:t>
            </w:r>
          </w:p>
        </w:tc>
        <w:tc>
          <w:tcPr>
            <w:tcW w:w="885" w:type="dxa"/>
            <w:shd w:val="clear" w:color="auto" w:fill="auto"/>
          </w:tcPr>
          <w:p w14:paraId="769C9B51" w14:textId="77777777" w:rsidR="004D6A35" w:rsidRPr="004D6A35" w:rsidRDefault="004D6A35" w:rsidP="004D6A35">
            <w:pPr>
              <w:tabs>
                <w:tab w:val="left" w:pos="0"/>
              </w:tabs>
              <w:jc w:val="center"/>
            </w:pPr>
            <w:r w:rsidRPr="004D6A35">
              <w:t>2020</w:t>
            </w:r>
          </w:p>
        </w:tc>
        <w:tc>
          <w:tcPr>
            <w:tcW w:w="1418" w:type="dxa"/>
            <w:shd w:val="clear" w:color="auto" w:fill="auto"/>
            <w:vAlign w:val="center"/>
          </w:tcPr>
          <w:p w14:paraId="70FF581A" w14:textId="77777777" w:rsidR="004D6A35" w:rsidRPr="004D6A35" w:rsidRDefault="004D6A35" w:rsidP="004D6A35">
            <w:pPr>
              <w:tabs>
                <w:tab w:val="left" w:pos="0"/>
              </w:tabs>
              <w:jc w:val="center"/>
            </w:pPr>
            <w:r w:rsidRPr="004D6A35">
              <w:t>3917,79</w:t>
            </w:r>
          </w:p>
        </w:tc>
        <w:tc>
          <w:tcPr>
            <w:tcW w:w="1417" w:type="dxa"/>
            <w:shd w:val="clear" w:color="auto" w:fill="auto"/>
            <w:vAlign w:val="center"/>
          </w:tcPr>
          <w:p w14:paraId="0EE3D58F" w14:textId="77777777" w:rsidR="004D6A35" w:rsidRPr="004D6A35" w:rsidRDefault="004D6A35" w:rsidP="004D6A35">
            <w:pPr>
              <w:tabs>
                <w:tab w:val="left" w:pos="0"/>
              </w:tabs>
              <w:jc w:val="center"/>
            </w:pPr>
            <w:r w:rsidRPr="004D6A35">
              <w:t>х</w:t>
            </w:r>
          </w:p>
        </w:tc>
        <w:tc>
          <w:tcPr>
            <w:tcW w:w="1418" w:type="dxa"/>
            <w:shd w:val="clear" w:color="auto" w:fill="auto"/>
            <w:vAlign w:val="center"/>
          </w:tcPr>
          <w:p w14:paraId="55848905" w14:textId="77777777" w:rsidR="004D6A35" w:rsidRPr="004D6A35" w:rsidRDefault="004D6A35" w:rsidP="004D6A35">
            <w:pPr>
              <w:tabs>
                <w:tab w:val="left" w:pos="0"/>
              </w:tabs>
              <w:jc w:val="center"/>
            </w:pPr>
            <w:r w:rsidRPr="004D6A35">
              <w:t>х</w:t>
            </w:r>
          </w:p>
        </w:tc>
        <w:tc>
          <w:tcPr>
            <w:tcW w:w="1134" w:type="dxa"/>
            <w:shd w:val="clear" w:color="auto" w:fill="auto"/>
            <w:vAlign w:val="center"/>
          </w:tcPr>
          <w:p w14:paraId="588955E3" w14:textId="77777777" w:rsidR="004D6A35" w:rsidRPr="004D6A35" w:rsidRDefault="004D6A35" w:rsidP="004D6A35">
            <w:pPr>
              <w:tabs>
                <w:tab w:val="left" w:pos="0"/>
              </w:tabs>
              <w:jc w:val="center"/>
            </w:pPr>
            <w:r w:rsidRPr="004D6A35">
              <w:t>0</w:t>
            </w:r>
          </w:p>
        </w:tc>
        <w:tc>
          <w:tcPr>
            <w:tcW w:w="1275" w:type="dxa"/>
            <w:shd w:val="clear" w:color="auto" w:fill="auto"/>
            <w:vAlign w:val="center"/>
          </w:tcPr>
          <w:p w14:paraId="27B0D3D6" w14:textId="77777777" w:rsidR="004D6A35" w:rsidRPr="004D6A35" w:rsidRDefault="004D6A35" w:rsidP="004D6A35">
            <w:pPr>
              <w:tabs>
                <w:tab w:val="left" w:pos="0"/>
              </w:tabs>
              <w:jc w:val="center"/>
            </w:pPr>
            <w:r w:rsidRPr="004D6A35">
              <w:t>1,04</w:t>
            </w:r>
          </w:p>
        </w:tc>
      </w:tr>
      <w:tr w:rsidR="004D6A35" w:rsidRPr="004D6A35" w14:paraId="138AE34C" w14:textId="77777777" w:rsidTr="00AA7E59">
        <w:trPr>
          <w:jc w:val="center"/>
        </w:trPr>
        <w:tc>
          <w:tcPr>
            <w:tcW w:w="567" w:type="dxa"/>
            <w:vMerge/>
            <w:shd w:val="clear" w:color="auto" w:fill="auto"/>
            <w:vAlign w:val="center"/>
          </w:tcPr>
          <w:p w14:paraId="4566AD28" w14:textId="77777777" w:rsidR="004D6A35" w:rsidRPr="004D6A35" w:rsidRDefault="004D6A35" w:rsidP="004D6A35">
            <w:pPr>
              <w:tabs>
                <w:tab w:val="left" w:pos="0"/>
              </w:tabs>
              <w:jc w:val="center"/>
            </w:pPr>
          </w:p>
        </w:tc>
        <w:tc>
          <w:tcPr>
            <w:tcW w:w="1838" w:type="dxa"/>
            <w:vMerge/>
            <w:shd w:val="clear" w:color="auto" w:fill="auto"/>
            <w:vAlign w:val="center"/>
          </w:tcPr>
          <w:p w14:paraId="0F0DBFAF" w14:textId="77777777" w:rsidR="004D6A35" w:rsidRPr="004D6A35" w:rsidRDefault="004D6A35" w:rsidP="004D6A35">
            <w:pPr>
              <w:tabs>
                <w:tab w:val="left" w:pos="0"/>
              </w:tabs>
            </w:pPr>
          </w:p>
        </w:tc>
        <w:tc>
          <w:tcPr>
            <w:tcW w:w="885" w:type="dxa"/>
            <w:shd w:val="clear" w:color="auto" w:fill="auto"/>
          </w:tcPr>
          <w:p w14:paraId="1D7F627C" w14:textId="77777777" w:rsidR="004D6A35" w:rsidRPr="004D6A35" w:rsidRDefault="004D6A35" w:rsidP="004D6A35">
            <w:pPr>
              <w:tabs>
                <w:tab w:val="left" w:pos="0"/>
              </w:tabs>
              <w:jc w:val="center"/>
            </w:pPr>
            <w:r w:rsidRPr="004D6A35">
              <w:t>2021</w:t>
            </w:r>
          </w:p>
        </w:tc>
        <w:tc>
          <w:tcPr>
            <w:tcW w:w="1418" w:type="dxa"/>
            <w:shd w:val="clear" w:color="auto" w:fill="auto"/>
            <w:vAlign w:val="center"/>
          </w:tcPr>
          <w:p w14:paraId="3AF1F495" w14:textId="77777777" w:rsidR="004D6A35" w:rsidRPr="004D6A35" w:rsidRDefault="004D6A35" w:rsidP="004D6A35">
            <w:pPr>
              <w:tabs>
                <w:tab w:val="left" w:pos="0"/>
              </w:tabs>
              <w:jc w:val="center"/>
            </w:pPr>
            <w:r w:rsidRPr="004D6A35">
              <w:t>х</w:t>
            </w:r>
          </w:p>
        </w:tc>
        <w:tc>
          <w:tcPr>
            <w:tcW w:w="1417" w:type="dxa"/>
            <w:shd w:val="clear" w:color="auto" w:fill="auto"/>
            <w:vAlign w:val="center"/>
          </w:tcPr>
          <w:p w14:paraId="6F40C12E" w14:textId="77777777" w:rsidR="004D6A35" w:rsidRPr="004D6A35" w:rsidRDefault="004D6A35" w:rsidP="004D6A35">
            <w:pPr>
              <w:tabs>
                <w:tab w:val="left" w:pos="0"/>
              </w:tabs>
              <w:jc w:val="center"/>
            </w:pPr>
            <w:r w:rsidRPr="004D6A35">
              <w:t>1</w:t>
            </w:r>
          </w:p>
        </w:tc>
        <w:tc>
          <w:tcPr>
            <w:tcW w:w="1418" w:type="dxa"/>
            <w:shd w:val="clear" w:color="auto" w:fill="auto"/>
            <w:vAlign w:val="center"/>
          </w:tcPr>
          <w:p w14:paraId="224005BD" w14:textId="77777777" w:rsidR="004D6A35" w:rsidRPr="004D6A35" w:rsidRDefault="004D6A35" w:rsidP="004D6A35">
            <w:pPr>
              <w:tabs>
                <w:tab w:val="left" w:pos="0"/>
              </w:tabs>
              <w:jc w:val="center"/>
            </w:pPr>
            <w:r w:rsidRPr="004D6A35">
              <w:t>х</w:t>
            </w:r>
          </w:p>
        </w:tc>
        <w:tc>
          <w:tcPr>
            <w:tcW w:w="1134" w:type="dxa"/>
            <w:shd w:val="clear" w:color="auto" w:fill="auto"/>
            <w:vAlign w:val="center"/>
          </w:tcPr>
          <w:p w14:paraId="0D28D93D" w14:textId="77777777" w:rsidR="004D6A35" w:rsidRPr="004D6A35" w:rsidRDefault="004D6A35" w:rsidP="004D6A35">
            <w:pPr>
              <w:tabs>
                <w:tab w:val="left" w:pos="0"/>
              </w:tabs>
              <w:jc w:val="center"/>
            </w:pPr>
            <w:r w:rsidRPr="004D6A35">
              <w:t>0</w:t>
            </w:r>
          </w:p>
        </w:tc>
        <w:tc>
          <w:tcPr>
            <w:tcW w:w="1275" w:type="dxa"/>
            <w:shd w:val="clear" w:color="auto" w:fill="auto"/>
            <w:vAlign w:val="center"/>
          </w:tcPr>
          <w:p w14:paraId="7322A7C3" w14:textId="77777777" w:rsidR="004D6A35" w:rsidRPr="004D6A35" w:rsidRDefault="004D6A35" w:rsidP="004D6A35">
            <w:pPr>
              <w:tabs>
                <w:tab w:val="left" w:pos="0"/>
              </w:tabs>
              <w:jc w:val="center"/>
            </w:pPr>
            <w:r w:rsidRPr="004D6A35">
              <w:t>1,04</w:t>
            </w:r>
          </w:p>
        </w:tc>
      </w:tr>
      <w:tr w:rsidR="004D6A35" w:rsidRPr="004D6A35" w14:paraId="23124606" w14:textId="77777777" w:rsidTr="00AA7E59">
        <w:trPr>
          <w:jc w:val="center"/>
        </w:trPr>
        <w:tc>
          <w:tcPr>
            <w:tcW w:w="567" w:type="dxa"/>
            <w:vMerge/>
            <w:shd w:val="clear" w:color="auto" w:fill="auto"/>
            <w:vAlign w:val="center"/>
          </w:tcPr>
          <w:p w14:paraId="523E8D09" w14:textId="77777777" w:rsidR="004D6A35" w:rsidRPr="004D6A35" w:rsidRDefault="004D6A35" w:rsidP="004D6A35">
            <w:pPr>
              <w:tabs>
                <w:tab w:val="left" w:pos="0"/>
              </w:tabs>
              <w:jc w:val="center"/>
            </w:pPr>
          </w:p>
        </w:tc>
        <w:tc>
          <w:tcPr>
            <w:tcW w:w="1838" w:type="dxa"/>
            <w:vMerge/>
            <w:shd w:val="clear" w:color="auto" w:fill="auto"/>
            <w:vAlign w:val="center"/>
          </w:tcPr>
          <w:p w14:paraId="44B5757A" w14:textId="77777777" w:rsidR="004D6A35" w:rsidRPr="004D6A35" w:rsidRDefault="004D6A35" w:rsidP="004D6A35">
            <w:pPr>
              <w:tabs>
                <w:tab w:val="left" w:pos="0"/>
              </w:tabs>
            </w:pPr>
          </w:p>
        </w:tc>
        <w:tc>
          <w:tcPr>
            <w:tcW w:w="885" w:type="dxa"/>
            <w:shd w:val="clear" w:color="auto" w:fill="auto"/>
          </w:tcPr>
          <w:p w14:paraId="00688FAF" w14:textId="77777777" w:rsidR="004D6A35" w:rsidRPr="004D6A35" w:rsidRDefault="004D6A35" w:rsidP="004D6A35">
            <w:pPr>
              <w:tabs>
                <w:tab w:val="left" w:pos="0"/>
              </w:tabs>
              <w:jc w:val="center"/>
            </w:pPr>
            <w:r w:rsidRPr="004D6A35">
              <w:t>2022</w:t>
            </w:r>
          </w:p>
        </w:tc>
        <w:tc>
          <w:tcPr>
            <w:tcW w:w="1418" w:type="dxa"/>
            <w:shd w:val="clear" w:color="auto" w:fill="auto"/>
            <w:vAlign w:val="center"/>
          </w:tcPr>
          <w:p w14:paraId="465CCF31" w14:textId="77777777" w:rsidR="004D6A35" w:rsidRPr="004D6A35" w:rsidRDefault="004D6A35" w:rsidP="004D6A35">
            <w:pPr>
              <w:tabs>
                <w:tab w:val="left" w:pos="0"/>
              </w:tabs>
              <w:jc w:val="center"/>
            </w:pPr>
            <w:r w:rsidRPr="004D6A35">
              <w:t>х</w:t>
            </w:r>
          </w:p>
        </w:tc>
        <w:tc>
          <w:tcPr>
            <w:tcW w:w="1417" w:type="dxa"/>
            <w:shd w:val="clear" w:color="auto" w:fill="auto"/>
            <w:vAlign w:val="center"/>
          </w:tcPr>
          <w:p w14:paraId="7185617E" w14:textId="77777777" w:rsidR="004D6A35" w:rsidRPr="004D6A35" w:rsidRDefault="004D6A35" w:rsidP="004D6A35">
            <w:pPr>
              <w:tabs>
                <w:tab w:val="left" w:pos="0"/>
              </w:tabs>
              <w:jc w:val="center"/>
            </w:pPr>
            <w:r w:rsidRPr="004D6A35">
              <w:t>1</w:t>
            </w:r>
          </w:p>
        </w:tc>
        <w:tc>
          <w:tcPr>
            <w:tcW w:w="1418" w:type="dxa"/>
            <w:shd w:val="clear" w:color="auto" w:fill="auto"/>
            <w:vAlign w:val="center"/>
          </w:tcPr>
          <w:p w14:paraId="24FA0D12" w14:textId="77777777" w:rsidR="004D6A35" w:rsidRPr="004D6A35" w:rsidRDefault="004D6A35" w:rsidP="004D6A35">
            <w:pPr>
              <w:tabs>
                <w:tab w:val="left" w:pos="0"/>
              </w:tabs>
              <w:jc w:val="center"/>
            </w:pPr>
            <w:r w:rsidRPr="004D6A35">
              <w:t>х</w:t>
            </w:r>
          </w:p>
        </w:tc>
        <w:tc>
          <w:tcPr>
            <w:tcW w:w="1134" w:type="dxa"/>
            <w:shd w:val="clear" w:color="auto" w:fill="auto"/>
            <w:vAlign w:val="center"/>
          </w:tcPr>
          <w:p w14:paraId="27D42D67" w14:textId="77777777" w:rsidR="004D6A35" w:rsidRPr="004D6A35" w:rsidRDefault="004D6A35" w:rsidP="004D6A35">
            <w:pPr>
              <w:tabs>
                <w:tab w:val="left" w:pos="0"/>
              </w:tabs>
              <w:jc w:val="center"/>
            </w:pPr>
            <w:r w:rsidRPr="004D6A35">
              <w:t>0</w:t>
            </w:r>
          </w:p>
        </w:tc>
        <w:tc>
          <w:tcPr>
            <w:tcW w:w="1275" w:type="dxa"/>
            <w:shd w:val="clear" w:color="auto" w:fill="auto"/>
            <w:vAlign w:val="center"/>
          </w:tcPr>
          <w:p w14:paraId="11DE954C" w14:textId="77777777" w:rsidR="004D6A35" w:rsidRPr="004D6A35" w:rsidRDefault="004D6A35" w:rsidP="004D6A35">
            <w:pPr>
              <w:tabs>
                <w:tab w:val="left" w:pos="0"/>
              </w:tabs>
              <w:jc w:val="center"/>
            </w:pPr>
            <w:r w:rsidRPr="004D6A35">
              <w:t>1,04</w:t>
            </w:r>
          </w:p>
        </w:tc>
      </w:tr>
      <w:tr w:rsidR="004D6A35" w:rsidRPr="004D6A35" w14:paraId="0C7B17AA" w14:textId="77777777" w:rsidTr="00AA7E59">
        <w:trPr>
          <w:jc w:val="center"/>
        </w:trPr>
        <w:tc>
          <w:tcPr>
            <w:tcW w:w="567" w:type="dxa"/>
            <w:vMerge w:val="restart"/>
            <w:shd w:val="clear" w:color="auto" w:fill="auto"/>
            <w:vAlign w:val="center"/>
          </w:tcPr>
          <w:p w14:paraId="0F151D9D" w14:textId="77777777" w:rsidR="004D6A35" w:rsidRPr="004D6A35" w:rsidRDefault="004D6A35" w:rsidP="004D6A35">
            <w:pPr>
              <w:tabs>
                <w:tab w:val="left" w:pos="0"/>
              </w:tabs>
              <w:jc w:val="center"/>
            </w:pPr>
            <w:r w:rsidRPr="004D6A35">
              <w:t>2.</w:t>
            </w:r>
          </w:p>
        </w:tc>
        <w:tc>
          <w:tcPr>
            <w:tcW w:w="1838" w:type="dxa"/>
            <w:vMerge w:val="restart"/>
            <w:shd w:val="clear" w:color="auto" w:fill="auto"/>
            <w:vAlign w:val="center"/>
          </w:tcPr>
          <w:p w14:paraId="381DC3D0" w14:textId="77777777" w:rsidR="004D6A35" w:rsidRPr="004D6A35" w:rsidRDefault="004D6A35" w:rsidP="004D6A35">
            <w:pPr>
              <w:tabs>
                <w:tab w:val="left" w:pos="0"/>
              </w:tabs>
            </w:pPr>
            <w:r w:rsidRPr="004D6A35">
              <w:t>Техническая вода</w:t>
            </w:r>
          </w:p>
        </w:tc>
        <w:tc>
          <w:tcPr>
            <w:tcW w:w="885" w:type="dxa"/>
            <w:shd w:val="clear" w:color="auto" w:fill="auto"/>
          </w:tcPr>
          <w:p w14:paraId="68EDC9BE" w14:textId="77777777" w:rsidR="004D6A35" w:rsidRPr="004D6A35" w:rsidRDefault="004D6A35" w:rsidP="004D6A35">
            <w:pPr>
              <w:tabs>
                <w:tab w:val="left" w:pos="0"/>
              </w:tabs>
              <w:jc w:val="center"/>
            </w:pPr>
            <w:r w:rsidRPr="004D6A35">
              <w:t>2020</w:t>
            </w:r>
          </w:p>
        </w:tc>
        <w:tc>
          <w:tcPr>
            <w:tcW w:w="1418" w:type="dxa"/>
            <w:shd w:val="clear" w:color="auto" w:fill="auto"/>
            <w:vAlign w:val="center"/>
          </w:tcPr>
          <w:p w14:paraId="05616D4C" w14:textId="77777777" w:rsidR="004D6A35" w:rsidRPr="004D6A35" w:rsidRDefault="004D6A35" w:rsidP="004D6A35">
            <w:pPr>
              <w:tabs>
                <w:tab w:val="left" w:pos="0"/>
              </w:tabs>
              <w:jc w:val="center"/>
            </w:pPr>
            <w:r w:rsidRPr="004D6A35">
              <w:t>4378,15</w:t>
            </w:r>
          </w:p>
        </w:tc>
        <w:tc>
          <w:tcPr>
            <w:tcW w:w="1417" w:type="dxa"/>
            <w:shd w:val="clear" w:color="auto" w:fill="auto"/>
            <w:vAlign w:val="center"/>
          </w:tcPr>
          <w:p w14:paraId="05AAA5F9" w14:textId="77777777" w:rsidR="004D6A35" w:rsidRPr="004D6A35" w:rsidRDefault="004D6A35" w:rsidP="004D6A35">
            <w:pPr>
              <w:tabs>
                <w:tab w:val="left" w:pos="0"/>
              </w:tabs>
              <w:jc w:val="center"/>
            </w:pPr>
            <w:r w:rsidRPr="004D6A35">
              <w:t>х</w:t>
            </w:r>
          </w:p>
        </w:tc>
        <w:tc>
          <w:tcPr>
            <w:tcW w:w="1418" w:type="dxa"/>
            <w:shd w:val="clear" w:color="auto" w:fill="auto"/>
            <w:vAlign w:val="center"/>
          </w:tcPr>
          <w:p w14:paraId="7EADFF1F" w14:textId="77777777" w:rsidR="004D6A35" w:rsidRPr="004D6A35" w:rsidRDefault="004D6A35" w:rsidP="004D6A35">
            <w:pPr>
              <w:tabs>
                <w:tab w:val="left" w:pos="0"/>
              </w:tabs>
              <w:jc w:val="center"/>
            </w:pPr>
            <w:r w:rsidRPr="004D6A35">
              <w:t>х</w:t>
            </w:r>
          </w:p>
        </w:tc>
        <w:tc>
          <w:tcPr>
            <w:tcW w:w="1134" w:type="dxa"/>
            <w:shd w:val="clear" w:color="auto" w:fill="auto"/>
            <w:vAlign w:val="center"/>
          </w:tcPr>
          <w:p w14:paraId="742134E8" w14:textId="77777777" w:rsidR="004D6A35" w:rsidRPr="004D6A35" w:rsidRDefault="004D6A35" w:rsidP="004D6A35">
            <w:pPr>
              <w:tabs>
                <w:tab w:val="left" w:pos="0"/>
              </w:tabs>
              <w:jc w:val="center"/>
            </w:pPr>
            <w:r w:rsidRPr="004D6A35">
              <w:t>0</w:t>
            </w:r>
          </w:p>
        </w:tc>
        <w:tc>
          <w:tcPr>
            <w:tcW w:w="1275" w:type="dxa"/>
            <w:shd w:val="clear" w:color="auto" w:fill="auto"/>
            <w:vAlign w:val="center"/>
          </w:tcPr>
          <w:p w14:paraId="38F790CF" w14:textId="77777777" w:rsidR="004D6A35" w:rsidRPr="004D6A35" w:rsidRDefault="004D6A35" w:rsidP="004D6A35">
            <w:pPr>
              <w:tabs>
                <w:tab w:val="left" w:pos="0"/>
              </w:tabs>
              <w:jc w:val="center"/>
            </w:pPr>
            <w:r w:rsidRPr="004D6A35">
              <w:t>1,80</w:t>
            </w:r>
          </w:p>
        </w:tc>
      </w:tr>
      <w:tr w:rsidR="004D6A35" w:rsidRPr="004D6A35" w14:paraId="3D3F083B" w14:textId="77777777" w:rsidTr="00AA7E59">
        <w:trPr>
          <w:jc w:val="center"/>
        </w:trPr>
        <w:tc>
          <w:tcPr>
            <w:tcW w:w="567" w:type="dxa"/>
            <w:vMerge/>
            <w:shd w:val="clear" w:color="auto" w:fill="auto"/>
            <w:vAlign w:val="center"/>
          </w:tcPr>
          <w:p w14:paraId="69478CA7" w14:textId="77777777" w:rsidR="004D6A35" w:rsidRPr="004D6A35" w:rsidRDefault="004D6A35" w:rsidP="004D6A35">
            <w:pPr>
              <w:tabs>
                <w:tab w:val="left" w:pos="0"/>
              </w:tabs>
              <w:jc w:val="center"/>
            </w:pPr>
          </w:p>
        </w:tc>
        <w:tc>
          <w:tcPr>
            <w:tcW w:w="1838" w:type="dxa"/>
            <w:vMerge/>
            <w:shd w:val="clear" w:color="auto" w:fill="auto"/>
            <w:vAlign w:val="center"/>
          </w:tcPr>
          <w:p w14:paraId="78EBCFD6" w14:textId="77777777" w:rsidR="004D6A35" w:rsidRPr="004D6A35" w:rsidRDefault="004D6A35" w:rsidP="004D6A35">
            <w:pPr>
              <w:tabs>
                <w:tab w:val="left" w:pos="0"/>
              </w:tabs>
            </w:pPr>
          </w:p>
        </w:tc>
        <w:tc>
          <w:tcPr>
            <w:tcW w:w="885" w:type="dxa"/>
            <w:shd w:val="clear" w:color="auto" w:fill="auto"/>
          </w:tcPr>
          <w:p w14:paraId="09913789" w14:textId="77777777" w:rsidR="004D6A35" w:rsidRPr="004D6A35" w:rsidRDefault="004D6A35" w:rsidP="004D6A35">
            <w:pPr>
              <w:tabs>
                <w:tab w:val="left" w:pos="0"/>
              </w:tabs>
              <w:jc w:val="center"/>
            </w:pPr>
            <w:r w:rsidRPr="004D6A35">
              <w:t>2021</w:t>
            </w:r>
          </w:p>
        </w:tc>
        <w:tc>
          <w:tcPr>
            <w:tcW w:w="1418" w:type="dxa"/>
            <w:shd w:val="clear" w:color="auto" w:fill="auto"/>
            <w:vAlign w:val="center"/>
          </w:tcPr>
          <w:p w14:paraId="230C40BD" w14:textId="77777777" w:rsidR="004D6A35" w:rsidRPr="004D6A35" w:rsidRDefault="004D6A35" w:rsidP="004D6A35">
            <w:pPr>
              <w:tabs>
                <w:tab w:val="left" w:pos="0"/>
              </w:tabs>
              <w:jc w:val="center"/>
            </w:pPr>
            <w:r w:rsidRPr="004D6A35">
              <w:t>х</w:t>
            </w:r>
          </w:p>
        </w:tc>
        <w:tc>
          <w:tcPr>
            <w:tcW w:w="1417" w:type="dxa"/>
            <w:shd w:val="clear" w:color="auto" w:fill="auto"/>
            <w:vAlign w:val="center"/>
          </w:tcPr>
          <w:p w14:paraId="281C4E74" w14:textId="77777777" w:rsidR="004D6A35" w:rsidRPr="004D6A35" w:rsidRDefault="004D6A35" w:rsidP="004D6A35">
            <w:pPr>
              <w:tabs>
                <w:tab w:val="left" w:pos="0"/>
              </w:tabs>
              <w:jc w:val="center"/>
            </w:pPr>
            <w:r w:rsidRPr="004D6A35">
              <w:t>1</w:t>
            </w:r>
          </w:p>
        </w:tc>
        <w:tc>
          <w:tcPr>
            <w:tcW w:w="1418" w:type="dxa"/>
            <w:shd w:val="clear" w:color="auto" w:fill="auto"/>
            <w:vAlign w:val="center"/>
          </w:tcPr>
          <w:p w14:paraId="60FA9008" w14:textId="77777777" w:rsidR="004D6A35" w:rsidRPr="004D6A35" w:rsidRDefault="004D6A35" w:rsidP="004D6A35">
            <w:pPr>
              <w:tabs>
                <w:tab w:val="left" w:pos="0"/>
              </w:tabs>
              <w:jc w:val="center"/>
            </w:pPr>
            <w:r w:rsidRPr="004D6A35">
              <w:t>х</w:t>
            </w:r>
          </w:p>
        </w:tc>
        <w:tc>
          <w:tcPr>
            <w:tcW w:w="1134" w:type="dxa"/>
            <w:shd w:val="clear" w:color="auto" w:fill="auto"/>
            <w:vAlign w:val="center"/>
          </w:tcPr>
          <w:p w14:paraId="07745F39" w14:textId="77777777" w:rsidR="004D6A35" w:rsidRPr="004D6A35" w:rsidRDefault="004D6A35" w:rsidP="004D6A35">
            <w:pPr>
              <w:tabs>
                <w:tab w:val="left" w:pos="0"/>
              </w:tabs>
              <w:jc w:val="center"/>
            </w:pPr>
            <w:r w:rsidRPr="004D6A35">
              <w:t>0</w:t>
            </w:r>
          </w:p>
        </w:tc>
        <w:tc>
          <w:tcPr>
            <w:tcW w:w="1275" w:type="dxa"/>
            <w:shd w:val="clear" w:color="auto" w:fill="auto"/>
            <w:vAlign w:val="center"/>
          </w:tcPr>
          <w:p w14:paraId="1675B8CB" w14:textId="77777777" w:rsidR="004D6A35" w:rsidRPr="004D6A35" w:rsidRDefault="004D6A35" w:rsidP="004D6A35">
            <w:pPr>
              <w:tabs>
                <w:tab w:val="left" w:pos="0"/>
              </w:tabs>
              <w:jc w:val="center"/>
            </w:pPr>
            <w:r w:rsidRPr="004D6A35">
              <w:t>1,80</w:t>
            </w:r>
          </w:p>
        </w:tc>
      </w:tr>
      <w:tr w:rsidR="004D6A35" w:rsidRPr="004D6A35" w14:paraId="0332ABBA" w14:textId="77777777" w:rsidTr="00AA7E59">
        <w:trPr>
          <w:jc w:val="center"/>
        </w:trPr>
        <w:tc>
          <w:tcPr>
            <w:tcW w:w="567" w:type="dxa"/>
            <w:vMerge/>
            <w:shd w:val="clear" w:color="auto" w:fill="auto"/>
            <w:vAlign w:val="center"/>
          </w:tcPr>
          <w:p w14:paraId="362B9A06" w14:textId="77777777" w:rsidR="004D6A35" w:rsidRPr="004D6A35" w:rsidRDefault="004D6A35" w:rsidP="004D6A35">
            <w:pPr>
              <w:tabs>
                <w:tab w:val="left" w:pos="0"/>
              </w:tabs>
              <w:jc w:val="center"/>
            </w:pPr>
          </w:p>
        </w:tc>
        <w:tc>
          <w:tcPr>
            <w:tcW w:w="1838" w:type="dxa"/>
            <w:vMerge/>
            <w:shd w:val="clear" w:color="auto" w:fill="auto"/>
            <w:vAlign w:val="center"/>
          </w:tcPr>
          <w:p w14:paraId="41C0A2CF" w14:textId="77777777" w:rsidR="004D6A35" w:rsidRPr="004D6A35" w:rsidRDefault="004D6A35" w:rsidP="004D6A35">
            <w:pPr>
              <w:tabs>
                <w:tab w:val="left" w:pos="0"/>
              </w:tabs>
            </w:pPr>
          </w:p>
        </w:tc>
        <w:tc>
          <w:tcPr>
            <w:tcW w:w="885" w:type="dxa"/>
            <w:shd w:val="clear" w:color="auto" w:fill="auto"/>
          </w:tcPr>
          <w:p w14:paraId="1632B5BF" w14:textId="77777777" w:rsidR="004D6A35" w:rsidRPr="004D6A35" w:rsidRDefault="004D6A35" w:rsidP="004D6A35">
            <w:pPr>
              <w:tabs>
                <w:tab w:val="left" w:pos="0"/>
              </w:tabs>
              <w:jc w:val="center"/>
            </w:pPr>
            <w:r w:rsidRPr="004D6A35">
              <w:t>2022</w:t>
            </w:r>
          </w:p>
        </w:tc>
        <w:tc>
          <w:tcPr>
            <w:tcW w:w="1418" w:type="dxa"/>
            <w:shd w:val="clear" w:color="auto" w:fill="auto"/>
            <w:vAlign w:val="center"/>
          </w:tcPr>
          <w:p w14:paraId="32730BFF" w14:textId="77777777" w:rsidR="004D6A35" w:rsidRPr="004D6A35" w:rsidRDefault="004D6A35" w:rsidP="004D6A35">
            <w:pPr>
              <w:tabs>
                <w:tab w:val="left" w:pos="0"/>
              </w:tabs>
              <w:jc w:val="center"/>
            </w:pPr>
            <w:r w:rsidRPr="004D6A35">
              <w:t>х</w:t>
            </w:r>
          </w:p>
        </w:tc>
        <w:tc>
          <w:tcPr>
            <w:tcW w:w="1417" w:type="dxa"/>
            <w:shd w:val="clear" w:color="auto" w:fill="auto"/>
            <w:vAlign w:val="center"/>
          </w:tcPr>
          <w:p w14:paraId="02A0048A" w14:textId="77777777" w:rsidR="004D6A35" w:rsidRPr="004D6A35" w:rsidRDefault="004D6A35" w:rsidP="004D6A35">
            <w:pPr>
              <w:tabs>
                <w:tab w:val="left" w:pos="0"/>
              </w:tabs>
              <w:jc w:val="center"/>
            </w:pPr>
            <w:r w:rsidRPr="004D6A35">
              <w:t>1</w:t>
            </w:r>
          </w:p>
        </w:tc>
        <w:tc>
          <w:tcPr>
            <w:tcW w:w="1418" w:type="dxa"/>
            <w:shd w:val="clear" w:color="auto" w:fill="auto"/>
            <w:vAlign w:val="center"/>
          </w:tcPr>
          <w:p w14:paraId="4FDADFE0" w14:textId="77777777" w:rsidR="004D6A35" w:rsidRPr="004D6A35" w:rsidRDefault="004D6A35" w:rsidP="004D6A35">
            <w:pPr>
              <w:tabs>
                <w:tab w:val="left" w:pos="0"/>
              </w:tabs>
              <w:jc w:val="center"/>
            </w:pPr>
            <w:r w:rsidRPr="004D6A35">
              <w:t>х</w:t>
            </w:r>
          </w:p>
        </w:tc>
        <w:tc>
          <w:tcPr>
            <w:tcW w:w="1134" w:type="dxa"/>
            <w:shd w:val="clear" w:color="auto" w:fill="auto"/>
            <w:vAlign w:val="center"/>
          </w:tcPr>
          <w:p w14:paraId="1ACB61A2" w14:textId="77777777" w:rsidR="004D6A35" w:rsidRPr="004D6A35" w:rsidRDefault="004D6A35" w:rsidP="004D6A35">
            <w:pPr>
              <w:tabs>
                <w:tab w:val="left" w:pos="0"/>
              </w:tabs>
              <w:jc w:val="center"/>
            </w:pPr>
            <w:r w:rsidRPr="004D6A35">
              <w:t>0</w:t>
            </w:r>
          </w:p>
        </w:tc>
        <w:tc>
          <w:tcPr>
            <w:tcW w:w="1275" w:type="dxa"/>
            <w:shd w:val="clear" w:color="auto" w:fill="auto"/>
            <w:vAlign w:val="center"/>
          </w:tcPr>
          <w:p w14:paraId="076D3263" w14:textId="77777777" w:rsidR="004D6A35" w:rsidRPr="004D6A35" w:rsidRDefault="004D6A35" w:rsidP="004D6A35">
            <w:pPr>
              <w:tabs>
                <w:tab w:val="left" w:pos="0"/>
              </w:tabs>
              <w:jc w:val="center"/>
            </w:pPr>
            <w:r w:rsidRPr="004D6A35">
              <w:t>1,80</w:t>
            </w:r>
          </w:p>
        </w:tc>
      </w:tr>
      <w:tr w:rsidR="004D6A35" w:rsidRPr="004D6A35" w14:paraId="7879354D" w14:textId="77777777" w:rsidTr="00AA7E59">
        <w:trPr>
          <w:jc w:val="center"/>
        </w:trPr>
        <w:tc>
          <w:tcPr>
            <w:tcW w:w="567" w:type="dxa"/>
            <w:vMerge w:val="restart"/>
            <w:shd w:val="clear" w:color="auto" w:fill="auto"/>
            <w:vAlign w:val="center"/>
          </w:tcPr>
          <w:p w14:paraId="49F2B50B" w14:textId="77777777" w:rsidR="004D6A35" w:rsidRPr="004D6A35" w:rsidRDefault="004D6A35" w:rsidP="004D6A35">
            <w:pPr>
              <w:tabs>
                <w:tab w:val="left" w:pos="0"/>
              </w:tabs>
              <w:jc w:val="center"/>
            </w:pPr>
            <w:r w:rsidRPr="004D6A35">
              <w:t>3.</w:t>
            </w:r>
          </w:p>
        </w:tc>
        <w:tc>
          <w:tcPr>
            <w:tcW w:w="1838" w:type="dxa"/>
            <w:vMerge w:val="restart"/>
            <w:shd w:val="clear" w:color="auto" w:fill="auto"/>
            <w:vAlign w:val="center"/>
          </w:tcPr>
          <w:p w14:paraId="7F1842DB" w14:textId="77777777" w:rsidR="004D6A35" w:rsidRPr="004D6A35" w:rsidRDefault="004D6A35" w:rsidP="004D6A35">
            <w:pPr>
              <w:tabs>
                <w:tab w:val="left" w:pos="0"/>
              </w:tabs>
            </w:pPr>
            <w:r w:rsidRPr="004D6A35">
              <w:t>Водоотведение</w:t>
            </w:r>
          </w:p>
        </w:tc>
        <w:tc>
          <w:tcPr>
            <w:tcW w:w="885" w:type="dxa"/>
            <w:shd w:val="clear" w:color="auto" w:fill="auto"/>
          </w:tcPr>
          <w:p w14:paraId="60C9D6EC" w14:textId="77777777" w:rsidR="004D6A35" w:rsidRPr="004D6A35" w:rsidRDefault="004D6A35" w:rsidP="004D6A35">
            <w:pPr>
              <w:tabs>
                <w:tab w:val="left" w:pos="0"/>
              </w:tabs>
              <w:jc w:val="center"/>
            </w:pPr>
            <w:r w:rsidRPr="004D6A35">
              <w:t>2020</w:t>
            </w:r>
          </w:p>
        </w:tc>
        <w:tc>
          <w:tcPr>
            <w:tcW w:w="1418" w:type="dxa"/>
            <w:shd w:val="clear" w:color="auto" w:fill="auto"/>
            <w:vAlign w:val="center"/>
          </w:tcPr>
          <w:p w14:paraId="3A47163E" w14:textId="77777777" w:rsidR="004D6A35" w:rsidRPr="004D6A35" w:rsidRDefault="004D6A35" w:rsidP="004D6A35">
            <w:pPr>
              <w:tabs>
                <w:tab w:val="left" w:pos="0"/>
              </w:tabs>
              <w:jc w:val="center"/>
            </w:pPr>
            <w:r w:rsidRPr="004D6A35">
              <w:t>23927,86</w:t>
            </w:r>
          </w:p>
        </w:tc>
        <w:tc>
          <w:tcPr>
            <w:tcW w:w="1417" w:type="dxa"/>
            <w:shd w:val="clear" w:color="auto" w:fill="auto"/>
            <w:vAlign w:val="center"/>
          </w:tcPr>
          <w:p w14:paraId="542D21B0" w14:textId="77777777" w:rsidR="004D6A35" w:rsidRPr="004D6A35" w:rsidRDefault="004D6A35" w:rsidP="004D6A35">
            <w:pPr>
              <w:tabs>
                <w:tab w:val="left" w:pos="0"/>
              </w:tabs>
              <w:jc w:val="center"/>
            </w:pPr>
            <w:r w:rsidRPr="004D6A35">
              <w:t>х</w:t>
            </w:r>
          </w:p>
        </w:tc>
        <w:tc>
          <w:tcPr>
            <w:tcW w:w="1418" w:type="dxa"/>
            <w:shd w:val="clear" w:color="auto" w:fill="auto"/>
            <w:vAlign w:val="center"/>
          </w:tcPr>
          <w:p w14:paraId="62723C9F" w14:textId="77777777" w:rsidR="004D6A35" w:rsidRPr="004D6A35" w:rsidRDefault="004D6A35" w:rsidP="004D6A35">
            <w:pPr>
              <w:tabs>
                <w:tab w:val="left" w:pos="0"/>
              </w:tabs>
              <w:jc w:val="center"/>
            </w:pPr>
            <w:r w:rsidRPr="004D6A35">
              <w:t>х</w:t>
            </w:r>
          </w:p>
        </w:tc>
        <w:tc>
          <w:tcPr>
            <w:tcW w:w="1134" w:type="dxa"/>
            <w:shd w:val="clear" w:color="auto" w:fill="auto"/>
            <w:vAlign w:val="center"/>
          </w:tcPr>
          <w:p w14:paraId="538C77E0" w14:textId="77777777" w:rsidR="004D6A35" w:rsidRPr="004D6A35" w:rsidRDefault="004D6A35" w:rsidP="004D6A35">
            <w:pPr>
              <w:tabs>
                <w:tab w:val="left" w:pos="0"/>
              </w:tabs>
              <w:jc w:val="center"/>
            </w:pPr>
            <w:r w:rsidRPr="004D6A35">
              <w:t>х</w:t>
            </w:r>
          </w:p>
        </w:tc>
        <w:tc>
          <w:tcPr>
            <w:tcW w:w="1275" w:type="dxa"/>
            <w:shd w:val="clear" w:color="auto" w:fill="auto"/>
            <w:vAlign w:val="center"/>
          </w:tcPr>
          <w:p w14:paraId="4EDFBD97" w14:textId="77777777" w:rsidR="004D6A35" w:rsidRPr="004D6A35" w:rsidRDefault="004D6A35" w:rsidP="004D6A35">
            <w:pPr>
              <w:tabs>
                <w:tab w:val="left" w:pos="0"/>
              </w:tabs>
              <w:jc w:val="center"/>
            </w:pPr>
            <w:r w:rsidRPr="004D6A35">
              <w:t>0,76</w:t>
            </w:r>
          </w:p>
        </w:tc>
      </w:tr>
      <w:tr w:rsidR="004D6A35" w:rsidRPr="004D6A35" w14:paraId="1470D33D" w14:textId="77777777" w:rsidTr="00AA7E59">
        <w:trPr>
          <w:jc w:val="center"/>
        </w:trPr>
        <w:tc>
          <w:tcPr>
            <w:tcW w:w="567" w:type="dxa"/>
            <w:vMerge/>
            <w:shd w:val="clear" w:color="auto" w:fill="auto"/>
            <w:vAlign w:val="center"/>
          </w:tcPr>
          <w:p w14:paraId="5CFEB6F1" w14:textId="77777777" w:rsidR="004D6A35" w:rsidRPr="004D6A35" w:rsidRDefault="004D6A35" w:rsidP="004D6A35">
            <w:pPr>
              <w:tabs>
                <w:tab w:val="left" w:pos="0"/>
              </w:tabs>
              <w:jc w:val="center"/>
            </w:pPr>
          </w:p>
        </w:tc>
        <w:tc>
          <w:tcPr>
            <w:tcW w:w="1838" w:type="dxa"/>
            <w:vMerge/>
            <w:shd w:val="clear" w:color="auto" w:fill="auto"/>
            <w:vAlign w:val="center"/>
          </w:tcPr>
          <w:p w14:paraId="32BD3203" w14:textId="77777777" w:rsidR="004D6A35" w:rsidRPr="004D6A35" w:rsidRDefault="004D6A35" w:rsidP="004D6A35">
            <w:pPr>
              <w:tabs>
                <w:tab w:val="left" w:pos="0"/>
              </w:tabs>
              <w:jc w:val="center"/>
            </w:pPr>
          </w:p>
        </w:tc>
        <w:tc>
          <w:tcPr>
            <w:tcW w:w="885" w:type="dxa"/>
            <w:shd w:val="clear" w:color="auto" w:fill="auto"/>
          </w:tcPr>
          <w:p w14:paraId="1F347D9A" w14:textId="77777777" w:rsidR="004D6A35" w:rsidRPr="004D6A35" w:rsidRDefault="004D6A35" w:rsidP="004D6A35">
            <w:pPr>
              <w:tabs>
                <w:tab w:val="left" w:pos="0"/>
              </w:tabs>
              <w:jc w:val="center"/>
            </w:pPr>
            <w:r w:rsidRPr="004D6A35">
              <w:t>2021</w:t>
            </w:r>
          </w:p>
        </w:tc>
        <w:tc>
          <w:tcPr>
            <w:tcW w:w="1418" w:type="dxa"/>
            <w:shd w:val="clear" w:color="auto" w:fill="auto"/>
            <w:vAlign w:val="center"/>
          </w:tcPr>
          <w:p w14:paraId="3BC32EA0" w14:textId="77777777" w:rsidR="004D6A35" w:rsidRPr="004D6A35" w:rsidRDefault="004D6A35" w:rsidP="004D6A35">
            <w:pPr>
              <w:tabs>
                <w:tab w:val="left" w:pos="0"/>
              </w:tabs>
              <w:jc w:val="center"/>
            </w:pPr>
            <w:r w:rsidRPr="004D6A35">
              <w:t>х</w:t>
            </w:r>
          </w:p>
        </w:tc>
        <w:tc>
          <w:tcPr>
            <w:tcW w:w="1417" w:type="dxa"/>
            <w:shd w:val="clear" w:color="auto" w:fill="auto"/>
            <w:vAlign w:val="center"/>
          </w:tcPr>
          <w:p w14:paraId="49E07402" w14:textId="77777777" w:rsidR="004D6A35" w:rsidRPr="004D6A35" w:rsidRDefault="004D6A35" w:rsidP="004D6A35">
            <w:pPr>
              <w:tabs>
                <w:tab w:val="left" w:pos="0"/>
              </w:tabs>
              <w:jc w:val="center"/>
            </w:pPr>
            <w:r w:rsidRPr="004D6A35">
              <w:t>1</w:t>
            </w:r>
          </w:p>
        </w:tc>
        <w:tc>
          <w:tcPr>
            <w:tcW w:w="1418" w:type="dxa"/>
            <w:shd w:val="clear" w:color="auto" w:fill="auto"/>
            <w:vAlign w:val="center"/>
          </w:tcPr>
          <w:p w14:paraId="42CF604C" w14:textId="77777777" w:rsidR="004D6A35" w:rsidRPr="004D6A35" w:rsidRDefault="004D6A35" w:rsidP="004D6A35">
            <w:pPr>
              <w:tabs>
                <w:tab w:val="left" w:pos="0"/>
              </w:tabs>
              <w:jc w:val="center"/>
            </w:pPr>
            <w:r w:rsidRPr="004D6A35">
              <w:t>х</w:t>
            </w:r>
          </w:p>
        </w:tc>
        <w:tc>
          <w:tcPr>
            <w:tcW w:w="1134" w:type="dxa"/>
            <w:shd w:val="clear" w:color="auto" w:fill="auto"/>
            <w:vAlign w:val="center"/>
          </w:tcPr>
          <w:p w14:paraId="28AE08D8" w14:textId="77777777" w:rsidR="004D6A35" w:rsidRPr="004D6A35" w:rsidRDefault="004D6A35" w:rsidP="004D6A35">
            <w:pPr>
              <w:tabs>
                <w:tab w:val="left" w:pos="0"/>
              </w:tabs>
              <w:jc w:val="center"/>
            </w:pPr>
            <w:r w:rsidRPr="004D6A35">
              <w:t>х</w:t>
            </w:r>
          </w:p>
        </w:tc>
        <w:tc>
          <w:tcPr>
            <w:tcW w:w="1275" w:type="dxa"/>
            <w:shd w:val="clear" w:color="auto" w:fill="auto"/>
            <w:vAlign w:val="center"/>
          </w:tcPr>
          <w:p w14:paraId="37961A04" w14:textId="77777777" w:rsidR="004D6A35" w:rsidRPr="004D6A35" w:rsidRDefault="004D6A35" w:rsidP="004D6A35">
            <w:pPr>
              <w:tabs>
                <w:tab w:val="left" w:pos="0"/>
              </w:tabs>
              <w:jc w:val="center"/>
            </w:pPr>
            <w:r w:rsidRPr="004D6A35">
              <w:t>0,76</w:t>
            </w:r>
          </w:p>
        </w:tc>
      </w:tr>
      <w:tr w:rsidR="004D6A35" w:rsidRPr="004D6A35" w14:paraId="2B9D0086" w14:textId="77777777" w:rsidTr="00AA7E59">
        <w:trPr>
          <w:jc w:val="center"/>
        </w:trPr>
        <w:tc>
          <w:tcPr>
            <w:tcW w:w="567" w:type="dxa"/>
            <w:vMerge/>
            <w:shd w:val="clear" w:color="auto" w:fill="auto"/>
            <w:vAlign w:val="center"/>
          </w:tcPr>
          <w:p w14:paraId="47647F16" w14:textId="77777777" w:rsidR="004D6A35" w:rsidRPr="004D6A35" w:rsidRDefault="004D6A35" w:rsidP="004D6A35">
            <w:pPr>
              <w:tabs>
                <w:tab w:val="left" w:pos="0"/>
              </w:tabs>
              <w:jc w:val="center"/>
            </w:pPr>
          </w:p>
        </w:tc>
        <w:tc>
          <w:tcPr>
            <w:tcW w:w="1838" w:type="dxa"/>
            <w:vMerge/>
            <w:shd w:val="clear" w:color="auto" w:fill="auto"/>
            <w:vAlign w:val="center"/>
          </w:tcPr>
          <w:p w14:paraId="756C441C" w14:textId="77777777" w:rsidR="004D6A35" w:rsidRPr="004D6A35" w:rsidRDefault="004D6A35" w:rsidP="004D6A35">
            <w:pPr>
              <w:tabs>
                <w:tab w:val="left" w:pos="0"/>
              </w:tabs>
              <w:jc w:val="center"/>
            </w:pPr>
          </w:p>
        </w:tc>
        <w:tc>
          <w:tcPr>
            <w:tcW w:w="885" w:type="dxa"/>
            <w:shd w:val="clear" w:color="auto" w:fill="auto"/>
          </w:tcPr>
          <w:p w14:paraId="557DCD33" w14:textId="77777777" w:rsidR="004D6A35" w:rsidRPr="004D6A35" w:rsidRDefault="004D6A35" w:rsidP="004D6A35">
            <w:pPr>
              <w:tabs>
                <w:tab w:val="left" w:pos="0"/>
              </w:tabs>
              <w:jc w:val="center"/>
            </w:pPr>
            <w:r w:rsidRPr="004D6A35">
              <w:t>2022</w:t>
            </w:r>
          </w:p>
        </w:tc>
        <w:tc>
          <w:tcPr>
            <w:tcW w:w="1418" w:type="dxa"/>
            <w:shd w:val="clear" w:color="auto" w:fill="auto"/>
            <w:vAlign w:val="center"/>
          </w:tcPr>
          <w:p w14:paraId="5635EE13" w14:textId="77777777" w:rsidR="004D6A35" w:rsidRPr="004D6A35" w:rsidRDefault="004D6A35" w:rsidP="004D6A35">
            <w:pPr>
              <w:tabs>
                <w:tab w:val="left" w:pos="0"/>
              </w:tabs>
              <w:jc w:val="center"/>
            </w:pPr>
            <w:r w:rsidRPr="004D6A35">
              <w:t>х</w:t>
            </w:r>
          </w:p>
        </w:tc>
        <w:tc>
          <w:tcPr>
            <w:tcW w:w="1417" w:type="dxa"/>
            <w:shd w:val="clear" w:color="auto" w:fill="auto"/>
            <w:vAlign w:val="center"/>
          </w:tcPr>
          <w:p w14:paraId="6DFB32DB" w14:textId="77777777" w:rsidR="004D6A35" w:rsidRPr="004D6A35" w:rsidRDefault="004D6A35" w:rsidP="004D6A35">
            <w:pPr>
              <w:tabs>
                <w:tab w:val="left" w:pos="0"/>
              </w:tabs>
              <w:jc w:val="center"/>
            </w:pPr>
            <w:r w:rsidRPr="004D6A35">
              <w:t>1</w:t>
            </w:r>
          </w:p>
        </w:tc>
        <w:tc>
          <w:tcPr>
            <w:tcW w:w="1418" w:type="dxa"/>
            <w:shd w:val="clear" w:color="auto" w:fill="auto"/>
            <w:vAlign w:val="center"/>
          </w:tcPr>
          <w:p w14:paraId="58DAE13C" w14:textId="77777777" w:rsidR="004D6A35" w:rsidRPr="004D6A35" w:rsidRDefault="004D6A35" w:rsidP="004D6A35">
            <w:pPr>
              <w:tabs>
                <w:tab w:val="left" w:pos="0"/>
              </w:tabs>
              <w:jc w:val="center"/>
            </w:pPr>
            <w:r w:rsidRPr="004D6A35">
              <w:t>х</w:t>
            </w:r>
          </w:p>
        </w:tc>
        <w:tc>
          <w:tcPr>
            <w:tcW w:w="1134" w:type="dxa"/>
            <w:shd w:val="clear" w:color="auto" w:fill="auto"/>
            <w:vAlign w:val="center"/>
          </w:tcPr>
          <w:p w14:paraId="5FFFA75E" w14:textId="77777777" w:rsidR="004D6A35" w:rsidRPr="004D6A35" w:rsidRDefault="004D6A35" w:rsidP="004D6A35">
            <w:pPr>
              <w:tabs>
                <w:tab w:val="left" w:pos="0"/>
              </w:tabs>
              <w:jc w:val="center"/>
            </w:pPr>
            <w:r w:rsidRPr="004D6A35">
              <w:t>х</w:t>
            </w:r>
          </w:p>
        </w:tc>
        <w:tc>
          <w:tcPr>
            <w:tcW w:w="1275" w:type="dxa"/>
            <w:shd w:val="clear" w:color="auto" w:fill="auto"/>
            <w:vAlign w:val="center"/>
          </w:tcPr>
          <w:p w14:paraId="6DC4A28E" w14:textId="77777777" w:rsidR="004D6A35" w:rsidRPr="004D6A35" w:rsidRDefault="004D6A35" w:rsidP="004D6A35">
            <w:pPr>
              <w:tabs>
                <w:tab w:val="left" w:pos="0"/>
              </w:tabs>
              <w:jc w:val="center"/>
            </w:pPr>
            <w:r w:rsidRPr="004D6A35">
              <w:t>0,76</w:t>
            </w:r>
          </w:p>
        </w:tc>
      </w:tr>
    </w:tbl>
    <w:p w14:paraId="4129CD8D" w14:textId="77777777" w:rsidR="004D6A35" w:rsidRPr="004D6A35" w:rsidRDefault="004D6A35" w:rsidP="004D6A35">
      <w:pPr>
        <w:autoSpaceDE w:val="0"/>
        <w:autoSpaceDN w:val="0"/>
        <w:adjustRightInd w:val="0"/>
        <w:spacing w:before="29"/>
        <w:ind w:firstLine="557"/>
        <w:jc w:val="both"/>
        <w:rPr>
          <w:sz w:val="28"/>
          <w:szCs w:val="28"/>
        </w:rPr>
      </w:pPr>
      <w:r w:rsidRPr="004D6A35">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7BBF6EE3" w14:textId="77777777" w:rsidR="004D6A35" w:rsidRPr="004D6A35" w:rsidRDefault="004D6A35" w:rsidP="004D6A35">
      <w:pPr>
        <w:tabs>
          <w:tab w:val="left" w:pos="835"/>
        </w:tabs>
        <w:autoSpaceDE w:val="0"/>
        <w:autoSpaceDN w:val="0"/>
        <w:adjustRightInd w:val="0"/>
        <w:ind w:firstLine="576"/>
        <w:jc w:val="both"/>
        <w:rPr>
          <w:sz w:val="28"/>
          <w:szCs w:val="28"/>
        </w:rPr>
      </w:pPr>
      <w:r w:rsidRPr="004D6A35">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7A0E0468" w14:textId="77777777" w:rsidR="004D6A35" w:rsidRPr="004D6A35" w:rsidRDefault="004D6A35" w:rsidP="004D6A35">
      <w:pPr>
        <w:autoSpaceDE w:val="0"/>
        <w:autoSpaceDN w:val="0"/>
        <w:adjustRightInd w:val="0"/>
        <w:spacing w:before="29"/>
        <w:ind w:firstLine="557"/>
        <w:jc w:val="both"/>
        <w:rPr>
          <w:sz w:val="28"/>
          <w:szCs w:val="28"/>
        </w:rPr>
      </w:pPr>
      <w:r w:rsidRPr="004D6A35">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06CBF30F" w14:textId="77777777" w:rsidR="004D6A35" w:rsidRPr="004D6A35" w:rsidRDefault="004D6A35" w:rsidP="004D6A35">
      <w:pPr>
        <w:autoSpaceDE w:val="0"/>
        <w:autoSpaceDN w:val="0"/>
        <w:adjustRightInd w:val="0"/>
        <w:spacing w:before="29"/>
        <w:ind w:firstLine="557"/>
        <w:jc w:val="both"/>
        <w:rPr>
          <w:sz w:val="28"/>
          <w:szCs w:val="28"/>
        </w:rPr>
      </w:pPr>
      <w:r w:rsidRPr="004D6A35">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593841DE" w14:textId="77777777" w:rsidR="004D6A35" w:rsidRPr="004D6A35" w:rsidRDefault="004D6A35" w:rsidP="004D6A35">
      <w:pPr>
        <w:autoSpaceDE w:val="0"/>
        <w:autoSpaceDN w:val="0"/>
        <w:adjustRightInd w:val="0"/>
        <w:spacing w:before="29"/>
        <w:ind w:firstLine="557"/>
        <w:jc w:val="both"/>
        <w:rPr>
          <w:sz w:val="28"/>
          <w:szCs w:val="28"/>
        </w:rPr>
      </w:pPr>
      <w:r w:rsidRPr="004D6A35">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5E43BD0F" w14:textId="77777777" w:rsidR="004D6A35" w:rsidRPr="004D6A35" w:rsidRDefault="004D6A35" w:rsidP="004D6A35">
      <w:pPr>
        <w:autoSpaceDE w:val="0"/>
        <w:autoSpaceDN w:val="0"/>
        <w:adjustRightInd w:val="0"/>
        <w:spacing w:before="29"/>
        <w:ind w:firstLine="557"/>
        <w:jc w:val="both"/>
        <w:rPr>
          <w:sz w:val="28"/>
          <w:szCs w:val="28"/>
        </w:rPr>
      </w:pPr>
      <w:r w:rsidRPr="004D6A35">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4D6A35">
        <w:rPr>
          <w:sz w:val="28"/>
          <w:szCs w:val="28"/>
        </w:rPr>
        <w:br/>
        <w:t>муниципальной собственности, по реализации инвестиционной программы,</w:t>
      </w:r>
      <w:r w:rsidRPr="004D6A35">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7B8D95D" w14:textId="77777777" w:rsidR="004D6A35" w:rsidRPr="004D6A35" w:rsidRDefault="004D6A35" w:rsidP="004D6A35">
      <w:pPr>
        <w:autoSpaceDE w:val="0"/>
        <w:autoSpaceDN w:val="0"/>
        <w:adjustRightInd w:val="0"/>
        <w:spacing w:before="29"/>
        <w:ind w:firstLine="557"/>
        <w:jc w:val="both"/>
        <w:rPr>
          <w:sz w:val="28"/>
          <w:szCs w:val="28"/>
        </w:rPr>
      </w:pPr>
      <w:r w:rsidRPr="004D6A35">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3977BAB9" w14:textId="77777777" w:rsidR="004D6A35" w:rsidRPr="004D6A35" w:rsidRDefault="004D6A35" w:rsidP="004D6A35">
      <w:pPr>
        <w:autoSpaceDE w:val="0"/>
        <w:autoSpaceDN w:val="0"/>
        <w:adjustRightInd w:val="0"/>
        <w:spacing w:before="29"/>
        <w:ind w:firstLine="557"/>
        <w:jc w:val="both"/>
        <w:rPr>
          <w:sz w:val="28"/>
          <w:szCs w:val="28"/>
        </w:rPr>
      </w:pPr>
      <w:r w:rsidRPr="004D6A35">
        <w:rPr>
          <w:sz w:val="28"/>
          <w:szCs w:val="28"/>
        </w:rPr>
        <w:t>Заявление о корректировке необходимой валовой выручки и установленных тарифов от ПАО «Южный Кузбасс» (Междуреченский городской округ) на питьевую воду, техническую воду, водоотведение на 2022 год поступило 30.04.2020 (</w:t>
      </w:r>
      <w:proofErr w:type="spellStart"/>
      <w:r w:rsidRPr="004D6A35">
        <w:rPr>
          <w:sz w:val="28"/>
          <w:szCs w:val="28"/>
        </w:rPr>
        <w:t>вх</w:t>
      </w:r>
      <w:proofErr w:type="spellEnd"/>
      <w:r w:rsidRPr="004D6A35">
        <w:rPr>
          <w:sz w:val="28"/>
          <w:szCs w:val="28"/>
        </w:rPr>
        <w:t xml:space="preserve">. № 2273). </w:t>
      </w:r>
    </w:p>
    <w:p w14:paraId="4143214D" w14:textId="77777777" w:rsidR="004D6A35" w:rsidRPr="004D6A35" w:rsidRDefault="004D6A35" w:rsidP="004D6A35">
      <w:pPr>
        <w:widowControl w:val="0"/>
        <w:autoSpaceDE w:val="0"/>
        <w:autoSpaceDN w:val="0"/>
        <w:adjustRightInd w:val="0"/>
        <w:spacing w:line="240" w:lineRule="atLeast"/>
        <w:ind w:firstLine="557"/>
        <w:jc w:val="both"/>
        <w:rPr>
          <w:sz w:val="28"/>
          <w:szCs w:val="28"/>
        </w:rPr>
      </w:pPr>
      <w:r w:rsidRPr="004D6A35">
        <w:rPr>
          <w:sz w:val="28"/>
          <w:szCs w:val="28"/>
        </w:rPr>
        <w:t>Согласно представленному заявлению, корректировка планового размера необходимой валовой выручки предложена:</w:t>
      </w:r>
    </w:p>
    <w:p w14:paraId="4761557F" w14:textId="77777777" w:rsidR="004D6A35" w:rsidRPr="004D6A35" w:rsidRDefault="004D6A35" w:rsidP="004D6A35">
      <w:pPr>
        <w:widowControl w:val="0"/>
        <w:autoSpaceDE w:val="0"/>
        <w:autoSpaceDN w:val="0"/>
        <w:adjustRightInd w:val="0"/>
        <w:spacing w:line="240" w:lineRule="atLeast"/>
        <w:ind w:firstLine="557"/>
        <w:jc w:val="both"/>
        <w:rPr>
          <w:sz w:val="28"/>
          <w:szCs w:val="28"/>
        </w:rPr>
      </w:pPr>
      <w:r w:rsidRPr="004D6A35">
        <w:rPr>
          <w:sz w:val="28"/>
          <w:szCs w:val="28"/>
        </w:rPr>
        <w:t xml:space="preserve">- в сфере холодного водоснабжения питьевой водой в размере </w:t>
      </w:r>
      <w:r w:rsidRPr="004D6A35">
        <w:rPr>
          <w:b/>
          <w:bCs/>
          <w:i/>
          <w:iCs/>
          <w:sz w:val="28"/>
          <w:szCs w:val="28"/>
        </w:rPr>
        <w:t>582,08</w:t>
      </w:r>
      <w:r w:rsidRPr="004D6A35">
        <w:rPr>
          <w:sz w:val="28"/>
          <w:szCs w:val="28"/>
        </w:rPr>
        <w:t xml:space="preserve"> тыс. руб., тариф с 01.01.2022 по 31.12.2022 – </w:t>
      </w:r>
      <w:r w:rsidRPr="004D6A35">
        <w:rPr>
          <w:b/>
          <w:bCs/>
          <w:i/>
          <w:iCs/>
          <w:sz w:val="28"/>
          <w:szCs w:val="28"/>
        </w:rPr>
        <w:t>9,42</w:t>
      </w:r>
      <w:r w:rsidRPr="004D6A35">
        <w:rPr>
          <w:sz w:val="28"/>
          <w:szCs w:val="28"/>
        </w:rPr>
        <w:t xml:space="preserve"> руб./м</w:t>
      </w:r>
      <w:r w:rsidRPr="004D6A35">
        <w:rPr>
          <w:sz w:val="28"/>
          <w:szCs w:val="28"/>
          <w:vertAlign w:val="superscript"/>
        </w:rPr>
        <w:t>3</w:t>
      </w:r>
      <w:r w:rsidRPr="004D6A35">
        <w:rPr>
          <w:sz w:val="28"/>
          <w:szCs w:val="28"/>
        </w:rPr>
        <w:t>;</w:t>
      </w:r>
    </w:p>
    <w:p w14:paraId="7C19D0C2" w14:textId="77777777" w:rsidR="004D6A35" w:rsidRPr="004D6A35" w:rsidRDefault="004D6A35" w:rsidP="004D6A35">
      <w:pPr>
        <w:widowControl w:val="0"/>
        <w:autoSpaceDE w:val="0"/>
        <w:autoSpaceDN w:val="0"/>
        <w:adjustRightInd w:val="0"/>
        <w:spacing w:line="240" w:lineRule="atLeast"/>
        <w:ind w:firstLine="557"/>
        <w:jc w:val="both"/>
        <w:rPr>
          <w:sz w:val="28"/>
          <w:szCs w:val="28"/>
        </w:rPr>
      </w:pPr>
      <w:r w:rsidRPr="004D6A35">
        <w:rPr>
          <w:sz w:val="28"/>
          <w:szCs w:val="28"/>
        </w:rPr>
        <w:t xml:space="preserve">- в сфере холодного водоснабжения технической водой в размере </w:t>
      </w:r>
      <w:r w:rsidRPr="004D6A35">
        <w:rPr>
          <w:b/>
          <w:bCs/>
          <w:i/>
          <w:iCs/>
          <w:sz w:val="28"/>
          <w:szCs w:val="28"/>
        </w:rPr>
        <w:t>3386,54</w:t>
      </w:r>
      <w:r w:rsidRPr="004D6A35">
        <w:rPr>
          <w:sz w:val="28"/>
          <w:szCs w:val="28"/>
        </w:rPr>
        <w:t xml:space="preserve"> тыс. руб., тариф с 01.01.2022 по 31.12.2022 – </w:t>
      </w:r>
      <w:r w:rsidRPr="004D6A35">
        <w:rPr>
          <w:b/>
          <w:bCs/>
          <w:i/>
          <w:iCs/>
          <w:sz w:val="28"/>
          <w:szCs w:val="28"/>
        </w:rPr>
        <w:t>8,88</w:t>
      </w:r>
      <w:r w:rsidRPr="004D6A35">
        <w:rPr>
          <w:sz w:val="28"/>
          <w:szCs w:val="28"/>
        </w:rPr>
        <w:t xml:space="preserve"> руб./м</w:t>
      </w:r>
      <w:r w:rsidRPr="004D6A35">
        <w:rPr>
          <w:sz w:val="28"/>
          <w:szCs w:val="28"/>
          <w:vertAlign w:val="superscript"/>
        </w:rPr>
        <w:t>3</w:t>
      </w:r>
      <w:r w:rsidRPr="004D6A35">
        <w:rPr>
          <w:sz w:val="28"/>
          <w:szCs w:val="28"/>
        </w:rPr>
        <w:t>;</w:t>
      </w:r>
    </w:p>
    <w:p w14:paraId="056AAAB3" w14:textId="77777777" w:rsidR="004D6A35" w:rsidRPr="004D6A35" w:rsidRDefault="004D6A35" w:rsidP="004D6A35">
      <w:pPr>
        <w:widowControl w:val="0"/>
        <w:autoSpaceDE w:val="0"/>
        <w:autoSpaceDN w:val="0"/>
        <w:adjustRightInd w:val="0"/>
        <w:spacing w:line="240" w:lineRule="atLeast"/>
        <w:ind w:firstLine="557"/>
        <w:jc w:val="both"/>
        <w:rPr>
          <w:sz w:val="28"/>
          <w:szCs w:val="28"/>
        </w:rPr>
      </w:pPr>
      <w:r w:rsidRPr="004D6A35">
        <w:rPr>
          <w:sz w:val="28"/>
          <w:szCs w:val="28"/>
        </w:rPr>
        <w:t xml:space="preserve">- в сфере водоотведения в размере </w:t>
      </w:r>
      <w:r w:rsidRPr="004D6A35">
        <w:rPr>
          <w:b/>
          <w:bCs/>
          <w:i/>
          <w:iCs/>
          <w:sz w:val="28"/>
          <w:szCs w:val="28"/>
        </w:rPr>
        <w:t>1079,58</w:t>
      </w:r>
      <w:r w:rsidRPr="004D6A35">
        <w:rPr>
          <w:sz w:val="28"/>
          <w:szCs w:val="28"/>
        </w:rPr>
        <w:t xml:space="preserve"> тыс. руб., тариф с 01.01.2022 по 31.12.2022 – </w:t>
      </w:r>
      <w:r w:rsidRPr="004D6A35">
        <w:rPr>
          <w:b/>
          <w:bCs/>
          <w:i/>
          <w:iCs/>
          <w:sz w:val="28"/>
          <w:szCs w:val="28"/>
        </w:rPr>
        <w:t>4,81</w:t>
      </w:r>
      <w:r w:rsidRPr="004D6A35">
        <w:rPr>
          <w:sz w:val="28"/>
          <w:szCs w:val="28"/>
        </w:rPr>
        <w:t xml:space="preserve"> руб./м</w:t>
      </w:r>
      <w:r w:rsidRPr="004D6A35">
        <w:rPr>
          <w:sz w:val="28"/>
          <w:szCs w:val="28"/>
          <w:vertAlign w:val="superscript"/>
        </w:rPr>
        <w:t>3</w:t>
      </w:r>
      <w:r w:rsidRPr="004D6A35">
        <w:rPr>
          <w:sz w:val="28"/>
          <w:szCs w:val="28"/>
        </w:rPr>
        <w:t>.</w:t>
      </w:r>
    </w:p>
    <w:p w14:paraId="68235131" w14:textId="77777777" w:rsidR="004D6A35" w:rsidRPr="004D6A35" w:rsidRDefault="004D6A35" w:rsidP="004D6A35">
      <w:pPr>
        <w:widowControl w:val="0"/>
        <w:autoSpaceDE w:val="0"/>
        <w:autoSpaceDN w:val="0"/>
        <w:adjustRightInd w:val="0"/>
        <w:spacing w:line="240" w:lineRule="atLeast"/>
        <w:ind w:firstLine="557"/>
        <w:jc w:val="both"/>
        <w:rPr>
          <w:sz w:val="28"/>
          <w:szCs w:val="28"/>
        </w:rPr>
      </w:pPr>
    </w:p>
    <w:p w14:paraId="2DEEBF89" w14:textId="77777777" w:rsidR="004D6A35" w:rsidRPr="004D6A35" w:rsidRDefault="004D6A35" w:rsidP="004D6A35">
      <w:pPr>
        <w:widowControl w:val="0"/>
        <w:tabs>
          <w:tab w:val="left" w:pos="284"/>
        </w:tabs>
        <w:autoSpaceDE w:val="0"/>
        <w:autoSpaceDN w:val="0"/>
        <w:adjustRightInd w:val="0"/>
        <w:jc w:val="center"/>
        <w:rPr>
          <w:b/>
          <w:sz w:val="28"/>
          <w:szCs w:val="28"/>
          <w:u w:val="single"/>
        </w:rPr>
      </w:pPr>
      <w:r w:rsidRPr="004D6A35">
        <w:rPr>
          <w:b/>
          <w:sz w:val="28"/>
          <w:szCs w:val="28"/>
          <w:u w:val="single"/>
        </w:rPr>
        <w:lastRenderedPageBreak/>
        <w:t>Холодное водоснабжение питьевой водой</w:t>
      </w:r>
    </w:p>
    <w:p w14:paraId="3B36B27A" w14:textId="77777777" w:rsidR="004D6A35" w:rsidRPr="004D6A35" w:rsidRDefault="004D6A35" w:rsidP="004D6A35">
      <w:pPr>
        <w:widowControl w:val="0"/>
        <w:autoSpaceDE w:val="0"/>
        <w:autoSpaceDN w:val="0"/>
        <w:adjustRightInd w:val="0"/>
        <w:spacing w:line="240" w:lineRule="atLeast"/>
        <w:ind w:firstLine="557"/>
        <w:jc w:val="both"/>
        <w:rPr>
          <w:sz w:val="20"/>
          <w:szCs w:val="20"/>
        </w:rPr>
      </w:pPr>
    </w:p>
    <w:p w14:paraId="3C69C5A4"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Корректировка необходимой валовой выручки осуществляется в соответствии с главой </w:t>
      </w:r>
      <w:r w:rsidRPr="004D6A35">
        <w:rPr>
          <w:rFonts w:eastAsia="Calibri"/>
          <w:sz w:val="28"/>
          <w:szCs w:val="28"/>
          <w:lang w:val="en-US" w:eastAsia="en-US"/>
        </w:rPr>
        <w:t>VII</w:t>
      </w:r>
      <w:r w:rsidRPr="004D6A35">
        <w:rPr>
          <w:rFonts w:eastAsia="Calibri"/>
          <w:sz w:val="28"/>
          <w:szCs w:val="28"/>
          <w:lang w:eastAsia="en-US"/>
        </w:rPr>
        <w:t xml:space="preserve"> Методических указаний.</w:t>
      </w:r>
    </w:p>
    <w:p w14:paraId="40CFFDD1"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4D6A35">
        <w:rPr>
          <w:b/>
          <w:sz w:val="28"/>
          <w:szCs w:val="28"/>
          <w:u w:val="single"/>
        </w:rPr>
        <w:t>ежегодно</w:t>
      </w:r>
      <w:r w:rsidRPr="004D6A35">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06492195" w14:textId="77777777" w:rsidR="004D6A35" w:rsidRPr="004D6A35" w:rsidRDefault="004D6A35" w:rsidP="004D6A35">
      <w:pPr>
        <w:widowControl w:val="0"/>
        <w:autoSpaceDE w:val="0"/>
        <w:autoSpaceDN w:val="0"/>
        <w:adjustRightInd w:val="0"/>
        <w:ind w:firstLine="709"/>
        <w:jc w:val="both"/>
        <w:rPr>
          <w:rFonts w:eastAsia="Calibri"/>
          <w:sz w:val="18"/>
          <w:szCs w:val="18"/>
          <w:lang w:eastAsia="en-US"/>
        </w:rPr>
      </w:pPr>
    </w:p>
    <w:p w14:paraId="3E99FEC3"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Корректировка необходимой валовой выручки </w:t>
      </w:r>
      <w:r w:rsidRPr="004D6A35">
        <w:rPr>
          <w:sz w:val="28"/>
          <w:szCs w:val="28"/>
          <w:u w:val="single"/>
        </w:rPr>
        <w:t>при методе индексации</w:t>
      </w:r>
      <w:r w:rsidRPr="004D6A35">
        <w:rPr>
          <w:sz w:val="28"/>
          <w:szCs w:val="28"/>
        </w:rPr>
        <w:t xml:space="preserve"> рассчитывается по формуле (32) Методических указаний:</w:t>
      </w:r>
    </w:p>
    <w:p w14:paraId="34CF4A12" w14:textId="77777777" w:rsidR="004D6A35" w:rsidRPr="004D6A35" w:rsidRDefault="004D6A35" w:rsidP="004D6A35">
      <w:pPr>
        <w:widowControl w:val="0"/>
        <w:autoSpaceDE w:val="0"/>
        <w:autoSpaceDN w:val="0"/>
        <w:adjustRightInd w:val="0"/>
        <w:ind w:firstLine="709"/>
        <w:jc w:val="both"/>
        <w:rPr>
          <w:sz w:val="16"/>
          <w:szCs w:val="16"/>
        </w:rPr>
      </w:pPr>
    </w:p>
    <w:p w14:paraId="0F59561B" w14:textId="77777777" w:rsidR="004D6A35" w:rsidRPr="004D6A35" w:rsidRDefault="004D6A35" w:rsidP="004D6A35">
      <w:pPr>
        <w:widowControl w:val="0"/>
        <w:autoSpaceDE w:val="0"/>
        <w:autoSpaceDN w:val="0"/>
        <w:adjustRightInd w:val="0"/>
        <w:ind w:left="-567"/>
        <w:jc w:val="center"/>
        <w:rPr>
          <w:sz w:val="28"/>
          <w:szCs w:val="28"/>
        </w:rPr>
      </w:pPr>
      <w:r w:rsidRPr="004D6A35">
        <w:rPr>
          <w:noProof/>
          <w:position w:val="-4"/>
        </w:rPr>
        <w:drawing>
          <wp:inline distT="0" distB="0" distL="0" distR="0" wp14:anchorId="2F23F095" wp14:editId="10D1544E">
            <wp:extent cx="5939790" cy="237490"/>
            <wp:effectExtent l="0" t="0" r="381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inline>
        </w:drawing>
      </w:r>
    </w:p>
    <w:p w14:paraId="7148FACF"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17CACF76"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499C00F3" wp14:editId="00DD4CDA">
            <wp:extent cx="627380" cy="340360"/>
            <wp:effectExtent l="0" t="0" r="127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4D6A35">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5A85A9DF"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44D9E577" wp14:editId="7644EEC1">
            <wp:extent cx="478155" cy="34036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54D2BF34"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4D885654" wp14:editId="0264A3DE">
            <wp:extent cx="499745" cy="34036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33FE1D03"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69EF3CD5" wp14:editId="19FDB8A3">
            <wp:extent cx="467995" cy="34036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4D6A35">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36ABBDE1"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5A0F5FE" wp14:editId="7B09F4A0">
            <wp:extent cx="478155" cy="34036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75A026A5"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47FA98C8" wp14:editId="73C417D4">
            <wp:extent cx="351155" cy="34036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4D6A35">
        <w:rPr>
          <w:sz w:val="28"/>
          <w:szCs w:val="28"/>
        </w:rPr>
        <w:t xml:space="preserve"> - скорректированная величина амортизации на год i долгосрочного </w:t>
      </w:r>
      <w:r w:rsidRPr="004D6A35">
        <w:rPr>
          <w:sz w:val="28"/>
          <w:szCs w:val="28"/>
        </w:rPr>
        <w:lastRenderedPageBreak/>
        <w:t>периода регулирования, определяемая в соответствии с пунктом 28 Методических указаний, тыс. руб.;</w:t>
      </w:r>
    </w:p>
    <w:p w14:paraId="1BF773D7"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44D324CA" wp14:editId="73372E20">
            <wp:extent cx="627380" cy="340360"/>
            <wp:effectExtent l="0" t="0" r="127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4D6A35">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7F23C828"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26F16C2D" wp14:editId="16CFB937">
            <wp:extent cx="520700" cy="31877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20700" cy="318770"/>
                    </a:xfrm>
                    <a:prstGeom prst="rect">
                      <a:avLst/>
                    </a:prstGeom>
                    <a:noFill/>
                    <a:ln>
                      <a:noFill/>
                    </a:ln>
                  </pic:spPr>
                </pic:pic>
              </a:graphicData>
            </a:graphic>
          </wp:inline>
        </w:drawing>
      </w:r>
      <w:r w:rsidRPr="004D6A35">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1AC2AA8F"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3A0135AB" wp14:editId="5B74ADEC">
            <wp:extent cx="680720" cy="318770"/>
            <wp:effectExtent l="0" t="0" r="508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0720" cy="318770"/>
                    </a:xfrm>
                    <a:prstGeom prst="rect">
                      <a:avLst/>
                    </a:prstGeom>
                    <a:noFill/>
                    <a:ln>
                      <a:noFill/>
                    </a:ln>
                  </pic:spPr>
                </pic:pic>
              </a:graphicData>
            </a:graphic>
          </wp:inline>
        </w:drawing>
      </w:r>
      <w:r w:rsidRPr="004D6A35">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3915E586"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2641178B" wp14:editId="2A30FD0C">
            <wp:extent cx="850900" cy="340360"/>
            <wp:effectExtent l="0" t="0" r="635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50900" cy="340360"/>
                    </a:xfrm>
                    <a:prstGeom prst="rect">
                      <a:avLst/>
                    </a:prstGeom>
                    <a:noFill/>
                    <a:ln>
                      <a:noFill/>
                    </a:ln>
                  </pic:spPr>
                </pic:pic>
              </a:graphicData>
            </a:graphic>
          </wp:inline>
        </w:drawing>
      </w:r>
      <w:r w:rsidRPr="004D6A35">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18131AA7"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4688F20" wp14:editId="2A478955">
            <wp:extent cx="818515" cy="340360"/>
            <wp:effectExtent l="0" t="0" r="63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4D6A35">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2FF22B65" w14:textId="77777777" w:rsidR="004D6A35" w:rsidRPr="004D6A35" w:rsidRDefault="004D6A35" w:rsidP="004D6A35">
      <w:pPr>
        <w:widowControl w:val="0"/>
        <w:autoSpaceDE w:val="0"/>
        <w:autoSpaceDN w:val="0"/>
        <w:adjustRightInd w:val="0"/>
        <w:ind w:firstLine="540"/>
        <w:jc w:val="both"/>
        <w:rPr>
          <w:sz w:val="16"/>
          <w:szCs w:val="28"/>
        </w:rPr>
      </w:pPr>
    </w:p>
    <w:p w14:paraId="78779A67"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При расчете статей расходов специалистом использовались:</w:t>
      </w:r>
    </w:p>
    <w:p w14:paraId="1F6B6405"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u w:val="single"/>
        </w:rPr>
        <w:t>индексы потребительских цен</w:t>
      </w:r>
      <w:r w:rsidRPr="004D6A35">
        <w:rPr>
          <w:sz w:val="28"/>
          <w:szCs w:val="28"/>
        </w:rPr>
        <w:t xml:space="preserve"> на 2020 год – 103,2%, на 2021 год – 103,6%, на 2022 год 103,9% (далее – ИПЦ Минэкономразвития России); </w:t>
      </w:r>
    </w:p>
    <w:p w14:paraId="75E8DE5E"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 индексы цен производителей электрической энергии на 2020 год 103,2%, на 2021 год 104,0%, на 2022 год 104,0% (далее – ИЦП Минэкономразвития России).</w:t>
      </w:r>
    </w:p>
    <w:p w14:paraId="01A7B217"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Вышеуказанные индексы приняты согласно </w:t>
      </w:r>
      <w:r w:rsidRPr="004D6A35">
        <w:rPr>
          <w:rFonts w:eastAsia="Calibri"/>
          <w:sz w:val="28"/>
          <w:szCs w:val="28"/>
        </w:rPr>
        <w:t xml:space="preserve">основных параметров прогноза социально-экономического развития Российской Федерации на 2021 год и на плановый период 2022 и 2023 годов, определенных в базовом </w:t>
      </w:r>
      <w:r w:rsidRPr="004D6A35">
        <w:rPr>
          <w:rFonts w:eastAsia="Calibri"/>
          <w:sz w:val="28"/>
          <w:szCs w:val="28"/>
        </w:rPr>
        <w:lastRenderedPageBreak/>
        <w:t xml:space="preserve">варианте прогноза социально-экономического развития Российской Федерации на 2021 год и на плановый период 2022 и 2023 годов, опубликованном 26.09.2020 года на официальном сайте Министерства экономического развития Российской Федерации (далее - </w:t>
      </w:r>
      <w:r w:rsidRPr="004D6A35">
        <w:rPr>
          <w:sz w:val="28"/>
          <w:szCs w:val="28"/>
        </w:rPr>
        <w:t>прогноз Минэкономразвития РФ).</w:t>
      </w:r>
    </w:p>
    <w:p w14:paraId="1967CC3D" w14:textId="77777777" w:rsidR="004D6A35" w:rsidRPr="004D6A35" w:rsidRDefault="004D6A35" w:rsidP="004D6A35">
      <w:pPr>
        <w:autoSpaceDE w:val="0"/>
        <w:autoSpaceDN w:val="0"/>
        <w:adjustRightInd w:val="0"/>
        <w:spacing w:before="38"/>
        <w:ind w:firstLine="709"/>
        <w:rPr>
          <w:b/>
          <w:bCs/>
          <w:sz w:val="28"/>
          <w:szCs w:val="28"/>
        </w:rPr>
      </w:pPr>
      <w:r w:rsidRPr="004D6A35">
        <w:rPr>
          <w:b/>
          <w:bCs/>
          <w:sz w:val="28"/>
          <w:szCs w:val="28"/>
        </w:rPr>
        <w:t>Анализ экономической обоснованности расходов на 2022 год</w:t>
      </w:r>
    </w:p>
    <w:p w14:paraId="3E12F643" w14:textId="77777777" w:rsidR="004D6A35" w:rsidRPr="004D6A35" w:rsidRDefault="004D6A35" w:rsidP="004D6A35">
      <w:pPr>
        <w:autoSpaceDE w:val="0"/>
        <w:autoSpaceDN w:val="0"/>
        <w:adjustRightInd w:val="0"/>
        <w:spacing w:before="38"/>
        <w:ind w:firstLine="1157"/>
        <w:rPr>
          <w:b/>
          <w:bCs/>
          <w:sz w:val="6"/>
          <w:szCs w:val="6"/>
        </w:rPr>
      </w:pPr>
    </w:p>
    <w:p w14:paraId="787E2CDC" w14:textId="77777777" w:rsidR="004D6A35" w:rsidRPr="004D6A35" w:rsidRDefault="004D6A35" w:rsidP="004D6A35">
      <w:pPr>
        <w:widowControl w:val="0"/>
        <w:autoSpaceDE w:val="0"/>
        <w:autoSpaceDN w:val="0"/>
        <w:adjustRightInd w:val="0"/>
        <w:spacing w:before="38"/>
        <w:ind w:firstLine="709"/>
        <w:jc w:val="both"/>
        <w:rPr>
          <w:b/>
          <w:bCs/>
          <w:sz w:val="28"/>
          <w:szCs w:val="28"/>
          <w:u w:val="single"/>
        </w:rPr>
      </w:pPr>
      <w:r w:rsidRPr="004D6A35">
        <w:rPr>
          <w:b/>
          <w:bCs/>
          <w:sz w:val="28"/>
          <w:szCs w:val="28"/>
          <w:u w:val="single"/>
        </w:rPr>
        <w:t>Операционные расходы</w:t>
      </w:r>
    </w:p>
    <w:p w14:paraId="1B8BE537"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Согласно п. 95 Методических указаний операционные расходы определяются по формуле:</w:t>
      </w:r>
    </w:p>
    <w:p w14:paraId="60E53B08" w14:textId="77777777" w:rsidR="004D6A35" w:rsidRPr="004D6A35" w:rsidRDefault="004D6A35" w:rsidP="004D6A35">
      <w:pPr>
        <w:widowControl w:val="0"/>
        <w:autoSpaceDE w:val="0"/>
        <w:autoSpaceDN w:val="0"/>
        <w:adjustRightInd w:val="0"/>
        <w:ind w:firstLine="284"/>
        <w:jc w:val="center"/>
        <w:rPr>
          <w:sz w:val="28"/>
          <w:szCs w:val="28"/>
        </w:rPr>
      </w:pPr>
      <w:r w:rsidRPr="004D6A35">
        <w:rPr>
          <w:noProof/>
          <w:position w:val="-33"/>
        </w:rPr>
        <w:drawing>
          <wp:inline distT="0" distB="0" distL="0" distR="0" wp14:anchorId="156C3907" wp14:editId="73D48F64">
            <wp:extent cx="5939790" cy="594995"/>
            <wp:effectExtent l="0" t="0" r="381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551689C2"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5CAFA7E0"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i0 - первый год текущего долгосрочного периода регулирования;</w:t>
      </w:r>
    </w:p>
    <w:p w14:paraId="59C81264"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C8DE4F7" wp14:editId="2A95B877">
            <wp:extent cx="478155" cy="34036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6B76743F" w14:textId="77777777" w:rsidR="004D6A35" w:rsidRPr="004D6A35" w:rsidRDefault="004D6A35" w:rsidP="004D6A35">
      <w:pPr>
        <w:widowControl w:val="0"/>
        <w:autoSpaceDE w:val="0"/>
        <w:autoSpaceDN w:val="0"/>
        <w:adjustRightInd w:val="0"/>
        <w:ind w:firstLine="709"/>
        <w:jc w:val="both"/>
        <w:rPr>
          <w:sz w:val="28"/>
          <w:szCs w:val="28"/>
        </w:rPr>
      </w:pPr>
      <w:r w:rsidRPr="004D6A35">
        <w:rPr>
          <w:sz w:val="32"/>
          <w:szCs w:val="28"/>
        </w:rPr>
        <w:t>ОР</w:t>
      </w:r>
      <w:r w:rsidRPr="004D6A35">
        <w:rPr>
          <w:sz w:val="28"/>
          <w:szCs w:val="28"/>
          <w:vertAlign w:val="subscript"/>
        </w:rPr>
        <w:t>i0</w:t>
      </w:r>
      <w:r w:rsidRPr="004D6A3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A5680A2" w14:textId="77777777" w:rsidR="004D6A35" w:rsidRPr="004D6A35" w:rsidRDefault="004D6A35" w:rsidP="004D6A35">
      <w:pPr>
        <w:widowControl w:val="0"/>
        <w:autoSpaceDE w:val="0"/>
        <w:autoSpaceDN w:val="0"/>
        <w:adjustRightInd w:val="0"/>
        <w:ind w:firstLine="709"/>
        <w:jc w:val="both"/>
        <w:rPr>
          <w:sz w:val="28"/>
          <w:szCs w:val="28"/>
        </w:rPr>
      </w:pPr>
      <w:r w:rsidRPr="004D6A35">
        <w:rPr>
          <w:sz w:val="32"/>
          <w:szCs w:val="28"/>
        </w:rPr>
        <w:t>ИЭР</w:t>
      </w:r>
      <w:r w:rsidRPr="004D6A35">
        <w:rPr>
          <w:sz w:val="28"/>
          <w:szCs w:val="28"/>
        </w:rPr>
        <w:t xml:space="preserve"> - индекс эффективности операционных расходов, установленный на j-й год и выраженный в процентах;</w:t>
      </w:r>
    </w:p>
    <w:p w14:paraId="2391A87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4CD273D0" wp14:editId="40B1D073">
            <wp:extent cx="680720" cy="35115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4D6A35">
        <w:rPr>
          <w:sz w:val="28"/>
          <w:szCs w:val="28"/>
        </w:rPr>
        <w:t xml:space="preserve"> - скорректированный прогнозный индекс изменения потребительских цен в j-м году;</w:t>
      </w:r>
    </w:p>
    <w:p w14:paraId="25F96A86"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0096961C" wp14:editId="2C096AD8">
            <wp:extent cx="659130" cy="35115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4D6A3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6C786979" w14:textId="77777777" w:rsidR="004D6A35" w:rsidRPr="004D6A35" w:rsidRDefault="004D6A35" w:rsidP="004D6A35">
      <w:pPr>
        <w:widowControl w:val="0"/>
        <w:autoSpaceDE w:val="0"/>
        <w:autoSpaceDN w:val="0"/>
        <w:adjustRightInd w:val="0"/>
        <w:ind w:firstLine="539"/>
        <w:jc w:val="both"/>
        <w:rPr>
          <w:sz w:val="28"/>
          <w:szCs w:val="28"/>
        </w:rPr>
      </w:pPr>
    </w:p>
    <w:p w14:paraId="62733C25"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Индекс изменения количества активов рассчитывается по формуле:</w:t>
      </w:r>
    </w:p>
    <w:p w14:paraId="79D73493" w14:textId="77777777" w:rsidR="004D6A35" w:rsidRPr="004D6A35" w:rsidRDefault="004D6A35" w:rsidP="004D6A35">
      <w:pPr>
        <w:widowControl w:val="0"/>
        <w:autoSpaceDE w:val="0"/>
        <w:autoSpaceDN w:val="0"/>
        <w:adjustRightInd w:val="0"/>
        <w:jc w:val="center"/>
        <w:rPr>
          <w:sz w:val="28"/>
          <w:szCs w:val="28"/>
        </w:rPr>
      </w:pPr>
      <w:r w:rsidRPr="004D6A35">
        <w:rPr>
          <w:noProof/>
          <w:position w:val="-32"/>
          <w:sz w:val="28"/>
          <w:szCs w:val="28"/>
        </w:rPr>
        <w:drawing>
          <wp:inline distT="0" distB="0" distL="0" distR="0" wp14:anchorId="00549C91" wp14:editId="49071937">
            <wp:extent cx="5741670" cy="584835"/>
            <wp:effectExtent l="0" t="0" r="0" b="5715"/>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41670" cy="584835"/>
                    </a:xfrm>
                    <a:prstGeom prst="rect">
                      <a:avLst/>
                    </a:prstGeom>
                    <a:noFill/>
                    <a:ln>
                      <a:noFill/>
                    </a:ln>
                  </pic:spPr>
                </pic:pic>
              </a:graphicData>
            </a:graphic>
          </wp:inline>
        </w:drawing>
      </w:r>
      <w:r w:rsidRPr="004D6A35">
        <w:rPr>
          <w:sz w:val="28"/>
          <w:szCs w:val="28"/>
        </w:rPr>
        <w:t>, (8.1)</w:t>
      </w:r>
    </w:p>
    <w:p w14:paraId="5008E323"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 где:</w:t>
      </w:r>
    </w:p>
    <w:p w14:paraId="7FFE99BE"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305F2D76" wp14:editId="4E5FC336">
            <wp:extent cx="584835" cy="318770"/>
            <wp:effectExtent l="0" t="0" r="571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84835" cy="318770"/>
                    </a:xfrm>
                    <a:prstGeom prst="rect">
                      <a:avLst/>
                    </a:prstGeom>
                    <a:noFill/>
                    <a:ln>
                      <a:noFill/>
                    </a:ln>
                  </pic:spPr>
                </pic:pic>
              </a:graphicData>
            </a:graphic>
          </wp:inline>
        </w:drawing>
      </w:r>
      <w:r w:rsidRPr="004D6A35">
        <w:rPr>
          <w:sz w:val="28"/>
          <w:szCs w:val="28"/>
        </w:rPr>
        <w:t xml:space="preserve"> - индекс изменения количества активов в году i;</w:t>
      </w:r>
    </w:p>
    <w:p w14:paraId="655CFAAB"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4AD0C310" wp14:editId="45D80B7D">
            <wp:extent cx="403860" cy="31877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4D6A35">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B095AA6"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0C3D899D" wp14:editId="2FD4FF4A">
            <wp:extent cx="733425" cy="318770"/>
            <wp:effectExtent l="0" t="0" r="952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33425" cy="318770"/>
                    </a:xfrm>
                    <a:prstGeom prst="rect">
                      <a:avLst/>
                    </a:prstGeom>
                    <a:noFill/>
                    <a:ln>
                      <a:noFill/>
                    </a:ln>
                  </pic:spPr>
                </pic:pic>
              </a:graphicData>
            </a:graphic>
          </wp:inline>
        </w:drawing>
      </w:r>
      <w:r w:rsidRPr="004D6A35">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0E754B0"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lastRenderedPageBreak/>
        <w:drawing>
          <wp:inline distT="0" distB="0" distL="0" distR="0" wp14:anchorId="195276A7" wp14:editId="0B9EA410">
            <wp:extent cx="499745" cy="31877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4D6A35">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5A8E197" w14:textId="77777777" w:rsidR="004D6A35" w:rsidRPr="004D6A35" w:rsidRDefault="004D6A35" w:rsidP="004D6A35">
      <w:pPr>
        <w:autoSpaceDE w:val="0"/>
        <w:autoSpaceDN w:val="0"/>
        <w:adjustRightInd w:val="0"/>
        <w:spacing w:before="58"/>
        <w:ind w:firstLine="576"/>
        <w:jc w:val="both"/>
        <w:rPr>
          <w:sz w:val="18"/>
          <w:szCs w:val="28"/>
        </w:rPr>
      </w:pPr>
    </w:p>
    <w:p w14:paraId="6AE34F38" w14:textId="77777777" w:rsidR="004D6A35" w:rsidRPr="004D6A35" w:rsidRDefault="004D6A35" w:rsidP="004D6A35">
      <w:pPr>
        <w:autoSpaceDE w:val="0"/>
        <w:autoSpaceDN w:val="0"/>
        <w:adjustRightInd w:val="0"/>
        <w:spacing w:before="38"/>
        <w:ind w:firstLine="709"/>
        <w:jc w:val="both"/>
        <w:rPr>
          <w:sz w:val="28"/>
          <w:szCs w:val="28"/>
        </w:rPr>
      </w:pPr>
      <w:r w:rsidRPr="004D6A35">
        <w:rPr>
          <w:sz w:val="28"/>
          <w:szCs w:val="28"/>
        </w:rPr>
        <w:t>Операционные расходы</w:t>
      </w:r>
      <w:r w:rsidRPr="004D6A35">
        <w:rPr>
          <w:b/>
          <w:bCs/>
          <w:sz w:val="28"/>
          <w:szCs w:val="28"/>
        </w:rPr>
        <w:t xml:space="preserve"> </w:t>
      </w:r>
      <w:r w:rsidRPr="004D6A35">
        <w:rPr>
          <w:sz w:val="28"/>
          <w:szCs w:val="28"/>
        </w:rPr>
        <w:t xml:space="preserve">утверждены регулирующим органом на 2022 год в размере </w:t>
      </w:r>
      <w:r w:rsidRPr="004D6A35">
        <w:rPr>
          <w:b/>
          <w:bCs/>
          <w:i/>
          <w:iCs/>
          <w:sz w:val="28"/>
          <w:szCs w:val="28"/>
        </w:rPr>
        <w:t>4141,18</w:t>
      </w:r>
      <w:r w:rsidRPr="004D6A35">
        <w:rPr>
          <w:sz w:val="28"/>
          <w:szCs w:val="28"/>
        </w:rPr>
        <w:t xml:space="preserve"> тыс. руб.</w:t>
      </w:r>
    </w:p>
    <w:p w14:paraId="2D6310CE"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При расчете Операционных расходов на 2022 год регулятором использовались следующие показатели:</w:t>
      </w:r>
    </w:p>
    <w:p w14:paraId="4C88733F" w14:textId="77777777" w:rsidR="004D6A35" w:rsidRPr="004D6A35" w:rsidRDefault="004D6A35" w:rsidP="006B1096">
      <w:pPr>
        <w:widowControl w:val="0"/>
        <w:numPr>
          <w:ilvl w:val="0"/>
          <w:numId w:val="7"/>
        </w:numPr>
        <w:tabs>
          <w:tab w:val="left" w:pos="710"/>
        </w:tabs>
        <w:autoSpaceDE w:val="0"/>
        <w:autoSpaceDN w:val="0"/>
        <w:adjustRightInd w:val="0"/>
        <w:ind w:firstLine="709"/>
        <w:jc w:val="both"/>
        <w:rPr>
          <w:sz w:val="28"/>
          <w:szCs w:val="28"/>
        </w:rPr>
      </w:pPr>
      <w:r w:rsidRPr="004D6A35">
        <w:rPr>
          <w:sz w:val="28"/>
          <w:szCs w:val="28"/>
        </w:rPr>
        <w:t xml:space="preserve">базовый уровень операционных расходов 2020 года – </w:t>
      </w:r>
      <w:r w:rsidRPr="004D6A35">
        <w:rPr>
          <w:b/>
          <w:bCs/>
          <w:i/>
          <w:iCs/>
          <w:sz w:val="28"/>
          <w:szCs w:val="28"/>
        </w:rPr>
        <w:t>3917,79</w:t>
      </w:r>
      <w:r w:rsidRPr="004D6A35">
        <w:rPr>
          <w:sz w:val="28"/>
          <w:szCs w:val="28"/>
        </w:rPr>
        <w:t xml:space="preserve"> тыс. руб.;</w:t>
      </w:r>
    </w:p>
    <w:p w14:paraId="29BA0B82" w14:textId="77777777" w:rsidR="004D6A35" w:rsidRPr="004D6A35" w:rsidRDefault="004D6A35" w:rsidP="006B1096">
      <w:pPr>
        <w:widowControl w:val="0"/>
        <w:numPr>
          <w:ilvl w:val="0"/>
          <w:numId w:val="7"/>
        </w:numPr>
        <w:tabs>
          <w:tab w:val="left" w:pos="710"/>
        </w:tabs>
        <w:autoSpaceDE w:val="0"/>
        <w:autoSpaceDN w:val="0"/>
        <w:adjustRightInd w:val="0"/>
        <w:ind w:firstLine="709"/>
        <w:jc w:val="both"/>
        <w:rPr>
          <w:sz w:val="28"/>
          <w:szCs w:val="28"/>
        </w:rPr>
      </w:pPr>
      <w:r w:rsidRPr="004D6A35">
        <w:rPr>
          <w:sz w:val="28"/>
          <w:szCs w:val="28"/>
        </w:rPr>
        <w:t>индекс потребительских цен на 2021 год 103,7%, на 2022 год 104,0%, согласно прогнозу Минэкономразвития России от 30.09.2019;</w:t>
      </w:r>
    </w:p>
    <w:p w14:paraId="615848F9" w14:textId="77777777" w:rsidR="004D6A35" w:rsidRPr="004D6A35" w:rsidRDefault="004D6A35" w:rsidP="006B1096">
      <w:pPr>
        <w:widowControl w:val="0"/>
        <w:numPr>
          <w:ilvl w:val="0"/>
          <w:numId w:val="7"/>
        </w:numPr>
        <w:tabs>
          <w:tab w:val="left" w:pos="715"/>
        </w:tabs>
        <w:autoSpaceDE w:val="0"/>
        <w:autoSpaceDN w:val="0"/>
        <w:adjustRightInd w:val="0"/>
        <w:ind w:firstLine="709"/>
        <w:jc w:val="both"/>
        <w:rPr>
          <w:sz w:val="28"/>
          <w:szCs w:val="28"/>
        </w:rPr>
      </w:pPr>
      <w:r w:rsidRPr="004D6A35">
        <w:rPr>
          <w:sz w:val="28"/>
          <w:szCs w:val="28"/>
        </w:rPr>
        <w:t>индекс эффективности операционных расходов 1%;</w:t>
      </w:r>
    </w:p>
    <w:p w14:paraId="12F474FE" w14:textId="77777777" w:rsidR="004D6A35" w:rsidRPr="004D6A35" w:rsidRDefault="004D6A35" w:rsidP="006B1096">
      <w:pPr>
        <w:widowControl w:val="0"/>
        <w:numPr>
          <w:ilvl w:val="0"/>
          <w:numId w:val="7"/>
        </w:numPr>
        <w:tabs>
          <w:tab w:val="left" w:pos="715"/>
        </w:tabs>
        <w:autoSpaceDE w:val="0"/>
        <w:autoSpaceDN w:val="0"/>
        <w:adjustRightInd w:val="0"/>
        <w:ind w:firstLine="709"/>
        <w:jc w:val="both"/>
        <w:rPr>
          <w:sz w:val="28"/>
          <w:szCs w:val="28"/>
        </w:rPr>
      </w:pPr>
      <w:r w:rsidRPr="004D6A35">
        <w:rPr>
          <w:sz w:val="28"/>
          <w:szCs w:val="28"/>
        </w:rPr>
        <w:t>индекс изменения количества активов 0%.</w:t>
      </w:r>
    </w:p>
    <w:p w14:paraId="4738E367" w14:textId="77777777" w:rsidR="004D6A35" w:rsidRPr="004D6A35" w:rsidRDefault="004D6A35" w:rsidP="004D6A35">
      <w:pPr>
        <w:tabs>
          <w:tab w:val="left" w:pos="715"/>
        </w:tabs>
        <w:autoSpaceDE w:val="0"/>
        <w:autoSpaceDN w:val="0"/>
        <w:adjustRightInd w:val="0"/>
        <w:ind w:firstLine="709"/>
        <w:jc w:val="both"/>
        <w:rPr>
          <w:sz w:val="28"/>
          <w:szCs w:val="28"/>
        </w:rPr>
      </w:pPr>
    </w:p>
    <w:p w14:paraId="6C78C9EC" w14:textId="77777777" w:rsidR="004D6A35" w:rsidRPr="004D6A35" w:rsidRDefault="004D6A35" w:rsidP="004D6A35">
      <w:pPr>
        <w:tabs>
          <w:tab w:val="left" w:pos="715"/>
        </w:tabs>
        <w:autoSpaceDE w:val="0"/>
        <w:autoSpaceDN w:val="0"/>
        <w:adjustRightInd w:val="0"/>
        <w:ind w:firstLine="709"/>
        <w:jc w:val="both"/>
        <w:rPr>
          <w:sz w:val="28"/>
          <w:szCs w:val="28"/>
        </w:rPr>
      </w:pPr>
      <w:r w:rsidRPr="004D6A35">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70E744F6" w14:textId="77777777" w:rsidR="004D6A35" w:rsidRPr="004D6A35" w:rsidRDefault="004D6A35" w:rsidP="004D6A35">
      <w:pPr>
        <w:autoSpaceDE w:val="0"/>
        <w:autoSpaceDN w:val="0"/>
        <w:adjustRightInd w:val="0"/>
        <w:ind w:firstLine="540"/>
        <w:jc w:val="both"/>
        <w:rPr>
          <w:rFonts w:eastAsia="Calibri"/>
          <w:sz w:val="18"/>
          <w:szCs w:val="28"/>
          <w:lang w:eastAsia="en-US"/>
        </w:rPr>
      </w:pPr>
    </w:p>
    <w:p w14:paraId="734D96A9" w14:textId="77777777" w:rsidR="004D6A35" w:rsidRPr="004D6A35" w:rsidRDefault="004D6A35" w:rsidP="004D6A35">
      <w:pPr>
        <w:autoSpaceDE w:val="0"/>
        <w:autoSpaceDN w:val="0"/>
        <w:adjustRightInd w:val="0"/>
        <w:spacing w:before="58"/>
        <w:ind w:firstLine="709"/>
        <w:jc w:val="both"/>
        <w:rPr>
          <w:sz w:val="28"/>
          <w:szCs w:val="28"/>
        </w:rPr>
      </w:pPr>
      <w:r w:rsidRPr="004D6A35">
        <w:rPr>
          <w:sz w:val="28"/>
          <w:szCs w:val="28"/>
        </w:rPr>
        <w:t xml:space="preserve">При </w:t>
      </w:r>
      <w:r w:rsidRPr="004D6A35">
        <w:rPr>
          <w:b/>
          <w:bCs/>
          <w:sz w:val="28"/>
          <w:szCs w:val="28"/>
          <w:u w:val="single"/>
        </w:rPr>
        <w:t>корректировке</w:t>
      </w:r>
      <w:r w:rsidRPr="004D6A35">
        <w:rPr>
          <w:sz w:val="28"/>
          <w:szCs w:val="28"/>
        </w:rPr>
        <w:t xml:space="preserve"> Операционных расходов на 2022 год регулятором использовались следующие показатели:</w:t>
      </w:r>
    </w:p>
    <w:p w14:paraId="0299D6FF" w14:textId="77777777" w:rsidR="004D6A35" w:rsidRPr="004D6A35" w:rsidRDefault="004D6A35" w:rsidP="006B1096">
      <w:pPr>
        <w:widowControl w:val="0"/>
        <w:numPr>
          <w:ilvl w:val="0"/>
          <w:numId w:val="7"/>
        </w:numPr>
        <w:tabs>
          <w:tab w:val="left" w:pos="710"/>
        </w:tabs>
        <w:autoSpaceDE w:val="0"/>
        <w:autoSpaceDN w:val="0"/>
        <w:adjustRightInd w:val="0"/>
        <w:ind w:firstLine="709"/>
        <w:jc w:val="both"/>
        <w:rPr>
          <w:sz w:val="28"/>
          <w:szCs w:val="28"/>
        </w:rPr>
      </w:pPr>
      <w:r w:rsidRPr="004D6A35">
        <w:rPr>
          <w:sz w:val="28"/>
          <w:szCs w:val="28"/>
        </w:rPr>
        <w:t xml:space="preserve">базовый уровень операционных расходов 2020 года – </w:t>
      </w:r>
      <w:r w:rsidRPr="004D6A35">
        <w:rPr>
          <w:b/>
          <w:bCs/>
          <w:i/>
          <w:iCs/>
          <w:sz w:val="28"/>
          <w:szCs w:val="28"/>
        </w:rPr>
        <w:t>3917,79</w:t>
      </w:r>
      <w:r w:rsidRPr="004D6A35">
        <w:rPr>
          <w:sz w:val="28"/>
          <w:szCs w:val="28"/>
        </w:rPr>
        <w:t xml:space="preserve"> тыс. руб.;</w:t>
      </w:r>
    </w:p>
    <w:p w14:paraId="62D9A304" w14:textId="77777777" w:rsidR="004D6A35" w:rsidRPr="004D6A35" w:rsidRDefault="004D6A35" w:rsidP="006B1096">
      <w:pPr>
        <w:widowControl w:val="0"/>
        <w:numPr>
          <w:ilvl w:val="0"/>
          <w:numId w:val="7"/>
        </w:numPr>
        <w:autoSpaceDE w:val="0"/>
        <w:autoSpaceDN w:val="0"/>
        <w:adjustRightInd w:val="0"/>
        <w:ind w:firstLine="709"/>
        <w:contextualSpacing/>
        <w:jc w:val="both"/>
        <w:rPr>
          <w:color w:val="000000"/>
          <w:sz w:val="28"/>
          <w:szCs w:val="28"/>
          <w:lang w:eastAsia="en-US"/>
        </w:rPr>
      </w:pPr>
      <w:r w:rsidRPr="004D6A35">
        <w:rPr>
          <w:sz w:val="28"/>
          <w:szCs w:val="28"/>
          <w:lang w:eastAsia="en-US"/>
        </w:rPr>
        <w:t>индекс потребительских цен на 2021 год – 103,6%, на 2022 год – 103,9%;</w:t>
      </w:r>
    </w:p>
    <w:p w14:paraId="524FBB01" w14:textId="77777777" w:rsidR="004D6A35" w:rsidRPr="004D6A35" w:rsidRDefault="004D6A35" w:rsidP="006B1096">
      <w:pPr>
        <w:widowControl w:val="0"/>
        <w:numPr>
          <w:ilvl w:val="0"/>
          <w:numId w:val="7"/>
        </w:numPr>
        <w:tabs>
          <w:tab w:val="left" w:pos="715"/>
        </w:tabs>
        <w:autoSpaceDE w:val="0"/>
        <w:autoSpaceDN w:val="0"/>
        <w:adjustRightInd w:val="0"/>
        <w:ind w:firstLine="709"/>
        <w:jc w:val="both"/>
        <w:rPr>
          <w:sz w:val="28"/>
          <w:szCs w:val="28"/>
        </w:rPr>
      </w:pPr>
      <w:r w:rsidRPr="004D6A35">
        <w:rPr>
          <w:sz w:val="28"/>
          <w:szCs w:val="28"/>
        </w:rPr>
        <w:t>индекс эффективности операционных расходов 1%;</w:t>
      </w:r>
    </w:p>
    <w:p w14:paraId="57C5EB15" w14:textId="77777777" w:rsidR="004D6A35" w:rsidRPr="004D6A35" w:rsidRDefault="004D6A35" w:rsidP="006B1096">
      <w:pPr>
        <w:widowControl w:val="0"/>
        <w:numPr>
          <w:ilvl w:val="0"/>
          <w:numId w:val="7"/>
        </w:numPr>
        <w:tabs>
          <w:tab w:val="left" w:pos="715"/>
        </w:tabs>
        <w:autoSpaceDE w:val="0"/>
        <w:autoSpaceDN w:val="0"/>
        <w:adjustRightInd w:val="0"/>
        <w:ind w:firstLine="709"/>
        <w:jc w:val="both"/>
        <w:rPr>
          <w:sz w:val="28"/>
          <w:szCs w:val="28"/>
        </w:rPr>
      </w:pPr>
      <w:r w:rsidRPr="004D6A35">
        <w:rPr>
          <w:sz w:val="28"/>
          <w:szCs w:val="28"/>
        </w:rPr>
        <w:t>индекс изменения количества активов 0,0%.</w:t>
      </w:r>
    </w:p>
    <w:p w14:paraId="5ED856AD" w14:textId="77777777" w:rsidR="004D6A35" w:rsidRPr="004D6A35" w:rsidRDefault="004D6A35" w:rsidP="004D6A35">
      <w:pPr>
        <w:widowControl w:val="0"/>
        <w:autoSpaceDE w:val="0"/>
        <w:autoSpaceDN w:val="0"/>
        <w:adjustRightInd w:val="0"/>
        <w:ind w:firstLine="709"/>
        <w:rPr>
          <w:sz w:val="28"/>
          <w:szCs w:val="28"/>
        </w:rPr>
      </w:pPr>
    </w:p>
    <w:p w14:paraId="2C8200B8" w14:textId="77777777" w:rsidR="004D6A35" w:rsidRPr="004D6A35" w:rsidRDefault="004D6A35" w:rsidP="004D6A35">
      <w:pPr>
        <w:widowControl w:val="0"/>
        <w:autoSpaceDE w:val="0"/>
        <w:autoSpaceDN w:val="0"/>
        <w:adjustRightInd w:val="0"/>
        <w:ind w:firstLine="709"/>
        <w:rPr>
          <w:sz w:val="28"/>
          <w:szCs w:val="28"/>
        </w:rPr>
      </w:pPr>
      <w:r w:rsidRPr="004D6A35">
        <w:rPr>
          <w:sz w:val="28"/>
          <w:szCs w:val="28"/>
        </w:rPr>
        <w:t xml:space="preserve">Таким образом, в процессе экспертизы операционные расходы на 2021 год определены в сумме </w:t>
      </w:r>
      <w:r w:rsidRPr="004D6A35">
        <w:rPr>
          <w:b/>
          <w:bCs/>
          <w:i/>
          <w:iCs/>
          <w:sz w:val="28"/>
          <w:szCs w:val="28"/>
        </w:rPr>
        <w:t>4133,21</w:t>
      </w:r>
      <w:r w:rsidRPr="004D6A35">
        <w:rPr>
          <w:sz w:val="28"/>
          <w:szCs w:val="28"/>
        </w:rPr>
        <w:t xml:space="preserve"> тыс. руб.</w:t>
      </w:r>
    </w:p>
    <w:p w14:paraId="12624C77" w14:textId="77777777" w:rsidR="004D6A35" w:rsidRPr="004D6A35" w:rsidRDefault="004D6A35" w:rsidP="004D6A35">
      <w:pPr>
        <w:autoSpaceDE w:val="0"/>
        <w:autoSpaceDN w:val="0"/>
        <w:adjustRightInd w:val="0"/>
        <w:ind w:firstLine="576"/>
        <w:jc w:val="both"/>
        <w:rPr>
          <w:sz w:val="28"/>
          <w:szCs w:val="28"/>
        </w:rPr>
      </w:pPr>
    </w:p>
    <w:p w14:paraId="601C3EDB" w14:textId="77777777" w:rsidR="004D6A35" w:rsidRPr="004D6A35" w:rsidRDefault="004D6A35" w:rsidP="004D6A35">
      <w:pPr>
        <w:autoSpaceDE w:val="0"/>
        <w:autoSpaceDN w:val="0"/>
        <w:adjustRightInd w:val="0"/>
        <w:jc w:val="both"/>
        <w:rPr>
          <w:sz w:val="28"/>
          <w:szCs w:val="28"/>
        </w:rPr>
      </w:pPr>
      <w:r w:rsidRPr="004D6A35">
        <w:rPr>
          <w:sz w:val="28"/>
          <w:szCs w:val="28"/>
        </w:rPr>
        <w:t>ОР</w:t>
      </w:r>
      <w:r w:rsidRPr="004D6A35">
        <w:rPr>
          <w:sz w:val="20"/>
          <w:szCs w:val="20"/>
        </w:rPr>
        <w:t xml:space="preserve">2022 </w:t>
      </w:r>
      <w:r w:rsidRPr="004D6A35">
        <w:rPr>
          <w:sz w:val="28"/>
          <w:szCs w:val="28"/>
        </w:rPr>
        <w:t xml:space="preserve">= 3917,79 х [(1- 1%/100%) х (1+0,036)] х [(1- 1%/100%) х (1+0,039)] х </w:t>
      </w:r>
    </w:p>
    <w:p w14:paraId="36A4384B" w14:textId="77777777" w:rsidR="004D6A35" w:rsidRPr="004D6A35" w:rsidRDefault="004D6A35" w:rsidP="004D6A35">
      <w:pPr>
        <w:autoSpaceDE w:val="0"/>
        <w:autoSpaceDN w:val="0"/>
        <w:adjustRightInd w:val="0"/>
        <w:jc w:val="both"/>
        <w:rPr>
          <w:sz w:val="28"/>
          <w:szCs w:val="28"/>
        </w:rPr>
      </w:pPr>
      <w:r w:rsidRPr="004D6A35">
        <w:rPr>
          <w:sz w:val="28"/>
          <w:szCs w:val="28"/>
        </w:rPr>
        <w:t>х (1+0) = 4133,21 тыс. руб.</w:t>
      </w:r>
    </w:p>
    <w:p w14:paraId="55105BD4" w14:textId="77777777" w:rsidR="004D6A35" w:rsidRPr="004D6A35" w:rsidRDefault="004D6A35" w:rsidP="004D6A35">
      <w:pPr>
        <w:autoSpaceDE w:val="0"/>
        <w:autoSpaceDN w:val="0"/>
        <w:adjustRightInd w:val="0"/>
        <w:ind w:firstLine="576"/>
        <w:jc w:val="both"/>
        <w:rPr>
          <w:sz w:val="12"/>
          <w:szCs w:val="28"/>
        </w:rPr>
      </w:pPr>
    </w:p>
    <w:p w14:paraId="6F9FB1E6"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 xml:space="preserve">Снижение затрат по отношению к утвержденным составило </w:t>
      </w:r>
      <w:r w:rsidRPr="004D6A35">
        <w:rPr>
          <w:b/>
          <w:bCs/>
          <w:i/>
          <w:iCs/>
          <w:sz w:val="28"/>
          <w:szCs w:val="28"/>
        </w:rPr>
        <w:t>7,97</w:t>
      </w:r>
      <w:r w:rsidRPr="004D6A35">
        <w:rPr>
          <w:sz w:val="28"/>
          <w:szCs w:val="28"/>
        </w:rPr>
        <w:t xml:space="preserve"> тыс. руб., отклонение в сторону уменьшения затрат от предложенных организацией </w:t>
      </w:r>
      <w:r w:rsidRPr="004D6A35">
        <w:rPr>
          <w:b/>
          <w:bCs/>
          <w:i/>
          <w:iCs/>
          <w:sz w:val="28"/>
          <w:szCs w:val="28"/>
        </w:rPr>
        <w:t>617,06</w:t>
      </w:r>
      <w:r w:rsidRPr="004D6A35">
        <w:rPr>
          <w:sz w:val="28"/>
          <w:szCs w:val="28"/>
        </w:rPr>
        <w:t xml:space="preserve"> тыс. руб. </w:t>
      </w:r>
    </w:p>
    <w:p w14:paraId="5C78B53F" w14:textId="77777777" w:rsidR="004D6A35" w:rsidRPr="004D6A35" w:rsidRDefault="004D6A35" w:rsidP="004D6A35">
      <w:pPr>
        <w:tabs>
          <w:tab w:val="left" w:pos="993"/>
        </w:tabs>
        <w:autoSpaceDE w:val="0"/>
        <w:autoSpaceDN w:val="0"/>
        <w:adjustRightInd w:val="0"/>
        <w:spacing w:before="58"/>
        <w:ind w:firstLine="709"/>
        <w:jc w:val="both"/>
        <w:rPr>
          <w:sz w:val="12"/>
        </w:rPr>
      </w:pPr>
    </w:p>
    <w:p w14:paraId="1DCE12EC" w14:textId="77777777" w:rsidR="004D6A35" w:rsidRPr="004D6A35" w:rsidRDefault="004D6A35" w:rsidP="004D6A35">
      <w:pPr>
        <w:autoSpaceDE w:val="0"/>
        <w:autoSpaceDN w:val="0"/>
        <w:adjustRightInd w:val="0"/>
        <w:ind w:firstLine="709"/>
        <w:rPr>
          <w:b/>
          <w:bCs/>
          <w:sz w:val="28"/>
          <w:szCs w:val="28"/>
          <w:u w:val="single"/>
        </w:rPr>
      </w:pPr>
      <w:r w:rsidRPr="004D6A35">
        <w:rPr>
          <w:b/>
          <w:bCs/>
          <w:sz w:val="28"/>
          <w:szCs w:val="28"/>
          <w:u w:val="single"/>
        </w:rPr>
        <w:t>Расходы на электрическую энергию</w:t>
      </w:r>
    </w:p>
    <w:p w14:paraId="05B8A3D5"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1771C96B" w14:textId="77777777" w:rsidR="004D6A35" w:rsidRPr="004D6A35" w:rsidRDefault="004D6A35" w:rsidP="004D6A35">
      <w:pPr>
        <w:widowControl w:val="0"/>
        <w:autoSpaceDE w:val="0"/>
        <w:autoSpaceDN w:val="0"/>
        <w:adjustRightInd w:val="0"/>
        <w:ind w:firstLine="709"/>
        <w:jc w:val="center"/>
        <w:rPr>
          <w:rFonts w:eastAsia="Calibri"/>
          <w:sz w:val="28"/>
          <w:szCs w:val="28"/>
          <w:lang w:eastAsia="en-US"/>
        </w:rPr>
      </w:pPr>
      <w:r w:rsidRPr="004D6A35">
        <w:rPr>
          <w:noProof/>
          <w:position w:val="-12"/>
        </w:rPr>
        <w:drawing>
          <wp:inline distT="0" distB="0" distL="0" distR="0" wp14:anchorId="6008A08C" wp14:editId="4604178A">
            <wp:extent cx="2306955" cy="34036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0348D9B4" w14:textId="77777777" w:rsidR="004D6A35" w:rsidRPr="004D6A35" w:rsidRDefault="004D6A35" w:rsidP="004D6A35">
      <w:pPr>
        <w:widowControl w:val="0"/>
        <w:autoSpaceDE w:val="0"/>
        <w:autoSpaceDN w:val="0"/>
        <w:adjustRightInd w:val="0"/>
        <w:ind w:firstLine="540"/>
        <w:jc w:val="center"/>
        <w:rPr>
          <w:position w:val="-12"/>
        </w:rPr>
      </w:pPr>
      <w:r w:rsidRPr="004D6A35">
        <w:rPr>
          <w:noProof/>
          <w:position w:val="-12"/>
        </w:rPr>
        <w:drawing>
          <wp:inline distT="0" distB="0" distL="0" distR="0" wp14:anchorId="2607EC91" wp14:editId="190B2B94">
            <wp:extent cx="3072765" cy="34036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1CD47AFA" w14:textId="77777777" w:rsidR="004D6A35" w:rsidRPr="004D6A35" w:rsidRDefault="004D6A35" w:rsidP="004D6A35">
      <w:pPr>
        <w:widowControl w:val="0"/>
        <w:autoSpaceDE w:val="0"/>
        <w:autoSpaceDN w:val="0"/>
        <w:adjustRightInd w:val="0"/>
        <w:ind w:firstLine="540"/>
        <w:jc w:val="both"/>
        <w:rPr>
          <w:rFonts w:eastAsia="Calibri"/>
          <w:sz w:val="28"/>
          <w:szCs w:val="28"/>
          <w:lang w:eastAsia="en-US"/>
        </w:rPr>
      </w:pPr>
      <w:r w:rsidRPr="004D6A35">
        <w:rPr>
          <w:rFonts w:eastAsia="Calibri"/>
          <w:sz w:val="28"/>
          <w:szCs w:val="28"/>
          <w:lang w:eastAsia="en-US"/>
        </w:rPr>
        <w:lastRenderedPageBreak/>
        <w:t>где:</w:t>
      </w:r>
    </w:p>
    <w:p w14:paraId="1E7E7F39"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5C938962" wp14:editId="230A4C6B">
            <wp:extent cx="531495" cy="34036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4D6A35">
        <w:rPr>
          <w:sz w:val="28"/>
          <w:szCs w:val="28"/>
        </w:rPr>
        <w:t xml:space="preserve"> - удельное потребление электрической энергии в i-м году, установленное на соответствующий год, тыс. </w:t>
      </w:r>
      <w:proofErr w:type="spellStart"/>
      <w:r w:rsidRPr="004D6A35">
        <w:rPr>
          <w:sz w:val="28"/>
          <w:szCs w:val="28"/>
        </w:rPr>
        <w:t>кВтч</w:t>
      </w:r>
      <w:proofErr w:type="spellEnd"/>
      <w:r w:rsidRPr="004D6A35">
        <w:rPr>
          <w:sz w:val="28"/>
          <w:szCs w:val="28"/>
        </w:rPr>
        <w:t>/куб. м;</w:t>
      </w:r>
    </w:p>
    <w:p w14:paraId="75E3733D"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5D227A37" wp14:editId="0EB7658D">
            <wp:extent cx="351155" cy="34036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4D6A35">
        <w:rPr>
          <w:sz w:val="28"/>
          <w:szCs w:val="28"/>
        </w:rPr>
        <w:t xml:space="preserve"> - скорректированный объем поданной воды (принятых сточных вод) в i-м году, тыс. куб. м;</w:t>
      </w:r>
    </w:p>
    <w:p w14:paraId="31C8DA94"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2CBF9655" wp14:editId="4CF718FD">
            <wp:extent cx="499745" cy="34036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скорректированная цена на электрическую энергию, определяемая в i-м году, руб./кВт час.</w:t>
      </w:r>
    </w:p>
    <w:p w14:paraId="01763D81"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Оборудование организации потребляет электроэнергию по уровню напряжения ВН (110 </w:t>
      </w:r>
      <w:proofErr w:type="spellStart"/>
      <w:r w:rsidRPr="004D6A35">
        <w:rPr>
          <w:sz w:val="28"/>
          <w:szCs w:val="28"/>
        </w:rPr>
        <w:t>кВ</w:t>
      </w:r>
      <w:proofErr w:type="spellEnd"/>
      <w:r w:rsidRPr="004D6A35">
        <w:rPr>
          <w:sz w:val="28"/>
          <w:szCs w:val="28"/>
        </w:rPr>
        <w:t xml:space="preserve"> и выше). </w:t>
      </w:r>
    </w:p>
    <w:p w14:paraId="30223A42" w14:textId="77777777" w:rsidR="004D6A35" w:rsidRPr="004D6A35" w:rsidRDefault="004D6A35" w:rsidP="004D6A35">
      <w:pPr>
        <w:tabs>
          <w:tab w:val="left" w:pos="1134"/>
        </w:tabs>
        <w:ind w:firstLine="709"/>
        <w:jc w:val="both"/>
        <w:rPr>
          <w:sz w:val="28"/>
          <w:szCs w:val="28"/>
        </w:rPr>
      </w:pPr>
      <w:r w:rsidRPr="004D6A35">
        <w:rPr>
          <w:sz w:val="28"/>
          <w:szCs w:val="28"/>
        </w:rPr>
        <w:t xml:space="preserve">Единственным поставщиком электроэнергии является ООО «Мечел – Энерго», договор электроснабжения от 23.01.2018 № 42-ЭЭ-092/18-184ЮК/18 (дополнительное соглашение от 22.05.2019 о переходе на </w:t>
      </w:r>
      <w:proofErr w:type="spellStart"/>
      <w:r w:rsidRPr="004D6A35">
        <w:rPr>
          <w:sz w:val="28"/>
          <w:szCs w:val="28"/>
        </w:rPr>
        <w:t>одноставочный</w:t>
      </w:r>
      <w:proofErr w:type="spellEnd"/>
      <w:r w:rsidRPr="004D6A35">
        <w:rPr>
          <w:sz w:val="28"/>
          <w:szCs w:val="28"/>
        </w:rPr>
        <w:t xml:space="preserve"> тариф).</w:t>
      </w:r>
    </w:p>
    <w:p w14:paraId="2C21B8E4"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bCs/>
          <w:sz w:val="28"/>
          <w:szCs w:val="28"/>
        </w:rPr>
        <w:t xml:space="preserve">Расходы по статье </w:t>
      </w:r>
      <w:r w:rsidRPr="004D6A35">
        <w:rPr>
          <w:sz w:val="28"/>
          <w:szCs w:val="28"/>
        </w:rPr>
        <w:t xml:space="preserve">утверждены регулирующим органом на 2022 год в размере </w:t>
      </w:r>
      <w:r w:rsidRPr="004D6A35">
        <w:rPr>
          <w:b/>
          <w:i/>
          <w:iCs/>
          <w:sz w:val="28"/>
          <w:szCs w:val="28"/>
        </w:rPr>
        <w:t>4155,04</w:t>
      </w:r>
      <w:r w:rsidRPr="004D6A35">
        <w:rPr>
          <w:b/>
          <w:sz w:val="28"/>
          <w:szCs w:val="28"/>
        </w:rPr>
        <w:t xml:space="preserve"> </w:t>
      </w:r>
      <w:r w:rsidRPr="004D6A35">
        <w:rPr>
          <w:bCs/>
          <w:sz w:val="28"/>
          <w:szCs w:val="28"/>
        </w:rPr>
        <w:t>тыс. руб., в том числе</w:t>
      </w:r>
      <w:r w:rsidRPr="004D6A35">
        <w:rPr>
          <w:sz w:val="28"/>
          <w:szCs w:val="28"/>
        </w:rPr>
        <w:t xml:space="preserve"> по уровню напряжения ВН </w:t>
      </w:r>
      <w:r w:rsidRPr="004D6A35">
        <w:rPr>
          <w:b/>
          <w:i/>
          <w:sz w:val="28"/>
          <w:szCs w:val="28"/>
        </w:rPr>
        <w:t>2830,05</w:t>
      </w:r>
      <w:r w:rsidRPr="004D6A35">
        <w:rPr>
          <w:sz w:val="28"/>
          <w:szCs w:val="28"/>
        </w:rPr>
        <w:t xml:space="preserve"> тыс. руб.: объем энергии </w:t>
      </w:r>
      <w:r w:rsidRPr="004D6A35">
        <w:rPr>
          <w:b/>
          <w:i/>
          <w:sz w:val="28"/>
          <w:szCs w:val="28"/>
        </w:rPr>
        <w:t xml:space="preserve">1087,19 </w:t>
      </w:r>
      <w:r w:rsidRPr="004D6A35">
        <w:rPr>
          <w:sz w:val="28"/>
          <w:szCs w:val="28"/>
        </w:rPr>
        <w:t>тыс.</w:t>
      </w:r>
      <w:r w:rsidRPr="004D6A35">
        <w:rPr>
          <w:color w:val="000000"/>
          <w:sz w:val="28"/>
          <w:szCs w:val="28"/>
        </w:rPr>
        <w:t xml:space="preserve"> кВт*ч в год</w:t>
      </w:r>
      <w:r w:rsidRPr="004D6A35">
        <w:rPr>
          <w:sz w:val="28"/>
          <w:szCs w:val="28"/>
        </w:rPr>
        <w:t xml:space="preserve">, тариф </w:t>
      </w:r>
      <w:r w:rsidRPr="004D6A35">
        <w:rPr>
          <w:b/>
          <w:i/>
          <w:sz w:val="28"/>
          <w:szCs w:val="28"/>
        </w:rPr>
        <w:t xml:space="preserve">2,60 </w:t>
      </w:r>
      <w:r w:rsidRPr="004D6A35">
        <w:rPr>
          <w:color w:val="000000"/>
          <w:sz w:val="28"/>
          <w:szCs w:val="28"/>
        </w:rPr>
        <w:t>руб./кВт*ч</w:t>
      </w:r>
      <w:r w:rsidRPr="004D6A35">
        <w:rPr>
          <w:sz w:val="28"/>
          <w:szCs w:val="28"/>
        </w:rPr>
        <w:t xml:space="preserve">, с учетом индекса роста на 2022 год – 104,0% согласно прогнозу Минэкономразвития России от 30.09.2019; расходы на мощность </w:t>
      </w:r>
      <w:r w:rsidRPr="004D6A35">
        <w:rPr>
          <w:b/>
          <w:i/>
          <w:sz w:val="28"/>
          <w:szCs w:val="28"/>
        </w:rPr>
        <w:t>1324,99</w:t>
      </w:r>
      <w:r w:rsidRPr="004D6A35">
        <w:rPr>
          <w:sz w:val="28"/>
          <w:szCs w:val="28"/>
        </w:rPr>
        <w:t xml:space="preserve"> тыс. руб.: объем </w:t>
      </w:r>
      <w:r w:rsidRPr="004D6A35">
        <w:rPr>
          <w:b/>
          <w:i/>
          <w:sz w:val="28"/>
          <w:szCs w:val="28"/>
        </w:rPr>
        <w:t xml:space="preserve">1,93 </w:t>
      </w:r>
      <w:r w:rsidRPr="004D6A35">
        <w:rPr>
          <w:color w:val="000000"/>
          <w:sz w:val="28"/>
          <w:szCs w:val="28"/>
        </w:rPr>
        <w:t>МВт. в год</w:t>
      </w:r>
      <w:r w:rsidRPr="004D6A35">
        <w:rPr>
          <w:sz w:val="28"/>
          <w:szCs w:val="28"/>
        </w:rPr>
        <w:t xml:space="preserve">, тариф </w:t>
      </w:r>
      <w:r w:rsidRPr="004D6A35">
        <w:rPr>
          <w:b/>
          <w:i/>
          <w:sz w:val="28"/>
          <w:szCs w:val="28"/>
        </w:rPr>
        <w:t xml:space="preserve">686,52 </w:t>
      </w:r>
      <w:r w:rsidRPr="004D6A35">
        <w:rPr>
          <w:color w:val="000000"/>
          <w:sz w:val="28"/>
          <w:szCs w:val="28"/>
        </w:rPr>
        <w:t>руб./кВт. мес.</w:t>
      </w:r>
      <w:r w:rsidRPr="004D6A35">
        <w:rPr>
          <w:sz w:val="28"/>
          <w:szCs w:val="28"/>
        </w:rPr>
        <w:t>, с учетом индекса роста на 2022 год – 104,0% согласно прогнозу Минэкономразвития России от 30.09.2019.</w:t>
      </w:r>
    </w:p>
    <w:p w14:paraId="24BEC9AD"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 xml:space="preserve">Организацией расходы на электрическую энергию в целях корректировки заявлены в размере </w:t>
      </w:r>
      <w:r w:rsidRPr="004D6A35">
        <w:rPr>
          <w:b/>
          <w:i/>
          <w:iCs/>
          <w:sz w:val="28"/>
          <w:szCs w:val="28"/>
        </w:rPr>
        <w:t>3889,03</w:t>
      </w:r>
      <w:r w:rsidRPr="004D6A35">
        <w:rPr>
          <w:b/>
          <w:sz w:val="28"/>
          <w:szCs w:val="28"/>
        </w:rPr>
        <w:t xml:space="preserve"> </w:t>
      </w:r>
      <w:r w:rsidRPr="004D6A35">
        <w:rPr>
          <w:bCs/>
          <w:sz w:val="28"/>
          <w:szCs w:val="28"/>
        </w:rPr>
        <w:t>тыс. руб.</w:t>
      </w:r>
      <w:r w:rsidRPr="004D6A35">
        <w:rPr>
          <w:sz w:val="28"/>
          <w:szCs w:val="28"/>
        </w:rPr>
        <w:t xml:space="preserve">: объем энергии </w:t>
      </w:r>
      <w:r w:rsidRPr="004D6A35">
        <w:rPr>
          <w:b/>
          <w:i/>
          <w:sz w:val="28"/>
          <w:szCs w:val="28"/>
        </w:rPr>
        <w:t xml:space="preserve">1087,19 </w:t>
      </w:r>
      <w:r w:rsidRPr="004D6A35">
        <w:rPr>
          <w:sz w:val="28"/>
          <w:szCs w:val="28"/>
        </w:rPr>
        <w:t>тыс.</w:t>
      </w:r>
      <w:r w:rsidRPr="004D6A35">
        <w:rPr>
          <w:color w:val="000000"/>
          <w:sz w:val="28"/>
          <w:szCs w:val="28"/>
        </w:rPr>
        <w:t xml:space="preserve"> кВт*ч в год</w:t>
      </w:r>
      <w:r w:rsidRPr="004D6A35">
        <w:rPr>
          <w:sz w:val="28"/>
          <w:szCs w:val="28"/>
        </w:rPr>
        <w:t xml:space="preserve">, тариф </w:t>
      </w:r>
      <w:r w:rsidRPr="004D6A35">
        <w:rPr>
          <w:b/>
          <w:i/>
          <w:sz w:val="28"/>
          <w:szCs w:val="28"/>
        </w:rPr>
        <w:t xml:space="preserve">3,58 </w:t>
      </w:r>
      <w:r w:rsidRPr="004D6A35">
        <w:rPr>
          <w:sz w:val="28"/>
          <w:szCs w:val="28"/>
        </w:rPr>
        <w:t>руб./кВт*ч.</w:t>
      </w:r>
    </w:p>
    <w:p w14:paraId="464BAE94" w14:textId="77777777" w:rsidR="004D6A35" w:rsidRPr="004D6A35" w:rsidRDefault="004D6A35" w:rsidP="004D6A35">
      <w:pPr>
        <w:autoSpaceDE w:val="0"/>
        <w:autoSpaceDN w:val="0"/>
        <w:adjustRightInd w:val="0"/>
        <w:ind w:firstLine="576"/>
        <w:jc w:val="both"/>
        <w:rPr>
          <w:bCs/>
          <w:sz w:val="28"/>
          <w:szCs w:val="28"/>
        </w:rPr>
      </w:pPr>
      <w:r w:rsidRPr="004D6A35">
        <w:rPr>
          <w:sz w:val="28"/>
          <w:szCs w:val="28"/>
        </w:rPr>
        <w:t xml:space="preserve">В процессе экспертизы определены расходы в сумме </w:t>
      </w:r>
      <w:r w:rsidRPr="004D6A35">
        <w:rPr>
          <w:b/>
          <w:i/>
          <w:iCs/>
          <w:sz w:val="28"/>
          <w:szCs w:val="28"/>
        </w:rPr>
        <w:t xml:space="preserve">3777,44 </w:t>
      </w:r>
      <w:r w:rsidRPr="004D6A35">
        <w:rPr>
          <w:bCs/>
          <w:sz w:val="28"/>
          <w:szCs w:val="28"/>
        </w:rPr>
        <w:t>тыс. руб., в том числе:</w:t>
      </w:r>
    </w:p>
    <w:p w14:paraId="607532DA"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b/>
          <w:color w:val="000000"/>
          <w:sz w:val="28"/>
          <w:szCs w:val="28"/>
        </w:rPr>
        <w:t xml:space="preserve">- </w:t>
      </w:r>
      <w:r w:rsidRPr="004D6A35">
        <w:rPr>
          <w:bCs/>
          <w:color w:val="000000"/>
          <w:sz w:val="28"/>
          <w:szCs w:val="28"/>
          <w:u w:val="single"/>
        </w:rPr>
        <w:t>по уровню напряжения ВН</w:t>
      </w:r>
      <w:r w:rsidRPr="004D6A35">
        <w:rPr>
          <w:b/>
          <w:color w:val="000000"/>
          <w:sz w:val="28"/>
          <w:szCs w:val="28"/>
        </w:rPr>
        <w:t xml:space="preserve"> </w:t>
      </w:r>
      <w:r w:rsidRPr="004D6A35">
        <w:rPr>
          <w:b/>
          <w:i/>
          <w:iCs/>
          <w:color w:val="000000"/>
          <w:sz w:val="28"/>
          <w:szCs w:val="28"/>
        </w:rPr>
        <w:t>3777,44</w:t>
      </w:r>
      <w:r w:rsidRPr="004D6A35">
        <w:rPr>
          <w:b/>
          <w:color w:val="000000"/>
          <w:sz w:val="28"/>
          <w:szCs w:val="28"/>
        </w:rPr>
        <w:t xml:space="preserve"> </w:t>
      </w:r>
      <w:r w:rsidRPr="004D6A35">
        <w:rPr>
          <w:bCs/>
          <w:color w:val="000000"/>
          <w:sz w:val="28"/>
          <w:szCs w:val="28"/>
        </w:rPr>
        <w:t>тыс. руб.:</w:t>
      </w:r>
      <w:r w:rsidRPr="004D6A35">
        <w:rPr>
          <w:color w:val="000000"/>
          <w:sz w:val="28"/>
          <w:szCs w:val="28"/>
        </w:rPr>
        <w:t xml:space="preserve"> </w:t>
      </w:r>
      <w:r w:rsidRPr="004D6A35">
        <w:rPr>
          <w:sz w:val="28"/>
          <w:szCs w:val="28"/>
        </w:rPr>
        <w:t>объем электроэнергии принят по утвержденному удельному расходу на 2022 год 1,04 кВт*ч/м</w:t>
      </w:r>
      <w:r w:rsidRPr="004D6A35">
        <w:rPr>
          <w:sz w:val="28"/>
          <w:szCs w:val="28"/>
          <w:vertAlign w:val="superscript"/>
        </w:rPr>
        <w:t>3</w:t>
      </w:r>
      <w:r w:rsidRPr="004D6A35">
        <w:rPr>
          <w:sz w:val="28"/>
          <w:szCs w:val="28"/>
        </w:rPr>
        <w:t xml:space="preserve"> и объему воды, поданной в сеть 1050295,00 м</w:t>
      </w:r>
      <w:r w:rsidRPr="004D6A35">
        <w:rPr>
          <w:sz w:val="28"/>
          <w:szCs w:val="28"/>
          <w:vertAlign w:val="superscript"/>
        </w:rPr>
        <w:t>3</w:t>
      </w:r>
      <w:r w:rsidRPr="004D6A35">
        <w:rPr>
          <w:sz w:val="28"/>
          <w:szCs w:val="28"/>
        </w:rPr>
        <w:t xml:space="preserve"> – </w:t>
      </w:r>
      <w:r w:rsidRPr="004D6A35">
        <w:rPr>
          <w:b/>
          <w:i/>
          <w:sz w:val="28"/>
          <w:szCs w:val="28"/>
        </w:rPr>
        <w:t xml:space="preserve">1087,19 </w:t>
      </w:r>
      <w:r w:rsidRPr="004D6A35">
        <w:rPr>
          <w:sz w:val="28"/>
          <w:szCs w:val="28"/>
        </w:rPr>
        <w:t xml:space="preserve">тыс. кВт*ч в год. Средняя цена 1 кВт*ч электроэнергии принята в размере </w:t>
      </w:r>
      <w:r w:rsidRPr="004D6A35">
        <w:rPr>
          <w:b/>
          <w:i/>
          <w:sz w:val="28"/>
          <w:szCs w:val="28"/>
        </w:rPr>
        <w:t>3,47</w:t>
      </w:r>
      <w:r w:rsidRPr="004D6A35">
        <w:rPr>
          <w:sz w:val="28"/>
          <w:szCs w:val="28"/>
        </w:rPr>
        <w:t xml:space="preserve"> руб./кВт*ч, рассчитана от средней цены факта за 2020 год отраженной в формате шаблона </w:t>
      </w:r>
      <w:r w:rsidRPr="004D6A35">
        <w:rPr>
          <w:sz w:val="28"/>
          <w:szCs w:val="28"/>
          <w:lang w:val="en-US"/>
        </w:rPr>
        <w:t>CALC</w:t>
      </w:r>
      <w:r w:rsidRPr="004D6A35">
        <w:rPr>
          <w:sz w:val="28"/>
          <w:szCs w:val="28"/>
        </w:rPr>
        <w:t>.</w:t>
      </w:r>
      <w:r w:rsidRPr="004D6A35">
        <w:rPr>
          <w:sz w:val="28"/>
          <w:szCs w:val="28"/>
          <w:lang w:val="en-US"/>
        </w:rPr>
        <w:t>TARIFF</w:t>
      </w:r>
      <w:r w:rsidRPr="004D6A35">
        <w:rPr>
          <w:sz w:val="28"/>
          <w:szCs w:val="28"/>
        </w:rPr>
        <w:t xml:space="preserve">.6.42, с учетом индекса ИЦП Минэкономразвития России в сфере электроэнергетики согласно прогнозу на 2021 год 104,0%, на 2022 год 104,0%. </w:t>
      </w:r>
    </w:p>
    <w:p w14:paraId="0B2CB781"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 xml:space="preserve">Следует отметить, что средняя фактическая цена за 2020 год, отраженная в формате шаблона </w:t>
      </w:r>
      <w:r w:rsidRPr="004D6A35">
        <w:rPr>
          <w:sz w:val="28"/>
          <w:szCs w:val="28"/>
          <w:lang w:val="en-US"/>
        </w:rPr>
        <w:t>CALC</w:t>
      </w:r>
      <w:r w:rsidRPr="004D6A35">
        <w:rPr>
          <w:sz w:val="28"/>
          <w:szCs w:val="28"/>
        </w:rPr>
        <w:t>.</w:t>
      </w:r>
      <w:r w:rsidRPr="004D6A35">
        <w:rPr>
          <w:sz w:val="28"/>
          <w:szCs w:val="28"/>
          <w:lang w:val="en-US"/>
        </w:rPr>
        <w:t>TARIFF</w:t>
      </w:r>
      <w:r w:rsidRPr="004D6A35">
        <w:rPr>
          <w:sz w:val="28"/>
          <w:szCs w:val="28"/>
        </w:rPr>
        <w:t xml:space="preserve">.6.42 соответствует информации, отраженной в </w:t>
      </w:r>
      <w:r w:rsidRPr="004D6A35">
        <w:rPr>
          <w:color w:val="000000"/>
          <w:sz w:val="28"/>
          <w:szCs w:val="28"/>
        </w:rPr>
        <w:t>Стандартах раскрытия информации в сфере водоснабжения и водоотведения.</w:t>
      </w:r>
    </w:p>
    <w:p w14:paraId="4D888F54" w14:textId="77777777" w:rsidR="004D6A35" w:rsidRPr="004D6A35" w:rsidRDefault="004D6A35" w:rsidP="004D6A35">
      <w:pPr>
        <w:autoSpaceDE w:val="0"/>
        <w:autoSpaceDN w:val="0"/>
        <w:adjustRightInd w:val="0"/>
        <w:ind w:firstLine="576"/>
        <w:jc w:val="both"/>
        <w:rPr>
          <w:sz w:val="28"/>
          <w:szCs w:val="28"/>
        </w:rPr>
      </w:pPr>
      <w:r w:rsidRPr="004D6A35">
        <w:rPr>
          <w:sz w:val="28"/>
          <w:szCs w:val="28"/>
        </w:rPr>
        <w:t xml:space="preserve">Снижение затрат по отношению к утвержденным составило </w:t>
      </w:r>
      <w:r w:rsidRPr="004D6A35">
        <w:rPr>
          <w:b/>
          <w:bCs/>
          <w:i/>
          <w:iCs/>
          <w:sz w:val="28"/>
          <w:szCs w:val="28"/>
        </w:rPr>
        <w:t>377,60</w:t>
      </w:r>
      <w:r w:rsidRPr="004D6A35">
        <w:rPr>
          <w:sz w:val="28"/>
          <w:szCs w:val="28"/>
        </w:rPr>
        <w:t xml:space="preserve"> тыс. руб., отклонение затрат от предложенных организацией в сторону уменьшения </w:t>
      </w:r>
      <w:r w:rsidRPr="004D6A35">
        <w:rPr>
          <w:b/>
          <w:bCs/>
          <w:i/>
          <w:iCs/>
          <w:sz w:val="28"/>
          <w:szCs w:val="28"/>
        </w:rPr>
        <w:t>111,59</w:t>
      </w:r>
      <w:r w:rsidRPr="004D6A35">
        <w:rPr>
          <w:sz w:val="28"/>
          <w:szCs w:val="28"/>
        </w:rPr>
        <w:t xml:space="preserve"> тыс. руб.</w:t>
      </w:r>
    </w:p>
    <w:p w14:paraId="0AEF5D97" w14:textId="77777777" w:rsidR="004D6A35" w:rsidRPr="004D6A35" w:rsidRDefault="004D6A35" w:rsidP="004D6A35">
      <w:pPr>
        <w:autoSpaceDE w:val="0"/>
        <w:autoSpaceDN w:val="0"/>
        <w:adjustRightInd w:val="0"/>
        <w:ind w:firstLine="576"/>
        <w:jc w:val="right"/>
        <w:rPr>
          <w:color w:val="FF0000"/>
          <w:sz w:val="16"/>
          <w:szCs w:val="28"/>
        </w:rPr>
      </w:pPr>
    </w:p>
    <w:p w14:paraId="1BE615B1" w14:textId="77777777" w:rsidR="004D6A35" w:rsidRPr="004D6A35" w:rsidRDefault="004D6A35" w:rsidP="004D6A35">
      <w:pPr>
        <w:tabs>
          <w:tab w:val="left" w:pos="874"/>
        </w:tabs>
        <w:autoSpaceDE w:val="0"/>
        <w:autoSpaceDN w:val="0"/>
        <w:adjustRightInd w:val="0"/>
        <w:jc w:val="center"/>
        <w:rPr>
          <w:b/>
          <w:bCs/>
          <w:sz w:val="28"/>
          <w:szCs w:val="28"/>
          <w:u w:val="single"/>
        </w:rPr>
      </w:pPr>
      <w:r w:rsidRPr="004D6A35">
        <w:rPr>
          <w:b/>
          <w:bCs/>
          <w:sz w:val="28"/>
          <w:szCs w:val="28"/>
          <w:u w:val="single"/>
        </w:rPr>
        <w:t>Амортизация</w:t>
      </w:r>
    </w:p>
    <w:p w14:paraId="64DAE4BD" w14:textId="77777777" w:rsidR="004D6A35" w:rsidRPr="004D6A35" w:rsidRDefault="004D6A35" w:rsidP="004D6A35">
      <w:pPr>
        <w:widowControl w:val="0"/>
        <w:autoSpaceDE w:val="0"/>
        <w:autoSpaceDN w:val="0"/>
        <w:adjustRightInd w:val="0"/>
        <w:ind w:firstLine="567"/>
        <w:jc w:val="both"/>
        <w:rPr>
          <w:sz w:val="14"/>
          <w:szCs w:val="28"/>
        </w:rPr>
      </w:pPr>
    </w:p>
    <w:p w14:paraId="3C8624C4"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 xml:space="preserve">В соответствии с п. 28 Методических указаний расходы на амортизацию </w:t>
      </w:r>
      <w:r w:rsidRPr="004D6A35">
        <w:rPr>
          <w:sz w:val="28"/>
          <w:szCs w:val="28"/>
        </w:rPr>
        <w:lastRenderedPageBreak/>
        <w:t>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013D4195" w14:textId="77777777" w:rsidR="004D6A35" w:rsidRPr="004D6A35" w:rsidRDefault="004D6A35" w:rsidP="004D6A35">
      <w:pPr>
        <w:tabs>
          <w:tab w:val="left" w:pos="874"/>
        </w:tabs>
        <w:autoSpaceDE w:val="0"/>
        <w:autoSpaceDN w:val="0"/>
        <w:adjustRightInd w:val="0"/>
        <w:ind w:firstLine="567"/>
        <w:jc w:val="both"/>
        <w:rPr>
          <w:sz w:val="28"/>
          <w:szCs w:val="28"/>
        </w:rPr>
      </w:pPr>
      <w:r w:rsidRPr="004D6A35">
        <w:rPr>
          <w:sz w:val="28"/>
          <w:szCs w:val="28"/>
        </w:rPr>
        <w:t>Расходы на амортизацию</w:t>
      </w:r>
      <w:r w:rsidRPr="004D6A35">
        <w:rPr>
          <w:b/>
          <w:bCs/>
          <w:sz w:val="28"/>
          <w:szCs w:val="28"/>
        </w:rPr>
        <w:t xml:space="preserve"> </w:t>
      </w:r>
      <w:r w:rsidRPr="004D6A35">
        <w:rPr>
          <w:bCs/>
          <w:sz w:val="28"/>
          <w:szCs w:val="28"/>
        </w:rPr>
        <w:t>регулирующим органом</w:t>
      </w:r>
      <w:r w:rsidRPr="004D6A35">
        <w:rPr>
          <w:sz w:val="28"/>
          <w:szCs w:val="28"/>
        </w:rPr>
        <w:t xml:space="preserve"> на 2022 год утверждены в размере </w:t>
      </w:r>
      <w:r w:rsidRPr="004D6A35">
        <w:rPr>
          <w:b/>
          <w:bCs/>
          <w:i/>
          <w:iCs/>
          <w:sz w:val="28"/>
          <w:szCs w:val="28"/>
        </w:rPr>
        <w:t>381,95</w:t>
      </w:r>
      <w:r w:rsidRPr="004D6A35">
        <w:rPr>
          <w:sz w:val="28"/>
          <w:szCs w:val="28"/>
        </w:rPr>
        <w:t xml:space="preserve"> тыс. руб. Предприятием в целях корректировки затраты заявлены в размере </w:t>
      </w:r>
      <w:r w:rsidRPr="004D6A35">
        <w:rPr>
          <w:b/>
          <w:i/>
          <w:sz w:val="28"/>
          <w:szCs w:val="28"/>
        </w:rPr>
        <w:t>626,58</w:t>
      </w:r>
      <w:r w:rsidRPr="004D6A35">
        <w:rPr>
          <w:sz w:val="28"/>
          <w:szCs w:val="28"/>
        </w:rPr>
        <w:t xml:space="preserve"> тыс. руб.</w:t>
      </w:r>
    </w:p>
    <w:p w14:paraId="2609A475"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 xml:space="preserve">В процессе экспертизы на 2022 год расходы рассчитаны в соответствии с представленным перечнем имущества, отнесенного на питьевое водоснабжение, с действующим законодательством, с учетом классификации основных средств, включаемых в амортизационные группы, и составили </w:t>
      </w:r>
      <w:r w:rsidRPr="004D6A35">
        <w:rPr>
          <w:b/>
          <w:bCs/>
          <w:i/>
          <w:iCs/>
          <w:sz w:val="28"/>
          <w:szCs w:val="28"/>
        </w:rPr>
        <w:t>110,12</w:t>
      </w:r>
      <w:r w:rsidRPr="004D6A35">
        <w:rPr>
          <w:sz w:val="28"/>
          <w:szCs w:val="28"/>
        </w:rPr>
        <w:t xml:space="preserve"> тыс. руб. </w:t>
      </w:r>
    </w:p>
    <w:p w14:paraId="5AF6E03D"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Произведенные перемещения объектов основных средств в 2019-2020 годах между подразделениями (обороты счета 02, инвентарные карточки) регулятором в расчет не приняты в соответствии с Методическими указаниями.</w:t>
      </w:r>
    </w:p>
    <w:p w14:paraId="4C05714B"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Подробный расчет представлен в приложении 1 к Экспертному заключению.</w:t>
      </w:r>
    </w:p>
    <w:p w14:paraId="07D82669" w14:textId="77777777" w:rsidR="004D6A35" w:rsidRPr="004D6A35" w:rsidRDefault="004D6A35" w:rsidP="004D6A35">
      <w:pPr>
        <w:autoSpaceDE w:val="0"/>
        <w:autoSpaceDN w:val="0"/>
        <w:adjustRightInd w:val="0"/>
        <w:ind w:firstLine="576"/>
        <w:jc w:val="both"/>
        <w:rPr>
          <w:sz w:val="28"/>
          <w:szCs w:val="28"/>
        </w:rPr>
      </w:pPr>
      <w:r w:rsidRPr="004D6A35">
        <w:rPr>
          <w:sz w:val="28"/>
          <w:szCs w:val="28"/>
        </w:rPr>
        <w:t xml:space="preserve">Снижение затрат по отношению к утвержденным составило </w:t>
      </w:r>
      <w:r w:rsidRPr="004D6A35">
        <w:rPr>
          <w:b/>
          <w:bCs/>
          <w:i/>
          <w:iCs/>
          <w:sz w:val="28"/>
          <w:szCs w:val="28"/>
        </w:rPr>
        <w:t>271,83</w:t>
      </w:r>
      <w:r w:rsidRPr="004D6A35">
        <w:rPr>
          <w:sz w:val="28"/>
          <w:szCs w:val="28"/>
        </w:rPr>
        <w:t xml:space="preserve"> тыс. руб., отклонение затрат от предложенных организацией в сторону уменьшения </w:t>
      </w:r>
      <w:r w:rsidRPr="004D6A35">
        <w:rPr>
          <w:b/>
          <w:bCs/>
          <w:i/>
          <w:iCs/>
          <w:sz w:val="28"/>
          <w:szCs w:val="28"/>
        </w:rPr>
        <w:t>516,46</w:t>
      </w:r>
      <w:r w:rsidRPr="004D6A35">
        <w:rPr>
          <w:sz w:val="28"/>
          <w:szCs w:val="28"/>
        </w:rPr>
        <w:t xml:space="preserve"> тыс. руб.</w:t>
      </w:r>
    </w:p>
    <w:p w14:paraId="0A464DA9" w14:textId="77777777" w:rsidR="004D6A35" w:rsidRPr="004D6A35" w:rsidRDefault="004D6A35" w:rsidP="004D6A35">
      <w:pPr>
        <w:tabs>
          <w:tab w:val="left" w:pos="874"/>
        </w:tabs>
        <w:autoSpaceDE w:val="0"/>
        <w:autoSpaceDN w:val="0"/>
        <w:adjustRightInd w:val="0"/>
        <w:ind w:firstLine="567"/>
        <w:jc w:val="both"/>
        <w:rPr>
          <w:sz w:val="28"/>
          <w:szCs w:val="28"/>
        </w:rPr>
      </w:pPr>
    </w:p>
    <w:p w14:paraId="461DF2C2" w14:textId="77777777" w:rsidR="004D6A35" w:rsidRPr="004D6A35" w:rsidRDefault="004D6A35" w:rsidP="004D6A35">
      <w:pPr>
        <w:tabs>
          <w:tab w:val="left" w:pos="859"/>
        </w:tabs>
        <w:autoSpaceDE w:val="0"/>
        <w:autoSpaceDN w:val="0"/>
        <w:adjustRightInd w:val="0"/>
        <w:ind w:firstLine="709"/>
        <w:jc w:val="both"/>
        <w:rPr>
          <w:b/>
          <w:bCs/>
          <w:sz w:val="28"/>
          <w:szCs w:val="28"/>
          <w:u w:val="single"/>
        </w:rPr>
      </w:pPr>
      <w:r w:rsidRPr="004D6A35">
        <w:rPr>
          <w:b/>
          <w:bCs/>
          <w:sz w:val="28"/>
          <w:szCs w:val="28"/>
          <w:u w:val="single"/>
        </w:rPr>
        <w:t>Неподконтрольные расходы</w:t>
      </w:r>
    </w:p>
    <w:p w14:paraId="05F6D652"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Неподконтрольные расходы в соответствии с Методическими указаниями включают в себя:</w:t>
      </w:r>
    </w:p>
    <w:p w14:paraId="6988B318"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C4B9F79"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C31B32F"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9B3DDD3"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451D9FE"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324C628" w14:textId="77777777" w:rsidR="004D6A35" w:rsidRPr="004D6A35" w:rsidRDefault="004D6A35" w:rsidP="004D6A35">
      <w:pPr>
        <w:autoSpaceDE w:val="0"/>
        <w:autoSpaceDN w:val="0"/>
        <w:adjustRightInd w:val="0"/>
        <w:ind w:firstLine="709"/>
        <w:jc w:val="both"/>
        <w:rPr>
          <w:sz w:val="28"/>
          <w:szCs w:val="28"/>
        </w:rPr>
      </w:pPr>
      <w:r w:rsidRPr="004D6A35">
        <w:rPr>
          <w:sz w:val="28"/>
          <w:szCs w:val="28"/>
        </w:rPr>
        <w:lastRenderedPageBreak/>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4D2C10D"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444E55E"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8) расходы на концессионную плату;</w:t>
      </w:r>
    </w:p>
    <w:p w14:paraId="2220123B"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4D6A35">
        <w:rPr>
          <w:sz w:val="28"/>
          <w:szCs w:val="28"/>
        </w:rPr>
        <w:t>концедента</w:t>
      </w:r>
      <w:proofErr w:type="spellEnd"/>
      <w:r w:rsidRPr="004D6A35">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4D6A35">
        <w:rPr>
          <w:sz w:val="28"/>
          <w:szCs w:val="28"/>
        </w:rPr>
        <w:t>концедентом</w:t>
      </w:r>
      <w:proofErr w:type="spellEnd"/>
      <w:r w:rsidRPr="004D6A35">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4D6A35">
        <w:rPr>
          <w:sz w:val="28"/>
          <w:szCs w:val="28"/>
        </w:rPr>
        <w:t>концеденту</w:t>
      </w:r>
      <w:proofErr w:type="spellEnd"/>
      <w:r w:rsidRPr="004D6A35">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4D6A35">
        <w:rPr>
          <w:sz w:val="28"/>
          <w:szCs w:val="28"/>
        </w:rPr>
        <w:t>концедент</w:t>
      </w:r>
      <w:proofErr w:type="spellEnd"/>
      <w:r w:rsidRPr="004D6A35">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368150F" w14:textId="77777777" w:rsidR="004D6A35" w:rsidRPr="004D6A35" w:rsidRDefault="004D6A35" w:rsidP="004D6A35">
      <w:pPr>
        <w:autoSpaceDE w:val="0"/>
        <w:autoSpaceDN w:val="0"/>
        <w:adjustRightInd w:val="0"/>
        <w:ind w:firstLine="709"/>
        <w:jc w:val="both"/>
        <w:rPr>
          <w:b/>
          <w:bCs/>
          <w:sz w:val="28"/>
          <w:szCs w:val="28"/>
        </w:rPr>
      </w:pPr>
      <w:r w:rsidRPr="004D6A35">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0AFCC010" w14:textId="77777777" w:rsidR="004D6A35" w:rsidRPr="004D6A35" w:rsidRDefault="004D6A35" w:rsidP="004D6A35">
      <w:pPr>
        <w:tabs>
          <w:tab w:val="left" w:pos="859"/>
        </w:tabs>
        <w:autoSpaceDE w:val="0"/>
        <w:autoSpaceDN w:val="0"/>
        <w:adjustRightInd w:val="0"/>
        <w:ind w:firstLine="567"/>
        <w:jc w:val="both"/>
        <w:rPr>
          <w:b/>
          <w:bCs/>
          <w:sz w:val="28"/>
          <w:szCs w:val="28"/>
        </w:rPr>
      </w:pPr>
    </w:p>
    <w:p w14:paraId="1D60D099" w14:textId="77777777" w:rsidR="004D6A35" w:rsidRPr="004D6A35" w:rsidRDefault="004D6A35" w:rsidP="004D6A35">
      <w:pPr>
        <w:tabs>
          <w:tab w:val="left" w:pos="859"/>
        </w:tabs>
        <w:autoSpaceDE w:val="0"/>
        <w:autoSpaceDN w:val="0"/>
        <w:adjustRightInd w:val="0"/>
        <w:ind w:firstLine="709"/>
        <w:jc w:val="both"/>
        <w:rPr>
          <w:sz w:val="28"/>
          <w:szCs w:val="28"/>
        </w:rPr>
      </w:pPr>
      <w:r w:rsidRPr="004D6A35">
        <w:rPr>
          <w:bCs/>
          <w:sz w:val="28"/>
          <w:szCs w:val="28"/>
        </w:rPr>
        <w:t xml:space="preserve">Неподконтрольные расходы </w:t>
      </w:r>
      <w:r w:rsidRPr="004D6A35">
        <w:rPr>
          <w:sz w:val="28"/>
          <w:szCs w:val="28"/>
        </w:rPr>
        <w:t xml:space="preserve">утверждены регулирующим органом на 2022 год в размере </w:t>
      </w:r>
      <w:r w:rsidRPr="004D6A35">
        <w:rPr>
          <w:b/>
          <w:bCs/>
          <w:i/>
          <w:iCs/>
          <w:sz w:val="28"/>
          <w:szCs w:val="28"/>
        </w:rPr>
        <w:t>559,17</w:t>
      </w:r>
      <w:r w:rsidRPr="004D6A35">
        <w:rPr>
          <w:sz w:val="28"/>
          <w:szCs w:val="28"/>
        </w:rPr>
        <w:t xml:space="preserve"> тыс. руб., организацией неподконтрольные расходы в целях корректировки заявлены в размере </w:t>
      </w:r>
      <w:r w:rsidRPr="004D6A35">
        <w:rPr>
          <w:b/>
          <w:i/>
          <w:sz w:val="28"/>
          <w:szCs w:val="28"/>
        </w:rPr>
        <w:t>564,94</w:t>
      </w:r>
      <w:r w:rsidRPr="004D6A35">
        <w:rPr>
          <w:sz w:val="28"/>
          <w:szCs w:val="28"/>
        </w:rPr>
        <w:t xml:space="preserve"> тыс. руб.</w:t>
      </w:r>
    </w:p>
    <w:p w14:paraId="262F4C8F" w14:textId="77777777" w:rsidR="004D6A35" w:rsidRPr="004D6A35" w:rsidRDefault="004D6A35" w:rsidP="004D6A35">
      <w:pPr>
        <w:tabs>
          <w:tab w:val="left" w:pos="859"/>
        </w:tabs>
        <w:autoSpaceDE w:val="0"/>
        <w:autoSpaceDN w:val="0"/>
        <w:adjustRightInd w:val="0"/>
        <w:ind w:firstLine="709"/>
        <w:jc w:val="both"/>
        <w:rPr>
          <w:sz w:val="28"/>
          <w:szCs w:val="28"/>
        </w:rPr>
      </w:pPr>
    </w:p>
    <w:p w14:paraId="7F98CEA8" w14:textId="77777777" w:rsidR="004D6A35" w:rsidRPr="004D6A35" w:rsidRDefault="004D6A35" w:rsidP="004D6A35">
      <w:pPr>
        <w:tabs>
          <w:tab w:val="left" w:pos="859"/>
        </w:tabs>
        <w:autoSpaceDE w:val="0"/>
        <w:autoSpaceDN w:val="0"/>
        <w:adjustRightInd w:val="0"/>
        <w:ind w:firstLine="709"/>
        <w:jc w:val="both"/>
        <w:rPr>
          <w:sz w:val="28"/>
          <w:szCs w:val="28"/>
        </w:rPr>
      </w:pPr>
      <w:r w:rsidRPr="004D6A35">
        <w:rPr>
          <w:sz w:val="28"/>
          <w:szCs w:val="28"/>
        </w:rPr>
        <w:t xml:space="preserve">В процессе экспертизы определены расходы в сумме </w:t>
      </w:r>
      <w:r w:rsidRPr="004D6A35">
        <w:rPr>
          <w:b/>
          <w:bCs/>
          <w:i/>
          <w:iCs/>
          <w:sz w:val="28"/>
          <w:szCs w:val="28"/>
        </w:rPr>
        <w:t>648,29</w:t>
      </w:r>
      <w:r w:rsidRPr="004D6A35">
        <w:rPr>
          <w:sz w:val="28"/>
          <w:szCs w:val="28"/>
        </w:rPr>
        <w:t xml:space="preserve"> тыс. руб., (увеличение затрат по отношению к утвержденным составило </w:t>
      </w:r>
      <w:r w:rsidRPr="004D6A35">
        <w:rPr>
          <w:b/>
          <w:bCs/>
          <w:i/>
          <w:iCs/>
          <w:sz w:val="28"/>
          <w:szCs w:val="28"/>
        </w:rPr>
        <w:t>89,12</w:t>
      </w:r>
      <w:r w:rsidRPr="004D6A35">
        <w:rPr>
          <w:sz w:val="28"/>
          <w:szCs w:val="28"/>
        </w:rPr>
        <w:t xml:space="preserve"> тыс. руб., отклонение в сторону увеличения затрат от предложенных организацией составило </w:t>
      </w:r>
      <w:r w:rsidRPr="004D6A35">
        <w:rPr>
          <w:b/>
          <w:bCs/>
          <w:i/>
          <w:iCs/>
          <w:sz w:val="28"/>
          <w:szCs w:val="28"/>
        </w:rPr>
        <w:t xml:space="preserve">83,35 </w:t>
      </w:r>
      <w:r w:rsidRPr="004D6A35">
        <w:rPr>
          <w:sz w:val="28"/>
          <w:szCs w:val="28"/>
        </w:rPr>
        <w:t xml:space="preserve">тыс. руб.) в том числе: </w:t>
      </w:r>
    </w:p>
    <w:p w14:paraId="243CF287" w14:textId="77777777" w:rsidR="004D6A35" w:rsidRPr="004D6A35" w:rsidRDefault="004D6A35" w:rsidP="004D6A35">
      <w:pPr>
        <w:tabs>
          <w:tab w:val="left" w:pos="571"/>
          <w:tab w:val="left" w:pos="998"/>
        </w:tabs>
        <w:autoSpaceDE w:val="0"/>
        <w:autoSpaceDN w:val="0"/>
        <w:adjustRightInd w:val="0"/>
        <w:ind w:firstLine="709"/>
        <w:jc w:val="both"/>
        <w:rPr>
          <w:sz w:val="28"/>
          <w:szCs w:val="28"/>
        </w:rPr>
      </w:pPr>
    </w:p>
    <w:p w14:paraId="5130E34F" w14:textId="77777777" w:rsidR="004D6A35" w:rsidRPr="004D6A35" w:rsidRDefault="004D6A35" w:rsidP="004D6A35">
      <w:pPr>
        <w:tabs>
          <w:tab w:val="left" w:pos="859"/>
        </w:tabs>
        <w:autoSpaceDE w:val="0"/>
        <w:autoSpaceDN w:val="0"/>
        <w:adjustRightInd w:val="0"/>
        <w:ind w:firstLine="709"/>
        <w:jc w:val="both"/>
        <w:rPr>
          <w:sz w:val="28"/>
          <w:szCs w:val="28"/>
        </w:rPr>
      </w:pPr>
      <w:r w:rsidRPr="004D6A35">
        <w:rPr>
          <w:sz w:val="28"/>
          <w:szCs w:val="28"/>
        </w:rPr>
        <w:t xml:space="preserve">- По статье </w:t>
      </w:r>
      <w:r w:rsidRPr="004D6A35">
        <w:rPr>
          <w:b/>
          <w:bCs/>
          <w:sz w:val="28"/>
          <w:szCs w:val="28"/>
        </w:rPr>
        <w:t xml:space="preserve">«Затраты на покупную тепловую энергию» </w:t>
      </w:r>
      <w:r w:rsidRPr="004D6A35">
        <w:rPr>
          <w:bCs/>
          <w:sz w:val="28"/>
          <w:szCs w:val="28"/>
        </w:rPr>
        <w:t>регулирующим органом</w:t>
      </w:r>
      <w:r w:rsidRPr="004D6A35">
        <w:rPr>
          <w:b/>
          <w:bCs/>
          <w:sz w:val="28"/>
          <w:szCs w:val="28"/>
        </w:rPr>
        <w:t xml:space="preserve"> </w:t>
      </w:r>
      <w:r w:rsidRPr="004D6A35">
        <w:rPr>
          <w:sz w:val="28"/>
          <w:szCs w:val="28"/>
        </w:rPr>
        <w:t>на 2022 год утверждены расходы в размере 238,31 тыс. руб., организацией в целях корректировки расходы заявлены в размере 241,22 тыс. руб. В процессе экспертизы определены расходы в сумме 241,22 тыс. руб.</w:t>
      </w:r>
    </w:p>
    <w:p w14:paraId="5B8D255D"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Услуги теплоснабжения оказываются в соответствии с договором от </w:t>
      </w:r>
      <w:r w:rsidRPr="004D6A35">
        <w:rPr>
          <w:sz w:val="28"/>
          <w:szCs w:val="28"/>
        </w:rPr>
        <w:lastRenderedPageBreak/>
        <w:t>21.01.2019 № ТВ-1-64ЮК-19, заключенного с ПАО «Южно-Кузбасская ГРЭС».</w:t>
      </w:r>
    </w:p>
    <w:p w14:paraId="50DF4E8E"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Затраты учтены по предложению организации, сформированному на основании потребленной тепловой энергии на отопление объектов питьевого водоснабжения по тарифам ПАО «ЮК ГРЭС», рассчитанных организацией от ожидаемых расходов на 2021 год с учетом индекса на 2022 год 104%.</w:t>
      </w:r>
    </w:p>
    <w:p w14:paraId="21D57B66"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Увеличение затрат по отношению к утвержденным составило </w:t>
      </w:r>
      <w:r w:rsidRPr="004D6A35">
        <w:rPr>
          <w:b/>
          <w:bCs/>
          <w:i/>
          <w:iCs/>
          <w:sz w:val="28"/>
          <w:szCs w:val="28"/>
        </w:rPr>
        <w:t>2,91</w:t>
      </w:r>
      <w:r w:rsidRPr="004D6A35">
        <w:rPr>
          <w:sz w:val="28"/>
          <w:szCs w:val="28"/>
        </w:rPr>
        <w:t xml:space="preserve"> тыс. руб.</w:t>
      </w:r>
    </w:p>
    <w:p w14:paraId="15EBBB6B" w14:textId="77777777" w:rsidR="004D6A35" w:rsidRPr="004D6A35" w:rsidRDefault="004D6A35" w:rsidP="004D6A35">
      <w:pPr>
        <w:tabs>
          <w:tab w:val="left" w:pos="998"/>
        </w:tabs>
        <w:autoSpaceDE w:val="0"/>
        <w:autoSpaceDN w:val="0"/>
        <w:adjustRightInd w:val="0"/>
        <w:ind w:firstLine="567"/>
        <w:jc w:val="both"/>
        <w:rPr>
          <w:b/>
          <w:bCs/>
          <w:sz w:val="28"/>
          <w:szCs w:val="28"/>
        </w:rPr>
      </w:pPr>
      <w:r w:rsidRPr="004D6A35">
        <w:rPr>
          <w:sz w:val="28"/>
          <w:szCs w:val="28"/>
        </w:rPr>
        <w:t xml:space="preserve">- По статье </w:t>
      </w:r>
      <w:r w:rsidRPr="004D6A35">
        <w:rPr>
          <w:b/>
          <w:bCs/>
          <w:sz w:val="28"/>
          <w:szCs w:val="28"/>
        </w:rPr>
        <w:t>«Расходы, связанные с оплатой налогов и сборов».</w:t>
      </w:r>
    </w:p>
    <w:p w14:paraId="0F81B6AA"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При определении размера расходов, связанных с уплатой налогов и сборов, учитываются:</w:t>
      </w:r>
    </w:p>
    <w:p w14:paraId="7E495379"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налог на прибыль;</w:t>
      </w:r>
    </w:p>
    <w:p w14:paraId="5E14403E"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налог на имущество организаций;</w:t>
      </w:r>
    </w:p>
    <w:p w14:paraId="49F16AF5"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земельный налог;</w:t>
      </w:r>
    </w:p>
    <w:p w14:paraId="4DA10A13"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водный налог и плата за пользование водным объектом;</w:t>
      </w:r>
    </w:p>
    <w:p w14:paraId="360C6946"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транспортный налог;</w:t>
      </w:r>
    </w:p>
    <w:p w14:paraId="152F6B43"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5732B218"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4EE72ADE" w14:textId="77777777" w:rsidR="004D6A35" w:rsidRPr="004D6A35" w:rsidRDefault="004D6A35" w:rsidP="004D6A35">
      <w:pPr>
        <w:tabs>
          <w:tab w:val="left" w:pos="730"/>
        </w:tabs>
        <w:autoSpaceDE w:val="0"/>
        <w:autoSpaceDN w:val="0"/>
        <w:adjustRightInd w:val="0"/>
        <w:ind w:firstLine="567"/>
        <w:jc w:val="both"/>
        <w:rPr>
          <w:sz w:val="28"/>
          <w:szCs w:val="28"/>
        </w:rPr>
      </w:pPr>
    </w:p>
    <w:p w14:paraId="156472EC" w14:textId="77777777" w:rsidR="004D6A35" w:rsidRPr="004D6A35" w:rsidRDefault="004D6A35" w:rsidP="004D6A35">
      <w:pPr>
        <w:tabs>
          <w:tab w:val="left" w:pos="730"/>
        </w:tabs>
        <w:autoSpaceDE w:val="0"/>
        <w:autoSpaceDN w:val="0"/>
        <w:adjustRightInd w:val="0"/>
        <w:ind w:firstLine="567"/>
        <w:jc w:val="both"/>
        <w:rPr>
          <w:sz w:val="28"/>
          <w:szCs w:val="28"/>
        </w:rPr>
      </w:pPr>
      <w:r w:rsidRPr="004D6A35">
        <w:rPr>
          <w:sz w:val="28"/>
          <w:szCs w:val="28"/>
        </w:rPr>
        <w:t xml:space="preserve">- По статье </w:t>
      </w:r>
      <w:r w:rsidRPr="004D6A35">
        <w:rPr>
          <w:b/>
          <w:bCs/>
          <w:sz w:val="28"/>
          <w:szCs w:val="28"/>
        </w:rPr>
        <w:t xml:space="preserve">«Водный налог» </w:t>
      </w:r>
      <w:r w:rsidRPr="004D6A35">
        <w:rPr>
          <w:sz w:val="28"/>
          <w:szCs w:val="28"/>
        </w:rPr>
        <w:t xml:space="preserve">регулирующим органом на 2022 год утверждены затраты в размере </w:t>
      </w:r>
      <w:r w:rsidRPr="004D6A35">
        <w:rPr>
          <w:b/>
          <w:i/>
          <w:sz w:val="28"/>
          <w:szCs w:val="28"/>
        </w:rPr>
        <w:t>225,54</w:t>
      </w:r>
      <w:r w:rsidRPr="004D6A35">
        <w:rPr>
          <w:sz w:val="28"/>
          <w:szCs w:val="28"/>
        </w:rPr>
        <w:t xml:space="preserve"> тыс. руб. Предприятием в целях корректировки затраты не заявлены. В процессе экспертизы определены расходы в сумме </w:t>
      </w:r>
      <w:r w:rsidRPr="004D6A35">
        <w:rPr>
          <w:b/>
          <w:i/>
          <w:sz w:val="28"/>
          <w:szCs w:val="28"/>
        </w:rPr>
        <w:t>329,32</w:t>
      </w:r>
      <w:r w:rsidRPr="004D6A35">
        <w:rPr>
          <w:sz w:val="28"/>
          <w:szCs w:val="28"/>
        </w:rPr>
        <w:t xml:space="preserve"> тыс. руб. </w:t>
      </w:r>
    </w:p>
    <w:p w14:paraId="49998D44" w14:textId="77777777" w:rsidR="004D6A35" w:rsidRPr="004D6A35" w:rsidRDefault="004D6A35" w:rsidP="004D6A35">
      <w:pPr>
        <w:tabs>
          <w:tab w:val="left" w:pos="730"/>
        </w:tabs>
        <w:autoSpaceDE w:val="0"/>
        <w:autoSpaceDN w:val="0"/>
        <w:adjustRightInd w:val="0"/>
        <w:ind w:firstLine="567"/>
        <w:jc w:val="both"/>
        <w:rPr>
          <w:sz w:val="28"/>
          <w:szCs w:val="28"/>
        </w:rPr>
      </w:pPr>
      <w:r w:rsidRPr="004D6A35">
        <w:rPr>
          <w:sz w:val="28"/>
          <w:szCs w:val="28"/>
        </w:rPr>
        <w:t xml:space="preserve">Увеличение затрат по отношению к утвержденным в размере </w:t>
      </w:r>
      <w:r w:rsidRPr="004D6A35">
        <w:rPr>
          <w:b/>
          <w:bCs/>
          <w:i/>
          <w:iCs/>
          <w:sz w:val="28"/>
          <w:szCs w:val="28"/>
        </w:rPr>
        <w:t>103,78</w:t>
      </w:r>
      <w:r w:rsidRPr="004D6A35">
        <w:rPr>
          <w:sz w:val="28"/>
          <w:szCs w:val="28"/>
        </w:rPr>
        <w:t xml:space="preserve"> тыс. руб.</w:t>
      </w:r>
    </w:p>
    <w:p w14:paraId="22CD5920"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Специалистом расчет водного налога произведен в соответствии со ст. 333.12 Налогового кодекса РФ и объемом поднимаемой воды, учитывая суммы, указанные в налоговых декларациях за 2020 год (подземный водозабор) в пропорциональном разделении между объемами поднятой питьевой и технической водой с учетом коэффициента 3,06, а также согласно параметров водопользования (поверхностный водозабор, по договорам водопользования) на 2022 год в пропорциональном разделении между питьевой водой (21%) и технической водой (79%) в сумме </w:t>
      </w:r>
      <w:r w:rsidRPr="004D6A35">
        <w:rPr>
          <w:b/>
          <w:i/>
          <w:sz w:val="28"/>
          <w:szCs w:val="28"/>
        </w:rPr>
        <w:t>329,32</w:t>
      </w:r>
      <w:r w:rsidRPr="004D6A35">
        <w:rPr>
          <w:sz w:val="28"/>
          <w:szCs w:val="28"/>
        </w:rPr>
        <w:t xml:space="preserve"> тыс. руб. </w:t>
      </w:r>
    </w:p>
    <w:p w14:paraId="3AE0D7EC" w14:textId="77777777" w:rsidR="004D6A35" w:rsidRPr="004D6A35" w:rsidRDefault="004D6A35" w:rsidP="004D6A35">
      <w:pPr>
        <w:tabs>
          <w:tab w:val="left" w:pos="730"/>
        </w:tabs>
        <w:autoSpaceDE w:val="0"/>
        <w:autoSpaceDN w:val="0"/>
        <w:adjustRightInd w:val="0"/>
        <w:ind w:firstLine="567"/>
        <w:jc w:val="both"/>
        <w:rPr>
          <w:sz w:val="28"/>
          <w:szCs w:val="28"/>
        </w:rPr>
      </w:pPr>
      <w:r w:rsidRPr="004D6A35">
        <w:rPr>
          <w:sz w:val="28"/>
          <w:szCs w:val="28"/>
        </w:rPr>
        <w:t>Расчет представлен в приложении 2 к Экспертному заключению.</w:t>
      </w:r>
    </w:p>
    <w:p w14:paraId="5EC85485" w14:textId="77777777" w:rsidR="004D6A35" w:rsidRPr="004D6A35" w:rsidRDefault="004D6A35" w:rsidP="004D6A35">
      <w:pPr>
        <w:tabs>
          <w:tab w:val="left" w:pos="730"/>
        </w:tabs>
        <w:autoSpaceDE w:val="0"/>
        <w:autoSpaceDN w:val="0"/>
        <w:adjustRightInd w:val="0"/>
        <w:ind w:firstLine="567"/>
        <w:jc w:val="both"/>
        <w:rPr>
          <w:sz w:val="28"/>
          <w:szCs w:val="28"/>
        </w:rPr>
      </w:pPr>
    </w:p>
    <w:p w14:paraId="465F5FB6"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 По статье </w:t>
      </w:r>
      <w:r w:rsidRPr="004D6A35">
        <w:rPr>
          <w:b/>
          <w:bCs/>
          <w:sz w:val="28"/>
          <w:szCs w:val="28"/>
        </w:rPr>
        <w:t xml:space="preserve">«Налог на имущество» </w:t>
      </w:r>
      <w:r w:rsidRPr="004D6A35">
        <w:rPr>
          <w:sz w:val="28"/>
          <w:szCs w:val="28"/>
        </w:rPr>
        <w:t xml:space="preserve">регулирующим органом на 2022 год утверждены затраты в размере </w:t>
      </w:r>
      <w:r w:rsidRPr="004D6A35">
        <w:rPr>
          <w:b/>
          <w:i/>
          <w:sz w:val="28"/>
          <w:szCs w:val="28"/>
        </w:rPr>
        <w:t>95,32</w:t>
      </w:r>
      <w:r w:rsidRPr="004D6A35">
        <w:rPr>
          <w:sz w:val="28"/>
          <w:szCs w:val="28"/>
        </w:rPr>
        <w:t xml:space="preserve"> тыс. руб., организацией в целях корректировки затраты заявлены в размере </w:t>
      </w:r>
      <w:r w:rsidRPr="004D6A35">
        <w:rPr>
          <w:b/>
          <w:i/>
          <w:sz w:val="28"/>
          <w:szCs w:val="28"/>
        </w:rPr>
        <w:t>98,18</w:t>
      </w:r>
      <w:r w:rsidRPr="004D6A35">
        <w:rPr>
          <w:sz w:val="28"/>
          <w:szCs w:val="28"/>
        </w:rPr>
        <w:t xml:space="preserve"> тыс. руб. В процессе экспертизы определены расходы в сумме </w:t>
      </w:r>
      <w:r w:rsidRPr="004D6A35">
        <w:rPr>
          <w:b/>
          <w:i/>
          <w:sz w:val="28"/>
          <w:szCs w:val="28"/>
        </w:rPr>
        <w:t>77,75</w:t>
      </w:r>
      <w:r w:rsidRPr="004D6A35">
        <w:rPr>
          <w:sz w:val="28"/>
          <w:szCs w:val="28"/>
        </w:rPr>
        <w:t xml:space="preserve"> тыс. руб. </w:t>
      </w:r>
    </w:p>
    <w:p w14:paraId="53E7AA73"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lastRenderedPageBreak/>
        <w:t xml:space="preserve">Расходы рассчитаны, исходя из: 1) среднегодовой остаточной стоимости имущества, рассчитанной на основании данных о балансовой и остаточной стоимости имущества, отраженных на 01 и 02 счетах; 2) ставки налога на имущество </w:t>
      </w:r>
      <w:r w:rsidRPr="004D6A35">
        <w:rPr>
          <w:b/>
          <w:i/>
          <w:sz w:val="28"/>
          <w:szCs w:val="28"/>
        </w:rPr>
        <w:t xml:space="preserve">2,2%. </w:t>
      </w:r>
      <w:r w:rsidRPr="004D6A35">
        <w:rPr>
          <w:sz w:val="28"/>
          <w:szCs w:val="28"/>
        </w:rPr>
        <w:t>Расчет представлен в приложении 1 к Экспертному заключению.</w:t>
      </w:r>
    </w:p>
    <w:p w14:paraId="7982D5BD" w14:textId="77777777" w:rsidR="004D6A35" w:rsidRPr="004D6A35" w:rsidRDefault="004D6A35" w:rsidP="004D6A35">
      <w:pPr>
        <w:tabs>
          <w:tab w:val="left" w:pos="730"/>
        </w:tabs>
        <w:autoSpaceDE w:val="0"/>
        <w:autoSpaceDN w:val="0"/>
        <w:adjustRightInd w:val="0"/>
        <w:ind w:firstLine="567"/>
        <w:jc w:val="both"/>
        <w:rPr>
          <w:sz w:val="28"/>
          <w:szCs w:val="28"/>
        </w:rPr>
      </w:pPr>
      <w:r w:rsidRPr="004D6A35">
        <w:rPr>
          <w:sz w:val="28"/>
          <w:szCs w:val="28"/>
        </w:rPr>
        <w:t xml:space="preserve">Снижение затрат по отношению к утвержденным составило </w:t>
      </w:r>
      <w:r w:rsidRPr="004D6A35">
        <w:rPr>
          <w:b/>
          <w:bCs/>
          <w:i/>
          <w:iCs/>
          <w:sz w:val="28"/>
          <w:szCs w:val="28"/>
        </w:rPr>
        <w:t>17,57</w:t>
      </w:r>
      <w:r w:rsidRPr="004D6A35">
        <w:rPr>
          <w:sz w:val="28"/>
          <w:szCs w:val="28"/>
        </w:rPr>
        <w:t xml:space="preserve"> тыс. руб., отклонение в сторону уменьшения от предложенных организацией </w:t>
      </w:r>
      <w:r w:rsidRPr="004D6A35">
        <w:rPr>
          <w:b/>
          <w:i/>
          <w:sz w:val="28"/>
          <w:szCs w:val="28"/>
        </w:rPr>
        <w:t>20,43</w:t>
      </w:r>
      <w:r w:rsidRPr="004D6A35">
        <w:rPr>
          <w:sz w:val="28"/>
          <w:szCs w:val="28"/>
        </w:rPr>
        <w:t xml:space="preserve"> тыс. руб.</w:t>
      </w:r>
    </w:p>
    <w:p w14:paraId="2B4EBD4E" w14:textId="77777777" w:rsidR="004D6A35" w:rsidRPr="004D6A35" w:rsidRDefault="004D6A35" w:rsidP="004D6A35">
      <w:pPr>
        <w:widowControl w:val="0"/>
        <w:tabs>
          <w:tab w:val="left" w:pos="874"/>
        </w:tabs>
        <w:autoSpaceDE w:val="0"/>
        <w:autoSpaceDN w:val="0"/>
        <w:adjustRightInd w:val="0"/>
        <w:spacing w:before="53"/>
        <w:ind w:firstLine="709"/>
        <w:jc w:val="both"/>
        <w:rPr>
          <w:b/>
          <w:sz w:val="28"/>
          <w:szCs w:val="28"/>
          <w:u w:val="single"/>
        </w:rPr>
      </w:pPr>
      <w:r w:rsidRPr="004D6A35">
        <w:rPr>
          <w:b/>
          <w:sz w:val="28"/>
          <w:szCs w:val="28"/>
          <w:u w:val="single"/>
        </w:rPr>
        <w:t xml:space="preserve">Нормативная прибыль </w:t>
      </w:r>
    </w:p>
    <w:p w14:paraId="06C126BE"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3AF7EC7D"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54384A5B" w14:textId="77777777" w:rsidR="004D6A35" w:rsidRPr="004D6A35" w:rsidRDefault="004D6A35" w:rsidP="004D6A35">
      <w:pPr>
        <w:widowControl w:val="0"/>
        <w:tabs>
          <w:tab w:val="left" w:pos="1134"/>
        </w:tabs>
        <w:autoSpaceDE w:val="0"/>
        <w:autoSpaceDN w:val="0"/>
        <w:adjustRightInd w:val="0"/>
        <w:jc w:val="center"/>
        <w:rPr>
          <w:position w:val="-11"/>
          <w:sz w:val="28"/>
        </w:rPr>
      </w:pPr>
      <w:r w:rsidRPr="004D6A35">
        <w:rPr>
          <w:noProof/>
          <w:position w:val="-11"/>
          <w:sz w:val="28"/>
        </w:rPr>
        <w:drawing>
          <wp:inline distT="0" distB="0" distL="0" distR="0" wp14:anchorId="3E868125" wp14:editId="49153D1C">
            <wp:extent cx="3133725" cy="354861"/>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184897" cy="360656"/>
                    </a:xfrm>
                    <a:prstGeom prst="rect">
                      <a:avLst/>
                    </a:prstGeom>
                    <a:noFill/>
                    <a:ln>
                      <a:noFill/>
                    </a:ln>
                  </pic:spPr>
                </pic:pic>
              </a:graphicData>
            </a:graphic>
          </wp:inline>
        </w:drawing>
      </w:r>
    </w:p>
    <w:p w14:paraId="0E8961D3" w14:textId="77777777" w:rsidR="004D6A35" w:rsidRPr="004D6A35" w:rsidRDefault="004D6A35" w:rsidP="004D6A35">
      <w:pPr>
        <w:widowControl w:val="0"/>
        <w:tabs>
          <w:tab w:val="left" w:pos="1134"/>
        </w:tabs>
        <w:autoSpaceDE w:val="0"/>
        <w:autoSpaceDN w:val="0"/>
        <w:adjustRightInd w:val="0"/>
        <w:jc w:val="center"/>
        <w:rPr>
          <w:position w:val="-11"/>
          <w:sz w:val="10"/>
        </w:rPr>
      </w:pPr>
    </w:p>
    <w:p w14:paraId="477A8A2F" w14:textId="77777777" w:rsidR="004D6A35" w:rsidRPr="004D6A35" w:rsidRDefault="004D6A35" w:rsidP="004D6A35">
      <w:pPr>
        <w:widowControl w:val="0"/>
        <w:tabs>
          <w:tab w:val="left" w:pos="1134"/>
        </w:tabs>
        <w:autoSpaceDE w:val="0"/>
        <w:autoSpaceDN w:val="0"/>
        <w:adjustRightInd w:val="0"/>
        <w:jc w:val="center"/>
        <w:rPr>
          <w:bCs/>
          <w:sz w:val="28"/>
          <w:szCs w:val="28"/>
        </w:rPr>
      </w:pPr>
      <w:r w:rsidRPr="004D6A35">
        <w:rPr>
          <w:noProof/>
          <w:position w:val="-11"/>
        </w:rPr>
        <w:drawing>
          <wp:inline distT="0" distB="0" distL="0" distR="0" wp14:anchorId="4ED63EC0" wp14:editId="0C3234F4">
            <wp:extent cx="2381250" cy="35309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404944" cy="356603"/>
                    </a:xfrm>
                    <a:prstGeom prst="rect">
                      <a:avLst/>
                    </a:prstGeom>
                    <a:noFill/>
                    <a:ln>
                      <a:noFill/>
                    </a:ln>
                  </pic:spPr>
                </pic:pic>
              </a:graphicData>
            </a:graphic>
          </wp:inline>
        </w:drawing>
      </w:r>
    </w:p>
    <w:p w14:paraId="4313FF32"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Cs/>
          <w:sz w:val="28"/>
          <w:szCs w:val="28"/>
        </w:rPr>
        <w:t>где:</w:t>
      </w:r>
    </w:p>
    <w:p w14:paraId="7131FDFF"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position w:val="-9"/>
        </w:rPr>
        <w:drawing>
          <wp:inline distT="0" distB="0" distL="0" distR="0" wp14:anchorId="7D262903" wp14:editId="3C005705">
            <wp:extent cx="393700" cy="318770"/>
            <wp:effectExtent l="0" t="0" r="635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4D6A35">
        <w:rPr>
          <w:bCs/>
          <w:sz w:val="28"/>
          <w:szCs w:val="28"/>
        </w:rPr>
        <w:t xml:space="preserve"> - величина нормативной прибыли, тыс. руб.;</w:t>
      </w:r>
    </w:p>
    <w:p w14:paraId="25EA21DD"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position w:val="-11"/>
        </w:rPr>
        <w:drawing>
          <wp:inline distT="0" distB="0" distL="0" distR="0" wp14:anchorId="74172943" wp14:editId="3796F65D">
            <wp:extent cx="425450" cy="32956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25450" cy="329565"/>
                    </a:xfrm>
                    <a:prstGeom prst="rect">
                      <a:avLst/>
                    </a:prstGeom>
                    <a:noFill/>
                    <a:ln>
                      <a:noFill/>
                    </a:ln>
                  </pic:spPr>
                </pic:pic>
              </a:graphicData>
            </a:graphic>
          </wp:inline>
        </w:drawing>
      </w:r>
      <w:r w:rsidRPr="004D6A35">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2221E970"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rPr>
        <w:drawing>
          <wp:inline distT="0" distB="0" distL="0" distR="0" wp14:anchorId="35760D8D" wp14:editId="0CF2A3CE">
            <wp:extent cx="233680" cy="23368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4D6A35">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A05327A"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position w:val="-11"/>
        </w:rPr>
        <w:drawing>
          <wp:inline distT="0" distB="0" distL="0" distR="0" wp14:anchorId="5382D78C" wp14:editId="5D93FB29">
            <wp:extent cx="680720" cy="32956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80720" cy="329565"/>
                    </a:xfrm>
                    <a:prstGeom prst="rect">
                      <a:avLst/>
                    </a:prstGeom>
                    <a:noFill/>
                    <a:ln>
                      <a:noFill/>
                    </a:ln>
                  </pic:spPr>
                </pic:pic>
              </a:graphicData>
            </a:graphic>
          </wp:inline>
        </w:drawing>
      </w:r>
      <w:r w:rsidRPr="004D6A35">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w:t>
      </w:r>
      <w:r w:rsidRPr="004D6A35">
        <w:rPr>
          <w:bCs/>
          <w:sz w:val="28"/>
          <w:szCs w:val="28"/>
        </w:rPr>
        <w:lastRenderedPageBreak/>
        <w:t>прибыли от регулируемого вида деятельности и величины налога на прибыль, тыс. руб.;</w:t>
      </w:r>
    </w:p>
    <w:p w14:paraId="046E1C0F"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proofErr w:type="spellStart"/>
      <w:r w:rsidRPr="004D6A35">
        <w:rPr>
          <w:sz w:val="32"/>
        </w:rPr>
        <w:t>КВ</w:t>
      </w:r>
      <w:r w:rsidRPr="004D6A35">
        <w:t>i</w:t>
      </w:r>
      <w:proofErr w:type="spellEnd"/>
      <w:r w:rsidRPr="004D6A35">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F372599"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position w:val="-11"/>
        </w:rPr>
        <w:drawing>
          <wp:inline distT="0" distB="0" distL="0" distR="0" wp14:anchorId="111743EA" wp14:editId="449530B0">
            <wp:extent cx="542290" cy="34036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42290" cy="340360"/>
                    </a:xfrm>
                    <a:prstGeom prst="rect">
                      <a:avLst/>
                    </a:prstGeom>
                    <a:noFill/>
                    <a:ln>
                      <a:noFill/>
                    </a:ln>
                  </pic:spPr>
                </pic:pic>
              </a:graphicData>
            </a:graphic>
          </wp:inline>
        </w:drawing>
      </w:r>
      <w:r w:rsidRPr="004D6A35">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51AA1042"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proofErr w:type="spellStart"/>
      <w:r w:rsidRPr="004D6A35">
        <w:rPr>
          <w:bCs/>
          <w:sz w:val="32"/>
          <w:szCs w:val="28"/>
        </w:rPr>
        <w:t>КД</w:t>
      </w:r>
      <w:r w:rsidRPr="004D6A35">
        <w:rPr>
          <w:bCs/>
          <w:sz w:val="28"/>
          <w:szCs w:val="28"/>
        </w:rPr>
        <w:t>i</w:t>
      </w:r>
      <w:proofErr w:type="spellEnd"/>
      <w:r w:rsidRPr="004D6A35">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043E9E3B" w14:textId="77777777" w:rsidR="004D6A35" w:rsidRPr="004D6A35" w:rsidRDefault="004D6A35" w:rsidP="004D6A35">
      <w:pPr>
        <w:tabs>
          <w:tab w:val="left" w:pos="816"/>
        </w:tabs>
        <w:autoSpaceDE w:val="0"/>
        <w:autoSpaceDN w:val="0"/>
        <w:adjustRightInd w:val="0"/>
        <w:jc w:val="center"/>
        <w:rPr>
          <w:b/>
          <w:sz w:val="28"/>
          <w:szCs w:val="28"/>
          <w:u w:val="single"/>
        </w:rPr>
      </w:pPr>
    </w:p>
    <w:p w14:paraId="7148E046"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13D0C908" w14:textId="77777777" w:rsidR="004D6A35" w:rsidRPr="004D6A35" w:rsidRDefault="004D6A35" w:rsidP="004D6A35">
      <w:pPr>
        <w:tabs>
          <w:tab w:val="left" w:pos="567"/>
        </w:tabs>
        <w:autoSpaceDE w:val="0"/>
        <w:autoSpaceDN w:val="0"/>
        <w:adjustRightInd w:val="0"/>
        <w:ind w:firstLine="709"/>
        <w:jc w:val="both"/>
        <w:rPr>
          <w:bCs/>
          <w:sz w:val="28"/>
          <w:szCs w:val="28"/>
        </w:rPr>
      </w:pPr>
      <w:r w:rsidRPr="004D6A35">
        <w:rPr>
          <w:bCs/>
          <w:sz w:val="28"/>
          <w:szCs w:val="28"/>
        </w:rPr>
        <w:t>При определении нормативного уровня прибыли учитываются расходы, предусмотренные пунктом 31 Методических указаний.</w:t>
      </w:r>
    </w:p>
    <w:p w14:paraId="4BBCE516" w14:textId="77777777" w:rsidR="004D6A35" w:rsidRPr="004D6A35" w:rsidRDefault="004D6A35" w:rsidP="004D6A35">
      <w:pPr>
        <w:tabs>
          <w:tab w:val="left" w:pos="1134"/>
        </w:tabs>
        <w:ind w:firstLine="709"/>
        <w:jc w:val="both"/>
        <w:rPr>
          <w:sz w:val="28"/>
          <w:szCs w:val="28"/>
        </w:rPr>
      </w:pPr>
      <w:r w:rsidRPr="004D6A35">
        <w:rPr>
          <w:bCs/>
          <w:sz w:val="28"/>
          <w:szCs w:val="28"/>
        </w:rPr>
        <w:t>Нормативный уровень прибыли для организаций</w:t>
      </w:r>
      <w:r w:rsidRPr="004D6A35">
        <w:rPr>
          <w:sz w:val="28"/>
          <w:szCs w:val="28"/>
        </w:rPr>
        <w:t>, у которых имущество коммунальной инфраструктуры находится в собственности, в качестве долгосрочного параметра не устанавливается.</w:t>
      </w:r>
    </w:p>
    <w:p w14:paraId="28AD6B23"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p>
    <w:p w14:paraId="1FF3F801"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Расходы по статье на 2022 год утверждены в размере 73,53 тыс. руб. и включают в себя расходы на социальное развитие и поощрение. Организацией расходы по данной статье в целях корректировки заявлены в размере 62,13 тыс. руб. </w:t>
      </w:r>
    </w:p>
    <w:p w14:paraId="6D7E137B" w14:textId="77777777" w:rsidR="004D6A35" w:rsidRPr="004D6A35" w:rsidRDefault="004D6A35" w:rsidP="004D6A35">
      <w:pPr>
        <w:tabs>
          <w:tab w:val="left" w:pos="874"/>
        </w:tabs>
        <w:autoSpaceDE w:val="0"/>
        <w:autoSpaceDN w:val="0"/>
        <w:adjustRightInd w:val="0"/>
        <w:ind w:firstLine="709"/>
        <w:jc w:val="both"/>
        <w:rPr>
          <w:color w:val="FF0000"/>
          <w:sz w:val="28"/>
          <w:szCs w:val="28"/>
        </w:rPr>
      </w:pPr>
      <w:r w:rsidRPr="004D6A35">
        <w:rPr>
          <w:sz w:val="28"/>
          <w:szCs w:val="28"/>
        </w:rPr>
        <w:t xml:space="preserve">По мнению регулятора расчет расходов по статье произведен не корректно, так как рассчитаны от общих расходов ПАО «Южный Кузбасс». Основным направлением деятельности организации является добыча угля и </w:t>
      </w:r>
      <w:r w:rsidRPr="004D6A35">
        <w:rPr>
          <w:sz w:val="28"/>
          <w:szCs w:val="28"/>
        </w:rPr>
        <w:lastRenderedPageBreak/>
        <w:t xml:space="preserve">выплаты социального характера связаны с основной деятельностью организации (вывод сделан на основании представленного перечня расходов). </w:t>
      </w:r>
    </w:p>
    <w:p w14:paraId="18BE3CB6" w14:textId="77777777" w:rsidR="004D6A35" w:rsidRPr="004D6A35" w:rsidRDefault="004D6A35" w:rsidP="004D6A35">
      <w:pPr>
        <w:tabs>
          <w:tab w:val="left" w:pos="874"/>
        </w:tabs>
        <w:autoSpaceDE w:val="0"/>
        <w:autoSpaceDN w:val="0"/>
        <w:adjustRightInd w:val="0"/>
        <w:ind w:firstLine="709"/>
        <w:jc w:val="both"/>
        <w:rPr>
          <w:sz w:val="28"/>
          <w:szCs w:val="28"/>
        </w:rPr>
      </w:pPr>
      <w:r w:rsidRPr="004D6A35">
        <w:rPr>
          <w:sz w:val="28"/>
          <w:szCs w:val="28"/>
        </w:rPr>
        <w:t xml:space="preserve">Расходы по статье приняты в размере </w:t>
      </w:r>
      <w:r w:rsidRPr="004D6A35">
        <w:rPr>
          <w:b/>
          <w:bCs/>
          <w:i/>
          <w:iCs/>
          <w:sz w:val="28"/>
          <w:szCs w:val="28"/>
        </w:rPr>
        <w:t>0,41</w:t>
      </w:r>
      <w:r w:rsidRPr="004D6A35">
        <w:rPr>
          <w:sz w:val="28"/>
          <w:szCs w:val="28"/>
        </w:rPr>
        <w:t xml:space="preserve"> тыс. руб. и рассчитаны от фактических расходов 2020 года (в части новогодних подарков, 1 подарок 0,38 тыс. руб.) с учетом ИПЦ Минэкономразвития России на 2021 год 103,6%, на 2022 год 103,9%.</w:t>
      </w:r>
    </w:p>
    <w:p w14:paraId="552BE2AA" w14:textId="77777777" w:rsidR="004D6A35" w:rsidRPr="004D6A35" w:rsidRDefault="004D6A35" w:rsidP="004D6A35">
      <w:pPr>
        <w:tabs>
          <w:tab w:val="left" w:pos="874"/>
        </w:tabs>
        <w:autoSpaceDE w:val="0"/>
        <w:autoSpaceDN w:val="0"/>
        <w:adjustRightInd w:val="0"/>
        <w:ind w:firstLine="709"/>
        <w:jc w:val="both"/>
        <w:rPr>
          <w:sz w:val="28"/>
          <w:szCs w:val="28"/>
        </w:rPr>
      </w:pPr>
      <w:r w:rsidRPr="004D6A35">
        <w:rPr>
          <w:sz w:val="28"/>
          <w:szCs w:val="28"/>
        </w:rPr>
        <w:t>В подтверждение фактических расходов организацией представлен коллективный договор на 2020-2022 годы, договор поставки от 06.11.2020                 № 1318 ЮК/20 ООО «Академия подарков», перечень работников (по профессиям из программы 1С: «Зарплата и управление персоналом КОРП») получивших новогодние подарки.</w:t>
      </w:r>
    </w:p>
    <w:p w14:paraId="0FA377B7" w14:textId="77777777" w:rsidR="004D6A35" w:rsidRPr="004D6A35" w:rsidRDefault="004D6A35" w:rsidP="004D6A35">
      <w:pPr>
        <w:tabs>
          <w:tab w:val="left" w:pos="730"/>
        </w:tabs>
        <w:autoSpaceDE w:val="0"/>
        <w:autoSpaceDN w:val="0"/>
        <w:adjustRightInd w:val="0"/>
        <w:ind w:firstLine="709"/>
        <w:jc w:val="both"/>
        <w:rPr>
          <w:sz w:val="28"/>
          <w:szCs w:val="28"/>
        </w:rPr>
      </w:pPr>
      <w:r w:rsidRPr="004D6A35">
        <w:rPr>
          <w:sz w:val="28"/>
          <w:szCs w:val="28"/>
        </w:rPr>
        <w:t xml:space="preserve">Снижение затрат по отношению к утвержденным составило </w:t>
      </w:r>
      <w:r w:rsidRPr="004D6A35">
        <w:rPr>
          <w:b/>
          <w:bCs/>
          <w:i/>
          <w:iCs/>
          <w:sz w:val="28"/>
          <w:szCs w:val="28"/>
        </w:rPr>
        <w:t>73,12</w:t>
      </w:r>
      <w:r w:rsidRPr="004D6A35">
        <w:rPr>
          <w:sz w:val="28"/>
          <w:szCs w:val="28"/>
        </w:rPr>
        <w:t xml:space="preserve"> тыс. руб., отклонение в сторону уменьшения от предложенных организацией </w:t>
      </w:r>
      <w:r w:rsidRPr="004D6A35">
        <w:rPr>
          <w:b/>
          <w:i/>
          <w:sz w:val="28"/>
          <w:szCs w:val="28"/>
        </w:rPr>
        <w:t>61,72</w:t>
      </w:r>
      <w:r w:rsidRPr="004D6A35">
        <w:rPr>
          <w:sz w:val="28"/>
          <w:szCs w:val="28"/>
        </w:rPr>
        <w:t xml:space="preserve"> тыс. руб.</w:t>
      </w:r>
    </w:p>
    <w:p w14:paraId="0D3466CC" w14:textId="77777777" w:rsidR="004D6A35" w:rsidRPr="004D6A35" w:rsidRDefault="004D6A35" w:rsidP="004D6A35">
      <w:pPr>
        <w:tabs>
          <w:tab w:val="left" w:pos="874"/>
        </w:tabs>
        <w:autoSpaceDE w:val="0"/>
        <w:autoSpaceDN w:val="0"/>
        <w:adjustRightInd w:val="0"/>
        <w:ind w:firstLine="709"/>
        <w:jc w:val="both"/>
        <w:rPr>
          <w:sz w:val="20"/>
          <w:szCs w:val="20"/>
        </w:rPr>
      </w:pPr>
    </w:p>
    <w:p w14:paraId="2E58663E"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Инвестиционная программа в сфере холодного водоснабжения питьевой водой для ПАО «Южный Кузбасс» (Междуреченский городской округ) на 2020-2022 годы не утверждена.</w:t>
      </w:r>
    </w:p>
    <w:p w14:paraId="105732F7" w14:textId="77777777" w:rsidR="004D6A35" w:rsidRPr="004D6A35" w:rsidRDefault="004D6A35" w:rsidP="004D6A35">
      <w:pPr>
        <w:tabs>
          <w:tab w:val="left" w:pos="874"/>
        </w:tabs>
        <w:autoSpaceDE w:val="0"/>
        <w:autoSpaceDN w:val="0"/>
        <w:adjustRightInd w:val="0"/>
        <w:ind w:firstLine="567"/>
        <w:jc w:val="both"/>
        <w:rPr>
          <w:sz w:val="20"/>
          <w:szCs w:val="20"/>
        </w:rPr>
      </w:pPr>
    </w:p>
    <w:p w14:paraId="7C4AEA6B" w14:textId="77777777" w:rsidR="004D6A35" w:rsidRPr="004D6A35" w:rsidRDefault="004D6A35" w:rsidP="004D6A35">
      <w:pPr>
        <w:tabs>
          <w:tab w:val="left" w:pos="874"/>
        </w:tabs>
        <w:autoSpaceDE w:val="0"/>
        <w:autoSpaceDN w:val="0"/>
        <w:adjustRightInd w:val="0"/>
        <w:ind w:firstLine="709"/>
        <w:rPr>
          <w:b/>
          <w:bCs/>
          <w:sz w:val="28"/>
          <w:szCs w:val="28"/>
          <w:u w:val="single"/>
        </w:rPr>
      </w:pPr>
      <w:r w:rsidRPr="004D6A35">
        <w:rPr>
          <w:b/>
          <w:bCs/>
          <w:sz w:val="28"/>
          <w:szCs w:val="28"/>
          <w:u w:val="single"/>
        </w:rPr>
        <w:t>Расчетная предпринимательская прибыль</w:t>
      </w:r>
    </w:p>
    <w:p w14:paraId="61101004"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4043611D"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Расчетная предпринимательская прибыль гарантирующей организации рассчитывается по формуле:</w:t>
      </w:r>
    </w:p>
    <w:p w14:paraId="73F17272" w14:textId="77777777" w:rsidR="004D6A35" w:rsidRPr="004D6A35" w:rsidRDefault="004D6A35" w:rsidP="004D6A35">
      <w:pPr>
        <w:widowControl w:val="0"/>
        <w:autoSpaceDE w:val="0"/>
        <w:autoSpaceDN w:val="0"/>
        <w:adjustRightInd w:val="0"/>
        <w:jc w:val="both"/>
        <w:outlineLvl w:val="0"/>
        <w:rPr>
          <w:sz w:val="18"/>
          <w:szCs w:val="28"/>
        </w:rPr>
      </w:pPr>
    </w:p>
    <w:p w14:paraId="10C0623F" w14:textId="77777777" w:rsidR="004D6A35" w:rsidRPr="004D6A35" w:rsidRDefault="004D6A35" w:rsidP="004D6A35">
      <w:pPr>
        <w:widowControl w:val="0"/>
        <w:autoSpaceDE w:val="0"/>
        <w:autoSpaceDN w:val="0"/>
        <w:adjustRightInd w:val="0"/>
        <w:jc w:val="center"/>
        <w:rPr>
          <w:sz w:val="28"/>
          <w:szCs w:val="28"/>
        </w:rPr>
      </w:pPr>
      <w:r w:rsidRPr="004D6A35">
        <w:rPr>
          <w:noProof/>
          <w:position w:val="-14"/>
          <w:sz w:val="28"/>
          <w:szCs w:val="28"/>
        </w:rPr>
        <w:drawing>
          <wp:inline distT="0" distB="0" distL="0" distR="0" wp14:anchorId="2A79B11F" wp14:editId="198CBC4B">
            <wp:extent cx="2381885" cy="36131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381885" cy="361315"/>
                    </a:xfrm>
                    <a:prstGeom prst="rect">
                      <a:avLst/>
                    </a:prstGeom>
                    <a:noFill/>
                    <a:ln>
                      <a:noFill/>
                    </a:ln>
                  </pic:spPr>
                </pic:pic>
              </a:graphicData>
            </a:graphic>
          </wp:inline>
        </w:drawing>
      </w:r>
      <w:r w:rsidRPr="004D6A35">
        <w:rPr>
          <w:sz w:val="28"/>
          <w:szCs w:val="28"/>
        </w:rPr>
        <w:t>,</w:t>
      </w:r>
    </w:p>
    <w:p w14:paraId="3F85D4D7"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0C4320AA" w14:textId="77777777" w:rsidR="004D6A35" w:rsidRPr="004D6A35" w:rsidRDefault="004D6A35" w:rsidP="004D6A35">
      <w:pPr>
        <w:widowControl w:val="0"/>
        <w:autoSpaceDE w:val="0"/>
        <w:autoSpaceDN w:val="0"/>
        <w:adjustRightInd w:val="0"/>
        <w:ind w:firstLine="539"/>
        <w:jc w:val="both"/>
        <w:rPr>
          <w:sz w:val="18"/>
          <w:szCs w:val="28"/>
        </w:rPr>
      </w:pPr>
    </w:p>
    <w:p w14:paraId="0648C419"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8"/>
          <w:sz w:val="28"/>
          <w:szCs w:val="28"/>
        </w:rPr>
        <w:drawing>
          <wp:inline distT="0" distB="0" distL="0" distR="0" wp14:anchorId="47204E68" wp14:editId="3D6CB85C">
            <wp:extent cx="361315" cy="27622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Pr="004D6A35">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3097983F"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0EE96D54" wp14:editId="2C13E311">
            <wp:extent cx="361315" cy="318770"/>
            <wp:effectExtent l="0" t="0" r="635"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61315" cy="318770"/>
                    </a:xfrm>
                    <a:prstGeom prst="rect">
                      <a:avLst/>
                    </a:prstGeom>
                    <a:noFill/>
                    <a:ln>
                      <a:noFill/>
                    </a:ln>
                  </pic:spPr>
                </pic:pic>
              </a:graphicData>
            </a:graphic>
          </wp:inline>
        </w:drawing>
      </w:r>
      <w:r w:rsidRPr="004D6A35">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42B88653" w14:textId="77777777" w:rsidR="004D6A35" w:rsidRPr="004D6A35" w:rsidRDefault="004D6A35" w:rsidP="004D6A35">
      <w:pPr>
        <w:tabs>
          <w:tab w:val="left" w:pos="874"/>
        </w:tabs>
        <w:autoSpaceDE w:val="0"/>
        <w:autoSpaceDN w:val="0"/>
        <w:adjustRightInd w:val="0"/>
        <w:ind w:firstLine="709"/>
        <w:jc w:val="both"/>
        <w:rPr>
          <w:sz w:val="28"/>
          <w:szCs w:val="28"/>
        </w:rPr>
      </w:pPr>
      <w:r w:rsidRPr="004D6A35">
        <w:rPr>
          <w:sz w:val="28"/>
          <w:szCs w:val="28"/>
        </w:rPr>
        <w:t xml:space="preserve">Регулирующим органом расходы по статье на 2022 год не утверждены. Предприятием в целях корректировки затраты не заявлены. </w:t>
      </w:r>
    </w:p>
    <w:p w14:paraId="3C05E509" w14:textId="77777777" w:rsidR="004D6A35" w:rsidRPr="004D6A35" w:rsidRDefault="004D6A35" w:rsidP="004D6A35">
      <w:pPr>
        <w:tabs>
          <w:tab w:val="left" w:pos="874"/>
        </w:tabs>
        <w:autoSpaceDE w:val="0"/>
        <w:autoSpaceDN w:val="0"/>
        <w:adjustRightInd w:val="0"/>
        <w:ind w:firstLine="709"/>
        <w:jc w:val="both"/>
        <w:rPr>
          <w:sz w:val="28"/>
          <w:szCs w:val="28"/>
        </w:rPr>
      </w:pPr>
      <w:r w:rsidRPr="004D6A35">
        <w:rPr>
          <w:sz w:val="28"/>
          <w:szCs w:val="28"/>
        </w:rPr>
        <w:lastRenderedPageBreak/>
        <w:t>ПАО «Южный Кузбасс» (Междуреченский городской округ) не наделена статусом гарантирующей организацией в сфере холодного водоснабжения питьевой водой.</w:t>
      </w:r>
    </w:p>
    <w:p w14:paraId="49305DAA" w14:textId="77777777" w:rsidR="004D6A35" w:rsidRPr="004D6A35" w:rsidRDefault="004D6A35" w:rsidP="004D6A35">
      <w:pPr>
        <w:tabs>
          <w:tab w:val="left" w:pos="730"/>
        </w:tabs>
        <w:autoSpaceDE w:val="0"/>
        <w:autoSpaceDN w:val="0"/>
        <w:adjustRightInd w:val="0"/>
        <w:ind w:firstLine="571"/>
        <w:jc w:val="both"/>
        <w:rPr>
          <w:szCs w:val="52"/>
        </w:rPr>
      </w:pPr>
    </w:p>
    <w:p w14:paraId="5F8622F7" w14:textId="77777777" w:rsidR="004D6A35" w:rsidRPr="004D6A35" w:rsidRDefault="004D6A35" w:rsidP="004D6A35">
      <w:pPr>
        <w:widowControl w:val="0"/>
        <w:tabs>
          <w:tab w:val="left" w:pos="998"/>
        </w:tabs>
        <w:autoSpaceDE w:val="0"/>
        <w:autoSpaceDN w:val="0"/>
        <w:adjustRightInd w:val="0"/>
        <w:ind w:firstLine="709"/>
        <w:rPr>
          <w:b/>
          <w:sz w:val="28"/>
          <w:szCs w:val="28"/>
          <w:u w:val="single"/>
        </w:rPr>
      </w:pPr>
      <w:r w:rsidRPr="004D6A35">
        <w:rPr>
          <w:b/>
          <w:sz w:val="28"/>
          <w:szCs w:val="28"/>
          <w:u w:val="single"/>
        </w:rPr>
        <w:t xml:space="preserve">Корректировка необходимой валовой выручки </w:t>
      </w:r>
    </w:p>
    <w:p w14:paraId="37F84043" w14:textId="77777777" w:rsidR="004D6A35" w:rsidRPr="004D6A35" w:rsidRDefault="004D6A35" w:rsidP="004D6A35">
      <w:pPr>
        <w:widowControl w:val="0"/>
        <w:tabs>
          <w:tab w:val="left" w:pos="998"/>
        </w:tabs>
        <w:autoSpaceDE w:val="0"/>
        <w:autoSpaceDN w:val="0"/>
        <w:adjustRightInd w:val="0"/>
        <w:ind w:firstLine="709"/>
        <w:jc w:val="both"/>
        <w:rPr>
          <w:b/>
          <w:sz w:val="28"/>
          <w:szCs w:val="28"/>
        </w:rPr>
      </w:pPr>
      <w:r w:rsidRPr="004D6A35">
        <w:rPr>
          <w:b/>
          <w:sz w:val="28"/>
          <w:szCs w:val="28"/>
        </w:rPr>
        <w:t>«Корректировка необходимой валовой выручки в целях сглаживания тарифов»</w:t>
      </w:r>
    </w:p>
    <w:p w14:paraId="49C61EB5"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Регулирующим органом расходы по статье на 2022 год не утверждены. Организацией расходы по данной статье для учета в необходимой валовой выручке не заявлены.</w:t>
      </w:r>
    </w:p>
    <w:p w14:paraId="5094F3D3"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может производиться корректировка общей суммы необходимой валовой выручки. Расчет величины сглаживания необходимой валовой выручки рассчитывается по следующей формуле в соответствии с п. 42 Методических указаний:</w:t>
      </w:r>
    </w:p>
    <w:p w14:paraId="7D5AB8F8" w14:textId="77777777" w:rsidR="004D6A35" w:rsidRPr="004D6A35" w:rsidRDefault="004D6A35" w:rsidP="004D6A35">
      <w:pPr>
        <w:widowControl w:val="0"/>
        <w:autoSpaceDE w:val="0"/>
        <w:autoSpaceDN w:val="0"/>
        <w:adjustRightInd w:val="0"/>
        <w:ind w:firstLine="709"/>
        <w:jc w:val="center"/>
        <w:rPr>
          <w:position w:val="-16"/>
        </w:rPr>
      </w:pPr>
      <w:r w:rsidRPr="004D6A35">
        <w:rPr>
          <w:noProof/>
          <w:position w:val="-16"/>
        </w:rPr>
        <w:drawing>
          <wp:inline distT="0" distB="0" distL="0" distR="0" wp14:anchorId="11FADBD2" wp14:editId="5FCFB631">
            <wp:extent cx="3413125" cy="393700"/>
            <wp:effectExtent l="0" t="0" r="0" b="635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413125" cy="393700"/>
                    </a:xfrm>
                    <a:prstGeom prst="rect">
                      <a:avLst/>
                    </a:prstGeom>
                    <a:noFill/>
                    <a:ln>
                      <a:noFill/>
                    </a:ln>
                  </pic:spPr>
                </pic:pic>
              </a:graphicData>
            </a:graphic>
          </wp:inline>
        </w:drawing>
      </w:r>
      <w:r w:rsidRPr="004D6A35">
        <w:rPr>
          <w:position w:val="-16"/>
        </w:rPr>
        <w:t>,</w:t>
      </w:r>
    </w:p>
    <w:p w14:paraId="1C7701B3"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1C88F065"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E8D6AC4" wp14:editId="5245A96F">
            <wp:extent cx="669925" cy="35115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sidRPr="004D6A35">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4C7B074A"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5581E50F" wp14:editId="733D5334">
            <wp:extent cx="701675" cy="351155"/>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01675" cy="351155"/>
                    </a:xfrm>
                    <a:prstGeom prst="rect">
                      <a:avLst/>
                    </a:prstGeom>
                    <a:noFill/>
                    <a:ln>
                      <a:noFill/>
                    </a:ln>
                  </pic:spPr>
                </pic:pic>
              </a:graphicData>
            </a:graphic>
          </wp:inline>
        </w:drawing>
      </w:r>
      <w:r w:rsidRPr="004D6A35">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26D38F5B"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12ADDB2B" wp14:editId="32BDBC0A">
            <wp:extent cx="627380" cy="35115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4D6A35">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1D2F57FF"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При корректировке 2022 года показатель </w:t>
      </w:r>
      <w:r w:rsidRPr="004D6A35">
        <w:rPr>
          <w:noProof/>
          <w:position w:val="-12"/>
          <w:sz w:val="28"/>
          <w:szCs w:val="28"/>
        </w:rPr>
        <w:drawing>
          <wp:inline distT="0" distB="0" distL="0" distR="0" wp14:anchorId="33E3A70C" wp14:editId="3F8C41EA">
            <wp:extent cx="669925" cy="351155"/>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sidRPr="004D6A35">
        <w:rPr>
          <w:sz w:val="28"/>
          <w:szCs w:val="28"/>
        </w:rPr>
        <w:t xml:space="preserve"> равен нулю. </w:t>
      </w:r>
    </w:p>
    <w:p w14:paraId="3C4FA57B" w14:textId="77777777" w:rsidR="004D6A35" w:rsidRPr="004D6A35" w:rsidRDefault="004D6A35" w:rsidP="004D6A35">
      <w:pPr>
        <w:tabs>
          <w:tab w:val="left" w:pos="998"/>
        </w:tabs>
        <w:autoSpaceDE w:val="0"/>
        <w:autoSpaceDN w:val="0"/>
        <w:adjustRightInd w:val="0"/>
        <w:ind w:firstLine="576"/>
        <w:jc w:val="both"/>
        <w:rPr>
          <w:sz w:val="20"/>
          <w:szCs w:val="28"/>
        </w:rPr>
      </w:pPr>
    </w:p>
    <w:p w14:paraId="568C4356" w14:textId="77777777" w:rsidR="004D6A35" w:rsidRPr="004D6A35" w:rsidRDefault="004D6A35" w:rsidP="004D6A35">
      <w:pPr>
        <w:widowControl w:val="0"/>
        <w:autoSpaceDE w:val="0"/>
        <w:autoSpaceDN w:val="0"/>
        <w:adjustRightInd w:val="0"/>
        <w:ind w:firstLine="709"/>
        <w:jc w:val="both"/>
        <w:rPr>
          <w:b/>
          <w:sz w:val="28"/>
          <w:szCs w:val="28"/>
        </w:rPr>
      </w:pPr>
      <w:r w:rsidRPr="004D6A35">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5E002A69" w14:textId="77777777" w:rsidR="004D6A35" w:rsidRPr="004D6A35" w:rsidRDefault="004D6A35" w:rsidP="004D6A35">
      <w:pPr>
        <w:widowControl w:val="0"/>
        <w:autoSpaceDE w:val="0"/>
        <w:autoSpaceDN w:val="0"/>
        <w:adjustRightInd w:val="0"/>
        <w:ind w:firstLine="709"/>
        <w:jc w:val="both"/>
        <w:rPr>
          <w:sz w:val="16"/>
          <w:szCs w:val="32"/>
        </w:rPr>
      </w:pPr>
    </w:p>
    <w:p w14:paraId="4767D4C3"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32"/>
        </w:rPr>
        <w:t xml:space="preserve">Регулирующим органом расходы по статье на 2022 год не утверждены. </w:t>
      </w:r>
      <w:r w:rsidRPr="004D6A35">
        <w:rPr>
          <w:sz w:val="28"/>
          <w:szCs w:val="28"/>
        </w:rPr>
        <w:t>Организацией расходы по данной статье для учета в необходимой валовой выручке не заявлены.</w:t>
      </w:r>
    </w:p>
    <w:p w14:paraId="755A15C7" w14:textId="77777777" w:rsidR="004D6A35" w:rsidRPr="004D6A35" w:rsidRDefault="004D6A35" w:rsidP="004D6A35">
      <w:pPr>
        <w:widowControl w:val="0"/>
        <w:autoSpaceDE w:val="0"/>
        <w:autoSpaceDN w:val="0"/>
        <w:adjustRightInd w:val="0"/>
        <w:ind w:firstLine="709"/>
        <w:jc w:val="both"/>
        <w:rPr>
          <w:bCs/>
          <w:sz w:val="16"/>
          <w:szCs w:val="28"/>
        </w:rPr>
      </w:pPr>
    </w:p>
    <w:p w14:paraId="1C026470"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sz w:val="28"/>
          <w:szCs w:val="28"/>
        </w:rPr>
        <w:t xml:space="preserve">В соответствии с п. 91 Методических указаний размер корректировки необходимой валовой выручки, осуществляемой с целью учета отклонения </w:t>
      </w:r>
      <w:r w:rsidRPr="004D6A35">
        <w:rPr>
          <w:bCs/>
          <w:sz w:val="28"/>
          <w:szCs w:val="28"/>
        </w:rPr>
        <w:lastRenderedPageBreak/>
        <w:t>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22D3DAF4" w14:textId="77777777" w:rsidR="004D6A35" w:rsidRPr="004D6A35" w:rsidRDefault="004D6A35" w:rsidP="004D6A35">
      <w:pPr>
        <w:widowControl w:val="0"/>
        <w:autoSpaceDE w:val="0"/>
        <w:autoSpaceDN w:val="0"/>
        <w:adjustRightInd w:val="0"/>
        <w:jc w:val="center"/>
        <w:rPr>
          <w:bCs/>
          <w:sz w:val="28"/>
          <w:szCs w:val="28"/>
        </w:rPr>
      </w:pPr>
      <w:r w:rsidRPr="004D6A35">
        <w:rPr>
          <w:bCs/>
          <w:noProof/>
          <w:position w:val="-12"/>
          <w:sz w:val="28"/>
          <w:szCs w:val="28"/>
        </w:rPr>
        <w:drawing>
          <wp:inline distT="0" distB="0" distL="0" distR="0" wp14:anchorId="02C97D96" wp14:editId="06E3933A">
            <wp:extent cx="2785745" cy="3403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785745" cy="340360"/>
                    </a:xfrm>
                    <a:prstGeom prst="rect">
                      <a:avLst/>
                    </a:prstGeom>
                    <a:noFill/>
                    <a:ln>
                      <a:noFill/>
                    </a:ln>
                  </pic:spPr>
                </pic:pic>
              </a:graphicData>
            </a:graphic>
          </wp:inline>
        </w:drawing>
      </w:r>
    </w:p>
    <w:p w14:paraId="34839A4F"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sz w:val="28"/>
          <w:szCs w:val="28"/>
        </w:rPr>
        <w:t>где:</w:t>
      </w:r>
    </w:p>
    <w:p w14:paraId="37C3901B"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noProof/>
          <w:position w:val="-12"/>
          <w:sz w:val="28"/>
          <w:szCs w:val="28"/>
        </w:rPr>
        <w:drawing>
          <wp:inline distT="0" distB="0" distL="0" distR="0" wp14:anchorId="6393C03B" wp14:editId="3642960E">
            <wp:extent cx="690880" cy="34036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4D6A35">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647C399E"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noProof/>
          <w:position w:val="-12"/>
          <w:sz w:val="28"/>
          <w:szCs w:val="28"/>
        </w:rPr>
        <w:drawing>
          <wp:inline distT="0" distB="0" distL="0" distR="0" wp14:anchorId="33836097" wp14:editId="521D61F6">
            <wp:extent cx="520700" cy="34036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4D6A35">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0CBB4C20" w14:textId="77777777" w:rsidR="004D6A35" w:rsidRPr="004D6A35" w:rsidRDefault="004D6A35" w:rsidP="004D6A35">
      <w:pPr>
        <w:widowControl w:val="0"/>
        <w:autoSpaceDE w:val="0"/>
        <w:autoSpaceDN w:val="0"/>
        <w:adjustRightInd w:val="0"/>
        <w:ind w:firstLine="709"/>
        <w:jc w:val="both"/>
        <w:rPr>
          <w:rFonts w:eastAsia="Calibri"/>
          <w:sz w:val="16"/>
          <w:szCs w:val="28"/>
          <w:lang w:eastAsia="en-US"/>
        </w:rPr>
      </w:pPr>
    </w:p>
    <w:p w14:paraId="0864266B"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86" w:history="1">
        <w:r w:rsidRPr="004D6A35">
          <w:rPr>
            <w:sz w:val="28"/>
            <w:szCs w:val="28"/>
          </w:rPr>
          <w:t>23</w:t>
        </w:r>
      </w:hyperlink>
      <w:r w:rsidRPr="004D6A35">
        <w:rPr>
          <w:sz w:val="28"/>
          <w:szCs w:val="28"/>
        </w:rPr>
        <w:t xml:space="preserve"> Основ ценообразования по формуле (38):</w:t>
      </w:r>
    </w:p>
    <w:p w14:paraId="05229298" w14:textId="77777777" w:rsidR="004D6A35" w:rsidRPr="004D6A35" w:rsidRDefault="004D6A35" w:rsidP="004D6A35">
      <w:pPr>
        <w:widowControl w:val="0"/>
        <w:autoSpaceDE w:val="0"/>
        <w:autoSpaceDN w:val="0"/>
        <w:adjustRightInd w:val="0"/>
        <w:ind w:firstLine="709"/>
        <w:jc w:val="both"/>
        <w:rPr>
          <w:sz w:val="16"/>
          <w:szCs w:val="28"/>
        </w:rPr>
      </w:pPr>
    </w:p>
    <w:p w14:paraId="1A5E7BC8" w14:textId="77777777" w:rsidR="004D6A35" w:rsidRPr="004D6A35" w:rsidRDefault="004D6A35" w:rsidP="004D6A35">
      <w:pPr>
        <w:widowControl w:val="0"/>
        <w:autoSpaceDE w:val="0"/>
        <w:autoSpaceDN w:val="0"/>
        <w:adjustRightInd w:val="0"/>
        <w:ind w:left="-284" w:hanging="283"/>
        <w:jc w:val="right"/>
        <w:rPr>
          <w:sz w:val="28"/>
          <w:szCs w:val="28"/>
        </w:rPr>
      </w:pPr>
      <w:r w:rsidRPr="004D6A35">
        <w:rPr>
          <w:noProof/>
          <w:position w:val="-4"/>
        </w:rPr>
        <w:drawing>
          <wp:inline distT="0" distB="0" distL="0" distR="0" wp14:anchorId="4C4403CA" wp14:editId="68524C06">
            <wp:extent cx="5939790" cy="226695"/>
            <wp:effectExtent l="0" t="0" r="3810" b="190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939790" cy="226695"/>
                    </a:xfrm>
                    <a:prstGeom prst="rect">
                      <a:avLst/>
                    </a:prstGeom>
                    <a:noFill/>
                    <a:ln>
                      <a:noFill/>
                    </a:ln>
                  </pic:spPr>
                </pic:pic>
              </a:graphicData>
            </a:graphic>
          </wp:inline>
        </w:drawing>
      </w:r>
    </w:p>
    <w:p w14:paraId="35BF61BA" w14:textId="77777777" w:rsidR="004D6A35" w:rsidRPr="004D6A35" w:rsidRDefault="004D6A35" w:rsidP="004D6A35">
      <w:pPr>
        <w:widowControl w:val="0"/>
        <w:autoSpaceDE w:val="0"/>
        <w:autoSpaceDN w:val="0"/>
        <w:adjustRightInd w:val="0"/>
        <w:ind w:firstLine="709"/>
        <w:jc w:val="both"/>
        <w:rPr>
          <w:rFonts w:eastAsia="Calibri"/>
          <w:sz w:val="18"/>
          <w:szCs w:val="28"/>
          <w:lang w:eastAsia="en-US"/>
        </w:rPr>
      </w:pPr>
    </w:p>
    <w:p w14:paraId="0A14EDA5"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5FED9AF2"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83B74BF" wp14:editId="5BFA92CF">
            <wp:extent cx="520700" cy="3403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4D6A35">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395E251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6DEFDB8" wp14:editId="23B8529D">
            <wp:extent cx="499745" cy="34036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90" w:history="1">
        <w:r w:rsidRPr="004D6A35">
          <w:rPr>
            <w:sz w:val="28"/>
            <w:szCs w:val="28"/>
          </w:rPr>
          <w:t>51</w:t>
        </w:r>
      </w:hyperlink>
      <w:r w:rsidRPr="004D6A35">
        <w:rPr>
          <w:sz w:val="28"/>
          <w:szCs w:val="28"/>
        </w:rPr>
        <w:t xml:space="preserve"> - 60 и 88 Методических указаний;</w:t>
      </w:r>
    </w:p>
    <w:p w14:paraId="6BC26BED"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7146118C" wp14:editId="281C10C3">
            <wp:extent cx="467995" cy="340360"/>
            <wp:effectExtent l="0" t="0" r="825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4D6A35">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1CB34B40"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57BBC7B4" wp14:editId="59E92D70">
            <wp:extent cx="372110" cy="340360"/>
            <wp:effectExtent l="0" t="0" r="889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4D6A35">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255A9C4F"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618114DA" wp14:editId="3009D001">
            <wp:extent cx="478155" cy="31877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78155" cy="318770"/>
                    </a:xfrm>
                    <a:prstGeom prst="rect">
                      <a:avLst/>
                    </a:prstGeom>
                    <a:noFill/>
                    <a:ln>
                      <a:noFill/>
                    </a:ln>
                  </pic:spPr>
                </pic:pic>
              </a:graphicData>
            </a:graphic>
          </wp:inline>
        </w:drawing>
      </w:r>
      <w:r w:rsidRPr="004D6A35">
        <w:rPr>
          <w:sz w:val="28"/>
          <w:szCs w:val="28"/>
        </w:rPr>
        <w:t xml:space="preserve"> - величина нормативной прибыли в (i-2)-м году, определяемая в соответствии с пунктом 86 Методический указаний, тыс. руб.;</w:t>
      </w:r>
    </w:p>
    <w:p w14:paraId="202B562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lastRenderedPageBreak/>
        <w:drawing>
          <wp:inline distT="0" distB="0" distL="0" distR="0" wp14:anchorId="037D83EB" wp14:editId="013A81C7">
            <wp:extent cx="574040" cy="34036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4D6A35">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399596C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3C9153A2" wp14:editId="2E424B5D">
            <wp:extent cx="499745" cy="31877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4D6A35">
        <w:rPr>
          <w:sz w:val="28"/>
          <w:szCs w:val="28"/>
        </w:rPr>
        <w:t>,</w:t>
      </w:r>
      <w:r w:rsidRPr="004D6A35">
        <w:rPr>
          <w:noProof/>
          <w:position w:val="-11"/>
          <w:sz w:val="28"/>
          <w:szCs w:val="28"/>
        </w:rPr>
        <w:drawing>
          <wp:inline distT="0" distB="0" distL="0" distR="0" wp14:anchorId="4052081A" wp14:editId="260D94B4">
            <wp:extent cx="712470" cy="31877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712470" cy="318770"/>
                    </a:xfrm>
                    <a:prstGeom prst="rect">
                      <a:avLst/>
                    </a:prstGeom>
                    <a:noFill/>
                    <a:ln>
                      <a:noFill/>
                    </a:ln>
                  </pic:spPr>
                </pic:pic>
              </a:graphicData>
            </a:graphic>
          </wp:inline>
        </w:drawing>
      </w:r>
      <w:r w:rsidRPr="004D6A35">
        <w:rPr>
          <w:sz w:val="28"/>
          <w:szCs w:val="28"/>
        </w:rPr>
        <w:t xml:space="preserve">, </w:t>
      </w:r>
      <w:r w:rsidRPr="004D6A35">
        <w:rPr>
          <w:noProof/>
          <w:position w:val="-12"/>
          <w:sz w:val="28"/>
          <w:szCs w:val="28"/>
        </w:rPr>
        <w:drawing>
          <wp:inline distT="0" distB="0" distL="0" distR="0" wp14:anchorId="720E8D43" wp14:editId="334E354F">
            <wp:extent cx="765810" cy="34036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65810" cy="340360"/>
                    </a:xfrm>
                    <a:prstGeom prst="rect">
                      <a:avLst/>
                    </a:prstGeom>
                    <a:noFill/>
                    <a:ln>
                      <a:noFill/>
                    </a:ln>
                  </pic:spPr>
                </pic:pic>
              </a:graphicData>
            </a:graphic>
          </wp:inline>
        </w:drawing>
      </w:r>
      <w:r w:rsidRPr="004D6A35">
        <w:rPr>
          <w:sz w:val="28"/>
          <w:szCs w:val="28"/>
        </w:rPr>
        <w:t xml:space="preserve">, </w:t>
      </w:r>
      <w:r w:rsidRPr="004D6A35">
        <w:rPr>
          <w:noProof/>
          <w:position w:val="-12"/>
          <w:sz w:val="28"/>
          <w:szCs w:val="28"/>
        </w:rPr>
        <w:drawing>
          <wp:inline distT="0" distB="0" distL="0" distR="0" wp14:anchorId="5A5FD5D0" wp14:editId="299A7CA8">
            <wp:extent cx="775970" cy="34036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75970" cy="340360"/>
                    </a:xfrm>
                    <a:prstGeom prst="rect">
                      <a:avLst/>
                    </a:prstGeom>
                    <a:noFill/>
                    <a:ln>
                      <a:noFill/>
                    </a:ln>
                  </pic:spPr>
                </pic:pic>
              </a:graphicData>
            </a:graphic>
          </wp:inline>
        </w:drawing>
      </w:r>
      <w:r w:rsidRPr="004D6A35">
        <w:rPr>
          <w:sz w:val="28"/>
          <w:szCs w:val="28"/>
        </w:rPr>
        <w:t xml:space="preserve"> - показатели, утвержденные и учтенные органом регулирования в i-2 году, тыс. руб.</w:t>
      </w:r>
    </w:p>
    <w:p w14:paraId="3AC6EE85"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Операционные расходы и расходы на приобретение энергетических</w:t>
      </w:r>
    </w:p>
    <w:p w14:paraId="7CB9390F" w14:textId="77777777" w:rsidR="004D6A35" w:rsidRPr="004D6A35" w:rsidRDefault="004D6A35" w:rsidP="004D6A35">
      <w:pPr>
        <w:widowControl w:val="0"/>
        <w:autoSpaceDE w:val="0"/>
        <w:autoSpaceDN w:val="0"/>
        <w:adjustRightInd w:val="0"/>
        <w:ind w:firstLine="709"/>
        <w:jc w:val="both"/>
        <w:outlineLvl w:val="0"/>
        <w:rPr>
          <w:sz w:val="14"/>
          <w:szCs w:val="28"/>
        </w:rPr>
      </w:pPr>
    </w:p>
    <w:p w14:paraId="68CEDEFF" w14:textId="77777777" w:rsidR="004D6A35" w:rsidRPr="004D6A35" w:rsidRDefault="004D6A35" w:rsidP="004D6A35">
      <w:pPr>
        <w:widowControl w:val="0"/>
        <w:autoSpaceDE w:val="0"/>
        <w:autoSpaceDN w:val="0"/>
        <w:adjustRightInd w:val="0"/>
        <w:ind w:firstLine="142"/>
        <w:jc w:val="center"/>
        <w:rPr>
          <w:sz w:val="28"/>
          <w:szCs w:val="28"/>
        </w:rPr>
      </w:pPr>
      <w:r w:rsidRPr="004D6A35">
        <w:rPr>
          <w:noProof/>
          <w:position w:val="-33"/>
          <w:sz w:val="28"/>
          <w:szCs w:val="28"/>
        </w:rPr>
        <w:drawing>
          <wp:inline distT="0" distB="0" distL="0" distR="0" wp14:anchorId="26AD08AF" wp14:editId="5732D845">
            <wp:extent cx="5939790" cy="594995"/>
            <wp:effectExtent l="0" t="0" r="381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634DC1DD"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2"/>
          <w:sz w:val="28"/>
          <w:szCs w:val="28"/>
        </w:rPr>
        <w:drawing>
          <wp:inline distT="0" distB="0" distL="0" distR="0" wp14:anchorId="549FBFD5" wp14:editId="0F8F3662">
            <wp:extent cx="2306955" cy="34036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39132456"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2E65C40C"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2"/>
          <w:sz w:val="28"/>
          <w:szCs w:val="28"/>
        </w:rPr>
        <w:drawing>
          <wp:inline distT="0" distB="0" distL="0" distR="0" wp14:anchorId="04260594" wp14:editId="41B0A62E">
            <wp:extent cx="3072765" cy="34036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111EBACE" w14:textId="77777777" w:rsidR="004D6A35" w:rsidRPr="004D6A35" w:rsidRDefault="004D6A35" w:rsidP="004D6A35">
      <w:pPr>
        <w:widowControl w:val="0"/>
        <w:autoSpaceDE w:val="0"/>
        <w:autoSpaceDN w:val="0"/>
        <w:adjustRightInd w:val="0"/>
        <w:ind w:firstLine="709"/>
        <w:jc w:val="both"/>
        <w:rPr>
          <w:sz w:val="8"/>
          <w:szCs w:val="28"/>
        </w:rPr>
      </w:pPr>
    </w:p>
    <w:p w14:paraId="62F13E63"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5"/>
          <w:sz w:val="28"/>
          <w:szCs w:val="28"/>
        </w:rPr>
        <w:drawing>
          <wp:inline distT="0" distB="0" distL="0" distR="0" wp14:anchorId="30E3FB05" wp14:editId="3521AD28">
            <wp:extent cx="2637155" cy="37211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637155" cy="372110"/>
                    </a:xfrm>
                    <a:prstGeom prst="rect">
                      <a:avLst/>
                    </a:prstGeom>
                    <a:noFill/>
                    <a:ln>
                      <a:noFill/>
                    </a:ln>
                  </pic:spPr>
                </pic:pic>
              </a:graphicData>
            </a:graphic>
          </wp:inline>
        </w:drawing>
      </w:r>
    </w:p>
    <w:p w14:paraId="5BF335BA"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1C6111A4"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i0 - первый год текущего долгосрочного периода регулирования;</w:t>
      </w:r>
    </w:p>
    <w:p w14:paraId="52EE77B9"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67FCB62A" wp14:editId="64E552E8">
            <wp:extent cx="478155" cy="34036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2173E86C"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ОР</w:t>
      </w:r>
      <w:r w:rsidRPr="004D6A35">
        <w:rPr>
          <w:sz w:val="28"/>
          <w:szCs w:val="28"/>
          <w:vertAlign w:val="subscript"/>
        </w:rPr>
        <w:t>i0</w:t>
      </w:r>
      <w:r w:rsidRPr="004D6A3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6A84681"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ИЭР - индекс эффективности операционных расходов, установленный на j-й год и выраженный в процентах;</w:t>
      </w:r>
    </w:p>
    <w:p w14:paraId="30A5C9CF"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4CAA6C77" wp14:editId="410FF76F">
            <wp:extent cx="680720" cy="351155"/>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4D6A35">
        <w:rPr>
          <w:sz w:val="28"/>
          <w:szCs w:val="28"/>
        </w:rPr>
        <w:t xml:space="preserve"> - скорректированный прогнозный индекс изменения потребительских цен в j-м году;</w:t>
      </w:r>
    </w:p>
    <w:p w14:paraId="633BE948"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1C942DE0" wp14:editId="7BB0A7F6">
            <wp:extent cx="659130" cy="351155"/>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4D6A3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C715C41"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43289469" wp14:editId="06D2465B">
            <wp:extent cx="531495" cy="34036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4D6A35">
        <w:rPr>
          <w:sz w:val="28"/>
          <w:szCs w:val="28"/>
        </w:rPr>
        <w:t xml:space="preserve"> - удельное потребление электрической энергии в i-м году, установленное на соответствующий год, тыс. </w:t>
      </w:r>
      <w:proofErr w:type="spellStart"/>
      <w:r w:rsidRPr="004D6A35">
        <w:rPr>
          <w:sz w:val="28"/>
          <w:szCs w:val="28"/>
        </w:rPr>
        <w:t>кВтч</w:t>
      </w:r>
      <w:proofErr w:type="spellEnd"/>
      <w:r w:rsidRPr="004D6A35">
        <w:rPr>
          <w:sz w:val="28"/>
          <w:szCs w:val="28"/>
        </w:rPr>
        <w:t>/куб. м;</w:t>
      </w:r>
    </w:p>
    <w:p w14:paraId="73ECEF12"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4BE1CC1A" wp14:editId="305FE061">
            <wp:extent cx="351155" cy="34036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4D6A35">
        <w:rPr>
          <w:sz w:val="28"/>
          <w:szCs w:val="28"/>
        </w:rPr>
        <w:t xml:space="preserve"> - скорректированный объем поданной воды (принятых сточных вод) в i-м году, тыс. куб. м;</w:t>
      </w:r>
    </w:p>
    <w:p w14:paraId="639C6DFD"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692FC865" wp14:editId="6927BEC1">
            <wp:extent cx="499745" cy="34036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скорректированная цена на электрическую энергию, определяемая в i-м году, руб./кВт час;</w:t>
      </w:r>
    </w:p>
    <w:p w14:paraId="033464D8"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lastRenderedPageBreak/>
        <w:drawing>
          <wp:inline distT="0" distB="0" distL="0" distR="0" wp14:anchorId="34CDD9D1" wp14:editId="5829E963">
            <wp:extent cx="340360" cy="351155"/>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40360" cy="351155"/>
                    </a:xfrm>
                    <a:prstGeom prst="rect">
                      <a:avLst/>
                    </a:prstGeom>
                    <a:noFill/>
                    <a:ln>
                      <a:noFill/>
                    </a:ln>
                  </pic:spPr>
                </pic:pic>
              </a:graphicData>
            </a:graphic>
          </wp:inline>
        </w:drawing>
      </w:r>
      <w:r w:rsidRPr="004D6A35">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0C0D7575"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5AEB5939" wp14:editId="11CACCE1">
            <wp:extent cx="499745" cy="351155"/>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99745" cy="351155"/>
                    </a:xfrm>
                    <a:prstGeom prst="rect">
                      <a:avLst/>
                    </a:prstGeom>
                    <a:noFill/>
                    <a:ln>
                      <a:noFill/>
                    </a:ln>
                  </pic:spPr>
                </pic:pic>
              </a:graphicData>
            </a:graphic>
          </wp:inline>
        </w:drawing>
      </w:r>
      <w:r w:rsidRPr="004D6A35">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7B5FCBD1" w14:textId="77777777" w:rsidR="004D6A35" w:rsidRPr="004D6A35" w:rsidRDefault="004D6A35" w:rsidP="004D6A35">
      <w:pPr>
        <w:widowControl w:val="0"/>
        <w:autoSpaceDE w:val="0"/>
        <w:autoSpaceDN w:val="0"/>
        <w:adjustRightInd w:val="0"/>
        <w:ind w:firstLine="142"/>
        <w:jc w:val="center"/>
        <w:rPr>
          <w:sz w:val="28"/>
          <w:szCs w:val="28"/>
        </w:rPr>
      </w:pPr>
      <w:r w:rsidRPr="004D6A35">
        <w:rPr>
          <w:noProof/>
          <w:position w:val="-33"/>
          <w:sz w:val="28"/>
          <w:szCs w:val="28"/>
        </w:rPr>
        <w:drawing>
          <wp:inline distT="0" distB="0" distL="0" distR="0" wp14:anchorId="2C22A02B" wp14:editId="47674F96">
            <wp:extent cx="5939790" cy="605155"/>
            <wp:effectExtent l="0" t="0" r="3810" b="444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939790" cy="605155"/>
                    </a:xfrm>
                    <a:prstGeom prst="rect">
                      <a:avLst/>
                    </a:prstGeom>
                    <a:noFill/>
                    <a:ln>
                      <a:noFill/>
                    </a:ln>
                  </pic:spPr>
                </pic:pic>
              </a:graphicData>
            </a:graphic>
          </wp:inline>
        </w:drawing>
      </w:r>
    </w:p>
    <w:p w14:paraId="251AF83F"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i-м году;</w:t>
      </w:r>
    </w:p>
    <w:p w14:paraId="16B23FAA"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2"/>
          <w:sz w:val="28"/>
          <w:szCs w:val="28"/>
        </w:rPr>
        <w:drawing>
          <wp:inline distT="0" distB="0" distL="0" distR="0" wp14:anchorId="61650FA6" wp14:editId="7D162B31">
            <wp:extent cx="2487930" cy="34036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487930" cy="340360"/>
                    </a:xfrm>
                    <a:prstGeom prst="rect">
                      <a:avLst/>
                    </a:prstGeom>
                    <a:noFill/>
                    <a:ln>
                      <a:noFill/>
                    </a:ln>
                  </pic:spPr>
                </pic:pic>
              </a:graphicData>
            </a:graphic>
          </wp:inline>
        </w:drawing>
      </w:r>
    </w:p>
    <w:p w14:paraId="4F4107C4"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2"/>
          <w:sz w:val="28"/>
          <w:szCs w:val="28"/>
        </w:rPr>
        <w:drawing>
          <wp:inline distT="0" distB="0" distL="0" distR="0" wp14:anchorId="5683F97A" wp14:editId="20068EC5">
            <wp:extent cx="3466465" cy="340360"/>
            <wp:effectExtent l="0" t="0" r="63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466465" cy="340360"/>
                    </a:xfrm>
                    <a:prstGeom prst="rect">
                      <a:avLst/>
                    </a:prstGeom>
                    <a:noFill/>
                    <a:ln>
                      <a:noFill/>
                    </a:ln>
                  </pic:spPr>
                </pic:pic>
              </a:graphicData>
            </a:graphic>
          </wp:inline>
        </w:drawing>
      </w:r>
    </w:p>
    <w:p w14:paraId="0CD3CE16"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5"/>
          <w:sz w:val="28"/>
          <w:szCs w:val="28"/>
        </w:rPr>
        <w:drawing>
          <wp:inline distT="0" distB="0" distL="0" distR="0" wp14:anchorId="369FE00D" wp14:editId="2E632D50">
            <wp:extent cx="2913380" cy="372110"/>
            <wp:effectExtent l="0" t="0" r="127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913380" cy="372110"/>
                    </a:xfrm>
                    <a:prstGeom prst="rect">
                      <a:avLst/>
                    </a:prstGeom>
                    <a:noFill/>
                    <a:ln>
                      <a:noFill/>
                    </a:ln>
                  </pic:spPr>
                </pic:pic>
              </a:graphicData>
            </a:graphic>
          </wp:inline>
        </w:drawing>
      </w:r>
    </w:p>
    <w:p w14:paraId="3495DA57"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4"/>
          <w:sz w:val="28"/>
          <w:szCs w:val="28"/>
        </w:rPr>
        <w:drawing>
          <wp:inline distT="0" distB="0" distL="0" distR="0" wp14:anchorId="2DCE20B1" wp14:editId="57C8FCD8">
            <wp:extent cx="5390515" cy="351155"/>
            <wp:effectExtent l="0" t="0" r="635"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390515" cy="351155"/>
                    </a:xfrm>
                    <a:prstGeom prst="rect">
                      <a:avLst/>
                    </a:prstGeom>
                    <a:noFill/>
                    <a:ln>
                      <a:noFill/>
                    </a:ln>
                  </pic:spPr>
                </pic:pic>
              </a:graphicData>
            </a:graphic>
          </wp:inline>
        </w:drawing>
      </w:r>
    </w:p>
    <w:p w14:paraId="73E605DB"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5A7BA2FC"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i0 - первый год текущего долгосрочного периода регулирования;</w:t>
      </w:r>
    </w:p>
    <w:p w14:paraId="54288446"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5498BC70" wp14:editId="028209F4">
            <wp:extent cx="478155" cy="34036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31674C65"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51C49361" wp14:editId="7D56E3DA">
            <wp:extent cx="446405" cy="31877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46405" cy="318770"/>
                    </a:xfrm>
                    <a:prstGeom prst="rect">
                      <a:avLst/>
                    </a:prstGeom>
                    <a:noFill/>
                    <a:ln>
                      <a:noFill/>
                    </a:ln>
                  </pic:spPr>
                </pic:pic>
              </a:graphicData>
            </a:graphic>
          </wp:inline>
        </w:drawing>
      </w:r>
      <w:r w:rsidRPr="004D6A3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2EA85C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09701D75" wp14:editId="2D26BD57">
            <wp:extent cx="553085" cy="34036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4D6A35">
        <w:rPr>
          <w:sz w:val="28"/>
          <w:szCs w:val="28"/>
        </w:rPr>
        <w:t xml:space="preserve"> - индекс эффективности операционных расходов, установленный на j-й год и выраженный в процентах;</w:t>
      </w:r>
    </w:p>
    <w:p w14:paraId="5A1BCB69"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423A700C" wp14:editId="56E95419">
            <wp:extent cx="627380" cy="35115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4D6A35">
        <w:rPr>
          <w:sz w:val="28"/>
          <w:szCs w:val="28"/>
        </w:rPr>
        <w:t xml:space="preserve"> - фактический индекс изменения потребительских цен в j-м году;</w:t>
      </w:r>
    </w:p>
    <w:p w14:paraId="77574EF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504C37D2" wp14:editId="17064CFB">
            <wp:extent cx="605790" cy="35115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605790" cy="351155"/>
                    </a:xfrm>
                    <a:prstGeom prst="rect">
                      <a:avLst/>
                    </a:prstGeom>
                    <a:noFill/>
                    <a:ln>
                      <a:noFill/>
                    </a:ln>
                  </pic:spPr>
                </pic:pic>
              </a:graphicData>
            </a:graphic>
          </wp:inline>
        </w:drawing>
      </w:r>
      <w:r w:rsidRPr="004D6A35">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6B7E2390"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67C3FCEB" wp14:editId="64CAA500">
            <wp:extent cx="520700" cy="34036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4D6A35">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61273BA1"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4D28E4D7" wp14:editId="34DFDEE7">
            <wp:extent cx="531495" cy="340360"/>
            <wp:effectExtent l="0" t="0" r="1905"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4D6A35">
        <w:rPr>
          <w:sz w:val="28"/>
          <w:szCs w:val="28"/>
        </w:rPr>
        <w:t xml:space="preserve"> - удельное потребление электрической энергии в (i-2)-м году, установленное на соответствующий год, тыс. </w:t>
      </w:r>
      <w:proofErr w:type="spellStart"/>
      <w:r w:rsidRPr="004D6A35">
        <w:rPr>
          <w:sz w:val="28"/>
          <w:szCs w:val="28"/>
        </w:rPr>
        <w:t>кВтч</w:t>
      </w:r>
      <w:proofErr w:type="spellEnd"/>
      <w:r w:rsidRPr="004D6A35">
        <w:rPr>
          <w:sz w:val="28"/>
          <w:szCs w:val="28"/>
        </w:rPr>
        <w:t>/куб. м;</w:t>
      </w:r>
    </w:p>
    <w:p w14:paraId="3927741E"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0B7712BF" wp14:editId="7216E028">
            <wp:extent cx="372110" cy="340360"/>
            <wp:effectExtent l="0" t="0" r="889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4D6A35">
        <w:rPr>
          <w:sz w:val="28"/>
          <w:szCs w:val="28"/>
        </w:rPr>
        <w:t xml:space="preserve"> - фактический объем поданной воды (принятых сточных вод) в i-2 году, тыс. куб. м;</w:t>
      </w:r>
    </w:p>
    <w:p w14:paraId="399E7A91"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72A25644" wp14:editId="58D452BB">
            <wp:extent cx="744220" cy="34036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44220" cy="340360"/>
                    </a:xfrm>
                    <a:prstGeom prst="rect">
                      <a:avLst/>
                    </a:prstGeom>
                    <a:noFill/>
                    <a:ln>
                      <a:noFill/>
                    </a:ln>
                  </pic:spPr>
                </pic:pic>
              </a:graphicData>
            </a:graphic>
          </wp:inline>
        </w:drawing>
      </w:r>
      <w:r w:rsidRPr="004D6A35">
        <w:rPr>
          <w:sz w:val="28"/>
          <w:szCs w:val="28"/>
        </w:rPr>
        <w:t xml:space="preserve"> - фактическая (расчетная) цена на электрическую энергию, определяемая в i-2 году, руб./кВт час;</w:t>
      </w:r>
    </w:p>
    <w:p w14:paraId="0FD0D416"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lastRenderedPageBreak/>
        <w:drawing>
          <wp:inline distT="0" distB="0" distL="0" distR="0" wp14:anchorId="6476BCA7" wp14:editId="3A304203">
            <wp:extent cx="499745" cy="34036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sidRPr="004D6A35">
        <w:rPr>
          <w:sz w:val="28"/>
          <w:szCs w:val="28"/>
        </w:rPr>
        <w:t xml:space="preserve">   (</w:t>
      </w:r>
      <w:proofErr w:type="gramEnd"/>
      <w:r w:rsidRPr="004D6A35">
        <w:rPr>
          <w:sz w:val="28"/>
          <w:szCs w:val="28"/>
        </w:rPr>
        <w:t>i-2)-й год исходя из фактических значений параметров расчета тарифов, тыс. руб.;</w:t>
      </w:r>
    </w:p>
    <w:p w14:paraId="59650770"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686143C8" wp14:editId="76722F90">
            <wp:extent cx="446405" cy="35115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46405" cy="351155"/>
                    </a:xfrm>
                    <a:prstGeom prst="rect">
                      <a:avLst/>
                    </a:prstGeom>
                    <a:noFill/>
                    <a:ln>
                      <a:noFill/>
                    </a:ln>
                  </pic:spPr>
                </pic:pic>
              </a:graphicData>
            </a:graphic>
          </wp:inline>
        </w:drawing>
      </w:r>
      <w:r w:rsidRPr="004D6A35">
        <w:rPr>
          <w:sz w:val="28"/>
          <w:szCs w:val="28"/>
        </w:rPr>
        <w:t xml:space="preserve"> - фактический объем потребления z-го энергетического ресурса (за исключением электрической энергии), холодной воды, </w:t>
      </w:r>
      <w:proofErr w:type="gramStart"/>
      <w:r w:rsidRPr="004D6A35">
        <w:rPr>
          <w:sz w:val="28"/>
          <w:szCs w:val="28"/>
        </w:rPr>
        <w:t xml:space="preserve">теплоносителя)   </w:t>
      </w:r>
      <w:proofErr w:type="gramEnd"/>
      <w:r w:rsidRPr="004D6A35">
        <w:rPr>
          <w:sz w:val="28"/>
          <w:szCs w:val="28"/>
        </w:rPr>
        <w:t xml:space="preserve">         в i-2 году;</w:t>
      </w:r>
    </w:p>
    <w:p w14:paraId="13DB3D6A"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15979456" wp14:editId="732265CE">
            <wp:extent cx="627380" cy="351155"/>
            <wp:effectExtent l="0" t="0" r="127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4D6A35">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5CCFCA4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09A88361" wp14:editId="20C4D750">
            <wp:extent cx="499745" cy="34036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2A90A7B1"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3A84DEF2" wp14:editId="1669BD50">
            <wp:extent cx="499745" cy="31877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4D6A35">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0A7E023A"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На основании вышеизложенного </w:t>
      </w:r>
      <w:r w:rsidRPr="004D6A35">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питьевой водой </w:t>
      </w:r>
      <w:r w:rsidRPr="004D6A35">
        <w:rPr>
          <w:sz w:val="28"/>
          <w:szCs w:val="28"/>
        </w:rPr>
        <w:t>представлен в Таблице 2.</w:t>
      </w:r>
    </w:p>
    <w:p w14:paraId="1F282524" w14:textId="77777777" w:rsidR="004D6A35" w:rsidRPr="004D6A35" w:rsidRDefault="004D6A35" w:rsidP="004D6A35">
      <w:pPr>
        <w:widowControl w:val="0"/>
        <w:autoSpaceDE w:val="0"/>
        <w:autoSpaceDN w:val="0"/>
        <w:adjustRightInd w:val="0"/>
        <w:ind w:firstLine="709"/>
        <w:jc w:val="right"/>
        <w:rPr>
          <w:sz w:val="28"/>
          <w:szCs w:val="28"/>
        </w:rPr>
      </w:pPr>
      <w:r w:rsidRPr="004D6A35">
        <w:rPr>
          <w:noProof/>
        </w:rPr>
        <w:lastRenderedPageBreak/>
        <w:drawing>
          <wp:anchor distT="0" distB="0" distL="114300" distR="114300" simplePos="0" relativeHeight="251659264" behindDoc="0" locked="0" layoutInCell="1" allowOverlap="1" wp14:anchorId="71905FE8" wp14:editId="4ABC29D0">
            <wp:simplePos x="0" y="0"/>
            <wp:positionH relativeFrom="column">
              <wp:posOffset>-346710</wp:posOffset>
            </wp:positionH>
            <wp:positionV relativeFrom="paragraph">
              <wp:posOffset>250825</wp:posOffset>
            </wp:positionV>
            <wp:extent cx="6294120" cy="4600575"/>
            <wp:effectExtent l="0" t="0" r="0" b="9525"/>
            <wp:wrapSquare wrapText="bothSides"/>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294120" cy="460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A35">
        <w:rPr>
          <w:sz w:val="28"/>
          <w:szCs w:val="28"/>
        </w:rPr>
        <w:t>Таблица 2.</w:t>
      </w:r>
    </w:p>
    <w:p w14:paraId="6225A726" w14:textId="77777777" w:rsidR="004D6A35" w:rsidRPr="004D6A35" w:rsidRDefault="004D6A35" w:rsidP="004D6A35">
      <w:pPr>
        <w:widowControl w:val="0"/>
        <w:autoSpaceDE w:val="0"/>
        <w:autoSpaceDN w:val="0"/>
        <w:adjustRightInd w:val="0"/>
        <w:ind w:firstLine="709"/>
        <w:jc w:val="right"/>
        <w:rPr>
          <w:sz w:val="28"/>
          <w:szCs w:val="28"/>
        </w:rPr>
      </w:pPr>
    </w:p>
    <w:p w14:paraId="598A4B2C" w14:textId="77777777" w:rsidR="004D6A35" w:rsidRPr="004D6A35" w:rsidRDefault="004D6A35" w:rsidP="004D6A35">
      <w:pPr>
        <w:tabs>
          <w:tab w:val="left" w:pos="730"/>
        </w:tabs>
        <w:autoSpaceDE w:val="0"/>
        <w:autoSpaceDN w:val="0"/>
        <w:adjustRightInd w:val="0"/>
        <w:ind w:firstLine="571"/>
        <w:jc w:val="both"/>
        <w:rPr>
          <w:sz w:val="28"/>
          <w:szCs w:val="28"/>
        </w:rPr>
      </w:pPr>
    </w:p>
    <w:p w14:paraId="2972C62E" w14:textId="77777777" w:rsidR="004D6A35" w:rsidRPr="004D6A35" w:rsidRDefault="004D6A35" w:rsidP="004D6A35">
      <w:pPr>
        <w:tabs>
          <w:tab w:val="left" w:pos="730"/>
        </w:tabs>
        <w:autoSpaceDE w:val="0"/>
        <w:autoSpaceDN w:val="0"/>
        <w:adjustRightInd w:val="0"/>
        <w:ind w:firstLine="571"/>
        <w:jc w:val="both"/>
        <w:rPr>
          <w:sz w:val="28"/>
          <w:szCs w:val="28"/>
        </w:rPr>
      </w:pPr>
    </w:p>
    <w:p w14:paraId="33299B78" w14:textId="77777777" w:rsidR="004D6A35" w:rsidRPr="004D6A35" w:rsidRDefault="004D6A35" w:rsidP="004D6A35">
      <w:pPr>
        <w:tabs>
          <w:tab w:val="left" w:pos="730"/>
        </w:tabs>
        <w:autoSpaceDE w:val="0"/>
        <w:autoSpaceDN w:val="0"/>
        <w:adjustRightInd w:val="0"/>
        <w:ind w:firstLine="571"/>
        <w:jc w:val="both"/>
        <w:rPr>
          <w:sz w:val="28"/>
          <w:szCs w:val="28"/>
        </w:rPr>
      </w:pPr>
      <w:r w:rsidRPr="004D6A35">
        <w:rPr>
          <w:noProof/>
        </w:rPr>
        <w:drawing>
          <wp:anchor distT="0" distB="0" distL="114300" distR="114300" simplePos="0" relativeHeight="251664384" behindDoc="0" locked="0" layoutInCell="1" allowOverlap="1" wp14:anchorId="2F9CE502" wp14:editId="310A4C67">
            <wp:simplePos x="0" y="0"/>
            <wp:positionH relativeFrom="column">
              <wp:posOffset>-261901</wp:posOffset>
            </wp:positionH>
            <wp:positionV relativeFrom="paragraph">
              <wp:posOffset>2540</wp:posOffset>
            </wp:positionV>
            <wp:extent cx="6134735" cy="338074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134735" cy="3380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E0C61" w14:textId="77777777" w:rsidR="004D6A35" w:rsidRPr="004D6A35" w:rsidRDefault="004D6A35" w:rsidP="004D6A35">
      <w:pPr>
        <w:tabs>
          <w:tab w:val="left" w:pos="730"/>
        </w:tabs>
        <w:autoSpaceDE w:val="0"/>
        <w:autoSpaceDN w:val="0"/>
        <w:adjustRightInd w:val="0"/>
        <w:ind w:firstLine="571"/>
        <w:jc w:val="both"/>
        <w:rPr>
          <w:sz w:val="28"/>
          <w:szCs w:val="28"/>
        </w:rPr>
      </w:pPr>
      <w:r w:rsidRPr="004D6A35">
        <w:rPr>
          <w:sz w:val="28"/>
          <w:szCs w:val="28"/>
        </w:rPr>
        <w:lastRenderedPageBreak/>
        <w:t>Расчет фактических расходов по статье «Водный налог» представлен в таблице 3 и рассчитан на основании фактических данных 2020 года по декларации водного налога и договоров водопользования в пропорциональном разделении между питьевой водой (21%) и технической водой (79%).</w:t>
      </w:r>
    </w:p>
    <w:p w14:paraId="0D6DD183" w14:textId="77777777" w:rsidR="004D6A35" w:rsidRPr="004D6A35" w:rsidRDefault="004D6A35" w:rsidP="004D6A35">
      <w:pPr>
        <w:tabs>
          <w:tab w:val="left" w:pos="730"/>
        </w:tabs>
        <w:autoSpaceDE w:val="0"/>
        <w:autoSpaceDN w:val="0"/>
        <w:adjustRightInd w:val="0"/>
        <w:ind w:firstLine="571"/>
        <w:jc w:val="right"/>
        <w:rPr>
          <w:sz w:val="28"/>
          <w:szCs w:val="28"/>
        </w:rPr>
      </w:pPr>
      <w:r w:rsidRPr="004D6A35">
        <w:rPr>
          <w:sz w:val="28"/>
          <w:szCs w:val="28"/>
        </w:rPr>
        <w:t>Таблица 3.</w:t>
      </w:r>
    </w:p>
    <w:p w14:paraId="490B5420" w14:textId="77777777" w:rsidR="004D6A35" w:rsidRPr="004D6A35" w:rsidRDefault="004D6A35" w:rsidP="004D6A35">
      <w:pPr>
        <w:tabs>
          <w:tab w:val="left" w:pos="730"/>
        </w:tabs>
        <w:autoSpaceDE w:val="0"/>
        <w:autoSpaceDN w:val="0"/>
        <w:adjustRightInd w:val="0"/>
        <w:ind w:firstLine="571"/>
        <w:jc w:val="right"/>
        <w:rPr>
          <w:sz w:val="28"/>
          <w:szCs w:val="28"/>
        </w:rPr>
      </w:pPr>
      <w:r w:rsidRPr="004D6A35">
        <w:rPr>
          <w:noProof/>
        </w:rPr>
        <w:drawing>
          <wp:anchor distT="0" distB="0" distL="114300" distR="114300" simplePos="0" relativeHeight="251660288" behindDoc="0" locked="0" layoutInCell="1" allowOverlap="1" wp14:anchorId="7321DA9D" wp14:editId="74CCB903">
            <wp:simplePos x="0" y="0"/>
            <wp:positionH relativeFrom="column">
              <wp:posOffset>234315</wp:posOffset>
            </wp:positionH>
            <wp:positionV relativeFrom="paragraph">
              <wp:posOffset>217805</wp:posOffset>
            </wp:positionV>
            <wp:extent cx="5410200" cy="3162300"/>
            <wp:effectExtent l="0" t="0" r="0" b="0"/>
            <wp:wrapSquare wrapText="bothSides"/>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4102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A35">
        <w:rPr>
          <w:sz w:val="28"/>
          <w:szCs w:val="28"/>
        </w:rPr>
        <w:t xml:space="preserve"> </w:t>
      </w:r>
    </w:p>
    <w:p w14:paraId="52A718AE"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Корректировка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питьевой водой, рассчитанная по итогу 2020 года составила (-2031,90) тыс. руб.</w:t>
      </w:r>
    </w:p>
    <w:p w14:paraId="6F6AA8DE" w14:textId="77777777" w:rsidR="004D6A35" w:rsidRPr="004D6A35" w:rsidRDefault="004D6A35" w:rsidP="004D6A35">
      <w:pPr>
        <w:tabs>
          <w:tab w:val="left" w:pos="567"/>
        </w:tabs>
        <w:autoSpaceDE w:val="0"/>
        <w:autoSpaceDN w:val="0"/>
        <w:adjustRightInd w:val="0"/>
        <w:jc w:val="both"/>
        <w:rPr>
          <w:color w:val="FF0000"/>
          <w:sz w:val="10"/>
          <w:szCs w:val="28"/>
        </w:rPr>
      </w:pPr>
    </w:p>
    <w:p w14:paraId="69DD4ECC" w14:textId="77777777" w:rsidR="004D6A35" w:rsidRPr="004D6A35" w:rsidRDefault="004D6A35" w:rsidP="004D6A35">
      <w:pPr>
        <w:widowControl w:val="0"/>
        <w:autoSpaceDE w:val="0"/>
        <w:autoSpaceDN w:val="0"/>
        <w:adjustRightInd w:val="0"/>
        <w:ind w:firstLine="709"/>
        <w:jc w:val="both"/>
        <w:rPr>
          <w:rFonts w:eastAsia="Calibri"/>
          <w:b/>
          <w:sz w:val="28"/>
          <w:szCs w:val="28"/>
          <w:lang w:eastAsia="en-US"/>
        </w:rPr>
      </w:pPr>
      <w:r w:rsidRPr="004D6A35">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6A24D594"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32"/>
        </w:rPr>
        <w:t xml:space="preserve">Регулирующим органом расходы по статье на 2022 год не утверждены. </w:t>
      </w:r>
      <w:r w:rsidRPr="004D6A35">
        <w:rPr>
          <w:sz w:val="28"/>
          <w:szCs w:val="28"/>
        </w:rPr>
        <w:t>Организацией расходы по данной статье для учета в необходимой валовой выручке не заявлены.</w:t>
      </w:r>
    </w:p>
    <w:p w14:paraId="22227711"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p>
    <w:p w14:paraId="1F3E9B06"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3FCDF279" w14:textId="77777777" w:rsidR="004D6A35" w:rsidRPr="004D6A35" w:rsidRDefault="004D6A35" w:rsidP="004D6A35">
      <w:pPr>
        <w:widowControl w:val="0"/>
        <w:autoSpaceDE w:val="0"/>
        <w:autoSpaceDN w:val="0"/>
        <w:adjustRightInd w:val="0"/>
        <w:ind w:firstLine="709"/>
        <w:jc w:val="center"/>
        <w:rPr>
          <w:rFonts w:eastAsia="Calibri"/>
          <w:sz w:val="28"/>
          <w:szCs w:val="28"/>
          <w:lang w:eastAsia="en-US"/>
        </w:rPr>
      </w:pPr>
      <w:r w:rsidRPr="004D6A35">
        <w:rPr>
          <w:rFonts w:eastAsia="Calibri"/>
          <w:noProof/>
          <w:sz w:val="28"/>
          <w:szCs w:val="28"/>
          <w:lang w:eastAsia="en-US"/>
        </w:rPr>
        <w:drawing>
          <wp:inline distT="0" distB="0" distL="0" distR="0" wp14:anchorId="6CE28B38" wp14:editId="4A03C92C">
            <wp:extent cx="3041015" cy="638175"/>
            <wp:effectExtent l="0" t="0" r="6985" b="952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041015" cy="638175"/>
                    </a:xfrm>
                    <a:prstGeom prst="rect">
                      <a:avLst/>
                    </a:prstGeom>
                    <a:noFill/>
                    <a:ln>
                      <a:noFill/>
                    </a:ln>
                  </pic:spPr>
                </pic:pic>
              </a:graphicData>
            </a:graphic>
          </wp:inline>
        </w:drawing>
      </w:r>
    </w:p>
    <w:p w14:paraId="5ADBD5C3"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где:</w:t>
      </w:r>
    </w:p>
    <w:p w14:paraId="3EA47075"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drawing>
          <wp:inline distT="0" distB="0" distL="0" distR="0" wp14:anchorId="0E497122" wp14:editId="3285D827">
            <wp:extent cx="553085" cy="34036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4D6A35">
        <w:rPr>
          <w:rFonts w:eastAsia="Calibri"/>
          <w:sz w:val="28"/>
          <w:szCs w:val="28"/>
          <w:lang w:eastAsia="en-US"/>
        </w:rPr>
        <w:t xml:space="preserve"> - объем собственных средств на реализацию инвестиционной </w:t>
      </w:r>
      <w:r w:rsidRPr="004D6A35">
        <w:rPr>
          <w:rFonts w:eastAsia="Calibri"/>
          <w:sz w:val="28"/>
          <w:szCs w:val="28"/>
          <w:lang w:eastAsia="en-US"/>
        </w:rPr>
        <w:lastRenderedPageBreak/>
        <w:t>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457B1172"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drawing>
          <wp:inline distT="0" distB="0" distL="0" distR="0" wp14:anchorId="53C22FDA" wp14:editId="5BB2964F">
            <wp:extent cx="574040" cy="34036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4D6A35">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1D590D32"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drawing>
          <wp:inline distT="0" distB="0" distL="0" distR="0" wp14:anchorId="6D3D45EA" wp14:editId="62B00D74">
            <wp:extent cx="574040" cy="34036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4D6A35">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7C5BF547" w14:textId="77777777" w:rsidR="004D6A35" w:rsidRPr="004D6A35" w:rsidRDefault="004D6A35" w:rsidP="004D6A35">
      <w:pPr>
        <w:widowControl w:val="0"/>
        <w:autoSpaceDE w:val="0"/>
        <w:autoSpaceDN w:val="0"/>
        <w:adjustRightInd w:val="0"/>
        <w:ind w:firstLine="709"/>
        <w:jc w:val="both"/>
        <w:rPr>
          <w:rFonts w:eastAsia="Calibri"/>
          <w:sz w:val="12"/>
          <w:szCs w:val="28"/>
          <w:lang w:eastAsia="en-US"/>
        </w:rPr>
      </w:pPr>
    </w:p>
    <w:p w14:paraId="6EDD94E2"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При корректировке НВВ на 2022 год показатель </w:t>
      </w:r>
      <w:r w:rsidRPr="004D6A35">
        <w:rPr>
          <w:noProof/>
          <w:position w:val="-11"/>
          <w:sz w:val="28"/>
          <w:szCs w:val="28"/>
        </w:rPr>
        <w:drawing>
          <wp:inline distT="0" distB="0" distL="0" distR="0" wp14:anchorId="17010744" wp14:editId="1D80734D">
            <wp:extent cx="478155" cy="29781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78155" cy="297815"/>
                    </a:xfrm>
                    <a:prstGeom prst="rect">
                      <a:avLst/>
                    </a:prstGeom>
                    <a:noFill/>
                    <a:ln>
                      <a:noFill/>
                    </a:ln>
                  </pic:spPr>
                </pic:pic>
              </a:graphicData>
            </a:graphic>
          </wp:inline>
        </w:drawing>
      </w:r>
      <w:r w:rsidRPr="004D6A35">
        <w:rPr>
          <w:rFonts w:eastAsia="Calibri"/>
          <w:sz w:val="28"/>
          <w:szCs w:val="28"/>
          <w:lang w:eastAsia="en-US"/>
        </w:rPr>
        <w:t xml:space="preserve">  равен нулю.</w:t>
      </w:r>
    </w:p>
    <w:p w14:paraId="45A5981D" w14:textId="77777777" w:rsidR="004D6A35" w:rsidRPr="004D6A35" w:rsidRDefault="004D6A35" w:rsidP="004D6A35">
      <w:pPr>
        <w:widowControl w:val="0"/>
        <w:autoSpaceDE w:val="0"/>
        <w:autoSpaceDN w:val="0"/>
        <w:adjustRightInd w:val="0"/>
        <w:ind w:firstLine="709"/>
        <w:jc w:val="both"/>
        <w:rPr>
          <w:rFonts w:eastAsia="Calibri"/>
          <w:b/>
          <w:sz w:val="18"/>
          <w:szCs w:val="18"/>
          <w:lang w:eastAsia="en-US"/>
        </w:rPr>
      </w:pPr>
    </w:p>
    <w:p w14:paraId="7CC96DAB" w14:textId="77777777" w:rsidR="004D6A35" w:rsidRPr="004D6A35" w:rsidRDefault="004D6A35" w:rsidP="004D6A35">
      <w:pPr>
        <w:widowControl w:val="0"/>
        <w:autoSpaceDE w:val="0"/>
        <w:autoSpaceDN w:val="0"/>
        <w:adjustRightInd w:val="0"/>
        <w:ind w:firstLine="709"/>
        <w:jc w:val="both"/>
        <w:rPr>
          <w:rFonts w:eastAsia="Calibri"/>
          <w:b/>
          <w:sz w:val="28"/>
          <w:szCs w:val="28"/>
          <w:lang w:eastAsia="en-US"/>
        </w:rPr>
      </w:pPr>
      <w:r w:rsidRPr="004D6A35">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68130DB"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32"/>
        </w:rPr>
        <w:t xml:space="preserve">Регулирующим органом расходы по статье на 2022 год не утверждены. </w:t>
      </w:r>
      <w:r w:rsidRPr="004D6A35">
        <w:rPr>
          <w:sz w:val="28"/>
          <w:szCs w:val="28"/>
        </w:rPr>
        <w:t>Организацией расходы по данной статье для учета в необходимой валовой выручке не заявлены.</w:t>
      </w:r>
    </w:p>
    <w:p w14:paraId="353C2597"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5F7AD823" w14:textId="77777777" w:rsidR="004D6A35" w:rsidRPr="004D6A35" w:rsidRDefault="004D6A35" w:rsidP="004D6A35">
      <w:pPr>
        <w:widowControl w:val="0"/>
        <w:autoSpaceDE w:val="0"/>
        <w:autoSpaceDN w:val="0"/>
        <w:adjustRightInd w:val="0"/>
        <w:ind w:firstLine="284"/>
        <w:jc w:val="both"/>
        <w:rPr>
          <w:rFonts w:eastAsia="Calibri"/>
          <w:sz w:val="28"/>
          <w:szCs w:val="28"/>
          <w:lang w:eastAsia="en-US"/>
        </w:rPr>
      </w:pPr>
      <w:r w:rsidRPr="004D6A35">
        <w:rPr>
          <w:rFonts w:eastAsia="Calibri"/>
          <w:noProof/>
          <w:sz w:val="28"/>
          <w:szCs w:val="28"/>
          <w:lang w:eastAsia="en-US"/>
        </w:rPr>
        <w:lastRenderedPageBreak/>
        <w:drawing>
          <wp:inline distT="0" distB="0" distL="0" distR="0" wp14:anchorId="63D42245" wp14:editId="5C338DFA">
            <wp:extent cx="5263117" cy="584999"/>
            <wp:effectExtent l="0" t="0" r="0" b="5715"/>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280378" cy="586918"/>
                    </a:xfrm>
                    <a:prstGeom prst="rect">
                      <a:avLst/>
                    </a:prstGeom>
                    <a:noFill/>
                    <a:ln>
                      <a:noFill/>
                    </a:ln>
                  </pic:spPr>
                </pic:pic>
              </a:graphicData>
            </a:graphic>
          </wp:inline>
        </w:drawing>
      </w:r>
      <w:r w:rsidRPr="004D6A35">
        <w:rPr>
          <w:rFonts w:eastAsia="Calibri"/>
          <w:sz w:val="28"/>
          <w:szCs w:val="28"/>
          <w:lang w:eastAsia="en-US"/>
        </w:rPr>
        <w:t>, (36)</w:t>
      </w:r>
    </w:p>
    <w:p w14:paraId="06C29F18"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где:</w:t>
      </w:r>
    </w:p>
    <w:p w14:paraId="735E102A"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drawing>
          <wp:inline distT="0" distB="0" distL="0" distR="0" wp14:anchorId="40DA92A7" wp14:editId="1C38DA8D">
            <wp:extent cx="372110" cy="318770"/>
            <wp:effectExtent l="0" t="0" r="889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72110" cy="318770"/>
                    </a:xfrm>
                    <a:prstGeom prst="rect">
                      <a:avLst/>
                    </a:prstGeom>
                    <a:noFill/>
                    <a:ln>
                      <a:noFill/>
                    </a:ln>
                  </pic:spPr>
                </pic:pic>
              </a:graphicData>
            </a:graphic>
          </wp:inline>
        </w:drawing>
      </w:r>
      <w:r w:rsidRPr="004D6A35">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4D6A35">
        <w:rPr>
          <w:rFonts w:eastAsia="Calibri"/>
          <w:sz w:val="28"/>
          <w:szCs w:val="28"/>
          <w:lang w:eastAsia="en-US"/>
        </w:rPr>
        <w:t>пр</w:t>
      </w:r>
      <w:proofErr w:type="spellEnd"/>
      <w:r w:rsidRPr="004D6A35">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7A9F2127"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drawing>
          <wp:inline distT="0" distB="0" distL="0" distR="0" wp14:anchorId="4C250A72" wp14:editId="440E8C3C">
            <wp:extent cx="584835" cy="329565"/>
            <wp:effectExtent l="0" t="0" r="571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84835" cy="329565"/>
                    </a:xfrm>
                    <a:prstGeom prst="rect">
                      <a:avLst/>
                    </a:prstGeom>
                    <a:noFill/>
                    <a:ln>
                      <a:noFill/>
                    </a:ln>
                  </pic:spPr>
                </pic:pic>
              </a:graphicData>
            </a:graphic>
          </wp:inline>
        </w:drawing>
      </w:r>
      <w:r w:rsidRPr="004D6A35">
        <w:rPr>
          <w:rFonts w:eastAsia="Calibri"/>
          <w:sz w:val="28"/>
          <w:szCs w:val="28"/>
          <w:lang w:eastAsia="en-US"/>
        </w:rPr>
        <w:t xml:space="preserve"> - максимальный процент корректировки i-го года, определяемый следующим образом:</w:t>
      </w:r>
    </w:p>
    <w:p w14:paraId="45C7C5C9"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для 2015 года: </w:t>
      </w:r>
      <w:r w:rsidRPr="004D6A35">
        <w:rPr>
          <w:rFonts w:eastAsia="Calibri"/>
          <w:noProof/>
          <w:sz w:val="28"/>
          <w:szCs w:val="28"/>
          <w:lang w:eastAsia="en-US"/>
        </w:rPr>
        <w:drawing>
          <wp:inline distT="0" distB="0" distL="0" distR="0" wp14:anchorId="7D26A4F2" wp14:editId="4E92DF3C">
            <wp:extent cx="690880" cy="32956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4D6A35">
        <w:rPr>
          <w:rFonts w:eastAsia="Calibri"/>
          <w:sz w:val="28"/>
          <w:szCs w:val="28"/>
          <w:lang w:eastAsia="en-US"/>
        </w:rPr>
        <w:t xml:space="preserve"> = 1%;</w:t>
      </w:r>
    </w:p>
    <w:p w14:paraId="1BFB8A29"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для 2016 года: </w:t>
      </w:r>
      <w:r w:rsidRPr="004D6A35">
        <w:rPr>
          <w:rFonts w:eastAsia="Calibri"/>
          <w:noProof/>
          <w:sz w:val="28"/>
          <w:szCs w:val="28"/>
          <w:lang w:eastAsia="en-US"/>
        </w:rPr>
        <w:drawing>
          <wp:inline distT="0" distB="0" distL="0" distR="0" wp14:anchorId="738ADC6E" wp14:editId="31376DC9">
            <wp:extent cx="690880" cy="32956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4D6A35">
        <w:rPr>
          <w:rFonts w:eastAsia="Calibri"/>
          <w:sz w:val="28"/>
          <w:szCs w:val="28"/>
          <w:lang w:eastAsia="en-US"/>
        </w:rPr>
        <w:t xml:space="preserve"> = 1%;</w:t>
      </w:r>
    </w:p>
    <w:p w14:paraId="1BF00E14"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для 2017 года: </w:t>
      </w:r>
      <w:r w:rsidRPr="004D6A35">
        <w:rPr>
          <w:rFonts w:eastAsia="Calibri"/>
          <w:noProof/>
          <w:sz w:val="28"/>
          <w:szCs w:val="28"/>
          <w:lang w:eastAsia="en-US"/>
        </w:rPr>
        <w:drawing>
          <wp:inline distT="0" distB="0" distL="0" distR="0" wp14:anchorId="367B7B62" wp14:editId="3A391D64">
            <wp:extent cx="690880" cy="32956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4D6A35">
        <w:rPr>
          <w:rFonts w:eastAsia="Calibri"/>
          <w:sz w:val="28"/>
          <w:szCs w:val="28"/>
          <w:lang w:eastAsia="en-US"/>
        </w:rPr>
        <w:t xml:space="preserve"> = 2%;</w:t>
      </w:r>
    </w:p>
    <w:p w14:paraId="6358DE2B"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начиная с 2018 года: </w:t>
      </w:r>
      <w:r w:rsidRPr="004D6A35">
        <w:rPr>
          <w:rFonts w:eastAsia="Calibri"/>
          <w:noProof/>
          <w:sz w:val="28"/>
          <w:szCs w:val="28"/>
          <w:lang w:eastAsia="en-US"/>
        </w:rPr>
        <w:drawing>
          <wp:inline distT="0" distB="0" distL="0" distR="0" wp14:anchorId="3C296769" wp14:editId="1B70F812">
            <wp:extent cx="659130" cy="32956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659130" cy="329565"/>
                    </a:xfrm>
                    <a:prstGeom prst="rect">
                      <a:avLst/>
                    </a:prstGeom>
                    <a:noFill/>
                    <a:ln>
                      <a:noFill/>
                    </a:ln>
                  </pic:spPr>
                </pic:pic>
              </a:graphicData>
            </a:graphic>
          </wp:inline>
        </w:drawing>
      </w:r>
      <w:r w:rsidRPr="004D6A35">
        <w:rPr>
          <w:rFonts w:eastAsia="Calibri"/>
          <w:sz w:val="28"/>
          <w:szCs w:val="28"/>
          <w:lang w:eastAsia="en-US"/>
        </w:rPr>
        <w:t xml:space="preserve"> = 3%.</w:t>
      </w:r>
    </w:p>
    <w:p w14:paraId="63500DB5" w14:textId="77777777" w:rsidR="004D6A35" w:rsidRPr="004D6A35" w:rsidRDefault="004D6A35" w:rsidP="004D6A35">
      <w:pPr>
        <w:widowControl w:val="0"/>
        <w:autoSpaceDE w:val="0"/>
        <w:autoSpaceDN w:val="0"/>
        <w:adjustRightInd w:val="0"/>
        <w:ind w:firstLine="709"/>
        <w:jc w:val="both"/>
        <w:rPr>
          <w:rFonts w:eastAsia="Calibri"/>
          <w:sz w:val="16"/>
          <w:szCs w:val="16"/>
          <w:lang w:eastAsia="en-US"/>
        </w:rPr>
      </w:pPr>
    </w:p>
    <w:p w14:paraId="112ABCC9" w14:textId="77777777" w:rsidR="004D6A35" w:rsidRPr="004D6A35" w:rsidRDefault="004D6A35" w:rsidP="004D6A35">
      <w:pPr>
        <w:tabs>
          <w:tab w:val="left" w:pos="567"/>
        </w:tabs>
        <w:autoSpaceDE w:val="0"/>
        <w:autoSpaceDN w:val="0"/>
        <w:adjustRightInd w:val="0"/>
        <w:ind w:firstLine="709"/>
        <w:jc w:val="both"/>
        <w:rPr>
          <w:rFonts w:eastAsia="Calibri"/>
          <w:sz w:val="28"/>
          <w:szCs w:val="28"/>
          <w:lang w:eastAsia="en-US"/>
        </w:rPr>
      </w:pPr>
      <w:r w:rsidRPr="004D6A35">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водоснабжения (по услуге холодного водоснабжения питьевой водой) представлены в Таблице 4.</w:t>
      </w:r>
      <w:r w:rsidRPr="004D6A35">
        <w:rPr>
          <w:rFonts w:eastAsia="Calibri"/>
          <w:sz w:val="28"/>
          <w:szCs w:val="28"/>
          <w:highlight w:val="yellow"/>
          <w:lang w:eastAsia="en-US"/>
        </w:rPr>
        <w:t xml:space="preserve"> </w:t>
      </w:r>
    </w:p>
    <w:p w14:paraId="2F99314E" w14:textId="77777777" w:rsidR="004D6A35" w:rsidRPr="004D6A35" w:rsidRDefault="004D6A35" w:rsidP="004D6A35">
      <w:pPr>
        <w:tabs>
          <w:tab w:val="left" w:pos="567"/>
        </w:tabs>
        <w:autoSpaceDE w:val="0"/>
        <w:autoSpaceDN w:val="0"/>
        <w:adjustRightInd w:val="0"/>
        <w:jc w:val="right"/>
        <w:rPr>
          <w:rFonts w:eastAsia="Calibri"/>
          <w:sz w:val="28"/>
          <w:szCs w:val="28"/>
          <w:lang w:eastAsia="en-US"/>
        </w:rPr>
      </w:pPr>
      <w:r w:rsidRPr="004D6A35">
        <w:rPr>
          <w:rFonts w:eastAsia="Calibri"/>
          <w:sz w:val="28"/>
          <w:szCs w:val="28"/>
          <w:lang w:eastAsia="en-US"/>
        </w:rPr>
        <w:t>Таблица 4.</w:t>
      </w:r>
    </w:p>
    <w:p w14:paraId="23053F5A" w14:textId="77777777" w:rsidR="004D6A35" w:rsidRPr="004D6A35" w:rsidRDefault="004D6A35" w:rsidP="004D6A35">
      <w:pPr>
        <w:widowControl w:val="0"/>
        <w:autoSpaceDE w:val="0"/>
        <w:autoSpaceDN w:val="0"/>
        <w:adjustRightInd w:val="0"/>
        <w:ind w:left="-567"/>
        <w:jc w:val="center"/>
        <w:rPr>
          <w:bCs/>
          <w:sz w:val="18"/>
          <w:szCs w:val="28"/>
        </w:rPr>
      </w:pPr>
    </w:p>
    <w:p w14:paraId="1B5C1426"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Показатели надежности, качества, энергетической эффективности</w:t>
      </w:r>
    </w:p>
    <w:p w14:paraId="367DAEFA"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 xml:space="preserve"> объектов централизованных систем холодного водоснабжения питьевой водой</w:t>
      </w:r>
    </w:p>
    <w:p w14:paraId="0EAE7701" w14:textId="77777777" w:rsidR="004D6A35" w:rsidRPr="004D6A35" w:rsidRDefault="004D6A35" w:rsidP="004D6A35">
      <w:pPr>
        <w:widowControl w:val="0"/>
        <w:autoSpaceDE w:val="0"/>
        <w:autoSpaceDN w:val="0"/>
        <w:adjustRightInd w:val="0"/>
        <w:ind w:left="-567"/>
        <w:jc w:val="center"/>
        <w:rPr>
          <w:bCs/>
          <w:sz w:val="12"/>
          <w:szCs w:val="12"/>
        </w:rPr>
      </w:pPr>
    </w:p>
    <w:tbl>
      <w:tblPr>
        <w:tblStyle w:val="95"/>
        <w:tblW w:w="10065" w:type="dxa"/>
        <w:tblInd w:w="-601" w:type="dxa"/>
        <w:tblLayout w:type="fixed"/>
        <w:tblLook w:val="04A0" w:firstRow="1" w:lastRow="0" w:firstColumn="1" w:lastColumn="0" w:noHBand="0" w:noVBand="1"/>
      </w:tblPr>
      <w:tblGrid>
        <w:gridCol w:w="851"/>
        <w:gridCol w:w="6521"/>
        <w:gridCol w:w="1275"/>
        <w:gridCol w:w="1418"/>
      </w:tblGrid>
      <w:tr w:rsidR="004D6A35" w:rsidRPr="004D6A35" w14:paraId="7436FBE2" w14:textId="77777777" w:rsidTr="00AA7E59">
        <w:trPr>
          <w:trHeight w:val="598"/>
        </w:trPr>
        <w:tc>
          <w:tcPr>
            <w:tcW w:w="851" w:type="dxa"/>
            <w:vAlign w:val="center"/>
          </w:tcPr>
          <w:p w14:paraId="56180E18"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 п/п</w:t>
            </w:r>
          </w:p>
        </w:tc>
        <w:tc>
          <w:tcPr>
            <w:tcW w:w="6521" w:type="dxa"/>
            <w:vAlign w:val="center"/>
          </w:tcPr>
          <w:p w14:paraId="73E1996A"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Наименование показателя</w:t>
            </w:r>
          </w:p>
        </w:tc>
        <w:tc>
          <w:tcPr>
            <w:tcW w:w="1275" w:type="dxa"/>
            <w:vAlign w:val="center"/>
          </w:tcPr>
          <w:p w14:paraId="30C76A86"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План 2020 год</w:t>
            </w:r>
          </w:p>
        </w:tc>
        <w:tc>
          <w:tcPr>
            <w:tcW w:w="1418" w:type="dxa"/>
            <w:vAlign w:val="center"/>
          </w:tcPr>
          <w:p w14:paraId="6D4E699F"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Факт 2020 года</w:t>
            </w:r>
          </w:p>
        </w:tc>
      </w:tr>
      <w:tr w:rsidR="004D6A35" w:rsidRPr="004D6A35" w14:paraId="48606FDB" w14:textId="77777777" w:rsidTr="00AA7E59">
        <w:trPr>
          <w:trHeight w:val="364"/>
        </w:trPr>
        <w:tc>
          <w:tcPr>
            <w:tcW w:w="851" w:type="dxa"/>
            <w:vAlign w:val="center"/>
          </w:tcPr>
          <w:p w14:paraId="7C6A0881"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1</w:t>
            </w:r>
          </w:p>
        </w:tc>
        <w:tc>
          <w:tcPr>
            <w:tcW w:w="6521" w:type="dxa"/>
            <w:vAlign w:val="center"/>
          </w:tcPr>
          <w:p w14:paraId="0AD5435D"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2</w:t>
            </w:r>
          </w:p>
        </w:tc>
        <w:tc>
          <w:tcPr>
            <w:tcW w:w="1275" w:type="dxa"/>
            <w:vAlign w:val="center"/>
          </w:tcPr>
          <w:p w14:paraId="3285FC0F"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3</w:t>
            </w:r>
          </w:p>
        </w:tc>
        <w:tc>
          <w:tcPr>
            <w:tcW w:w="1418" w:type="dxa"/>
            <w:vAlign w:val="center"/>
          </w:tcPr>
          <w:p w14:paraId="5923AAE8"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4</w:t>
            </w:r>
          </w:p>
        </w:tc>
      </w:tr>
      <w:tr w:rsidR="004D6A35" w:rsidRPr="004D6A35" w14:paraId="185AC541" w14:textId="77777777" w:rsidTr="00AA7E59">
        <w:trPr>
          <w:trHeight w:val="553"/>
        </w:trPr>
        <w:tc>
          <w:tcPr>
            <w:tcW w:w="10065" w:type="dxa"/>
            <w:gridSpan w:val="4"/>
            <w:vAlign w:val="center"/>
          </w:tcPr>
          <w:p w14:paraId="36AFFBC7" w14:textId="77777777" w:rsidR="004D6A35" w:rsidRPr="004D6A35" w:rsidRDefault="004D6A35" w:rsidP="006B1096">
            <w:pPr>
              <w:widowControl w:val="0"/>
              <w:numPr>
                <w:ilvl w:val="0"/>
                <w:numId w:val="12"/>
              </w:numPr>
              <w:autoSpaceDE w:val="0"/>
              <w:autoSpaceDN w:val="0"/>
              <w:adjustRightInd w:val="0"/>
              <w:contextualSpacing/>
              <w:jc w:val="center"/>
              <w:rPr>
                <w:bCs/>
                <w:sz w:val="28"/>
                <w:szCs w:val="28"/>
              </w:rPr>
            </w:pPr>
            <w:r w:rsidRPr="004D6A35">
              <w:rPr>
                <w:bCs/>
                <w:sz w:val="28"/>
                <w:szCs w:val="28"/>
              </w:rPr>
              <w:t>Показатели энергетической эффективности использования ресурсов</w:t>
            </w:r>
          </w:p>
        </w:tc>
      </w:tr>
      <w:tr w:rsidR="004D6A35" w:rsidRPr="004D6A35" w14:paraId="0F23E4B2" w14:textId="77777777" w:rsidTr="00AA7E59">
        <w:trPr>
          <w:trHeight w:val="1358"/>
        </w:trPr>
        <w:tc>
          <w:tcPr>
            <w:tcW w:w="851" w:type="dxa"/>
            <w:vAlign w:val="center"/>
          </w:tcPr>
          <w:p w14:paraId="6D4E1EC9"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1.1.</w:t>
            </w:r>
          </w:p>
        </w:tc>
        <w:tc>
          <w:tcPr>
            <w:tcW w:w="6521" w:type="dxa"/>
          </w:tcPr>
          <w:p w14:paraId="68FFEC7E" w14:textId="77777777" w:rsidR="004D6A35" w:rsidRPr="004D6A35" w:rsidRDefault="004D6A35" w:rsidP="004D6A35">
            <w:pPr>
              <w:widowControl w:val="0"/>
              <w:autoSpaceDE w:val="0"/>
              <w:autoSpaceDN w:val="0"/>
              <w:adjustRightInd w:val="0"/>
              <w:rPr>
                <w:bCs/>
                <w:sz w:val="28"/>
                <w:szCs w:val="28"/>
              </w:rPr>
            </w:pPr>
            <w:r w:rsidRPr="004D6A3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водоснабжения питьевой водой (полный цикл)</w:t>
            </w:r>
          </w:p>
        </w:tc>
        <w:tc>
          <w:tcPr>
            <w:tcW w:w="1275" w:type="dxa"/>
            <w:vAlign w:val="center"/>
          </w:tcPr>
          <w:p w14:paraId="3D209822"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1,04</w:t>
            </w:r>
          </w:p>
        </w:tc>
        <w:tc>
          <w:tcPr>
            <w:tcW w:w="1418" w:type="dxa"/>
            <w:vAlign w:val="center"/>
          </w:tcPr>
          <w:p w14:paraId="26791B95"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1,05</w:t>
            </w:r>
          </w:p>
        </w:tc>
      </w:tr>
    </w:tbl>
    <w:p w14:paraId="6F0931AA"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lastRenderedPageBreak/>
        <w:t xml:space="preserve">При корректировке НВВ на 2022 год показатель </w:t>
      </w:r>
      <w:r w:rsidRPr="004D6A35">
        <w:rPr>
          <w:rFonts w:eastAsia="Calibri"/>
          <w:noProof/>
          <w:position w:val="-11"/>
          <w:sz w:val="28"/>
          <w:szCs w:val="28"/>
        </w:rPr>
        <w:drawing>
          <wp:inline distT="0" distB="0" distL="0" distR="0" wp14:anchorId="57E9849B" wp14:editId="349125BF">
            <wp:extent cx="574040" cy="266065"/>
            <wp:effectExtent l="0" t="0" r="0" b="635"/>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74040" cy="266065"/>
                    </a:xfrm>
                    <a:prstGeom prst="rect">
                      <a:avLst/>
                    </a:prstGeom>
                    <a:noFill/>
                    <a:ln>
                      <a:noFill/>
                    </a:ln>
                  </pic:spPr>
                </pic:pic>
              </a:graphicData>
            </a:graphic>
          </wp:inline>
        </w:drawing>
      </w:r>
      <w:r w:rsidRPr="004D6A35">
        <w:rPr>
          <w:rFonts w:eastAsia="Calibri"/>
          <w:sz w:val="28"/>
          <w:szCs w:val="28"/>
          <w:lang w:eastAsia="en-US"/>
        </w:rPr>
        <w:t xml:space="preserve">  равен нулю.</w:t>
      </w:r>
    </w:p>
    <w:p w14:paraId="4EC33F04" w14:textId="77777777" w:rsidR="004D6A35" w:rsidRPr="004D6A35" w:rsidRDefault="004D6A35" w:rsidP="004D6A35">
      <w:pPr>
        <w:tabs>
          <w:tab w:val="left" w:pos="567"/>
        </w:tabs>
        <w:autoSpaceDE w:val="0"/>
        <w:autoSpaceDN w:val="0"/>
        <w:adjustRightInd w:val="0"/>
        <w:jc w:val="both"/>
        <w:rPr>
          <w:bCs/>
          <w:sz w:val="22"/>
          <w:szCs w:val="28"/>
        </w:rPr>
      </w:pPr>
    </w:p>
    <w:p w14:paraId="33556AD3"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Исходя из анализа экономической обоснованности расходов </w:t>
      </w:r>
      <w:r w:rsidRPr="004D6A35">
        <w:rPr>
          <w:b/>
          <w:sz w:val="28"/>
          <w:szCs w:val="28"/>
          <w:u w:val="single"/>
        </w:rPr>
        <w:t>скорректированная величина необходимой валовой выручки</w:t>
      </w:r>
      <w:r w:rsidRPr="004D6A35">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холодного водоснабжения питьевой водой ПАО «Южный Кузбасс» (Междуреченский городской округ) </w:t>
      </w:r>
      <w:r w:rsidRPr="004D6A35">
        <w:rPr>
          <w:b/>
          <w:sz w:val="28"/>
          <w:szCs w:val="28"/>
          <w:u w:val="single"/>
        </w:rPr>
        <w:t>на 2022 год</w:t>
      </w:r>
      <w:r w:rsidRPr="004D6A35">
        <w:rPr>
          <w:sz w:val="28"/>
          <w:szCs w:val="28"/>
        </w:rPr>
        <w:t xml:space="preserve"> составляет:</w:t>
      </w:r>
    </w:p>
    <w:p w14:paraId="6EEFE97B" w14:textId="77777777" w:rsidR="004D6A35" w:rsidRPr="004D6A35" w:rsidRDefault="004D6A35" w:rsidP="004D6A35">
      <w:pPr>
        <w:tabs>
          <w:tab w:val="left" w:pos="567"/>
        </w:tabs>
        <w:autoSpaceDE w:val="0"/>
        <w:autoSpaceDN w:val="0"/>
        <w:adjustRightInd w:val="0"/>
        <w:ind w:firstLine="709"/>
        <w:jc w:val="both"/>
        <w:rPr>
          <w:b/>
          <w:bCs/>
          <w:sz w:val="28"/>
          <w:szCs w:val="28"/>
        </w:rPr>
      </w:pPr>
    </w:p>
    <w:p w14:paraId="04DD02CE" w14:textId="77777777" w:rsidR="004D6A35" w:rsidRPr="004D6A35" w:rsidRDefault="004D6A35" w:rsidP="004D6A35">
      <w:pPr>
        <w:tabs>
          <w:tab w:val="left" w:pos="567"/>
        </w:tabs>
        <w:autoSpaceDE w:val="0"/>
        <w:autoSpaceDN w:val="0"/>
        <w:adjustRightInd w:val="0"/>
        <w:ind w:firstLine="284"/>
        <w:jc w:val="both"/>
        <w:rPr>
          <w:bCs/>
          <w:sz w:val="28"/>
          <w:szCs w:val="28"/>
        </w:rPr>
      </w:pPr>
      <w:r w:rsidRPr="004D6A35">
        <w:rPr>
          <w:b/>
          <w:bCs/>
          <w:sz w:val="28"/>
          <w:szCs w:val="28"/>
        </w:rPr>
        <w:t>НВВ</w:t>
      </w:r>
      <w:r w:rsidRPr="004D6A35">
        <w:rPr>
          <w:b/>
          <w:bCs/>
          <w:sz w:val="28"/>
          <w:szCs w:val="28"/>
          <w:vertAlign w:val="superscript"/>
        </w:rPr>
        <w:t>ск</w:t>
      </w:r>
      <w:r w:rsidRPr="004D6A35">
        <w:rPr>
          <w:b/>
          <w:bCs/>
          <w:sz w:val="28"/>
          <w:szCs w:val="28"/>
          <w:vertAlign w:val="subscript"/>
        </w:rPr>
        <w:t>2022</w:t>
      </w:r>
      <w:r w:rsidRPr="004D6A35">
        <w:rPr>
          <w:b/>
          <w:bCs/>
          <w:sz w:val="28"/>
          <w:szCs w:val="28"/>
        </w:rPr>
        <w:t xml:space="preserve"> = 4133,21 + 648,29 + 3777,44 + 110,12 + 0,41 + 0 + 0 – 0 + 0 +                          + (-2031,90) = 6637,57 тыс. руб.</w:t>
      </w:r>
      <w:r w:rsidRPr="004D6A35">
        <w:rPr>
          <w:bCs/>
          <w:sz w:val="28"/>
          <w:szCs w:val="28"/>
        </w:rPr>
        <w:t>,</w:t>
      </w:r>
    </w:p>
    <w:p w14:paraId="2DC15AB3" w14:textId="77777777" w:rsidR="004D6A35" w:rsidRPr="004D6A35" w:rsidRDefault="004D6A35" w:rsidP="004D6A35">
      <w:pPr>
        <w:tabs>
          <w:tab w:val="left" w:pos="567"/>
        </w:tabs>
        <w:autoSpaceDE w:val="0"/>
        <w:autoSpaceDN w:val="0"/>
        <w:adjustRightInd w:val="0"/>
        <w:ind w:firstLine="709"/>
        <w:jc w:val="both"/>
        <w:rPr>
          <w:bCs/>
          <w:sz w:val="28"/>
          <w:szCs w:val="28"/>
        </w:rPr>
      </w:pPr>
    </w:p>
    <w:p w14:paraId="6DC151E7" w14:textId="77777777" w:rsidR="004D6A35" w:rsidRPr="004D6A35" w:rsidRDefault="004D6A35" w:rsidP="004D6A35">
      <w:pPr>
        <w:tabs>
          <w:tab w:val="left" w:pos="567"/>
        </w:tabs>
        <w:autoSpaceDE w:val="0"/>
        <w:autoSpaceDN w:val="0"/>
        <w:adjustRightInd w:val="0"/>
        <w:ind w:firstLine="709"/>
        <w:jc w:val="both"/>
        <w:rPr>
          <w:bCs/>
          <w:sz w:val="28"/>
          <w:szCs w:val="28"/>
        </w:rPr>
      </w:pPr>
      <w:r w:rsidRPr="004D6A35">
        <w:rPr>
          <w:bCs/>
          <w:sz w:val="28"/>
          <w:szCs w:val="28"/>
        </w:rPr>
        <w:t>в том числе с календарной разбивкой по периодам:</w:t>
      </w:r>
    </w:p>
    <w:p w14:paraId="2C6FF2B2" w14:textId="77777777" w:rsidR="004D6A35" w:rsidRPr="004D6A35" w:rsidRDefault="004D6A35" w:rsidP="004D6A35">
      <w:pPr>
        <w:widowControl w:val="0"/>
        <w:tabs>
          <w:tab w:val="left" w:pos="284"/>
        </w:tabs>
        <w:autoSpaceDE w:val="0"/>
        <w:autoSpaceDN w:val="0"/>
        <w:adjustRightInd w:val="0"/>
        <w:jc w:val="both"/>
        <w:rPr>
          <w:sz w:val="28"/>
          <w:szCs w:val="28"/>
        </w:rPr>
      </w:pPr>
      <w:r w:rsidRPr="004D6A35">
        <w:rPr>
          <w:sz w:val="28"/>
          <w:szCs w:val="28"/>
        </w:rPr>
        <w:t xml:space="preserve">          с 01.01.2022 по 30.06.2022 – 3318,78 тыс. руб.;</w:t>
      </w:r>
    </w:p>
    <w:p w14:paraId="5DBE602B" w14:textId="77777777" w:rsidR="004D6A35" w:rsidRPr="004D6A35" w:rsidRDefault="004D6A35" w:rsidP="004D6A35">
      <w:pPr>
        <w:widowControl w:val="0"/>
        <w:tabs>
          <w:tab w:val="left" w:pos="284"/>
        </w:tabs>
        <w:autoSpaceDE w:val="0"/>
        <w:autoSpaceDN w:val="0"/>
        <w:adjustRightInd w:val="0"/>
        <w:jc w:val="both"/>
        <w:rPr>
          <w:sz w:val="28"/>
          <w:szCs w:val="28"/>
        </w:rPr>
      </w:pPr>
      <w:r w:rsidRPr="004D6A35">
        <w:rPr>
          <w:sz w:val="28"/>
          <w:szCs w:val="28"/>
        </w:rPr>
        <w:t xml:space="preserve">          с 01.07.2022 по 31.12.2022 – 3318,78 тыс. руб.</w:t>
      </w:r>
    </w:p>
    <w:p w14:paraId="6B7C32BA" w14:textId="77777777" w:rsidR="004D6A35" w:rsidRPr="004D6A35" w:rsidRDefault="004D6A35" w:rsidP="004D6A35">
      <w:pPr>
        <w:tabs>
          <w:tab w:val="left" w:pos="567"/>
        </w:tabs>
        <w:autoSpaceDE w:val="0"/>
        <w:autoSpaceDN w:val="0"/>
        <w:adjustRightInd w:val="0"/>
        <w:ind w:firstLine="567"/>
        <w:jc w:val="both"/>
        <w:rPr>
          <w:bCs/>
          <w:sz w:val="28"/>
          <w:szCs w:val="28"/>
        </w:rPr>
      </w:pPr>
    </w:p>
    <w:p w14:paraId="16B2F2FF" w14:textId="77777777" w:rsidR="004D6A35" w:rsidRPr="004D6A35" w:rsidRDefault="004D6A35" w:rsidP="004D6A35">
      <w:pPr>
        <w:autoSpaceDE w:val="0"/>
        <w:autoSpaceDN w:val="0"/>
        <w:adjustRightInd w:val="0"/>
        <w:ind w:firstLine="709"/>
        <w:jc w:val="both"/>
        <w:rPr>
          <w:b/>
          <w:sz w:val="28"/>
          <w:szCs w:val="28"/>
        </w:rPr>
      </w:pPr>
      <w:r w:rsidRPr="004D6A35">
        <w:rPr>
          <w:sz w:val="28"/>
          <w:szCs w:val="28"/>
        </w:rPr>
        <w:t xml:space="preserve">Снижение необходимой валовой выручки к установленной составляет </w:t>
      </w:r>
      <w:r w:rsidRPr="004D6A35">
        <w:rPr>
          <w:b/>
          <w:bCs/>
          <w:i/>
          <w:iCs/>
          <w:sz w:val="28"/>
          <w:szCs w:val="28"/>
        </w:rPr>
        <w:t xml:space="preserve">2673,30 </w:t>
      </w:r>
      <w:r w:rsidRPr="004D6A35">
        <w:rPr>
          <w:sz w:val="28"/>
          <w:szCs w:val="28"/>
        </w:rPr>
        <w:t xml:space="preserve">тыс. руб., отклонение в сторону уменьшения от предложенной организацией составило </w:t>
      </w:r>
      <w:r w:rsidRPr="004D6A35">
        <w:rPr>
          <w:b/>
          <w:bCs/>
          <w:i/>
          <w:iCs/>
          <w:sz w:val="28"/>
          <w:szCs w:val="28"/>
        </w:rPr>
        <w:t>3255,38</w:t>
      </w:r>
      <w:r w:rsidRPr="004D6A35">
        <w:rPr>
          <w:sz w:val="28"/>
          <w:szCs w:val="28"/>
        </w:rPr>
        <w:t xml:space="preserve"> тыс. руб. </w:t>
      </w:r>
    </w:p>
    <w:p w14:paraId="6A20E9FD" w14:textId="77777777" w:rsidR="004D6A35" w:rsidRPr="004D6A35" w:rsidRDefault="004D6A35" w:rsidP="004D6A35">
      <w:pPr>
        <w:widowControl w:val="0"/>
        <w:tabs>
          <w:tab w:val="left" w:pos="284"/>
        </w:tabs>
        <w:autoSpaceDE w:val="0"/>
        <w:autoSpaceDN w:val="0"/>
        <w:adjustRightInd w:val="0"/>
        <w:jc w:val="center"/>
        <w:rPr>
          <w:b/>
          <w:sz w:val="18"/>
          <w:szCs w:val="18"/>
        </w:rPr>
      </w:pPr>
    </w:p>
    <w:p w14:paraId="0BBD8873" w14:textId="77777777" w:rsidR="004D6A35" w:rsidRPr="004D6A35" w:rsidRDefault="004D6A35" w:rsidP="004D6A35">
      <w:pPr>
        <w:widowControl w:val="0"/>
        <w:tabs>
          <w:tab w:val="left" w:pos="284"/>
        </w:tabs>
        <w:autoSpaceDE w:val="0"/>
        <w:autoSpaceDN w:val="0"/>
        <w:adjustRightInd w:val="0"/>
        <w:jc w:val="center"/>
        <w:rPr>
          <w:b/>
          <w:sz w:val="18"/>
          <w:szCs w:val="18"/>
        </w:rPr>
      </w:pPr>
    </w:p>
    <w:p w14:paraId="012848B9" w14:textId="77777777" w:rsidR="004D6A35" w:rsidRPr="004D6A35" w:rsidRDefault="004D6A35" w:rsidP="004D6A35">
      <w:pPr>
        <w:widowControl w:val="0"/>
        <w:tabs>
          <w:tab w:val="left" w:pos="284"/>
        </w:tabs>
        <w:autoSpaceDE w:val="0"/>
        <w:autoSpaceDN w:val="0"/>
        <w:adjustRightInd w:val="0"/>
        <w:jc w:val="center"/>
        <w:rPr>
          <w:b/>
          <w:sz w:val="28"/>
          <w:szCs w:val="28"/>
          <w:u w:val="single"/>
        </w:rPr>
      </w:pPr>
      <w:r w:rsidRPr="004D6A35">
        <w:rPr>
          <w:b/>
          <w:sz w:val="28"/>
          <w:szCs w:val="28"/>
          <w:u w:val="single"/>
        </w:rPr>
        <w:t>Натуральные показатели по холодному водоснабжению питьевой водой</w:t>
      </w:r>
    </w:p>
    <w:p w14:paraId="017A8361" w14:textId="77777777" w:rsidR="004D6A35" w:rsidRPr="004D6A35" w:rsidRDefault="004D6A35" w:rsidP="004D6A35">
      <w:pPr>
        <w:widowControl w:val="0"/>
        <w:autoSpaceDE w:val="0"/>
        <w:autoSpaceDN w:val="0"/>
        <w:adjustRightInd w:val="0"/>
        <w:ind w:firstLine="709"/>
        <w:jc w:val="both"/>
        <w:rPr>
          <w:color w:val="000000"/>
          <w:sz w:val="28"/>
          <w:szCs w:val="28"/>
        </w:rPr>
      </w:pPr>
    </w:p>
    <w:p w14:paraId="540ECD1F"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56DFFC08"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В соответствии с п. 5 Методических указаний объем отпускаемой воды определяется по формулам:</w:t>
      </w:r>
    </w:p>
    <w:p w14:paraId="69D4A15C" w14:textId="77777777" w:rsidR="004D6A35" w:rsidRPr="004D6A35" w:rsidRDefault="004D6A35" w:rsidP="004D6A35">
      <w:pPr>
        <w:widowControl w:val="0"/>
        <w:autoSpaceDE w:val="0"/>
        <w:autoSpaceDN w:val="0"/>
        <w:adjustRightInd w:val="0"/>
        <w:ind w:firstLine="709"/>
        <w:jc w:val="both"/>
        <w:rPr>
          <w:color w:val="000000"/>
          <w:sz w:val="16"/>
          <w:szCs w:val="28"/>
        </w:rPr>
      </w:pPr>
    </w:p>
    <w:p w14:paraId="1D3F3A30" w14:textId="77777777" w:rsidR="004D6A35" w:rsidRPr="004D6A35" w:rsidRDefault="004D6A35" w:rsidP="004D6A35">
      <w:pPr>
        <w:widowControl w:val="0"/>
        <w:autoSpaceDE w:val="0"/>
        <w:autoSpaceDN w:val="0"/>
        <w:adjustRightInd w:val="0"/>
        <w:ind w:firstLine="709"/>
        <w:rPr>
          <w:position w:val="-12"/>
        </w:rPr>
      </w:pPr>
      <w:r w:rsidRPr="004D6A35">
        <w:rPr>
          <w:noProof/>
          <w:position w:val="-12"/>
        </w:rPr>
        <w:drawing>
          <wp:inline distT="0" distB="0" distL="0" distR="0" wp14:anchorId="3F61D865" wp14:editId="27B76386">
            <wp:extent cx="2867025" cy="352425"/>
            <wp:effectExtent l="0" t="0" r="9525"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1DA80F44" w14:textId="77777777" w:rsidR="004D6A35" w:rsidRPr="004D6A35" w:rsidRDefault="004D6A35" w:rsidP="004D6A35">
      <w:pPr>
        <w:widowControl w:val="0"/>
        <w:autoSpaceDE w:val="0"/>
        <w:autoSpaceDN w:val="0"/>
        <w:adjustRightInd w:val="0"/>
        <w:ind w:firstLine="709"/>
        <w:rPr>
          <w:color w:val="000000"/>
          <w:sz w:val="28"/>
          <w:szCs w:val="28"/>
        </w:rPr>
      </w:pPr>
      <w:r w:rsidRPr="004D6A35">
        <w:rPr>
          <w:noProof/>
          <w:position w:val="-36"/>
        </w:rPr>
        <w:drawing>
          <wp:inline distT="0" distB="0" distL="0" distR="0" wp14:anchorId="4171D46F" wp14:editId="46EF8E79">
            <wp:extent cx="3181350" cy="64770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535E76A6" w14:textId="77777777" w:rsidR="004D6A35" w:rsidRPr="004D6A35" w:rsidRDefault="004D6A35" w:rsidP="004D6A35">
      <w:pPr>
        <w:widowControl w:val="0"/>
        <w:autoSpaceDE w:val="0"/>
        <w:autoSpaceDN w:val="0"/>
        <w:adjustRightInd w:val="0"/>
        <w:ind w:firstLine="709"/>
        <w:jc w:val="both"/>
        <w:rPr>
          <w:color w:val="000000"/>
          <w:sz w:val="6"/>
          <w:szCs w:val="28"/>
        </w:rPr>
      </w:pPr>
    </w:p>
    <w:p w14:paraId="69FA9B10" w14:textId="77777777" w:rsidR="004D6A35" w:rsidRPr="004D6A35" w:rsidRDefault="004D6A35" w:rsidP="004D6A35">
      <w:pPr>
        <w:widowControl w:val="0"/>
        <w:autoSpaceDE w:val="0"/>
        <w:autoSpaceDN w:val="0"/>
        <w:adjustRightInd w:val="0"/>
        <w:ind w:firstLine="540"/>
        <w:jc w:val="both"/>
        <w:rPr>
          <w:sz w:val="28"/>
          <w:szCs w:val="28"/>
        </w:rPr>
      </w:pPr>
      <w:r w:rsidRPr="004D6A35">
        <w:rPr>
          <w:sz w:val="28"/>
          <w:szCs w:val="28"/>
        </w:rPr>
        <w:t>где:</w:t>
      </w:r>
    </w:p>
    <w:p w14:paraId="4E1BB012"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1"/>
          <w:sz w:val="28"/>
          <w:szCs w:val="28"/>
        </w:rPr>
        <w:drawing>
          <wp:inline distT="0" distB="0" distL="0" distR="0" wp14:anchorId="6F39A43A" wp14:editId="115E30F8">
            <wp:extent cx="266700" cy="32385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4D6A35">
        <w:rPr>
          <w:sz w:val="28"/>
          <w:szCs w:val="28"/>
        </w:rPr>
        <w:t xml:space="preserve"> - объем воды, отпускаемой абонентам (планируемой к отпуску) в году i, тыс. куб. м;</w:t>
      </w:r>
    </w:p>
    <w:p w14:paraId="173E74AA"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65896326" wp14:editId="62AD8677">
            <wp:extent cx="361950" cy="333375"/>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4D6A35">
        <w:rPr>
          <w:sz w:val="28"/>
          <w:szCs w:val="28"/>
        </w:rPr>
        <w:t xml:space="preserve"> - расчетный объем воды, отпускаемой новым абонентам, подключившимся к централизованной системе водоснабжения в году i, за </w:t>
      </w:r>
      <w:r w:rsidRPr="004D6A35">
        <w:rPr>
          <w:sz w:val="28"/>
          <w:szCs w:val="28"/>
        </w:rPr>
        <w:lastRenderedPageBreak/>
        <w:t>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520E543B"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360C5F05" wp14:editId="13A609DA">
            <wp:extent cx="428625" cy="333375"/>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4D6A35">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AC2374D"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1"/>
          <w:sz w:val="28"/>
          <w:szCs w:val="28"/>
        </w:rPr>
        <w:drawing>
          <wp:inline distT="0" distB="0" distL="0" distR="0" wp14:anchorId="63D4AB29" wp14:editId="70B74239">
            <wp:extent cx="200025" cy="323850"/>
            <wp:effectExtent l="0" t="0" r="9525"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4D6A35">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57D02C9C"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 xml:space="preserve">Ввиду отсутствия динамики за 3 года (тарифы утверждены с 01.01.2019), а также с учетом предложения организации специалист полагает экономически и технологически </w:t>
      </w:r>
      <w:r w:rsidRPr="004D6A35">
        <w:rPr>
          <w:sz w:val="28"/>
          <w:szCs w:val="28"/>
        </w:rPr>
        <w:t>обоснованным принять показатели объемов отпущенной воды:</w:t>
      </w:r>
    </w:p>
    <w:p w14:paraId="684C39E1"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на потребительский рынок на уровне ранее утвержденных плановых значений 2022 года (201094,00 м</w:t>
      </w:r>
      <w:r w:rsidRPr="004D6A35">
        <w:rPr>
          <w:sz w:val="28"/>
          <w:szCs w:val="28"/>
          <w:vertAlign w:val="superscript"/>
        </w:rPr>
        <w:t>3</w:t>
      </w:r>
      <w:r w:rsidRPr="004D6A35">
        <w:rPr>
          <w:sz w:val="28"/>
          <w:szCs w:val="28"/>
        </w:rPr>
        <w:t>);</w:t>
      </w:r>
    </w:p>
    <w:p w14:paraId="4F556B71"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на собственные нужды производства на уровне значений, ранее утвержденных в плановой смете 2022 года (849201,00 м</w:t>
      </w:r>
      <w:r w:rsidRPr="004D6A35">
        <w:rPr>
          <w:sz w:val="28"/>
          <w:szCs w:val="28"/>
          <w:vertAlign w:val="superscript"/>
        </w:rPr>
        <w:t>3</w:t>
      </w:r>
      <w:r w:rsidRPr="004D6A35">
        <w:rPr>
          <w:sz w:val="28"/>
          <w:szCs w:val="28"/>
        </w:rPr>
        <w:t>).</w:t>
      </w:r>
    </w:p>
    <w:p w14:paraId="1B07ADD0"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Объем воды, поданной в сеть, рассчитан с учетом утвержденного уровня потерь воды 0,00% (1050295,00 м</w:t>
      </w:r>
      <w:r w:rsidRPr="004D6A35">
        <w:rPr>
          <w:sz w:val="28"/>
          <w:szCs w:val="28"/>
          <w:vertAlign w:val="superscript"/>
        </w:rPr>
        <w:t>3</w:t>
      </w:r>
      <w:r w:rsidRPr="004D6A35">
        <w:rPr>
          <w:sz w:val="28"/>
          <w:szCs w:val="28"/>
        </w:rPr>
        <w:t>).</w:t>
      </w:r>
    </w:p>
    <w:p w14:paraId="10A3BD49" w14:textId="77777777" w:rsidR="004D6A35" w:rsidRPr="004D6A35" w:rsidRDefault="004D6A35" w:rsidP="004D6A35">
      <w:pPr>
        <w:widowControl w:val="0"/>
        <w:autoSpaceDE w:val="0"/>
        <w:autoSpaceDN w:val="0"/>
        <w:adjustRightInd w:val="0"/>
        <w:ind w:firstLine="709"/>
        <w:jc w:val="both"/>
        <w:rPr>
          <w:sz w:val="22"/>
          <w:szCs w:val="28"/>
        </w:rPr>
      </w:pPr>
    </w:p>
    <w:p w14:paraId="74A16040"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Планируемый   объем   отпущенной   воды по категориям потребителей составил по периодам календарной разбивки:</w:t>
      </w:r>
    </w:p>
    <w:p w14:paraId="6DF66312" w14:textId="77777777" w:rsidR="004D6A35" w:rsidRPr="004D6A35" w:rsidRDefault="004D6A35" w:rsidP="004D6A35">
      <w:pPr>
        <w:widowControl w:val="0"/>
        <w:tabs>
          <w:tab w:val="left" w:pos="284"/>
        </w:tabs>
        <w:autoSpaceDE w:val="0"/>
        <w:autoSpaceDN w:val="0"/>
        <w:adjustRightInd w:val="0"/>
        <w:jc w:val="both"/>
        <w:rPr>
          <w:sz w:val="28"/>
          <w:szCs w:val="28"/>
        </w:rPr>
      </w:pPr>
      <w:r w:rsidRPr="004D6A35">
        <w:rPr>
          <w:sz w:val="28"/>
          <w:szCs w:val="28"/>
        </w:rPr>
        <w:t xml:space="preserve">             с 01.01.2022 по 30.06.2022 – 525147,50 м</w:t>
      </w:r>
      <w:r w:rsidRPr="004D6A35">
        <w:rPr>
          <w:sz w:val="28"/>
          <w:szCs w:val="28"/>
          <w:vertAlign w:val="superscript"/>
        </w:rPr>
        <w:t>3</w:t>
      </w:r>
      <w:r w:rsidRPr="004D6A35">
        <w:rPr>
          <w:sz w:val="28"/>
          <w:szCs w:val="28"/>
        </w:rPr>
        <w:t>;</w:t>
      </w:r>
    </w:p>
    <w:p w14:paraId="20439211" w14:textId="77777777" w:rsidR="004D6A35" w:rsidRPr="004D6A35" w:rsidRDefault="004D6A35" w:rsidP="004D6A35">
      <w:pPr>
        <w:widowControl w:val="0"/>
        <w:tabs>
          <w:tab w:val="left" w:pos="284"/>
        </w:tabs>
        <w:autoSpaceDE w:val="0"/>
        <w:autoSpaceDN w:val="0"/>
        <w:adjustRightInd w:val="0"/>
        <w:jc w:val="both"/>
        <w:rPr>
          <w:sz w:val="28"/>
          <w:szCs w:val="28"/>
        </w:rPr>
      </w:pPr>
      <w:r w:rsidRPr="004D6A35">
        <w:rPr>
          <w:sz w:val="28"/>
          <w:szCs w:val="28"/>
        </w:rPr>
        <w:t xml:space="preserve">             с 01.07.2022 по 31.12.2022 – 525147,50 м</w:t>
      </w:r>
      <w:r w:rsidRPr="004D6A35">
        <w:rPr>
          <w:sz w:val="28"/>
          <w:szCs w:val="28"/>
          <w:vertAlign w:val="superscript"/>
        </w:rPr>
        <w:t>3</w:t>
      </w:r>
      <w:r w:rsidRPr="004D6A35">
        <w:rPr>
          <w:sz w:val="28"/>
          <w:szCs w:val="28"/>
        </w:rPr>
        <w:t>.</w:t>
      </w:r>
    </w:p>
    <w:p w14:paraId="5B4758A3" w14:textId="77777777" w:rsidR="004D6A35" w:rsidRPr="004D6A35" w:rsidRDefault="004D6A35" w:rsidP="004D6A35">
      <w:pPr>
        <w:widowControl w:val="0"/>
        <w:tabs>
          <w:tab w:val="left" w:pos="284"/>
        </w:tabs>
        <w:autoSpaceDE w:val="0"/>
        <w:autoSpaceDN w:val="0"/>
        <w:adjustRightInd w:val="0"/>
        <w:ind w:firstLine="709"/>
        <w:jc w:val="both"/>
        <w:rPr>
          <w:sz w:val="28"/>
          <w:szCs w:val="28"/>
        </w:rPr>
      </w:pPr>
    </w:p>
    <w:p w14:paraId="5B204379" w14:textId="77777777" w:rsidR="004D6A35" w:rsidRPr="004D6A35" w:rsidRDefault="004D6A35" w:rsidP="004D6A35">
      <w:pPr>
        <w:widowControl w:val="0"/>
        <w:tabs>
          <w:tab w:val="left" w:pos="284"/>
        </w:tabs>
        <w:autoSpaceDE w:val="0"/>
        <w:autoSpaceDN w:val="0"/>
        <w:adjustRightInd w:val="0"/>
        <w:ind w:firstLine="709"/>
        <w:jc w:val="both"/>
        <w:rPr>
          <w:sz w:val="28"/>
          <w:szCs w:val="28"/>
        </w:rPr>
      </w:pPr>
      <w:r w:rsidRPr="004D6A35">
        <w:rPr>
          <w:sz w:val="28"/>
          <w:szCs w:val="28"/>
        </w:rPr>
        <w:t>Планируемые объемы по категориям потребителей представлены в таблице 5.</w:t>
      </w:r>
    </w:p>
    <w:p w14:paraId="7FC96620" w14:textId="77777777" w:rsidR="004D6A35" w:rsidRPr="004D6A35" w:rsidRDefault="004D6A35" w:rsidP="004D6A35">
      <w:pPr>
        <w:widowControl w:val="0"/>
        <w:tabs>
          <w:tab w:val="left" w:pos="284"/>
        </w:tabs>
        <w:autoSpaceDE w:val="0"/>
        <w:autoSpaceDN w:val="0"/>
        <w:adjustRightInd w:val="0"/>
        <w:ind w:firstLine="709"/>
        <w:jc w:val="both"/>
        <w:rPr>
          <w:sz w:val="18"/>
          <w:szCs w:val="28"/>
        </w:rPr>
      </w:pPr>
    </w:p>
    <w:p w14:paraId="6C5FCC6A" w14:textId="77777777" w:rsidR="004D6A35" w:rsidRPr="004D6A35" w:rsidRDefault="004D6A35" w:rsidP="004D6A35">
      <w:pPr>
        <w:widowControl w:val="0"/>
        <w:tabs>
          <w:tab w:val="left" w:pos="284"/>
        </w:tabs>
        <w:autoSpaceDE w:val="0"/>
        <w:autoSpaceDN w:val="0"/>
        <w:adjustRightInd w:val="0"/>
        <w:jc w:val="right"/>
        <w:rPr>
          <w:sz w:val="28"/>
          <w:szCs w:val="28"/>
        </w:rPr>
      </w:pPr>
      <w:r w:rsidRPr="004D6A35">
        <w:rPr>
          <w:sz w:val="28"/>
          <w:szCs w:val="28"/>
        </w:rPr>
        <w:t>Таблица 5.</w:t>
      </w:r>
    </w:p>
    <w:tbl>
      <w:tblPr>
        <w:tblStyle w:val="95"/>
        <w:tblW w:w="9852" w:type="dxa"/>
        <w:jc w:val="center"/>
        <w:tblLook w:val="04A0" w:firstRow="1" w:lastRow="0" w:firstColumn="1" w:lastColumn="0" w:noHBand="0" w:noVBand="1"/>
      </w:tblPr>
      <w:tblGrid>
        <w:gridCol w:w="2402"/>
        <w:gridCol w:w="1356"/>
        <w:gridCol w:w="1595"/>
        <w:gridCol w:w="1508"/>
        <w:gridCol w:w="1635"/>
        <w:gridCol w:w="1356"/>
      </w:tblGrid>
      <w:tr w:rsidR="004D6A35" w:rsidRPr="004D6A35" w14:paraId="019CE852" w14:textId="77777777" w:rsidTr="00AA7E59">
        <w:trPr>
          <w:jc w:val="center"/>
        </w:trPr>
        <w:tc>
          <w:tcPr>
            <w:tcW w:w="2402" w:type="dxa"/>
            <w:vAlign w:val="center"/>
          </w:tcPr>
          <w:p w14:paraId="3231E2D7" w14:textId="77777777" w:rsidR="004D6A35" w:rsidRPr="004D6A35" w:rsidRDefault="004D6A35" w:rsidP="004D6A35">
            <w:pPr>
              <w:tabs>
                <w:tab w:val="left" w:pos="10206"/>
              </w:tabs>
              <w:jc w:val="center"/>
            </w:pPr>
          </w:p>
        </w:tc>
        <w:tc>
          <w:tcPr>
            <w:tcW w:w="7450" w:type="dxa"/>
            <w:gridSpan w:val="5"/>
            <w:vAlign w:val="center"/>
          </w:tcPr>
          <w:p w14:paraId="3ED80DF9" w14:textId="77777777" w:rsidR="004D6A35" w:rsidRPr="004D6A35" w:rsidRDefault="004D6A35" w:rsidP="004D6A35">
            <w:pPr>
              <w:tabs>
                <w:tab w:val="left" w:pos="10206"/>
              </w:tabs>
              <w:jc w:val="center"/>
              <w:rPr>
                <w:vertAlign w:val="superscript"/>
              </w:rPr>
            </w:pPr>
            <w:r w:rsidRPr="004D6A35">
              <w:t>Отпущено воды по категориям потребителей, м</w:t>
            </w:r>
            <w:r w:rsidRPr="004D6A35">
              <w:rPr>
                <w:vertAlign w:val="superscript"/>
              </w:rPr>
              <w:t>3</w:t>
            </w:r>
          </w:p>
        </w:tc>
      </w:tr>
      <w:tr w:rsidR="004D6A35" w:rsidRPr="004D6A35" w14:paraId="59D1F72F" w14:textId="77777777" w:rsidTr="00AA7E59">
        <w:trPr>
          <w:trHeight w:val="827"/>
          <w:jc w:val="center"/>
        </w:trPr>
        <w:tc>
          <w:tcPr>
            <w:tcW w:w="2402" w:type="dxa"/>
            <w:vAlign w:val="center"/>
          </w:tcPr>
          <w:p w14:paraId="7B89439D" w14:textId="77777777" w:rsidR="004D6A35" w:rsidRPr="004D6A35" w:rsidRDefault="004D6A35" w:rsidP="004D6A35">
            <w:pPr>
              <w:tabs>
                <w:tab w:val="left" w:pos="10206"/>
              </w:tabs>
              <w:jc w:val="center"/>
            </w:pPr>
          </w:p>
        </w:tc>
        <w:tc>
          <w:tcPr>
            <w:tcW w:w="1356" w:type="dxa"/>
            <w:vAlign w:val="center"/>
          </w:tcPr>
          <w:p w14:paraId="5BF3D638" w14:textId="77777777" w:rsidR="004D6A35" w:rsidRPr="004D6A35" w:rsidRDefault="004D6A35" w:rsidP="004D6A35">
            <w:pPr>
              <w:tabs>
                <w:tab w:val="left" w:pos="10206"/>
              </w:tabs>
              <w:jc w:val="center"/>
            </w:pPr>
            <w:r w:rsidRPr="004D6A35">
              <w:t>Население</w:t>
            </w:r>
          </w:p>
        </w:tc>
        <w:tc>
          <w:tcPr>
            <w:tcW w:w="1595" w:type="dxa"/>
            <w:vAlign w:val="center"/>
          </w:tcPr>
          <w:p w14:paraId="346E1536" w14:textId="77777777" w:rsidR="004D6A35" w:rsidRPr="004D6A35" w:rsidRDefault="004D6A35" w:rsidP="004D6A35">
            <w:pPr>
              <w:tabs>
                <w:tab w:val="left" w:pos="10206"/>
              </w:tabs>
              <w:jc w:val="center"/>
            </w:pPr>
            <w:r w:rsidRPr="004D6A35">
              <w:t>Бюджетные потребители</w:t>
            </w:r>
          </w:p>
        </w:tc>
        <w:tc>
          <w:tcPr>
            <w:tcW w:w="1508" w:type="dxa"/>
            <w:vAlign w:val="center"/>
          </w:tcPr>
          <w:p w14:paraId="7E307D8C" w14:textId="77777777" w:rsidR="004D6A35" w:rsidRPr="004D6A35" w:rsidRDefault="004D6A35" w:rsidP="004D6A35">
            <w:pPr>
              <w:tabs>
                <w:tab w:val="left" w:pos="10206"/>
              </w:tabs>
              <w:jc w:val="center"/>
            </w:pPr>
            <w:r w:rsidRPr="004D6A35">
              <w:t>Прочие потребители</w:t>
            </w:r>
          </w:p>
        </w:tc>
        <w:tc>
          <w:tcPr>
            <w:tcW w:w="1635" w:type="dxa"/>
            <w:vAlign w:val="center"/>
          </w:tcPr>
          <w:p w14:paraId="254D6842" w14:textId="77777777" w:rsidR="004D6A35" w:rsidRPr="004D6A35" w:rsidRDefault="004D6A35" w:rsidP="004D6A35">
            <w:pPr>
              <w:widowControl w:val="0"/>
              <w:autoSpaceDE w:val="0"/>
              <w:autoSpaceDN w:val="0"/>
              <w:adjustRightInd w:val="0"/>
              <w:jc w:val="center"/>
            </w:pPr>
            <w:r w:rsidRPr="004D6A35">
              <w:t>Собственные нужды производства</w:t>
            </w:r>
          </w:p>
        </w:tc>
        <w:tc>
          <w:tcPr>
            <w:tcW w:w="1356" w:type="dxa"/>
            <w:vAlign w:val="center"/>
          </w:tcPr>
          <w:p w14:paraId="25A58452" w14:textId="77777777" w:rsidR="004D6A35" w:rsidRPr="004D6A35" w:rsidRDefault="004D6A35" w:rsidP="004D6A35">
            <w:pPr>
              <w:tabs>
                <w:tab w:val="left" w:pos="10206"/>
              </w:tabs>
              <w:jc w:val="center"/>
            </w:pPr>
            <w:r w:rsidRPr="004D6A35">
              <w:t>Всего:</w:t>
            </w:r>
          </w:p>
        </w:tc>
      </w:tr>
      <w:tr w:rsidR="004D6A35" w:rsidRPr="004D6A35" w14:paraId="3840DCA1" w14:textId="77777777" w:rsidTr="00AA7E59">
        <w:trPr>
          <w:trHeight w:val="300"/>
          <w:jc w:val="center"/>
        </w:trPr>
        <w:tc>
          <w:tcPr>
            <w:tcW w:w="9852" w:type="dxa"/>
            <w:gridSpan w:val="6"/>
            <w:vAlign w:val="center"/>
          </w:tcPr>
          <w:p w14:paraId="6704A528" w14:textId="77777777" w:rsidR="004D6A35" w:rsidRPr="004D6A35" w:rsidRDefault="004D6A35" w:rsidP="004D6A35">
            <w:pPr>
              <w:tabs>
                <w:tab w:val="left" w:pos="10206"/>
              </w:tabs>
              <w:jc w:val="center"/>
            </w:pPr>
            <w:r w:rsidRPr="004D6A35">
              <w:t>2022 год</w:t>
            </w:r>
          </w:p>
        </w:tc>
      </w:tr>
      <w:tr w:rsidR="004D6A35" w:rsidRPr="004D6A35" w14:paraId="70FB4336" w14:textId="77777777" w:rsidTr="00AA7E59">
        <w:trPr>
          <w:jc w:val="center"/>
        </w:trPr>
        <w:tc>
          <w:tcPr>
            <w:tcW w:w="2402" w:type="dxa"/>
            <w:vAlign w:val="center"/>
          </w:tcPr>
          <w:p w14:paraId="2B5CD1F3" w14:textId="77777777" w:rsidR="004D6A35" w:rsidRPr="004D6A35" w:rsidRDefault="004D6A35" w:rsidP="004D6A35">
            <w:pPr>
              <w:tabs>
                <w:tab w:val="left" w:pos="10206"/>
              </w:tabs>
              <w:jc w:val="center"/>
            </w:pPr>
            <w:r w:rsidRPr="004D6A35">
              <w:t xml:space="preserve">Утверждено </w:t>
            </w:r>
          </w:p>
          <w:p w14:paraId="22EF195E" w14:textId="77777777" w:rsidR="004D6A35" w:rsidRPr="004D6A35" w:rsidRDefault="004D6A35" w:rsidP="004D6A35">
            <w:pPr>
              <w:tabs>
                <w:tab w:val="left" w:pos="10206"/>
              </w:tabs>
              <w:jc w:val="center"/>
            </w:pPr>
            <w:r w:rsidRPr="004D6A35">
              <w:t>РЭК Кузбасса</w:t>
            </w:r>
          </w:p>
        </w:tc>
        <w:tc>
          <w:tcPr>
            <w:tcW w:w="1356" w:type="dxa"/>
            <w:vAlign w:val="center"/>
          </w:tcPr>
          <w:p w14:paraId="49ACE691" w14:textId="77777777" w:rsidR="004D6A35" w:rsidRPr="004D6A35" w:rsidRDefault="004D6A35" w:rsidP="004D6A35">
            <w:pPr>
              <w:widowControl w:val="0"/>
              <w:autoSpaceDE w:val="0"/>
              <w:autoSpaceDN w:val="0"/>
              <w:adjustRightInd w:val="0"/>
              <w:jc w:val="center"/>
            </w:pPr>
            <w:r w:rsidRPr="004D6A35">
              <w:t>-</w:t>
            </w:r>
          </w:p>
        </w:tc>
        <w:tc>
          <w:tcPr>
            <w:tcW w:w="1595" w:type="dxa"/>
            <w:vAlign w:val="center"/>
          </w:tcPr>
          <w:p w14:paraId="09162418" w14:textId="77777777" w:rsidR="004D6A35" w:rsidRPr="004D6A35" w:rsidRDefault="004D6A35" w:rsidP="004D6A35">
            <w:pPr>
              <w:widowControl w:val="0"/>
              <w:autoSpaceDE w:val="0"/>
              <w:autoSpaceDN w:val="0"/>
              <w:adjustRightInd w:val="0"/>
              <w:jc w:val="center"/>
            </w:pPr>
            <w:r w:rsidRPr="004D6A35">
              <w:t>-</w:t>
            </w:r>
          </w:p>
        </w:tc>
        <w:tc>
          <w:tcPr>
            <w:tcW w:w="1508" w:type="dxa"/>
            <w:vAlign w:val="center"/>
          </w:tcPr>
          <w:p w14:paraId="317350E9" w14:textId="77777777" w:rsidR="004D6A35" w:rsidRPr="004D6A35" w:rsidRDefault="004D6A35" w:rsidP="004D6A35">
            <w:pPr>
              <w:tabs>
                <w:tab w:val="left" w:pos="10206"/>
              </w:tabs>
              <w:jc w:val="center"/>
            </w:pPr>
            <w:r w:rsidRPr="004D6A35">
              <w:t>201094,00</w:t>
            </w:r>
          </w:p>
        </w:tc>
        <w:tc>
          <w:tcPr>
            <w:tcW w:w="1635" w:type="dxa"/>
            <w:vAlign w:val="center"/>
          </w:tcPr>
          <w:p w14:paraId="2FF3CA38" w14:textId="77777777" w:rsidR="004D6A35" w:rsidRPr="004D6A35" w:rsidRDefault="004D6A35" w:rsidP="004D6A35">
            <w:pPr>
              <w:tabs>
                <w:tab w:val="left" w:pos="10206"/>
              </w:tabs>
              <w:jc w:val="center"/>
            </w:pPr>
            <w:r w:rsidRPr="004D6A35">
              <w:t>849201,00</w:t>
            </w:r>
          </w:p>
        </w:tc>
        <w:tc>
          <w:tcPr>
            <w:tcW w:w="1356" w:type="dxa"/>
            <w:vAlign w:val="center"/>
          </w:tcPr>
          <w:p w14:paraId="36A19C70" w14:textId="77777777" w:rsidR="004D6A35" w:rsidRPr="004D6A35" w:rsidRDefault="004D6A35" w:rsidP="004D6A35">
            <w:pPr>
              <w:tabs>
                <w:tab w:val="left" w:pos="10206"/>
              </w:tabs>
              <w:jc w:val="center"/>
            </w:pPr>
            <w:r w:rsidRPr="004D6A35">
              <w:t>1050295,00</w:t>
            </w:r>
          </w:p>
        </w:tc>
      </w:tr>
      <w:tr w:rsidR="004D6A35" w:rsidRPr="004D6A35" w14:paraId="17902753" w14:textId="77777777" w:rsidTr="00AA7E59">
        <w:trPr>
          <w:jc w:val="center"/>
        </w:trPr>
        <w:tc>
          <w:tcPr>
            <w:tcW w:w="2402" w:type="dxa"/>
            <w:vAlign w:val="center"/>
          </w:tcPr>
          <w:p w14:paraId="724E563E" w14:textId="77777777" w:rsidR="004D6A35" w:rsidRPr="004D6A35" w:rsidRDefault="004D6A35" w:rsidP="004D6A35">
            <w:pPr>
              <w:tabs>
                <w:tab w:val="left" w:pos="10206"/>
              </w:tabs>
              <w:jc w:val="center"/>
            </w:pPr>
            <w:r w:rsidRPr="004D6A35">
              <w:t xml:space="preserve">Предложение организации </w:t>
            </w:r>
          </w:p>
          <w:p w14:paraId="424F6A74" w14:textId="77777777" w:rsidR="004D6A35" w:rsidRPr="004D6A35" w:rsidRDefault="004D6A35" w:rsidP="004D6A35">
            <w:pPr>
              <w:tabs>
                <w:tab w:val="left" w:pos="10206"/>
              </w:tabs>
              <w:jc w:val="center"/>
            </w:pPr>
            <w:r w:rsidRPr="004D6A35">
              <w:t>в целях корректировки</w:t>
            </w:r>
          </w:p>
        </w:tc>
        <w:tc>
          <w:tcPr>
            <w:tcW w:w="1356" w:type="dxa"/>
            <w:vAlign w:val="center"/>
          </w:tcPr>
          <w:p w14:paraId="7BB3CD90" w14:textId="77777777" w:rsidR="004D6A35" w:rsidRPr="004D6A35" w:rsidRDefault="004D6A35" w:rsidP="004D6A35">
            <w:pPr>
              <w:widowControl w:val="0"/>
              <w:autoSpaceDE w:val="0"/>
              <w:autoSpaceDN w:val="0"/>
              <w:adjustRightInd w:val="0"/>
              <w:jc w:val="center"/>
            </w:pPr>
            <w:r w:rsidRPr="004D6A35">
              <w:t>-</w:t>
            </w:r>
          </w:p>
        </w:tc>
        <w:tc>
          <w:tcPr>
            <w:tcW w:w="1595" w:type="dxa"/>
            <w:vAlign w:val="center"/>
          </w:tcPr>
          <w:p w14:paraId="3BE1FCF5" w14:textId="77777777" w:rsidR="004D6A35" w:rsidRPr="004D6A35" w:rsidRDefault="004D6A35" w:rsidP="004D6A35">
            <w:pPr>
              <w:widowControl w:val="0"/>
              <w:autoSpaceDE w:val="0"/>
              <w:autoSpaceDN w:val="0"/>
              <w:adjustRightInd w:val="0"/>
              <w:jc w:val="center"/>
            </w:pPr>
            <w:r w:rsidRPr="004D6A35">
              <w:t>-</w:t>
            </w:r>
          </w:p>
        </w:tc>
        <w:tc>
          <w:tcPr>
            <w:tcW w:w="1508" w:type="dxa"/>
            <w:vAlign w:val="center"/>
          </w:tcPr>
          <w:p w14:paraId="67B20F5B" w14:textId="77777777" w:rsidR="004D6A35" w:rsidRPr="004D6A35" w:rsidRDefault="004D6A35" w:rsidP="004D6A35">
            <w:pPr>
              <w:tabs>
                <w:tab w:val="left" w:pos="10206"/>
              </w:tabs>
              <w:jc w:val="center"/>
            </w:pPr>
            <w:r w:rsidRPr="004D6A35">
              <w:t>201094,00</w:t>
            </w:r>
          </w:p>
        </w:tc>
        <w:tc>
          <w:tcPr>
            <w:tcW w:w="1635" w:type="dxa"/>
            <w:vAlign w:val="center"/>
          </w:tcPr>
          <w:p w14:paraId="3503F36C" w14:textId="77777777" w:rsidR="004D6A35" w:rsidRPr="004D6A35" w:rsidRDefault="004D6A35" w:rsidP="004D6A35">
            <w:pPr>
              <w:tabs>
                <w:tab w:val="left" w:pos="10206"/>
              </w:tabs>
              <w:jc w:val="center"/>
            </w:pPr>
            <w:r w:rsidRPr="004D6A35">
              <w:t>849201,00</w:t>
            </w:r>
          </w:p>
        </w:tc>
        <w:tc>
          <w:tcPr>
            <w:tcW w:w="1356" w:type="dxa"/>
            <w:vAlign w:val="center"/>
          </w:tcPr>
          <w:p w14:paraId="739E3625" w14:textId="77777777" w:rsidR="004D6A35" w:rsidRPr="004D6A35" w:rsidRDefault="004D6A35" w:rsidP="004D6A35">
            <w:pPr>
              <w:tabs>
                <w:tab w:val="left" w:pos="10206"/>
              </w:tabs>
              <w:jc w:val="center"/>
            </w:pPr>
            <w:r w:rsidRPr="004D6A35">
              <w:t>1050295,00</w:t>
            </w:r>
          </w:p>
        </w:tc>
      </w:tr>
      <w:tr w:rsidR="004D6A35" w:rsidRPr="004D6A35" w14:paraId="64FB1933" w14:textId="77777777" w:rsidTr="00AA7E59">
        <w:trPr>
          <w:jc w:val="center"/>
        </w:trPr>
        <w:tc>
          <w:tcPr>
            <w:tcW w:w="2402" w:type="dxa"/>
            <w:vAlign w:val="center"/>
          </w:tcPr>
          <w:p w14:paraId="104154A0" w14:textId="77777777" w:rsidR="004D6A35" w:rsidRPr="004D6A35" w:rsidRDefault="004D6A35" w:rsidP="004D6A35">
            <w:pPr>
              <w:tabs>
                <w:tab w:val="left" w:pos="10206"/>
              </w:tabs>
              <w:jc w:val="center"/>
            </w:pPr>
            <w:r w:rsidRPr="004D6A35">
              <w:t xml:space="preserve">Предложение </w:t>
            </w:r>
          </w:p>
          <w:p w14:paraId="35583DD1" w14:textId="77777777" w:rsidR="004D6A35" w:rsidRPr="004D6A35" w:rsidRDefault="004D6A35" w:rsidP="004D6A35">
            <w:pPr>
              <w:tabs>
                <w:tab w:val="left" w:pos="10206"/>
              </w:tabs>
              <w:jc w:val="center"/>
            </w:pPr>
            <w:r w:rsidRPr="004D6A35">
              <w:lastRenderedPageBreak/>
              <w:t xml:space="preserve">РЭК Кузбасса в целях корректировки </w:t>
            </w:r>
          </w:p>
        </w:tc>
        <w:tc>
          <w:tcPr>
            <w:tcW w:w="1356" w:type="dxa"/>
            <w:vAlign w:val="center"/>
          </w:tcPr>
          <w:p w14:paraId="15483D8A" w14:textId="77777777" w:rsidR="004D6A35" w:rsidRPr="004D6A35" w:rsidRDefault="004D6A35" w:rsidP="004D6A35">
            <w:pPr>
              <w:widowControl w:val="0"/>
              <w:autoSpaceDE w:val="0"/>
              <w:autoSpaceDN w:val="0"/>
              <w:adjustRightInd w:val="0"/>
              <w:jc w:val="center"/>
            </w:pPr>
            <w:r w:rsidRPr="004D6A35">
              <w:lastRenderedPageBreak/>
              <w:t>-</w:t>
            </w:r>
          </w:p>
        </w:tc>
        <w:tc>
          <w:tcPr>
            <w:tcW w:w="1595" w:type="dxa"/>
            <w:vAlign w:val="center"/>
          </w:tcPr>
          <w:p w14:paraId="0F6D9CF8" w14:textId="77777777" w:rsidR="004D6A35" w:rsidRPr="004D6A35" w:rsidRDefault="004D6A35" w:rsidP="004D6A35">
            <w:pPr>
              <w:widowControl w:val="0"/>
              <w:autoSpaceDE w:val="0"/>
              <w:autoSpaceDN w:val="0"/>
              <w:adjustRightInd w:val="0"/>
              <w:jc w:val="center"/>
            </w:pPr>
            <w:r w:rsidRPr="004D6A35">
              <w:t>-</w:t>
            </w:r>
          </w:p>
        </w:tc>
        <w:tc>
          <w:tcPr>
            <w:tcW w:w="1508" w:type="dxa"/>
            <w:vAlign w:val="center"/>
          </w:tcPr>
          <w:p w14:paraId="7B2B94A8" w14:textId="77777777" w:rsidR="004D6A35" w:rsidRPr="004D6A35" w:rsidRDefault="004D6A35" w:rsidP="004D6A35">
            <w:pPr>
              <w:tabs>
                <w:tab w:val="left" w:pos="10206"/>
              </w:tabs>
              <w:jc w:val="center"/>
            </w:pPr>
            <w:r w:rsidRPr="004D6A35">
              <w:t>201094,00</w:t>
            </w:r>
          </w:p>
        </w:tc>
        <w:tc>
          <w:tcPr>
            <w:tcW w:w="1635" w:type="dxa"/>
            <w:vAlign w:val="center"/>
          </w:tcPr>
          <w:p w14:paraId="51F2E492" w14:textId="77777777" w:rsidR="004D6A35" w:rsidRPr="004D6A35" w:rsidRDefault="004D6A35" w:rsidP="004D6A35">
            <w:pPr>
              <w:tabs>
                <w:tab w:val="left" w:pos="10206"/>
              </w:tabs>
              <w:jc w:val="center"/>
            </w:pPr>
            <w:r w:rsidRPr="004D6A35">
              <w:t>849201,00</w:t>
            </w:r>
          </w:p>
        </w:tc>
        <w:tc>
          <w:tcPr>
            <w:tcW w:w="1356" w:type="dxa"/>
            <w:vAlign w:val="center"/>
          </w:tcPr>
          <w:p w14:paraId="6E379279" w14:textId="77777777" w:rsidR="004D6A35" w:rsidRPr="004D6A35" w:rsidRDefault="004D6A35" w:rsidP="004D6A35">
            <w:pPr>
              <w:tabs>
                <w:tab w:val="left" w:pos="10206"/>
              </w:tabs>
              <w:jc w:val="center"/>
            </w:pPr>
            <w:r w:rsidRPr="004D6A35">
              <w:t>1050295,00</w:t>
            </w:r>
          </w:p>
        </w:tc>
      </w:tr>
    </w:tbl>
    <w:p w14:paraId="1002B370" w14:textId="77777777" w:rsidR="004D6A35" w:rsidRPr="004D6A35" w:rsidRDefault="004D6A35" w:rsidP="004D6A35">
      <w:pPr>
        <w:widowControl w:val="0"/>
        <w:tabs>
          <w:tab w:val="left" w:pos="284"/>
        </w:tabs>
        <w:autoSpaceDE w:val="0"/>
        <w:autoSpaceDN w:val="0"/>
        <w:adjustRightInd w:val="0"/>
        <w:jc w:val="center"/>
        <w:rPr>
          <w:b/>
          <w:sz w:val="28"/>
          <w:szCs w:val="28"/>
          <w:u w:val="single"/>
        </w:rPr>
      </w:pPr>
    </w:p>
    <w:p w14:paraId="52AA9778" w14:textId="77777777" w:rsidR="004D6A35" w:rsidRPr="004D6A35" w:rsidRDefault="004D6A35" w:rsidP="004D6A35">
      <w:pPr>
        <w:widowControl w:val="0"/>
        <w:tabs>
          <w:tab w:val="left" w:pos="284"/>
        </w:tabs>
        <w:autoSpaceDE w:val="0"/>
        <w:autoSpaceDN w:val="0"/>
        <w:adjustRightInd w:val="0"/>
        <w:jc w:val="center"/>
        <w:rPr>
          <w:b/>
          <w:sz w:val="28"/>
          <w:szCs w:val="28"/>
          <w:u w:val="single"/>
        </w:rPr>
      </w:pPr>
    </w:p>
    <w:p w14:paraId="7581B0E1" w14:textId="77777777" w:rsidR="004D6A35" w:rsidRPr="004D6A35" w:rsidRDefault="004D6A35" w:rsidP="004D6A35">
      <w:pPr>
        <w:widowControl w:val="0"/>
        <w:tabs>
          <w:tab w:val="left" w:pos="284"/>
        </w:tabs>
        <w:autoSpaceDE w:val="0"/>
        <w:autoSpaceDN w:val="0"/>
        <w:adjustRightInd w:val="0"/>
        <w:jc w:val="center"/>
        <w:rPr>
          <w:b/>
          <w:sz w:val="28"/>
          <w:szCs w:val="28"/>
          <w:u w:val="single"/>
        </w:rPr>
      </w:pPr>
      <w:r w:rsidRPr="004D6A35">
        <w:rPr>
          <w:b/>
          <w:sz w:val="28"/>
          <w:szCs w:val="28"/>
          <w:u w:val="single"/>
        </w:rPr>
        <w:t>Холодное водоснабжение технической водой</w:t>
      </w:r>
    </w:p>
    <w:p w14:paraId="0B6BA339" w14:textId="77777777" w:rsidR="004D6A35" w:rsidRPr="004D6A35" w:rsidRDefault="004D6A35" w:rsidP="004D6A35">
      <w:pPr>
        <w:widowControl w:val="0"/>
        <w:autoSpaceDE w:val="0"/>
        <w:autoSpaceDN w:val="0"/>
        <w:adjustRightInd w:val="0"/>
        <w:spacing w:line="240" w:lineRule="atLeast"/>
        <w:ind w:firstLine="557"/>
        <w:jc w:val="both"/>
        <w:rPr>
          <w:sz w:val="20"/>
          <w:szCs w:val="20"/>
        </w:rPr>
      </w:pPr>
    </w:p>
    <w:p w14:paraId="3B61825F"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Корректировка необходимой валовой выручки осуществляется в соответствии с главой </w:t>
      </w:r>
      <w:r w:rsidRPr="004D6A35">
        <w:rPr>
          <w:rFonts w:eastAsia="Calibri"/>
          <w:sz w:val="28"/>
          <w:szCs w:val="28"/>
          <w:lang w:val="en-US" w:eastAsia="en-US"/>
        </w:rPr>
        <w:t>VII</w:t>
      </w:r>
      <w:r w:rsidRPr="004D6A35">
        <w:rPr>
          <w:rFonts w:eastAsia="Calibri"/>
          <w:sz w:val="28"/>
          <w:szCs w:val="28"/>
          <w:lang w:eastAsia="en-US"/>
        </w:rPr>
        <w:t xml:space="preserve"> Методических указаний.</w:t>
      </w:r>
    </w:p>
    <w:p w14:paraId="26D346FD"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4D6A35">
        <w:rPr>
          <w:b/>
          <w:sz w:val="28"/>
          <w:szCs w:val="28"/>
          <w:u w:val="single"/>
        </w:rPr>
        <w:t>ежегодно</w:t>
      </w:r>
      <w:r w:rsidRPr="004D6A35">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2570E89" w14:textId="77777777" w:rsidR="004D6A35" w:rsidRPr="004D6A35" w:rsidRDefault="004D6A35" w:rsidP="004D6A35">
      <w:pPr>
        <w:widowControl w:val="0"/>
        <w:autoSpaceDE w:val="0"/>
        <w:autoSpaceDN w:val="0"/>
        <w:adjustRightInd w:val="0"/>
        <w:ind w:firstLine="709"/>
        <w:jc w:val="both"/>
        <w:rPr>
          <w:rFonts w:eastAsia="Calibri"/>
          <w:sz w:val="18"/>
          <w:szCs w:val="18"/>
          <w:lang w:eastAsia="en-US"/>
        </w:rPr>
      </w:pPr>
    </w:p>
    <w:p w14:paraId="30D56135"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Корректировка необходимой валовой выручки </w:t>
      </w:r>
      <w:r w:rsidRPr="004D6A35">
        <w:rPr>
          <w:sz w:val="28"/>
          <w:szCs w:val="28"/>
          <w:u w:val="single"/>
        </w:rPr>
        <w:t>при методе индексации</w:t>
      </w:r>
      <w:r w:rsidRPr="004D6A35">
        <w:rPr>
          <w:sz w:val="28"/>
          <w:szCs w:val="28"/>
        </w:rPr>
        <w:t xml:space="preserve"> рассчитывается по формуле (32) Методических указаний:</w:t>
      </w:r>
    </w:p>
    <w:p w14:paraId="04FEF404" w14:textId="77777777" w:rsidR="004D6A35" w:rsidRPr="004D6A35" w:rsidRDefault="004D6A35" w:rsidP="004D6A35">
      <w:pPr>
        <w:widowControl w:val="0"/>
        <w:autoSpaceDE w:val="0"/>
        <w:autoSpaceDN w:val="0"/>
        <w:adjustRightInd w:val="0"/>
        <w:ind w:firstLine="709"/>
        <w:jc w:val="both"/>
        <w:rPr>
          <w:sz w:val="16"/>
          <w:szCs w:val="16"/>
        </w:rPr>
      </w:pPr>
    </w:p>
    <w:p w14:paraId="43E3F50D" w14:textId="77777777" w:rsidR="004D6A35" w:rsidRPr="004D6A35" w:rsidRDefault="004D6A35" w:rsidP="004D6A35">
      <w:pPr>
        <w:widowControl w:val="0"/>
        <w:autoSpaceDE w:val="0"/>
        <w:autoSpaceDN w:val="0"/>
        <w:adjustRightInd w:val="0"/>
        <w:ind w:left="-567"/>
        <w:jc w:val="center"/>
        <w:rPr>
          <w:sz w:val="28"/>
          <w:szCs w:val="28"/>
        </w:rPr>
      </w:pPr>
      <w:r w:rsidRPr="004D6A35">
        <w:rPr>
          <w:noProof/>
          <w:position w:val="-4"/>
        </w:rPr>
        <w:drawing>
          <wp:inline distT="0" distB="0" distL="0" distR="0" wp14:anchorId="417467FD" wp14:editId="29C62250">
            <wp:extent cx="5939790" cy="237490"/>
            <wp:effectExtent l="0" t="0" r="381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inline>
        </w:drawing>
      </w:r>
    </w:p>
    <w:p w14:paraId="1B3CC506" w14:textId="77777777" w:rsidR="004D6A35" w:rsidRPr="004D6A35" w:rsidRDefault="004D6A35" w:rsidP="004D6A35">
      <w:pPr>
        <w:widowControl w:val="0"/>
        <w:autoSpaceDE w:val="0"/>
        <w:autoSpaceDN w:val="0"/>
        <w:adjustRightInd w:val="0"/>
        <w:ind w:firstLine="709"/>
        <w:jc w:val="both"/>
        <w:rPr>
          <w:sz w:val="16"/>
          <w:szCs w:val="28"/>
        </w:rPr>
      </w:pPr>
    </w:p>
    <w:p w14:paraId="055F2DBB"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2F6A1B67"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11F22E4" wp14:editId="128A57C7">
            <wp:extent cx="627380" cy="340360"/>
            <wp:effectExtent l="0" t="0" r="127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4D6A35">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14AA084D"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605623B0" wp14:editId="63A41231">
            <wp:extent cx="478155" cy="34036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5A0D2932"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285ADA4A" wp14:editId="4074FF5B">
            <wp:extent cx="499745" cy="34036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45F237F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637521EB" wp14:editId="1FA328BD">
            <wp:extent cx="467995" cy="34036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4D6A35">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785A89B2"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lastRenderedPageBreak/>
        <w:drawing>
          <wp:inline distT="0" distB="0" distL="0" distR="0" wp14:anchorId="515E9182" wp14:editId="34010091">
            <wp:extent cx="478155" cy="34036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446178F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257F9A70" wp14:editId="2B547369">
            <wp:extent cx="351155" cy="34036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4D6A35">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6A6B372F"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61DC49E0" wp14:editId="5B0B0232">
            <wp:extent cx="627380" cy="340360"/>
            <wp:effectExtent l="0" t="0" r="127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4D6A35">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2E30E589"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5060209D" wp14:editId="12D008D2">
            <wp:extent cx="520700" cy="31877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20700" cy="318770"/>
                    </a:xfrm>
                    <a:prstGeom prst="rect">
                      <a:avLst/>
                    </a:prstGeom>
                    <a:noFill/>
                    <a:ln>
                      <a:noFill/>
                    </a:ln>
                  </pic:spPr>
                </pic:pic>
              </a:graphicData>
            </a:graphic>
          </wp:inline>
        </w:drawing>
      </w:r>
      <w:r w:rsidRPr="004D6A35">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24E27BFB"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51EF1556" wp14:editId="5C127528">
            <wp:extent cx="680720" cy="318770"/>
            <wp:effectExtent l="0" t="0" r="508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0720" cy="318770"/>
                    </a:xfrm>
                    <a:prstGeom prst="rect">
                      <a:avLst/>
                    </a:prstGeom>
                    <a:noFill/>
                    <a:ln>
                      <a:noFill/>
                    </a:ln>
                  </pic:spPr>
                </pic:pic>
              </a:graphicData>
            </a:graphic>
          </wp:inline>
        </w:drawing>
      </w:r>
      <w:r w:rsidRPr="004D6A35">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1FBB2367"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4B257578" wp14:editId="771852AF">
            <wp:extent cx="850900" cy="340360"/>
            <wp:effectExtent l="0" t="0" r="635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50900" cy="340360"/>
                    </a:xfrm>
                    <a:prstGeom prst="rect">
                      <a:avLst/>
                    </a:prstGeom>
                    <a:noFill/>
                    <a:ln>
                      <a:noFill/>
                    </a:ln>
                  </pic:spPr>
                </pic:pic>
              </a:graphicData>
            </a:graphic>
          </wp:inline>
        </w:drawing>
      </w:r>
      <w:r w:rsidRPr="004D6A35">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6949EA60"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7B28F876" wp14:editId="6DD0AE7E">
            <wp:extent cx="818515" cy="340360"/>
            <wp:effectExtent l="0" t="0" r="63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4D6A35">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53B15B69" w14:textId="77777777" w:rsidR="004D6A35" w:rsidRPr="004D6A35" w:rsidRDefault="004D6A35" w:rsidP="004D6A35">
      <w:pPr>
        <w:widowControl w:val="0"/>
        <w:autoSpaceDE w:val="0"/>
        <w:autoSpaceDN w:val="0"/>
        <w:adjustRightInd w:val="0"/>
        <w:ind w:firstLine="540"/>
        <w:jc w:val="both"/>
        <w:rPr>
          <w:sz w:val="16"/>
          <w:szCs w:val="28"/>
        </w:rPr>
      </w:pPr>
    </w:p>
    <w:p w14:paraId="560CB29F"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При расчете статей расходов специалистом использовались:</w:t>
      </w:r>
    </w:p>
    <w:p w14:paraId="402D51AF"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u w:val="single"/>
        </w:rPr>
        <w:t>индексы потребительских цен</w:t>
      </w:r>
      <w:r w:rsidRPr="004D6A35">
        <w:rPr>
          <w:sz w:val="28"/>
          <w:szCs w:val="28"/>
        </w:rPr>
        <w:t xml:space="preserve"> на 2020 год – 103,2%, на 2021 год – 103,6%, на 2022 год – 103,9% (далее – ИПЦ Минэкономразвития России); </w:t>
      </w:r>
    </w:p>
    <w:p w14:paraId="25A36AD6"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lastRenderedPageBreak/>
        <w:t>- индексы цен производителей электрической энергии на 2021 год 104%, на 2022 год 104% (далее – ИЦП Минэкономразвития России).</w:t>
      </w:r>
    </w:p>
    <w:p w14:paraId="0946596E"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Вышеуказанные индексы приняты согласно </w:t>
      </w:r>
      <w:r w:rsidRPr="004D6A35">
        <w:rPr>
          <w:rFonts w:eastAsia="Calibri"/>
          <w:sz w:val="28"/>
          <w:szCs w:val="28"/>
        </w:rPr>
        <w:t xml:space="preserve">основных параметров прогноза социально-экономического развития Российской Федерации на 2021 год и на плановый период 2022 и 2023 годов,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 года на официальном сайте Министерства экономического развития Российской Федерации (далее - </w:t>
      </w:r>
      <w:r w:rsidRPr="004D6A35">
        <w:rPr>
          <w:sz w:val="28"/>
          <w:szCs w:val="28"/>
        </w:rPr>
        <w:t>прогноз Минэкономразвития РФ).</w:t>
      </w:r>
    </w:p>
    <w:p w14:paraId="6AE18196" w14:textId="77777777" w:rsidR="004D6A35" w:rsidRPr="004D6A35" w:rsidRDefault="004D6A35" w:rsidP="004D6A35">
      <w:pPr>
        <w:widowControl w:val="0"/>
        <w:autoSpaceDE w:val="0"/>
        <w:autoSpaceDN w:val="0"/>
        <w:adjustRightInd w:val="0"/>
        <w:ind w:firstLine="709"/>
        <w:jc w:val="both"/>
        <w:rPr>
          <w:sz w:val="28"/>
          <w:szCs w:val="28"/>
        </w:rPr>
      </w:pPr>
    </w:p>
    <w:p w14:paraId="68355346" w14:textId="77777777" w:rsidR="004D6A35" w:rsidRPr="004D6A35" w:rsidRDefault="004D6A35" w:rsidP="004D6A35">
      <w:pPr>
        <w:autoSpaceDE w:val="0"/>
        <w:autoSpaceDN w:val="0"/>
        <w:adjustRightInd w:val="0"/>
        <w:spacing w:before="38"/>
        <w:ind w:firstLine="709"/>
        <w:rPr>
          <w:b/>
          <w:bCs/>
          <w:sz w:val="28"/>
          <w:szCs w:val="28"/>
        </w:rPr>
      </w:pPr>
      <w:r w:rsidRPr="004D6A35">
        <w:rPr>
          <w:b/>
          <w:bCs/>
          <w:sz w:val="28"/>
          <w:szCs w:val="28"/>
        </w:rPr>
        <w:t>Анализ экономической обоснованности расходов на 2022 год</w:t>
      </w:r>
    </w:p>
    <w:p w14:paraId="60C880F7" w14:textId="77777777" w:rsidR="004D6A35" w:rsidRPr="004D6A35" w:rsidRDefault="004D6A35" w:rsidP="004D6A35">
      <w:pPr>
        <w:autoSpaceDE w:val="0"/>
        <w:autoSpaceDN w:val="0"/>
        <w:adjustRightInd w:val="0"/>
        <w:spacing w:before="38"/>
        <w:ind w:firstLine="1157"/>
        <w:rPr>
          <w:b/>
          <w:bCs/>
          <w:sz w:val="6"/>
          <w:szCs w:val="6"/>
        </w:rPr>
      </w:pPr>
    </w:p>
    <w:p w14:paraId="07086A16" w14:textId="77777777" w:rsidR="004D6A35" w:rsidRPr="004D6A35" w:rsidRDefault="004D6A35" w:rsidP="004D6A35">
      <w:pPr>
        <w:widowControl w:val="0"/>
        <w:autoSpaceDE w:val="0"/>
        <w:autoSpaceDN w:val="0"/>
        <w:adjustRightInd w:val="0"/>
        <w:spacing w:before="38"/>
        <w:ind w:firstLine="709"/>
        <w:jc w:val="both"/>
        <w:rPr>
          <w:b/>
          <w:bCs/>
          <w:sz w:val="28"/>
          <w:szCs w:val="28"/>
          <w:u w:val="single"/>
        </w:rPr>
      </w:pPr>
      <w:r w:rsidRPr="004D6A35">
        <w:rPr>
          <w:b/>
          <w:bCs/>
          <w:sz w:val="28"/>
          <w:szCs w:val="28"/>
          <w:u w:val="single"/>
        </w:rPr>
        <w:t>Операционные расходы</w:t>
      </w:r>
    </w:p>
    <w:p w14:paraId="68DA861C"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Согласно п. 95 Методических указаний операционные расходы определяются по формуле:</w:t>
      </w:r>
    </w:p>
    <w:p w14:paraId="2257E240" w14:textId="77777777" w:rsidR="004D6A35" w:rsidRPr="004D6A35" w:rsidRDefault="004D6A35" w:rsidP="004D6A35">
      <w:pPr>
        <w:widowControl w:val="0"/>
        <w:autoSpaceDE w:val="0"/>
        <w:autoSpaceDN w:val="0"/>
        <w:adjustRightInd w:val="0"/>
        <w:ind w:firstLine="284"/>
        <w:jc w:val="center"/>
        <w:rPr>
          <w:sz w:val="28"/>
          <w:szCs w:val="28"/>
        </w:rPr>
      </w:pPr>
      <w:r w:rsidRPr="004D6A35">
        <w:rPr>
          <w:noProof/>
          <w:position w:val="-33"/>
        </w:rPr>
        <w:drawing>
          <wp:inline distT="0" distB="0" distL="0" distR="0" wp14:anchorId="79C2F9B4" wp14:editId="47F257D1">
            <wp:extent cx="5939790" cy="594995"/>
            <wp:effectExtent l="0" t="0" r="381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208F7151"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39FAEF84"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i0 - первый год текущего долгосрочного периода регулирования;</w:t>
      </w:r>
    </w:p>
    <w:p w14:paraId="6AC3728B"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71FB648" wp14:editId="56A0BB53">
            <wp:extent cx="478155" cy="34036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670E254C" w14:textId="77777777" w:rsidR="004D6A35" w:rsidRPr="004D6A35" w:rsidRDefault="004D6A35" w:rsidP="004D6A35">
      <w:pPr>
        <w:widowControl w:val="0"/>
        <w:autoSpaceDE w:val="0"/>
        <w:autoSpaceDN w:val="0"/>
        <w:adjustRightInd w:val="0"/>
        <w:ind w:firstLine="709"/>
        <w:jc w:val="both"/>
        <w:rPr>
          <w:sz w:val="28"/>
          <w:szCs w:val="28"/>
        </w:rPr>
      </w:pPr>
      <w:r w:rsidRPr="004D6A35">
        <w:rPr>
          <w:sz w:val="32"/>
          <w:szCs w:val="28"/>
        </w:rPr>
        <w:t>ОР</w:t>
      </w:r>
      <w:r w:rsidRPr="004D6A35">
        <w:rPr>
          <w:sz w:val="28"/>
          <w:szCs w:val="28"/>
          <w:vertAlign w:val="subscript"/>
        </w:rPr>
        <w:t>i0</w:t>
      </w:r>
      <w:r w:rsidRPr="004D6A3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24B9B68B" w14:textId="77777777" w:rsidR="004D6A35" w:rsidRPr="004D6A35" w:rsidRDefault="004D6A35" w:rsidP="004D6A35">
      <w:pPr>
        <w:widowControl w:val="0"/>
        <w:autoSpaceDE w:val="0"/>
        <w:autoSpaceDN w:val="0"/>
        <w:adjustRightInd w:val="0"/>
        <w:ind w:firstLine="709"/>
        <w:jc w:val="both"/>
        <w:rPr>
          <w:sz w:val="28"/>
          <w:szCs w:val="28"/>
        </w:rPr>
      </w:pPr>
      <w:r w:rsidRPr="004D6A35">
        <w:rPr>
          <w:sz w:val="32"/>
          <w:szCs w:val="28"/>
        </w:rPr>
        <w:t>ИЭР</w:t>
      </w:r>
      <w:r w:rsidRPr="004D6A35">
        <w:rPr>
          <w:sz w:val="28"/>
          <w:szCs w:val="28"/>
        </w:rPr>
        <w:t xml:space="preserve"> - индекс эффективности операционных расходов, установленный на j-й год и выраженный в процентах;</w:t>
      </w:r>
    </w:p>
    <w:p w14:paraId="039CB57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6F3F50D1" wp14:editId="6B0C50D1">
            <wp:extent cx="680720" cy="35115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4D6A35">
        <w:rPr>
          <w:sz w:val="28"/>
          <w:szCs w:val="28"/>
        </w:rPr>
        <w:t xml:space="preserve"> - скорректированный прогнозный индекс изменения потребительских цен в j-м году;</w:t>
      </w:r>
    </w:p>
    <w:p w14:paraId="2DEB185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52855B89" wp14:editId="6115691D">
            <wp:extent cx="659130" cy="35115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4D6A3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2F1251BF" w14:textId="77777777" w:rsidR="004D6A35" w:rsidRPr="004D6A35" w:rsidRDefault="004D6A35" w:rsidP="004D6A35">
      <w:pPr>
        <w:widowControl w:val="0"/>
        <w:autoSpaceDE w:val="0"/>
        <w:autoSpaceDN w:val="0"/>
        <w:adjustRightInd w:val="0"/>
        <w:ind w:firstLine="539"/>
        <w:jc w:val="both"/>
        <w:rPr>
          <w:sz w:val="28"/>
          <w:szCs w:val="28"/>
        </w:rPr>
      </w:pPr>
    </w:p>
    <w:p w14:paraId="6CD6DB6F"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Индекс изменения количества активов рассчитывается по формуле:</w:t>
      </w:r>
    </w:p>
    <w:p w14:paraId="09AD235E" w14:textId="77777777" w:rsidR="004D6A35" w:rsidRPr="004D6A35" w:rsidRDefault="004D6A35" w:rsidP="004D6A35">
      <w:pPr>
        <w:widowControl w:val="0"/>
        <w:autoSpaceDE w:val="0"/>
        <w:autoSpaceDN w:val="0"/>
        <w:adjustRightInd w:val="0"/>
        <w:jc w:val="center"/>
        <w:rPr>
          <w:sz w:val="28"/>
          <w:szCs w:val="28"/>
        </w:rPr>
      </w:pPr>
      <w:r w:rsidRPr="004D6A35">
        <w:rPr>
          <w:noProof/>
          <w:position w:val="-32"/>
          <w:sz w:val="28"/>
          <w:szCs w:val="28"/>
        </w:rPr>
        <w:drawing>
          <wp:inline distT="0" distB="0" distL="0" distR="0" wp14:anchorId="0D6E6F48" wp14:editId="60AFC64A">
            <wp:extent cx="5741670" cy="584835"/>
            <wp:effectExtent l="0" t="0" r="0" b="571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41670" cy="584835"/>
                    </a:xfrm>
                    <a:prstGeom prst="rect">
                      <a:avLst/>
                    </a:prstGeom>
                    <a:noFill/>
                    <a:ln>
                      <a:noFill/>
                    </a:ln>
                  </pic:spPr>
                </pic:pic>
              </a:graphicData>
            </a:graphic>
          </wp:inline>
        </w:drawing>
      </w:r>
      <w:r w:rsidRPr="004D6A35">
        <w:rPr>
          <w:sz w:val="28"/>
          <w:szCs w:val="28"/>
        </w:rPr>
        <w:t>, (8.1)</w:t>
      </w:r>
    </w:p>
    <w:p w14:paraId="5232924E"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 где:</w:t>
      </w:r>
    </w:p>
    <w:p w14:paraId="7923AD46"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5256FA5F" wp14:editId="6DCFE128">
            <wp:extent cx="584835" cy="318770"/>
            <wp:effectExtent l="0" t="0" r="571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84835" cy="318770"/>
                    </a:xfrm>
                    <a:prstGeom prst="rect">
                      <a:avLst/>
                    </a:prstGeom>
                    <a:noFill/>
                    <a:ln>
                      <a:noFill/>
                    </a:ln>
                  </pic:spPr>
                </pic:pic>
              </a:graphicData>
            </a:graphic>
          </wp:inline>
        </w:drawing>
      </w:r>
      <w:r w:rsidRPr="004D6A35">
        <w:rPr>
          <w:sz w:val="28"/>
          <w:szCs w:val="28"/>
        </w:rPr>
        <w:t xml:space="preserve"> - индекс изменения количества активов в году i;</w:t>
      </w:r>
    </w:p>
    <w:p w14:paraId="68BB48B1"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5AFDA2C8" wp14:editId="4F5AB82F">
            <wp:extent cx="403860" cy="31877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4D6A35">
        <w:rPr>
          <w:sz w:val="28"/>
          <w:szCs w:val="28"/>
        </w:rPr>
        <w:t xml:space="preserve"> - соответственно доля операционных расходов на </w:t>
      </w:r>
      <w:r w:rsidRPr="004D6A35">
        <w:rPr>
          <w:sz w:val="28"/>
          <w:szCs w:val="28"/>
        </w:rPr>
        <w:lastRenderedPageBreak/>
        <w:t>транспортировку воды и сточных вод, установленная исходя из размера соответствующей доли расходов за последний отчетный год;</w:t>
      </w:r>
    </w:p>
    <w:p w14:paraId="73E0AEA6"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6658C1A2" wp14:editId="76094687">
            <wp:extent cx="733425" cy="318770"/>
            <wp:effectExtent l="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33425" cy="318770"/>
                    </a:xfrm>
                    <a:prstGeom prst="rect">
                      <a:avLst/>
                    </a:prstGeom>
                    <a:noFill/>
                    <a:ln>
                      <a:noFill/>
                    </a:ln>
                  </pic:spPr>
                </pic:pic>
              </a:graphicData>
            </a:graphic>
          </wp:inline>
        </w:drawing>
      </w:r>
      <w:r w:rsidRPr="004D6A35">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0D991C48"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5CE3B1B6" wp14:editId="262578F2">
            <wp:extent cx="499745" cy="31877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4D6A35">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45DEA0F1" w14:textId="77777777" w:rsidR="004D6A35" w:rsidRPr="004D6A35" w:rsidRDefault="004D6A35" w:rsidP="004D6A35">
      <w:pPr>
        <w:autoSpaceDE w:val="0"/>
        <w:autoSpaceDN w:val="0"/>
        <w:adjustRightInd w:val="0"/>
        <w:spacing w:before="58"/>
        <w:ind w:firstLine="576"/>
        <w:jc w:val="both"/>
        <w:rPr>
          <w:sz w:val="28"/>
          <w:szCs w:val="28"/>
        </w:rPr>
      </w:pPr>
    </w:p>
    <w:p w14:paraId="08D10C87" w14:textId="77777777" w:rsidR="004D6A35" w:rsidRPr="004D6A35" w:rsidRDefault="004D6A35" w:rsidP="004D6A35">
      <w:pPr>
        <w:autoSpaceDE w:val="0"/>
        <w:autoSpaceDN w:val="0"/>
        <w:adjustRightInd w:val="0"/>
        <w:spacing w:before="38"/>
        <w:ind w:firstLine="709"/>
        <w:jc w:val="both"/>
        <w:rPr>
          <w:sz w:val="28"/>
          <w:szCs w:val="28"/>
        </w:rPr>
      </w:pPr>
      <w:r w:rsidRPr="004D6A35">
        <w:rPr>
          <w:sz w:val="28"/>
          <w:szCs w:val="28"/>
        </w:rPr>
        <w:t>Операционные расходы</w:t>
      </w:r>
      <w:r w:rsidRPr="004D6A35">
        <w:rPr>
          <w:b/>
          <w:bCs/>
          <w:sz w:val="28"/>
          <w:szCs w:val="28"/>
        </w:rPr>
        <w:t xml:space="preserve"> </w:t>
      </w:r>
      <w:r w:rsidRPr="004D6A35">
        <w:rPr>
          <w:sz w:val="28"/>
          <w:szCs w:val="28"/>
        </w:rPr>
        <w:t xml:space="preserve">утверждены регулирующим органом на 2022 год в размере </w:t>
      </w:r>
      <w:r w:rsidRPr="004D6A35">
        <w:rPr>
          <w:b/>
          <w:bCs/>
          <w:i/>
          <w:iCs/>
          <w:sz w:val="28"/>
          <w:szCs w:val="28"/>
        </w:rPr>
        <w:t>4627,78</w:t>
      </w:r>
      <w:r w:rsidRPr="004D6A35">
        <w:rPr>
          <w:sz w:val="28"/>
          <w:szCs w:val="28"/>
        </w:rPr>
        <w:t xml:space="preserve"> тыс. руб.</w:t>
      </w:r>
    </w:p>
    <w:p w14:paraId="56DA5BC0"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При расчете Операционных расходов на 2022 год регулятором использовались следующие показатели:</w:t>
      </w:r>
    </w:p>
    <w:p w14:paraId="11FEC43F" w14:textId="77777777" w:rsidR="004D6A35" w:rsidRPr="004D6A35" w:rsidRDefault="004D6A35" w:rsidP="006B1096">
      <w:pPr>
        <w:widowControl w:val="0"/>
        <w:numPr>
          <w:ilvl w:val="0"/>
          <w:numId w:val="7"/>
        </w:numPr>
        <w:tabs>
          <w:tab w:val="left" w:pos="710"/>
        </w:tabs>
        <w:autoSpaceDE w:val="0"/>
        <w:autoSpaceDN w:val="0"/>
        <w:adjustRightInd w:val="0"/>
        <w:ind w:firstLine="709"/>
        <w:jc w:val="both"/>
        <w:rPr>
          <w:sz w:val="28"/>
          <w:szCs w:val="28"/>
        </w:rPr>
      </w:pPr>
      <w:r w:rsidRPr="004D6A35">
        <w:rPr>
          <w:sz w:val="28"/>
          <w:szCs w:val="28"/>
        </w:rPr>
        <w:t xml:space="preserve">базовый уровень операционных расходов 2020 года – </w:t>
      </w:r>
      <w:r w:rsidRPr="004D6A35">
        <w:rPr>
          <w:b/>
          <w:bCs/>
          <w:i/>
          <w:iCs/>
          <w:sz w:val="28"/>
          <w:szCs w:val="28"/>
        </w:rPr>
        <w:t>4378,15</w:t>
      </w:r>
      <w:r w:rsidRPr="004D6A35">
        <w:rPr>
          <w:sz w:val="28"/>
          <w:szCs w:val="28"/>
        </w:rPr>
        <w:t xml:space="preserve"> тыс. руб.;</w:t>
      </w:r>
    </w:p>
    <w:p w14:paraId="75BB6326" w14:textId="77777777" w:rsidR="004D6A35" w:rsidRPr="004D6A35" w:rsidRDefault="004D6A35" w:rsidP="006B1096">
      <w:pPr>
        <w:widowControl w:val="0"/>
        <w:numPr>
          <w:ilvl w:val="0"/>
          <w:numId w:val="7"/>
        </w:numPr>
        <w:tabs>
          <w:tab w:val="left" w:pos="710"/>
        </w:tabs>
        <w:autoSpaceDE w:val="0"/>
        <w:autoSpaceDN w:val="0"/>
        <w:adjustRightInd w:val="0"/>
        <w:ind w:firstLine="709"/>
        <w:jc w:val="both"/>
        <w:rPr>
          <w:sz w:val="28"/>
          <w:szCs w:val="28"/>
        </w:rPr>
      </w:pPr>
      <w:r w:rsidRPr="004D6A35">
        <w:rPr>
          <w:sz w:val="28"/>
          <w:szCs w:val="28"/>
        </w:rPr>
        <w:t>индекс потребительских цен на 2021 год 103,7%, на 2022 год 104%, согласно прогнозу Минэкономразвития России от 30.09.2019;</w:t>
      </w:r>
    </w:p>
    <w:p w14:paraId="30D7A6D6" w14:textId="77777777" w:rsidR="004D6A35" w:rsidRPr="004D6A35" w:rsidRDefault="004D6A35" w:rsidP="006B1096">
      <w:pPr>
        <w:widowControl w:val="0"/>
        <w:numPr>
          <w:ilvl w:val="0"/>
          <w:numId w:val="7"/>
        </w:numPr>
        <w:tabs>
          <w:tab w:val="left" w:pos="715"/>
        </w:tabs>
        <w:autoSpaceDE w:val="0"/>
        <w:autoSpaceDN w:val="0"/>
        <w:adjustRightInd w:val="0"/>
        <w:ind w:firstLine="709"/>
        <w:jc w:val="both"/>
        <w:rPr>
          <w:sz w:val="28"/>
          <w:szCs w:val="28"/>
        </w:rPr>
      </w:pPr>
      <w:r w:rsidRPr="004D6A35">
        <w:rPr>
          <w:sz w:val="28"/>
          <w:szCs w:val="28"/>
        </w:rPr>
        <w:t>индекс эффективности операционных расходов 1%;</w:t>
      </w:r>
    </w:p>
    <w:p w14:paraId="5C28274C" w14:textId="77777777" w:rsidR="004D6A35" w:rsidRPr="004D6A35" w:rsidRDefault="004D6A35" w:rsidP="006B1096">
      <w:pPr>
        <w:widowControl w:val="0"/>
        <w:numPr>
          <w:ilvl w:val="0"/>
          <w:numId w:val="7"/>
        </w:numPr>
        <w:tabs>
          <w:tab w:val="left" w:pos="715"/>
        </w:tabs>
        <w:autoSpaceDE w:val="0"/>
        <w:autoSpaceDN w:val="0"/>
        <w:adjustRightInd w:val="0"/>
        <w:ind w:firstLine="709"/>
        <w:jc w:val="both"/>
        <w:rPr>
          <w:sz w:val="28"/>
          <w:szCs w:val="28"/>
        </w:rPr>
      </w:pPr>
      <w:r w:rsidRPr="004D6A35">
        <w:rPr>
          <w:sz w:val="28"/>
          <w:szCs w:val="28"/>
        </w:rPr>
        <w:t>индекс изменения количества активов 0%.</w:t>
      </w:r>
    </w:p>
    <w:p w14:paraId="0B787A5C" w14:textId="77777777" w:rsidR="004D6A35" w:rsidRPr="004D6A35" w:rsidRDefault="004D6A35" w:rsidP="004D6A35">
      <w:pPr>
        <w:tabs>
          <w:tab w:val="left" w:pos="715"/>
        </w:tabs>
        <w:autoSpaceDE w:val="0"/>
        <w:autoSpaceDN w:val="0"/>
        <w:adjustRightInd w:val="0"/>
        <w:ind w:firstLine="709"/>
        <w:jc w:val="both"/>
        <w:rPr>
          <w:sz w:val="28"/>
          <w:szCs w:val="28"/>
        </w:rPr>
      </w:pPr>
    </w:p>
    <w:p w14:paraId="27FAD68B" w14:textId="77777777" w:rsidR="004D6A35" w:rsidRPr="004D6A35" w:rsidRDefault="004D6A35" w:rsidP="004D6A35">
      <w:pPr>
        <w:tabs>
          <w:tab w:val="left" w:pos="715"/>
        </w:tabs>
        <w:autoSpaceDE w:val="0"/>
        <w:autoSpaceDN w:val="0"/>
        <w:adjustRightInd w:val="0"/>
        <w:ind w:firstLine="709"/>
        <w:jc w:val="both"/>
        <w:rPr>
          <w:sz w:val="28"/>
          <w:szCs w:val="28"/>
        </w:rPr>
      </w:pPr>
      <w:r w:rsidRPr="004D6A35">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5D055209" w14:textId="77777777" w:rsidR="004D6A35" w:rsidRPr="004D6A35" w:rsidRDefault="004D6A35" w:rsidP="004D6A35">
      <w:pPr>
        <w:autoSpaceDE w:val="0"/>
        <w:autoSpaceDN w:val="0"/>
        <w:adjustRightInd w:val="0"/>
        <w:ind w:firstLine="540"/>
        <w:jc w:val="both"/>
        <w:rPr>
          <w:rFonts w:eastAsia="Calibri"/>
          <w:sz w:val="28"/>
          <w:szCs w:val="28"/>
          <w:lang w:eastAsia="en-US"/>
        </w:rPr>
      </w:pPr>
    </w:p>
    <w:p w14:paraId="3028FE4F" w14:textId="77777777" w:rsidR="004D6A35" w:rsidRPr="004D6A35" w:rsidRDefault="004D6A35" w:rsidP="004D6A35">
      <w:pPr>
        <w:autoSpaceDE w:val="0"/>
        <w:autoSpaceDN w:val="0"/>
        <w:adjustRightInd w:val="0"/>
        <w:spacing w:before="58"/>
        <w:ind w:firstLine="709"/>
        <w:jc w:val="both"/>
        <w:rPr>
          <w:sz w:val="28"/>
          <w:szCs w:val="28"/>
        </w:rPr>
      </w:pPr>
      <w:r w:rsidRPr="004D6A35">
        <w:rPr>
          <w:sz w:val="28"/>
          <w:szCs w:val="28"/>
        </w:rPr>
        <w:t xml:space="preserve">При </w:t>
      </w:r>
      <w:r w:rsidRPr="004D6A35">
        <w:rPr>
          <w:b/>
          <w:bCs/>
          <w:sz w:val="28"/>
          <w:szCs w:val="28"/>
          <w:u w:val="single"/>
        </w:rPr>
        <w:t>корректировке</w:t>
      </w:r>
      <w:r w:rsidRPr="004D6A35">
        <w:rPr>
          <w:sz w:val="28"/>
          <w:szCs w:val="28"/>
        </w:rPr>
        <w:t xml:space="preserve"> Операционных расходов на 2022 год регулятором использовались следующие показатели:</w:t>
      </w:r>
    </w:p>
    <w:p w14:paraId="2FB0EAC7" w14:textId="77777777" w:rsidR="004D6A35" w:rsidRPr="004D6A35" w:rsidRDefault="004D6A35" w:rsidP="006B1096">
      <w:pPr>
        <w:widowControl w:val="0"/>
        <w:numPr>
          <w:ilvl w:val="0"/>
          <w:numId w:val="7"/>
        </w:numPr>
        <w:tabs>
          <w:tab w:val="left" w:pos="710"/>
        </w:tabs>
        <w:autoSpaceDE w:val="0"/>
        <w:autoSpaceDN w:val="0"/>
        <w:adjustRightInd w:val="0"/>
        <w:ind w:firstLine="709"/>
        <w:jc w:val="both"/>
        <w:rPr>
          <w:sz w:val="28"/>
          <w:szCs w:val="28"/>
        </w:rPr>
      </w:pPr>
      <w:r w:rsidRPr="004D6A35">
        <w:rPr>
          <w:sz w:val="28"/>
          <w:szCs w:val="28"/>
        </w:rPr>
        <w:t xml:space="preserve">базовый уровень операционных расходов 2020 года – </w:t>
      </w:r>
      <w:r w:rsidRPr="004D6A35">
        <w:rPr>
          <w:b/>
          <w:bCs/>
          <w:i/>
          <w:iCs/>
          <w:sz w:val="28"/>
          <w:szCs w:val="28"/>
        </w:rPr>
        <w:t>4378,15</w:t>
      </w:r>
      <w:r w:rsidRPr="004D6A35">
        <w:rPr>
          <w:sz w:val="28"/>
          <w:szCs w:val="28"/>
        </w:rPr>
        <w:t xml:space="preserve"> тыс. руб.;</w:t>
      </w:r>
    </w:p>
    <w:p w14:paraId="312B921C" w14:textId="77777777" w:rsidR="004D6A35" w:rsidRPr="004D6A35" w:rsidRDefault="004D6A35" w:rsidP="006B1096">
      <w:pPr>
        <w:widowControl w:val="0"/>
        <w:numPr>
          <w:ilvl w:val="0"/>
          <w:numId w:val="7"/>
        </w:numPr>
        <w:autoSpaceDE w:val="0"/>
        <w:autoSpaceDN w:val="0"/>
        <w:adjustRightInd w:val="0"/>
        <w:ind w:firstLine="709"/>
        <w:contextualSpacing/>
        <w:jc w:val="both"/>
        <w:rPr>
          <w:color w:val="000000"/>
          <w:sz w:val="28"/>
          <w:szCs w:val="28"/>
          <w:lang w:eastAsia="en-US"/>
        </w:rPr>
      </w:pPr>
      <w:r w:rsidRPr="004D6A35">
        <w:rPr>
          <w:sz w:val="28"/>
          <w:szCs w:val="28"/>
          <w:lang w:eastAsia="en-US"/>
        </w:rPr>
        <w:t>индекс потребительских цен на 2021 год – 103,6%, на 2022 год – 103,9%;</w:t>
      </w:r>
    </w:p>
    <w:p w14:paraId="6F911064" w14:textId="77777777" w:rsidR="004D6A35" w:rsidRPr="004D6A35" w:rsidRDefault="004D6A35" w:rsidP="006B1096">
      <w:pPr>
        <w:widowControl w:val="0"/>
        <w:numPr>
          <w:ilvl w:val="0"/>
          <w:numId w:val="7"/>
        </w:numPr>
        <w:tabs>
          <w:tab w:val="left" w:pos="715"/>
        </w:tabs>
        <w:autoSpaceDE w:val="0"/>
        <w:autoSpaceDN w:val="0"/>
        <w:adjustRightInd w:val="0"/>
        <w:ind w:firstLine="709"/>
        <w:jc w:val="both"/>
        <w:rPr>
          <w:sz w:val="28"/>
          <w:szCs w:val="28"/>
        </w:rPr>
      </w:pPr>
      <w:r w:rsidRPr="004D6A35">
        <w:rPr>
          <w:sz w:val="28"/>
          <w:szCs w:val="28"/>
        </w:rPr>
        <w:t>индекс эффективности операционных расходов 1%;</w:t>
      </w:r>
    </w:p>
    <w:p w14:paraId="2B2EAC76" w14:textId="77777777" w:rsidR="004D6A35" w:rsidRPr="004D6A35" w:rsidRDefault="004D6A35" w:rsidP="006B1096">
      <w:pPr>
        <w:widowControl w:val="0"/>
        <w:numPr>
          <w:ilvl w:val="0"/>
          <w:numId w:val="7"/>
        </w:numPr>
        <w:tabs>
          <w:tab w:val="left" w:pos="715"/>
        </w:tabs>
        <w:autoSpaceDE w:val="0"/>
        <w:autoSpaceDN w:val="0"/>
        <w:adjustRightInd w:val="0"/>
        <w:ind w:firstLine="709"/>
        <w:jc w:val="both"/>
        <w:rPr>
          <w:sz w:val="28"/>
          <w:szCs w:val="28"/>
        </w:rPr>
      </w:pPr>
      <w:r w:rsidRPr="004D6A35">
        <w:rPr>
          <w:sz w:val="28"/>
          <w:szCs w:val="28"/>
        </w:rPr>
        <w:t>индекс изменения количества активов 0%.</w:t>
      </w:r>
    </w:p>
    <w:p w14:paraId="389B0681" w14:textId="77777777" w:rsidR="004D6A35" w:rsidRPr="004D6A35" w:rsidRDefault="004D6A35" w:rsidP="004D6A35">
      <w:pPr>
        <w:widowControl w:val="0"/>
        <w:autoSpaceDE w:val="0"/>
        <w:autoSpaceDN w:val="0"/>
        <w:adjustRightInd w:val="0"/>
        <w:ind w:firstLine="709"/>
        <w:rPr>
          <w:sz w:val="28"/>
          <w:szCs w:val="28"/>
        </w:rPr>
      </w:pPr>
    </w:p>
    <w:p w14:paraId="2E556253" w14:textId="77777777" w:rsidR="004D6A35" w:rsidRPr="004D6A35" w:rsidRDefault="004D6A35" w:rsidP="004D6A35">
      <w:pPr>
        <w:widowControl w:val="0"/>
        <w:autoSpaceDE w:val="0"/>
        <w:autoSpaceDN w:val="0"/>
        <w:adjustRightInd w:val="0"/>
        <w:ind w:firstLine="709"/>
        <w:rPr>
          <w:sz w:val="28"/>
          <w:szCs w:val="28"/>
        </w:rPr>
      </w:pPr>
      <w:r w:rsidRPr="004D6A35">
        <w:rPr>
          <w:sz w:val="28"/>
          <w:szCs w:val="28"/>
        </w:rPr>
        <w:t xml:space="preserve">Таким образом, в процессе экспертизы операционные расходы на 2022 год определены в сумме </w:t>
      </w:r>
      <w:r w:rsidRPr="004D6A35">
        <w:rPr>
          <w:b/>
          <w:bCs/>
          <w:i/>
          <w:iCs/>
          <w:sz w:val="28"/>
          <w:szCs w:val="28"/>
        </w:rPr>
        <w:t>4618,87</w:t>
      </w:r>
      <w:r w:rsidRPr="004D6A35">
        <w:rPr>
          <w:sz w:val="28"/>
          <w:szCs w:val="28"/>
        </w:rPr>
        <w:t xml:space="preserve"> тыс. руб.</w:t>
      </w:r>
    </w:p>
    <w:p w14:paraId="1CA9CD5E" w14:textId="77777777" w:rsidR="004D6A35" w:rsidRPr="004D6A35" w:rsidRDefault="004D6A35" w:rsidP="004D6A35">
      <w:pPr>
        <w:autoSpaceDE w:val="0"/>
        <w:autoSpaceDN w:val="0"/>
        <w:adjustRightInd w:val="0"/>
        <w:ind w:firstLine="576"/>
        <w:jc w:val="both"/>
        <w:rPr>
          <w:sz w:val="28"/>
          <w:szCs w:val="28"/>
        </w:rPr>
      </w:pPr>
    </w:p>
    <w:p w14:paraId="39384001" w14:textId="77777777" w:rsidR="004D6A35" w:rsidRPr="004D6A35" w:rsidRDefault="004D6A35" w:rsidP="004D6A35">
      <w:pPr>
        <w:autoSpaceDE w:val="0"/>
        <w:autoSpaceDN w:val="0"/>
        <w:adjustRightInd w:val="0"/>
        <w:ind w:firstLine="284"/>
        <w:jc w:val="both"/>
        <w:rPr>
          <w:sz w:val="28"/>
          <w:szCs w:val="28"/>
        </w:rPr>
      </w:pPr>
      <w:r w:rsidRPr="004D6A35">
        <w:rPr>
          <w:sz w:val="28"/>
          <w:szCs w:val="28"/>
        </w:rPr>
        <w:t>ОР</w:t>
      </w:r>
      <w:r w:rsidRPr="004D6A35">
        <w:rPr>
          <w:sz w:val="20"/>
          <w:szCs w:val="20"/>
        </w:rPr>
        <w:t xml:space="preserve">2022 </w:t>
      </w:r>
      <w:r w:rsidRPr="004D6A35">
        <w:rPr>
          <w:sz w:val="28"/>
          <w:szCs w:val="28"/>
        </w:rPr>
        <w:t xml:space="preserve">= 4378,15 х [(1- 1%/100%) х (1+0,036)] х [(1- 1%/100%) х (1+0,039)] х </w:t>
      </w:r>
      <w:proofErr w:type="spellStart"/>
      <w:r w:rsidRPr="004D6A35">
        <w:rPr>
          <w:sz w:val="28"/>
          <w:szCs w:val="28"/>
        </w:rPr>
        <w:t>х</w:t>
      </w:r>
      <w:proofErr w:type="spellEnd"/>
      <w:r w:rsidRPr="004D6A35">
        <w:rPr>
          <w:sz w:val="28"/>
          <w:szCs w:val="28"/>
        </w:rPr>
        <w:t xml:space="preserve"> (1+0) = 4618,87 тыс. руб.</w:t>
      </w:r>
    </w:p>
    <w:p w14:paraId="3DFC2A53" w14:textId="77777777" w:rsidR="004D6A35" w:rsidRPr="004D6A35" w:rsidRDefault="004D6A35" w:rsidP="004D6A35">
      <w:pPr>
        <w:autoSpaceDE w:val="0"/>
        <w:autoSpaceDN w:val="0"/>
        <w:adjustRightInd w:val="0"/>
        <w:ind w:firstLine="576"/>
        <w:jc w:val="both"/>
        <w:rPr>
          <w:sz w:val="28"/>
          <w:szCs w:val="28"/>
        </w:rPr>
      </w:pPr>
    </w:p>
    <w:p w14:paraId="0DF08254"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 xml:space="preserve">Снижение затрат по отношению к утвержденным составило </w:t>
      </w:r>
      <w:r w:rsidRPr="004D6A35">
        <w:rPr>
          <w:b/>
          <w:bCs/>
          <w:i/>
          <w:iCs/>
          <w:sz w:val="28"/>
          <w:szCs w:val="28"/>
        </w:rPr>
        <w:t>8,91</w:t>
      </w:r>
      <w:r w:rsidRPr="004D6A35">
        <w:rPr>
          <w:sz w:val="28"/>
          <w:szCs w:val="28"/>
        </w:rPr>
        <w:t xml:space="preserve"> тыс. руб., отклонение в сторону уменьшения затрат от предложенных организацией </w:t>
      </w:r>
      <w:r w:rsidRPr="004D6A35">
        <w:rPr>
          <w:b/>
          <w:bCs/>
          <w:i/>
          <w:iCs/>
          <w:sz w:val="28"/>
          <w:szCs w:val="28"/>
        </w:rPr>
        <w:t>2050,26</w:t>
      </w:r>
      <w:r w:rsidRPr="004D6A35">
        <w:rPr>
          <w:sz w:val="28"/>
          <w:szCs w:val="28"/>
        </w:rPr>
        <w:t xml:space="preserve"> тыс. руб. </w:t>
      </w:r>
    </w:p>
    <w:p w14:paraId="5EC491A0" w14:textId="77777777" w:rsidR="004D6A35" w:rsidRPr="004D6A35" w:rsidRDefault="004D6A35" w:rsidP="004D6A35">
      <w:pPr>
        <w:tabs>
          <w:tab w:val="left" w:pos="993"/>
        </w:tabs>
        <w:autoSpaceDE w:val="0"/>
        <w:autoSpaceDN w:val="0"/>
        <w:adjustRightInd w:val="0"/>
        <w:spacing w:before="58"/>
        <w:ind w:firstLine="709"/>
        <w:jc w:val="both"/>
      </w:pPr>
    </w:p>
    <w:p w14:paraId="3613A169" w14:textId="77777777" w:rsidR="004D6A35" w:rsidRPr="004D6A35" w:rsidRDefault="004D6A35" w:rsidP="004D6A35">
      <w:pPr>
        <w:autoSpaceDE w:val="0"/>
        <w:autoSpaceDN w:val="0"/>
        <w:adjustRightInd w:val="0"/>
        <w:ind w:firstLine="709"/>
        <w:rPr>
          <w:b/>
          <w:bCs/>
          <w:sz w:val="28"/>
          <w:szCs w:val="28"/>
          <w:u w:val="single"/>
        </w:rPr>
      </w:pPr>
      <w:r w:rsidRPr="004D6A35">
        <w:rPr>
          <w:b/>
          <w:bCs/>
          <w:sz w:val="28"/>
          <w:szCs w:val="28"/>
          <w:u w:val="single"/>
        </w:rPr>
        <w:lastRenderedPageBreak/>
        <w:t>Расходы на электрическую энергию</w:t>
      </w:r>
    </w:p>
    <w:p w14:paraId="2A23FD68"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41BD4477"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p>
    <w:p w14:paraId="14F8603A" w14:textId="77777777" w:rsidR="004D6A35" w:rsidRPr="004D6A35" w:rsidRDefault="004D6A35" w:rsidP="004D6A35">
      <w:pPr>
        <w:widowControl w:val="0"/>
        <w:autoSpaceDE w:val="0"/>
        <w:autoSpaceDN w:val="0"/>
        <w:adjustRightInd w:val="0"/>
        <w:ind w:firstLine="709"/>
        <w:jc w:val="center"/>
        <w:rPr>
          <w:rFonts w:eastAsia="Calibri"/>
          <w:sz w:val="28"/>
          <w:szCs w:val="28"/>
          <w:lang w:eastAsia="en-US"/>
        </w:rPr>
      </w:pPr>
      <w:r w:rsidRPr="004D6A35">
        <w:rPr>
          <w:noProof/>
          <w:position w:val="-12"/>
        </w:rPr>
        <w:drawing>
          <wp:inline distT="0" distB="0" distL="0" distR="0" wp14:anchorId="069DAFFD" wp14:editId="6A7528BE">
            <wp:extent cx="2306955" cy="34036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17904021" w14:textId="77777777" w:rsidR="004D6A35" w:rsidRPr="004D6A35" w:rsidRDefault="004D6A35" w:rsidP="004D6A35">
      <w:pPr>
        <w:widowControl w:val="0"/>
        <w:autoSpaceDE w:val="0"/>
        <w:autoSpaceDN w:val="0"/>
        <w:adjustRightInd w:val="0"/>
        <w:jc w:val="both"/>
        <w:rPr>
          <w:rFonts w:eastAsia="Calibri"/>
          <w:b/>
          <w:bCs/>
          <w:sz w:val="28"/>
          <w:szCs w:val="28"/>
          <w:lang w:eastAsia="en-US"/>
        </w:rPr>
      </w:pPr>
    </w:p>
    <w:p w14:paraId="13F8E82A" w14:textId="77777777" w:rsidR="004D6A35" w:rsidRPr="004D6A35" w:rsidRDefault="004D6A35" w:rsidP="004D6A35">
      <w:pPr>
        <w:widowControl w:val="0"/>
        <w:autoSpaceDE w:val="0"/>
        <w:autoSpaceDN w:val="0"/>
        <w:adjustRightInd w:val="0"/>
        <w:ind w:firstLine="540"/>
        <w:jc w:val="center"/>
        <w:rPr>
          <w:position w:val="-12"/>
        </w:rPr>
      </w:pPr>
      <w:r w:rsidRPr="004D6A35">
        <w:rPr>
          <w:noProof/>
          <w:position w:val="-12"/>
        </w:rPr>
        <w:drawing>
          <wp:inline distT="0" distB="0" distL="0" distR="0" wp14:anchorId="2BA8E4D4" wp14:editId="095F70C3">
            <wp:extent cx="3072765" cy="34036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4EEF533F" w14:textId="77777777" w:rsidR="004D6A35" w:rsidRPr="004D6A35" w:rsidRDefault="004D6A35" w:rsidP="004D6A35">
      <w:pPr>
        <w:widowControl w:val="0"/>
        <w:autoSpaceDE w:val="0"/>
        <w:autoSpaceDN w:val="0"/>
        <w:adjustRightInd w:val="0"/>
        <w:ind w:firstLine="540"/>
        <w:jc w:val="both"/>
        <w:rPr>
          <w:rFonts w:eastAsia="Calibri"/>
          <w:sz w:val="28"/>
          <w:szCs w:val="28"/>
          <w:lang w:eastAsia="en-US"/>
        </w:rPr>
      </w:pPr>
      <w:r w:rsidRPr="004D6A35">
        <w:rPr>
          <w:rFonts w:eastAsia="Calibri"/>
          <w:sz w:val="28"/>
          <w:szCs w:val="28"/>
          <w:lang w:eastAsia="en-US"/>
        </w:rPr>
        <w:t>где:</w:t>
      </w:r>
    </w:p>
    <w:p w14:paraId="4E59765F"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2D7590DA" wp14:editId="1242D4E3">
            <wp:extent cx="531495" cy="34036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4D6A35">
        <w:rPr>
          <w:sz w:val="28"/>
          <w:szCs w:val="28"/>
        </w:rPr>
        <w:t xml:space="preserve"> - удельное потребление электрической энергии в i-м году, установленное на соответствующий год, тыс. </w:t>
      </w:r>
      <w:proofErr w:type="spellStart"/>
      <w:r w:rsidRPr="004D6A35">
        <w:rPr>
          <w:sz w:val="28"/>
          <w:szCs w:val="28"/>
        </w:rPr>
        <w:t>кВтч</w:t>
      </w:r>
      <w:proofErr w:type="spellEnd"/>
      <w:r w:rsidRPr="004D6A35">
        <w:rPr>
          <w:sz w:val="28"/>
          <w:szCs w:val="28"/>
        </w:rPr>
        <w:t>/куб. м;</w:t>
      </w:r>
    </w:p>
    <w:p w14:paraId="591EF639"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28EDCC34" wp14:editId="45BFA229">
            <wp:extent cx="351155" cy="34036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4D6A35">
        <w:rPr>
          <w:sz w:val="28"/>
          <w:szCs w:val="28"/>
        </w:rPr>
        <w:t xml:space="preserve"> - скорректированный объем поданной воды (принятых сточных вод) в i-м году, тыс. куб. м;</w:t>
      </w:r>
    </w:p>
    <w:p w14:paraId="13D8CF23"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63BCCC5E" wp14:editId="5CF92B4E">
            <wp:extent cx="499745" cy="34036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скорректированная цена на электрическую энергию, определяемая в i-м году, руб./кВт час.</w:t>
      </w:r>
    </w:p>
    <w:p w14:paraId="7F8F30CD"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Оборудование организации потребляет электроэнергию по уровню напряжения ВН (110 </w:t>
      </w:r>
      <w:proofErr w:type="spellStart"/>
      <w:r w:rsidRPr="004D6A35">
        <w:rPr>
          <w:sz w:val="28"/>
          <w:szCs w:val="28"/>
        </w:rPr>
        <w:t>кВ</w:t>
      </w:r>
      <w:proofErr w:type="spellEnd"/>
      <w:r w:rsidRPr="004D6A35">
        <w:rPr>
          <w:sz w:val="28"/>
          <w:szCs w:val="28"/>
        </w:rPr>
        <w:t xml:space="preserve"> и выше), СН2 (1-20 кВт). </w:t>
      </w:r>
    </w:p>
    <w:p w14:paraId="3350266E" w14:textId="77777777" w:rsidR="004D6A35" w:rsidRPr="004D6A35" w:rsidRDefault="004D6A35" w:rsidP="004D6A35">
      <w:pPr>
        <w:tabs>
          <w:tab w:val="left" w:pos="1134"/>
        </w:tabs>
        <w:ind w:firstLine="709"/>
        <w:jc w:val="both"/>
        <w:rPr>
          <w:sz w:val="28"/>
          <w:szCs w:val="28"/>
        </w:rPr>
      </w:pPr>
      <w:r w:rsidRPr="004D6A35">
        <w:rPr>
          <w:sz w:val="28"/>
          <w:szCs w:val="28"/>
        </w:rPr>
        <w:t xml:space="preserve">Единственным поставщиком электроэнергии является ООО «Мечел – Энерго», договор электроснабжения от 23.01.2018 № 42-ЭЭ-092/18-184ЮК/18 (дополнительное соглашение от 22.05.2019 о переходе на </w:t>
      </w:r>
      <w:proofErr w:type="spellStart"/>
      <w:r w:rsidRPr="004D6A35">
        <w:rPr>
          <w:sz w:val="28"/>
          <w:szCs w:val="28"/>
        </w:rPr>
        <w:t>одноставочный</w:t>
      </w:r>
      <w:proofErr w:type="spellEnd"/>
      <w:r w:rsidRPr="004D6A35">
        <w:rPr>
          <w:sz w:val="28"/>
          <w:szCs w:val="28"/>
        </w:rPr>
        <w:t xml:space="preserve"> тариф).</w:t>
      </w:r>
    </w:p>
    <w:p w14:paraId="24DF0A7A" w14:textId="77777777" w:rsidR="004D6A35" w:rsidRPr="004D6A35" w:rsidRDefault="004D6A35" w:rsidP="004D6A35">
      <w:pPr>
        <w:widowControl w:val="0"/>
        <w:tabs>
          <w:tab w:val="left" w:pos="1134"/>
        </w:tabs>
        <w:autoSpaceDE w:val="0"/>
        <w:autoSpaceDN w:val="0"/>
        <w:adjustRightInd w:val="0"/>
        <w:ind w:firstLine="567"/>
        <w:jc w:val="both"/>
        <w:rPr>
          <w:bCs/>
          <w:sz w:val="28"/>
          <w:szCs w:val="28"/>
        </w:rPr>
      </w:pPr>
      <w:r w:rsidRPr="004D6A35">
        <w:rPr>
          <w:bCs/>
          <w:sz w:val="28"/>
          <w:szCs w:val="28"/>
        </w:rPr>
        <w:t xml:space="preserve">Расходы по статье </w:t>
      </w:r>
      <w:r w:rsidRPr="004D6A35">
        <w:rPr>
          <w:sz w:val="28"/>
          <w:szCs w:val="28"/>
        </w:rPr>
        <w:t xml:space="preserve">утверждены регулирующим органом на 2022 год в размере </w:t>
      </w:r>
      <w:r w:rsidRPr="004D6A35">
        <w:rPr>
          <w:b/>
          <w:i/>
          <w:iCs/>
          <w:sz w:val="28"/>
          <w:szCs w:val="28"/>
        </w:rPr>
        <w:t>25067,42</w:t>
      </w:r>
      <w:r w:rsidRPr="004D6A35">
        <w:rPr>
          <w:b/>
          <w:sz w:val="28"/>
          <w:szCs w:val="28"/>
        </w:rPr>
        <w:t xml:space="preserve"> </w:t>
      </w:r>
      <w:r w:rsidRPr="004D6A35">
        <w:rPr>
          <w:bCs/>
          <w:sz w:val="28"/>
          <w:szCs w:val="28"/>
        </w:rPr>
        <w:t>тыс. руб., в том числе:</w:t>
      </w:r>
    </w:p>
    <w:p w14:paraId="1BA1ACDC"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bCs/>
          <w:i/>
          <w:iCs/>
          <w:sz w:val="28"/>
          <w:szCs w:val="28"/>
          <w:u w:val="single"/>
        </w:rPr>
        <w:t>-</w:t>
      </w:r>
      <w:r w:rsidRPr="004D6A35">
        <w:rPr>
          <w:i/>
          <w:iCs/>
          <w:sz w:val="28"/>
          <w:szCs w:val="28"/>
          <w:u w:val="single"/>
        </w:rPr>
        <w:t xml:space="preserve"> по уровню напряжения СН2</w:t>
      </w:r>
      <w:r w:rsidRPr="004D6A35">
        <w:rPr>
          <w:sz w:val="28"/>
          <w:szCs w:val="28"/>
        </w:rPr>
        <w:t xml:space="preserve"> </w:t>
      </w:r>
      <w:r w:rsidRPr="004D6A35">
        <w:rPr>
          <w:b/>
          <w:i/>
          <w:sz w:val="28"/>
          <w:szCs w:val="28"/>
        </w:rPr>
        <w:t>4,05</w:t>
      </w:r>
      <w:r w:rsidRPr="004D6A35">
        <w:rPr>
          <w:sz w:val="28"/>
          <w:szCs w:val="28"/>
        </w:rPr>
        <w:t xml:space="preserve"> тыс. руб.: объем энергии </w:t>
      </w:r>
      <w:r w:rsidRPr="004D6A35">
        <w:rPr>
          <w:b/>
          <w:i/>
          <w:sz w:val="28"/>
          <w:szCs w:val="28"/>
        </w:rPr>
        <w:t xml:space="preserve">1,35 </w:t>
      </w:r>
      <w:r w:rsidRPr="004D6A35">
        <w:rPr>
          <w:sz w:val="28"/>
          <w:szCs w:val="28"/>
        </w:rPr>
        <w:t xml:space="preserve">тыс. кВт*ч в год, тариф </w:t>
      </w:r>
      <w:r w:rsidRPr="004D6A35">
        <w:rPr>
          <w:b/>
          <w:i/>
          <w:sz w:val="28"/>
          <w:szCs w:val="28"/>
        </w:rPr>
        <w:t xml:space="preserve">3,00 </w:t>
      </w:r>
      <w:r w:rsidRPr="004D6A35">
        <w:rPr>
          <w:sz w:val="28"/>
          <w:szCs w:val="28"/>
        </w:rPr>
        <w:t xml:space="preserve">руб./кВт*ч, с учетом индекса роста на 2022 год – 104,0% согласно прогнозу Минэкономразвития России от 30.09.2019; расходы на мощность </w:t>
      </w:r>
      <w:r w:rsidRPr="004D6A35">
        <w:rPr>
          <w:b/>
          <w:i/>
          <w:sz w:val="28"/>
          <w:szCs w:val="28"/>
        </w:rPr>
        <w:t>0,15</w:t>
      </w:r>
      <w:r w:rsidRPr="004D6A35">
        <w:rPr>
          <w:sz w:val="28"/>
          <w:szCs w:val="28"/>
        </w:rPr>
        <w:t xml:space="preserve"> тыс. руб.: объем </w:t>
      </w:r>
      <w:r w:rsidRPr="004D6A35">
        <w:rPr>
          <w:b/>
          <w:i/>
          <w:sz w:val="28"/>
          <w:szCs w:val="28"/>
        </w:rPr>
        <w:t xml:space="preserve">0,00022 </w:t>
      </w:r>
      <w:r w:rsidRPr="004D6A35">
        <w:rPr>
          <w:bCs/>
          <w:iCs/>
          <w:sz w:val="28"/>
          <w:szCs w:val="28"/>
        </w:rPr>
        <w:t>М</w:t>
      </w:r>
      <w:r w:rsidRPr="004D6A35">
        <w:rPr>
          <w:sz w:val="28"/>
          <w:szCs w:val="28"/>
        </w:rPr>
        <w:t xml:space="preserve">Вт. в год, тариф </w:t>
      </w:r>
      <w:r w:rsidRPr="004D6A35">
        <w:rPr>
          <w:b/>
          <w:i/>
          <w:sz w:val="28"/>
          <w:szCs w:val="28"/>
        </w:rPr>
        <w:t xml:space="preserve">687,95 </w:t>
      </w:r>
      <w:r w:rsidRPr="004D6A35">
        <w:rPr>
          <w:sz w:val="28"/>
          <w:szCs w:val="28"/>
        </w:rPr>
        <w:t>руб./кВт. мес., с учетом индекса роста на 2022 год – 104,0% согласно прогнозу Минэкономразвития России от 30.09.2019;</w:t>
      </w:r>
    </w:p>
    <w:p w14:paraId="247132CA"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bCs/>
          <w:i/>
          <w:iCs/>
          <w:sz w:val="28"/>
          <w:szCs w:val="28"/>
          <w:u w:val="single"/>
        </w:rPr>
        <w:t>-</w:t>
      </w:r>
      <w:r w:rsidRPr="004D6A35">
        <w:rPr>
          <w:i/>
          <w:iCs/>
          <w:sz w:val="28"/>
          <w:szCs w:val="28"/>
          <w:u w:val="single"/>
        </w:rPr>
        <w:t xml:space="preserve"> по уровню напряжения ВН</w:t>
      </w:r>
      <w:r w:rsidRPr="004D6A35">
        <w:rPr>
          <w:sz w:val="28"/>
          <w:szCs w:val="28"/>
        </w:rPr>
        <w:t xml:space="preserve"> </w:t>
      </w:r>
      <w:r w:rsidRPr="004D6A35">
        <w:rPr>
          <w:b/>
          <w:i/>
          <w:sz w:val="28"/>
          <w:szCs w:val="28"/>
        </w:rPr>
        <w:t>18954,22</w:t>
      </w:r>
      <w:r w:rsidRPr="004D6A35">
        <w:rPr>
          <w:sz w:val="28"/>
          <w:szCs w:val="28"/>
        </w:rPr>
        <w:t xml:space="preserve"> тыс. руб.: объем энергии </w:t>
      </w:r>
      <w:r w:rsidRPr="004D6A35">
        <w:rPr>
          <w:b/>
          <w:i/>
          <w:sz w:val="28"/>
          <w:szCs w:val="28"/>
        </w:rPr>
        <w:t xml:space="preserve">7281,45 </w:t>
      </w:r>
      <w:r w:rsidRPr="004D6A35">
        <w:rPr>
          <w:sz w:val="28"/>
          <w:szCs w:val="28"/>
        </w:rPr>
        <w:t xml:space="preserve">тыс. кВт*ч в год, тариф </w:t>
      </w:r>
      <w:r w:rsidRPr="004D6A35">
        <w:rPr>
          <w:b/>
          <w:i/>
          <w:sz w:val="28"/>
          <w:szCs w:val="28"/>
        </w:rPr>
        <w:t xml:space="preserve">2,60 </w:t>
      </w:r>
      <w:r w:rsidRPr="004D6A35">
        <w:rPr>
          <w:sz w:val="28"/>
          <w:szCs w:val="28"/>
        </w:rPr>
        <w:t xml:space="preserve">руб./кВт*ч, с учетом индекса роста на 2022 год – 104,0% согласно прогнозу Минэкономразвития России от 30.09.2019; расходы на мощность </w:t>
      </w:r>
      <w:r w:rsidRPr="004D6A35">
        <w:rPr>
          <w:b/>
          <w:i/>
          <w:sz w:val="28"/>
          <w:szCs w:val="28"/>
        </w:rPr>
        <w:t>6109,00</w:t>
      </w:r>
      <w:r w:rsidRPr="004D6A35">
        <w:rPr>
          <w:sz w:val="28"/>
          <w:szCs w:val="28"/>
        </w:rPr>
        <w:t xml:space="preserve"> тыс. руб.: объем </w:t>
      </w:r>
      <w:r w:rsidRPr="004D6A35">
        <w:rPr>
          <w:b/>
          <w:i/>
          <w:sz w:val="28"/>
          <w:szCs w:val="28"/>
        </w:rPr>
        <w:t xml:space="preserve">8,88 </w:t>
      </w:r>
      <w:r w:rsidRPr="004D6A35">
        <w:rPr>
          <w:bCs/>
          <w:iCs/>
          <w:sz w:val="28"/>
          <w:szCs w:val="28"/>
        </w:rPr>
        <w:t>М</w:t>
      </w:r>
      <w:r w:rsidRPr="004D6A35">
        <w:rPr>
          <w:sz w:val="28"/>
          <w:szCs w:val="28"/>
        </w:rPr>
        <w:t xml:space="preserve">Вт. в год, тариф </w:t>
      </w:r>
      <w:r w:rsidRPr="004D6A35">
        <w:rPr>
          <w:b/>
          <w:i/>
          <w:sz w:val="28"/>
          <w:szCs w:val="28"/>
        </w:rPr>
        <w:t xml:space="preserve">687,95 </w:t>
      </w:r>
      <w:r w:rsidRPr="004D6A35">
        <w:rPr>
          <w:sz w:val="28"/>
          <w:szCs w:val="28"/>
        </w:rPr>
        <w:t>руб./кВт. мес., с учетом индекса роста на 2022 год – 104,0% согласно прогнозу Минэкономразвития России от 30.09.2019.</w:t>
      </w:r>
    </w:p>
    <w:p w14:paraId="25B63212"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 xml:space="preserve">Организацией расходы на электрическую энергию в целях корректировки заявлены в размере </w:t>
      </w:r>
      <w:r w:rsidRPr="004D6A35">
        <w:rPr>
          <w:b/>
          <w:i/>
          <w:iCs/>
          <w:sz w:val="28"/>
          <w:szCs w:val="28"/>
        </w:rPr>
        <w:t>26630,77</w:t>
      </w:r>
      <w:r w:rsidRPr="004D6A35">
        <w:rPr>
          <w:b/>
          <w:sz w:val="28"/>
          <w:szCs w:val="28"/>
        </w:rPr>
        <w:t xml:space="preserve"> </w:t>
      </w:r>
      <w:r w:rsidRPr="004D6A35">
        <w:rPr>
          <w:bCs/>
          <w:sz w:val="28"/>
          <w:szCs w:val="28"/>
        </w:rPr>
        <w:t>тыс. руб.</w:t>
      </w:r>
      <w:r w:rsidRPr="004D6A35">
        <w:rPr>
          <w:sz w:val="28"/>
          <w:szCs w:val="28"/>
        </w:rPr>
        <w:t xml:space="preserve">: </w:t>
      </w:r>
    </w:p>
    <w:p w14:paraId="59ABA957"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bCs/>
          <w:i/>
          <w:iCs/>
          <w:sz w:val="28"/>
          <w:szCs w:val="28"/>
          <w:u w:val="single"/>
        </w:rPr>
        <w:t>-</w:t>
      </w:r>
      <w:r w:rsidRPr="004D6A35">
        <w:rPr>
          <w:i/>
          <w:iCs/>
          <w:sz w:val="28"/>
          <w:szCs w:val="28"/>
          <w:u w:val="single"/>
        </w:rPr>
        <w:t xml:space="preserve"> по уровню напряжения СН2</w:t>
      </w:r>
      <w:r w:rsidRPr="004D6A35">
        <w:rPr>
          <w:sz w:val="28"/>
          <w:szCs w:val="28"/>
        </w:rPr>
        <w:t> </w:t>
      </w:r>
      <w:r w:rsidRPr="004D6A35">
        <w:rPr>
          <w:b/>
          <w:i/>
          <w:sz w:val="28"/>
          <w:szCs w:val="28"/>
        </w:rPr>
        <w:t>584,08</w:t>
      </w:r>
      <w:r w:rsidRPr="004D6A35">
        <w:rPr>
          <w:sz w:val="28"/>
          <w:szCs w:val="28"/>
        </w:rPr>
        <w:t xml:space="preserve"> тыс. руб.: объем энергии </w:t>
      </w:r>
      <w:r w:rsidRPr="004D6A35">
        <w:rPr>
          <w:b/>
          <w:i/>
          <w:sz w:val="28"/>
          <w:szCs w:val="28"/>
        </w:rPr>
        <w:t xml:space="preserve">135,00 </w:t>
      </w:r>
      <w:r w:rsidRPr="004D6A35">
        <w:rPr>
          <w:sz w:val="28"/>
          <w:szCs w:val="28"/>
        </w:rPr>
        <w:t xml:space="preserve">тыс. кВт*ч в год, тариф </w:t>
      </w:r>
      <w:r w:rsidRPr="004D6A35">
        <w:rPr>
          <w:b/>
          <w:i/>
          <w:sz w:val="28"/>
          <w:szCs w:val="28"/>
        </w:rPr>
        <w:t xml:space="preserve">4,33 </w:t>
      </w:r>
      <w:r w:rsidRPr="004D6A35">
        <w:rPr>
          <w:sz w:val="28"/>
          <w:szCs w:val="28"/>
        </w:rPr>
        <w:t>руб./кВт*ч;</w:t>
      </w:r>
    </w:p>
    <w:p w14:paraId="298C4F6A"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bCs/>
          <w:i/>
          <w:iCs/>
          <w:sz w:val="28"/>
          <w:szCs w:val="28"/>
          <w:u w:val="single"/>
        </w:rPr>
        <w:t>-</w:t>
      </w:r>
      <w:r w:rsidRPr="004D6A35">
        <w:rPr>
          <w:i/>
          <w:iCs/>
          <w:sz w:val="28"/>
          <w:szCs w:val="28"/>
          <w:u w:val="single"/>
        </w:rPr>
        <w:t xml:space="preserve"> по уровню напряжения ВН</w:t>
      </w:r>
      <w:r w:rsidRPr="004D6A35">
        <w:rPr>
          <w:sz w:val="28"/>
          <w:szCs w:val="28"/>
        </w:rPr>
        <w:t xml:space="preserve"> </w:t>
      </w:r>
      <w:r w:rsidRPr="004D6A35">
        <w:rPr>
          <w:b/>
          <w:i/>
          <w:sz w:val="28"/>
          <w:szCs w:val="28"/>
        </w:rPr>
        <w:t>26046,69</w:t>
      </w:r>
      <w:r w:rsidRPr="004D6A35">
        <w:rPr>
          <w:sz w:val="28"/>
          <w:szCs w:val="28"/>
        </w:rPr>
        <w:t xml:space="preserve"> тыс. руб.: объем энергии </w:t>
      </w:r>
      <w:r w:rsidRPr="004D6A35">
        <w:rPr>
          <w:b/>
          <w:i/>
          <w:sz w:val="28"/>
          <w:szCs w:val="28"/>
        </w:rPr>
        <w:t xml:space="preserve">7281,45 </w:t>
      </w:r>
      <w:r w:rsidRPr="004D6A35">
        <w:rPr>
          <w:sz w:val="28"/>
          <w:szCs w:val="28"/>
        </w:rPr>
        <w:t xml:space="preserve">тыс. кВт*ч в год, тариф </w:t>
      </w:r>
      <w:r w:rsidRPr="004D6A35">
        <w:rPr>
          <w:b/>
          <w:i/>
          <w:sz w:val="28"/>
          <w:szCs w:val="28"/>
        </w:rPr>
        <w:t xml:space="preserve">3,41 </w:t>
      </w:r>
      <w:r w:rsidRPr="004D6A35">
        <w:rPr>
          <w:sz w:val="28"/>
          <w:szCs w:val="28"/>
        </w:rPr>
        <w:t>руб./кВт*ч.</w:t>
      </w:r>
    </w:p>
    <w:p w14:paraId="06CF6310" w14:textId="77777777" w:rsidR="004D6A35" w:rsidRPr="004D6A35" w:rsidRDefault="004D6A35" w:rsidP="004D6A35">
      <w:pPr>
        <w:widowControl w:val="0"/>
        <w:tabs>
          <w:tab w:val="left" w:pos="1134"/>
        </w:tabs>
        <w:autoSpaceDE w:val="0"/>
        <w:autoSpaceDN w:val="0"/>
        <w:adjustRightInd w:val="0"/>
        <w:ind w:firstLine="567"/>
        <w:jc w:val="both"/>
        <w:rPr>
          <w:bCs/>
          <w:sz w:val="28"/>
          <w:szCs w:val="28"/>
        </w:rPr>
      </w:pPr>
      <w:r w:rsidRPr="004D6A35">
        <w:rPr>
          <w:sz w:val="28"/>
          <w:szCs w:val="28"/>
        </w:rPr>
        <w:t xml:space="preserve">В процессе экспертизы определены расходы в сумме </w:t>
      </w:r>
      <w:r w:rsidRPr="004D6A35">
        <w:rPr>
          <w:b/>
          <w:i/>
          <w:iCs/>
          <w:sz w:val="28"/>
          <w:szCs w:val="28"/>
        </w:rPr>
        <w:t xml:space="preserve">25304,19 </w:t>
      </w:r>
      <w:r w:rsidRPr="004D6A35">
        <w:rPr>
          <w:bCs/>
          <w:sz w:val="28"/>
          <w:szCs w:val="28"/>
        </w:rPr>
        <w:t xml:space="preserve">тыс. руб., </w:t>
      </w:r>
      <w:r w:rsidRPr="004D6A35">
        <w:rPr>
          <w:bCs/>
          <w:sz w:val="28"/>
          <w:szCs w:val="28"/>
        </w:rPr>
        <w:lastRenderedPageBreak/>
        <w:t>в том числе:</w:t>
      </w:r>
    </w:p>
    <w:p w14:paraId="5D181036"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b/>
          <w:color w:val="000000"/>
          <w:sz w:val="28"/>
          <w:szCs w:val="28"/>
        </w:rPr>
        <w:t xml:space="preserve">- </w:t>
      </w:r>
      <w:r w:rsidRPr="004D6A35">
        <w:rPr>
          <w:bCs/>
          <w:color w:val="000000"/>
          <w:sz w:val="28"/>
          <w:szCs w:val="28"/>
          <w:u w:val="single"/>
        </w:rPr>
        <w:t>по уровню напряжения СН2</w:t>
      </w:r>
      <w:r w:rsidRPr="004D6A35">
        <w:rPr>
          <w:b/>
          <w:color w:val="000000"/>
          <w:sz w:val="28"/>
          <w:szCs w:val="28"/>
        </w:rPr>
        <w:t xml:space="preserve"> </w:t>
      </w:r>
      <w:r w:rsidRPr="004D6A35">
        <w:rPr>
          <w:b/>
          <w:i/>
          <w:iCs/>
          <w:color w:val="000000"/>
          <w:sz w:val="28"/>
          <w:szCs w:val="28"/>
        </w:rPr>
        <w:t>4,79</w:t>
      </w:r>
      <w:r w:rsidRPr="004D6A35">
        <w:rPr>
          <w:b/>
          <w:color w:val="000000"/>
          <w:sz w:val="28"/>
          <w:szCs w:val="28"/>
        </w:rPr>
        <w:t xml:space="preserve"> </w:t>
      </w:r>
      <w:r w:rsidRPr="004D6A35">
        <w:rPr>
          <w:bCs/>
          <w:color w:val="000000"/>
          <w:sz w:val="28"/>
          <w:szCs w:val="28"/>
        </w:rPr>
        <w:t>тыс. руб.:</w:t>
      </w:r>
      <w:r w:rsidRPr="004D6A35">
        <w:rPr>
          <w:color w:val="000000"/>
          <w:sz w:val="28"/>
          <w:szCs w:val="28"/>
        </w:rPr>
        <w:t xml:space="preserve"> </w:t>
      </w:r>
      <w:r w:rsidRPr="004D6A35">
        <w:rPr>
          <w:sz w:val="28"/>
          <w:szCs w:val="28"/>
        </w:rPr>
        <w:t>объем электроэнергии принят по утвержденному удельному расходу на 2022 год 1,80 кВт*ч/м</w:t>
      </w:r>
      <w:r w:rsidRPr="004D6A35">
        <w:rPr>
          <w:sz w:val="28"/>
          <w:szCs w:val="28"/>
          <w:vertAlign w:val="superscript"/>
        </w:rPr>
        <w:t>3</w:t>
      </w:r>
      <w:r w:rsidRPr="004D6A35">
        <w:rPr>
          <w:sz w:val="28"/>
          <w:szCs w:val="28"/>
        </w:rPr>
        <w:t xml:space="preserve"> и объему воды, поданной в сеть 4038552,00 м</w:t>
      </w:r>
      <w:r w:rsidRPr="004D6A35">
        <w:rPr>
          <w:sz w:val="28"/>
          <w:szCs w:val="28"/>
          <w:vertAlign w:val="superscript"/>
        </w:rPr>
        <w:t>3</w:t>
      </w:r>
      <w:r w:rsidRPr="004D6A35">
        <w:rPr>
          <w:sz w:val="28"/>
          <w:szCs w:val="28"/>
        </w:rPr>
        <w:t xml:space="preserve"> – </w:t>
      </w:r>
      <w:r w:rsidRPr="004D6A35">
        <w:rPr>
          <w:b/>
          <w:i/>
          <w:sz w:val="28"/>
          <w:szCs w:val="28"/>
        </w:rPr>
        <w:t xml:space="preserve">1,35 </w:t>
      </w:r>
      <w:r w:rsidRPr="004D6A35">
        <w:rPr>
          <w:sz w:val="28"/>
          <w:szCs w:val="28"/>
        </w:rPr>
        <w:t xml:space="preserve">тыс. кВт*ч в год. Средняя цена 1 кВт*ч электроэнергии в размере </w:t>
      </w:r>
      <w:r w:rsidRPr="004D6A35">
        <w:rPr>
          <w:b/>
          <w:i/>
          <w:sz w:val="28"/>
          <w:szCs w:val="28"/>
        </w:rPr>
        <w:t>3,55</w:t>
      </w:r>
      <w:r w:rsidRPr="004D6A35">
        <w:rPr>
          <w:sz w:val="28"/>
          <w:szCs w:val="28"/>
        </w:rPr>
        <w:t xml:space="preserve"> руб./кВт*ч, рассчитана от средней цены факта за 2020 год, отраженной в формате шаблона </w:t>
      </w:r>
      <w:r w:rsidRPr="004D6A35">
        <w:rPr>
          <w:sz w:val="28"/>
          <w:szCs w:val="28"/>
          <w:lang w:val="en-US"/>
        </w:rPr>
        <w:t>CALC</w:t>
      </w:r>
      <w:r w:rsidRPr="004D6A35">
        <w:rPr>
          <w:sz w:val="28"/>
          <w:szCs w:val="28"/>
        </w:rPr>
        <w:t>.</w:t>
      </w:r>
      <w:r w:rsidRPr="004D6A35">
        <w:rPr>
          <w:sz w:val="28"/>
          <w:szCs w:val="28"/>
          <w:lang w:val="en-US"/>
        </w:rPr>
        <w:t>TARIFF</w:t>
      </w:r>
      <w:r w:rsidRPr="004D6A35">
        <w:rPr>
          <w:sz w:val="28"/>
          <w:szCs w:val="28"/>
        </w:rPr>
        <w:t xml:space="preserve">.6.42, с учетом индекса ИЦП Минэкономразвития России в сфере электроэнергетики согласно прогнозу на 2021 год 104,0%, на 2022 год 104,0%. </w:t>
      </w:r>
    </w:p>
    <w:p w14:paraId="7F32D8AE"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b/>
          <w:color w:val="000000"/>
          <w:sz w:val="28"/>
          <w:szCs w:val="28"/>
        </w:rPr>
        <w:t xml:space="preserve">- </w:t>
      </w:r>
      <w:r w:rsidRPr="004D6A35">
        <w:rPr>
          <w:bCs/>
          <w:color w:val="000000"/>
          <w:sz w:val="28"/>
          <w:szCs w:val="28"/>
          <w:u w:val="single"/>
        </w:rPr>
        <w:t>по уровню напряжения ВН</w:t>
      </w:r>
      <w:r w:rsidRPr="004D6A35">
        <w:rPr>
          <w:b/>
          <w:color w:val="000000"/>
          <w:sz w:val="28"/>
          <w:szCs w:val="28"/>
        </w:rPr>
        <w:t xml:space="preserve"> </w:t>
      </w:r>
      <w:r w:rsidRPr="004D6A35">
        <w:rPr>
          <w:b/>
          <w:i/>
          <w:iCs/>
          <w:color w:val="000000"/>
          <w:sz w:val="28"/>
          <w:szCs w:val="28"/>
        </w:rPr>
        <w:t>25299,40</w:t>
      </w:r>
      <w:r w:rsidRPr="004D6A35">
        <w:rPr>
          <w:b/>
          <w:color w:val="000000"/>
          <w:sz w:val="28"/>
          <w:szCs w:val="28"/>
        </w:rPr>
        <w:t xml:space="preserve"> </w:t>
      </w:r>
      <w:r w:rsidRPr="004D6A35">
        <w:rPr>
          <w:bCs/>
          <w:color w:val="000000"/>
          <w:sz w:val="28"/>
          <w:szCs w:val="28"/>
        </w:rPr>
        <w:t>тыс. руб.:</w:t>
      </w:r>
      <w:r w:rsidRPr="004D6A35">
        <w:rPr>
          <w:color w:val="000000"/>
          <w:sz w:val="28"/>
          <w:szCs w:val="28"/>
        </w:rPr>
        <w:t xml:space="preserve"> </w:t>
      </w:r>
      <w:r w:rsidRPr="004D6A35">
        <w:rPr>
          <w:sz w:val="28"/>
          <w:szCs w:val="28"/>
        </w:rPr>
        <w:t>объем электроэнергии принят по утвержденному удельному расходу на 2022 год 1,80 кВт*ч/м</w:t>
      </w:r>
      <w:r w:rsidRPr="004D6A35">
        <w:rPr>
          <w:sz w:val="28"/>
          <w:szCs w:val="28"/>
          <w:vertAlign w:val="superscript"/>
        </w:rPr>
        <w:t>3</w:t>
      </w:r>
      <w:r w:rsidRPr="004D6A35">
        <w:rPr>
          <w:sz w:val="28"/>
          <w:szCs w:val="28"/>
        </w:rPr>
        <w:t xml:space="preserve"> и объему воды, поданной в сеть 4038552,00 м</w:t>
      </w:r>
      <w:r w:rsidRPr="004D6A35">
        <w:rPr>
          <w:sz w:val="28"/>
          <w:szCs w:val="28"/>
          <w:vertAlign w:val="superscript"/>
        </w:rPr>
        <w:t>3</w:t>
      </w:r>
      <w:r w:rsidRPr="004D6A35">
        <w:rPr>
          <w:sz w:val="28"/>
          <w:szCs w:val="28"/>
        </w:rPr>
        <w:t xml:space="preserve"> – </w:t>
      </w:r>
      <w:r w:rsidRPr="004D6A35">
        <w:rPr>
          <w:b/>
          <w:i/>
          <w:sz w:val="28"/>
          <w:szCs w:val="28"/>
        </w:rPr>
        <w:t xml:space="preserve">7281,45 </w:t>
      </w:r>
      <w:r w:rsidRPr="004D6A35">
        <w:rPr>
          <w:sz w:val="28"/>
          <w:szCs w:val="28"/>
        </w:rPr>
        <w:t xml:space="preserve">тыс. кВт*ч в год. Средняя цена 1 кВт*ч электроэнергии в размере </w:t>
      </w:r>
      <w:r w:rsidRPr="004D6A35">
        <w:rPr>
          <w:b/>
          <w:i/>
          <w:sz w:val="28"/>
          <w:szCs w:val="28"/>
        </w:rPr>
        <w:t>3,47</w:t>
      </w:r>
      <w:r w:rsidRPr="004D6A35">
        <w:rPr>
          <w:sz w:val="28"/>
          <w:szCs w:val="28"/>
        </w:rPr>
        <w:t xml:space="preserve"> руб./кВт*ч, рассчитана от средней цены факта за 2020 год, отраженной в формате шаблона </w:t>
      </w:r>
      <w:r w:rsidRPr="004D6A35">
        <w:rPr>
          <w:sz w:val="28"/>
          <w:szCs w:val="28"/>
          <w:lang w:val="en-US"/>
        </w:rPr>
        <w:t>CALC</w:t>
      </w:r>
      <w:r w:rsidRPr="004D6A35">
        <w:rPr>
          <w:sz w:val="28"/>
          <w:szCs w:val="28"/>
        </w:rPr>
        <w:t>.</w:t>
      </w:r>
      <w:r w:rsidRPr="004D6A35">
        <w:rPr>
          <w:sz w:val="28"/>
          <w:szCs w:val="28"/>
          <w:lang w:val="en-US"/>
        </w:rPr>
        <w:t>TARIFF</w:t>
      </w:r>
      <w:r w:rsidRPr="004D6A35">
        <w:rPr>
          <w:sz w:val="28"/>
          <w:szCs w:val="28"/>
        </w:rPr>
        <w:t>.6.42, с учетом индекса ИЦП Минэкономразвития России в сфере электроэнергетики согласно прогнозу на 2021 год 104,0%, на 2022 год 104,0%.</w:t>
      </w:r>
    </w:p>
    <w:p w14:paraId="5CAF8F15"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 xml:space="preserve">Следует отметить, что средняя фактическая цена за 2020 год, отраженная в формате шаблона </w:t>
      </w:r>
      <w:r w:rsidRPr="004D6A35">
        <w:rPr>
          <w:sz w:val="28"/>
          <w:szCs w:val="28"/>
          <w:lang w:val="en-US"/>
        </w:rPr>
        <w:t>CALC</w:t>
      </w:r>
      <w:r w:rsidRPr="004D6A35">
        <w:rPr>
          <w:sz w:val="28"/>
          <w:szCs w:val="28"/>
        </w:rPr>
        <w:t>.</w:t>
      </w:r>
      <w:r w:rsidRPr="004D6A35">
        <w:rPr>
          <w:sz w:val="28"/>
          <w:szCs w:val="28"/>
          <w:lang w:val="en-US"/>
        </w:rPr>
        <w:t>TARIFF</w:t>
      </w:r>
      <w:r w:rsidRPr="004D6A35">
        <w:rPr>
          <w:sz w:val="28"/>
          <w:szCs w:val="28"/>
        </w:rPr>
        <w:t xml:space="preserve">.6.42 соответствует информации, отраженной в </w:t>
      </w:r>
      <w:r w:rsidRPr="004D6A35">
        <w:rPr>
          <w:color w:val="000000"/>
          <w:sz w:val="28"/>
          <w:szCs w:val="28"/>
        </w:rPr>
        <w:t>Стандартах раскрытия информации в сфере водоснабжения и водоотведения.</w:t>
      </w:r>
    </w:p>
    <w:p w14:paraId="56110CD7"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 xml:space="preserve">Увеличение затрат по отношению к утвержденным составило </w:t>
      </w:r>
      <w:r w:rsidRPr="004D6A35">
        <w:rPr>
          <w:b/>
          <w:bCs/>
          <w:i/>
          <w:iCs/>
          <w:sz w:val="28"/>
          <w:szCs w:val="28"/>
        </w:rPr>
        <w:t>236,76</w:t>
      </w:r>
      <w:r w:rsidRPr="004D6A35">
        <w:rPr>
          <w:sz w:val="28"/>
          <w:szCs w:val="28"/>
        </w:rPr>
        <w:t xml:space="preserve"> тыс. руб., отклонение в сторону уменьшения от предложенных организацией </w:t>
      </w:r>
      <w:r w:rsidRPr="004D6A35">
        <w:rPr>
          <w:b/>
          <w:bCs/>
          <w:i/>
          <w:iCs/>
          <w:sz w:val="28"/>
          <w:szCs w:val="28"/>
        </w:rPr>
        <w:t>1326,58</w:t>
      </w:r>
      <w:r w:rsidRPr="004D6A35">
        <w:rPr>
          <w:sz w:val="28"/>
          <w:szCs w:val="28"/>
        </w:rPr>
        <w:t xml:space="preserve"> тыс. руб.</w:t>
      </w:r>
    </w:p>
    <w:p w14:paraId="672689BE" w14:textId="77777777" w:rsidR="004D6A35" w:rsidRPr="004D6A35" w:rsidRDefault="004D6A35" w:rsidP="004D6A35">
      <w:pPr>
        <w:autoSpaceDE w:val="0"/>
        <w:autoSpaceDN w:val="0"/>
        <w:adjustRightInd w:val="0"/>
        <w:ind w:firstLine="576"/>
        <w:jc w:val="right"/>
        <w:rPr>
          <w:color w:val="FF0000"/>
          <w:sz w:val="18"/>
          <w:szCs w:val="28"/>
        </w:rPr>
      </w:pPr>
    </w:p>
    <w:p w14:paraId="4C7F1E9B" w14:textId="77777777" w:rsidR="004D6A35" w:rsidRPr="004D6A35" w:rsidRDefault="004D6A35" w:rsidP="004D6A35">
      <w:pPr>
        <w:tabs>
          <w:tab w:val="left" w:pos="874"/>
        </w:tabs>
        <w:autoSpaceDE w:val="0"/>
        <w:autoSpaceDN w:val="0"/>
        <w:adjustRightInd w:val="0"/>
        <w:jc w:val="center"/>
        <w:rPr>
          <w:b/>
          <w:bCs/>
          <w:sz w:val="28"/>
          <w:szCs w:val="28"/>
          <w:u w:val="single"/>
        </w:rPr>
      </w:pPr>
      <w:r w:rsidRPr="004D6A35">
        <w:rPr>
          <w:b/>
          <w:bCs/>
          <w:sz w:val="28"/>
          <w:szCs w:val="28"/>
          <w:u w:val="single"/>
        </w:rPr>
        <w:t>Амортизация</w:t>
      </w:r>
    </w:p>
    <w:p w14:paraId="43C5FF51" w14:textId="77777777" w:rsidR="004D6A35" w:rsidRPr="004D6A35" w:rsidRDefault="004D6A35" w:rsidP="004D6A35">
      <w:pPr>
        <w:widowControl w:val="0"/>
        <w:autoSpaceDE w:val="0"/>
        <w:autoSpaceDN w:val="0"/>
        <w:adjustRightInd w:val="0"/>
        <w:ind w:firstLine="567"/>
        <w:jc w:val="both"/>
        <w:rPr>
          <w:sz w:val="12"/>
          <w:szCs w:val="28"/>
        </w:rPr>
      </w:pPr>
    </w:p>
    <w:p w14:paraId="1DE0AC8E"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4F488D2A" w14:textId="77777777" w:rsidR="004D6A35" w:rsidRPr="004D6A35" w:rsidRDefault="004D6A35" w:rsidP="004D6A35">
      <w:pPr>
        <w:tabs>
          <w:tab w:val="left" w:pos="874"/>
        </w:tabs>
        <w:autoSpaceDE w:val="0"/>
        <w:autoSpaceDN w:val="0"/>
        <w:adjustRightInd w:val="0"/>
        <w:ind w:firstLine="567"/>
        <w:jc w:val="both"/>
        <w:rPr>
          <w:sz w:val="28"/>
          <w:szCs w:val="28"/>
        </w:rPr>
      </w:pPr>
      <w:r w:rsidRPr="004D6A35">
        <w:rPr>
          <w:sz w:val="28"/>
          <w:szCs w:val="28"/>
        </w:rPr>
        <w:t>Расходы на амортизацию</w:t>
      </w:r>
      <w:r w:rsidRPr="004D6A35">
        <w:rPr>
          <w:b/>
          <w:bCs/>
          <w:sz w:val="28"/>
          <w:szCs w:val="28"/>
        </w:rPr>
        <w:t xml:space="preserve"> </w:t>
      </w:r>
      <w:r w:rsidRPr="004D6A35">
        <w:rPr>
          <w:bCs/>
          <w:sz w:val="28"/>
          <w:szCs w:val="28"/>
        </w:rPr>
        <w:t>регулирующим органом</w:t>
      </w:r>
      <w:r w:rsidRPr="004D6A35">
        <w:rPr>
          <w:sz w:val="28"/>
          <w:szCs w:val="28"/>
        </w:rPr>
        <w:t xml:space="preserve"> на 2022 год утверждены в размере </w:t>
      </w:r>
      <w:r w:rsidRPr="004D6A35">
        <w:rPr>
          <w:b/>
          <w:bCs/>
          <w:i/>
          <w:iCs/>
          <w:sz w:val="28"/>
          <w:szCs w:val="28"/>
        </w:rPr>
        <w:t>888,88</w:t>
      </w:r>
      <w:r w:rsidRPr="004D6A35">
        <w:rPr>
          <w:sz w:val="28"/>
          <w:szCs w:val="28"/>
        </w:rPr>
        <w:t xml:space="preserve"> тыс. руб. Предприятием в целях корректировки затраты заявлены в размере </w:t>
      </w:r>
      <w:r w:rsidRPr="004D6A35">
        <w:rPr>
          <w:b/>
          <w:i/>
          <w:sz w:val="28"/>
          <w:szCs w:val="28"/>
        </w:rPr>
        <w:t>892,85</w:t>
      </w:r>
      <w:r w:rsidRPr="004D6A35">
        <w:rPr>
          <w:sz w:val="28"/>
          <w:szCs w:val="28"/>
        </w:rPr>
        <w:t xml:space="preserve"> тыс. руб.</w:t>
      </w:r>
    </w:p>
    <w:p w14:paraId="2D5C6C56"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 xml:space="preserve">В процессе экспертизы на 2022 год расходы рассчитаны в соответствии с представленным перечнем имущества, отнесенного на техническое водоснабжение, с действующим законодательством, с учетом классификации основных средств, включаемых в амортизационные группы, и составили </w:t>
      </w:r>
      <w:r w:rsidRPr="004D6A35">
        <w:rPr>
          <w:b/>
          <w:bCs/>
          <w:i/>
          <w:iCs/>
          <w:sz w:val="28"/>
          <w:szCs w:val="28"/>
        </w:rPr>
        <w:t>111,39</w:t>
      </w:r>
      <w:r w:rsidRPr="004D6A35">
        <w:rPr>
          <w:sz w:val="28"/>
          <w:szCs w:val="28"/>
        </w:rPr>
        <w:t xml:space="preserve"> тыс. руб. </w:t>
      </w:r>
    </w:p>
    <w:p w14:paraId="4DB4DE2E"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Подробный расчет представлен в приложении 1 к Экспертному заключению.</w:t>
      </w:r>
    </w:p>
    <w:p w14:paraId="2EBC7ABB" w14:textId="77777777" w:rsidR="004D6A35" w:rsidRPr="004D6A35" w:rsidRDefault="004D6A35" w:rsidP="004D6A35">
      <w:pPr>
        <w:tabs>
          <w:tab w:val="left" w:pos="874"/>
        </w:tabs>
        <w:autoSpaceDE w:val="0"/>
        <w:autoSpaceDN w:val="0"/>
        <w:adjustRightInd w:val="0"/>
        <w:ind w:firstLine="567"/>
        <w:jc w:val="both"/>
        <w:rPr>
          <w:sz w:val="28"/>
          <w:szCs w:val="28"/>
        </w:rPr>
      </w:pPr>
      <w:r w:rsidRPr="004D6A35">
        <w:rPr>
          <w:sz w:val="28"/>
          <w:szCs w:val="28"/>
        </w:rPr>
        <w:t xml:space="preserve">Снижение затрат по отношению к утвержденным составило </w:t>
      </w:r>
      <w:r w:rsidRPr="004D6A35">
        <w:rPr>
          <w:b/>
          <w:bCs/>
          <w:i/>
          <w:iCs/>
          <w:sz w:val="28"/>
          <w:szCs w:val="28"/>
        </w:rPr>
        <w:t>777,49</w:t>
      </w:r>
      <w:r w:rsidRPr="004D6A35">
        <w:rPr>
          <w:sz w:val="28"/>
          <w:szCs w:val="28"/>
        </w:rPr>
        <w:t xml:space="preserve"> тыс. руб., отклонение в сторону уменьшения от предложенных организацией </w:t>
      </w:r>
      <w:r w:rsidRPr="004D6A35">
        <w:rPr>
          <w:b/>
          <w:i/>
          <w:sz w:val="28"/>
          <w:szCs w:val="28"/>
        </w:rPr>
        <w:t>781,46</w:t>
      </w:r>
      <w:r w:rsidRPr="004D6A35">
        <w:rPr>
          <w:sz w:val="28"/>
          <w:szCs w:val="28"/>
        </w:rPr>
        <w:t xml:space="preserve"> тыс. руб.</w:t>
      </w:r>
    </w:p>
    <w:p w14:paraId="0FBD209E" w14:textId="77777777" w:rsidR="004D6A35" w:rsidRPr="004D6A35" w:rsidRDefault="004D6A35" w:rsidP="004D6A35">
      <w:pPr>
        <w:autoSpaceDE w:val="0"/>
        <w:autoSpaceDN w:val="0"/>
        <w:adjustRightInd w:val="0"/>
        <w:ind w:firstLine="567"/>
        <w:jc w:val="both"/>
        <w:rPr>
          <w:b/>
          <w:bCs/>
          <w:color w:val="FF0000"/>
          <w:sz w:val="28"/>
          <w:szCs w:val="28"/>
        </w:rPr>
      </w:pPr>
    </w:p>
    <w:p w14:paraId="65990837" w14:textId="77777777" w:rsidR="004D6A35" w:rsidRPr="004D6A35" w:rsidRDefault="004D6A35" w:rsidP="004D6A35">
      <w:pPr>
        <w:tabs>
          <w:tab w:val="left" w:pos="859"/>
        </w:tabs>
        <w:autoSpaceDE w:val="0"/>
        <w:autoSpaceDN w:val="0"/>
        <w:adjustRightInd w:val="0"/>
        <w:ind w:firstLine="709"/>
        <w:jc w:val="both"/>
        <w:rPr>
          <w:b/>
          <w:bCs/>
          <w:sz w:val="28"/>
          <w:szCs w:val="28"/>
          <w:u w:val="single"/>
        </w:rPr>
      </w:pPr>
      <w:r w:rsidRPr="004D6A35">
        <w:rPr>
          <w:b/>
          <w:bCs/>
          <w:sz w:val="28"/>
          <w:szCs w:val="28"/>
          <w:u w:val="single"/>
        </w:rPr>
        <w:lastRenderedPageBreak/>
        <w:t>Неподконтрольные расходы</w:t>
      </w:r>
    </w:p>
    <w:p w14:paraId="3ADD1660"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Неподконтрольные расходы в соответствии с Методическими указаниями включают в себя:</w:t>
      </w:r>
    </w:p>
    <w:p w14:paraId="4EB02609"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56AFF3D8"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72A97BC"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780BE135"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7ACBAD41"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2C29251"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D74296F"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C66527A"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8) расходы на концессионную плату;</w:t>
      </w:r>
    </w:p>
    <w:p w14:paraId="5C76F347"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4D6A35">
        <w:rPr>
          <w:sz w:val="28"/>
          <w:szCs w:val="28"/>
        </w:rPr>
        <w:t>концедента</w:t>
      </w:r>
      <w:proofErr w:type="spellEnd"/>
      <w:r w:rsidRPr="004D6A35">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4D6A35">
        <w:rPr>
          <w:sz w:val="28"/>
          <w:szCs w:val="28"/>
        </w:rPr>
        <w:t>концедентом</w:t>
      </w:r>
      <w:proofErr w:type="spellEnd"/>
      <w:r w:rsidRPr="004D6A35">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4D6A35">
        <w:rPr>
          <w:sz w:val="28"/>
          <w:szCs w:val="28"/>
        </w:rPr>
        <w:t>концеденту</w:t>
      </w:r>
      <w:proofErr w:type="spellEnd"/>
      <w:r w:rsidRPr="004D6A35">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4D6A35">
        <w:rPr>
          <w:sz w:val="28"/>
          <w:szCs w:val="28"/>
        </w:rPr>
        <w:t>концедент</w:t>
      </w:r>
      <w:proofErr w:type="spellEnd"/>
      <w:r w:rsidRPr="004D6A35">
        <w:rPr>
          <w:sz w:val="28"/>
          <w:szCs w:val="28"/>
        </w:rPr>
        <w:t xml:space="preserve">,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w:t>
      </w:r>
      <w:r w:rsidRPr="004D6A35">
        <w:rPr>
          <w:sz w:val="28"/>
          <w:szCs w:val="28"/>
        </w:rPr>
        <w:lastRenderedPageBreak/>
        <w:t>размере фактически понесенных расходов на уплату государственной пошлины за совершение соответствующих действий.</w:t>
      </w:r>
    </w:p>
    <w:p w14:paraId="5A5FC647" w14:textId="77777777" w:rsidR="004D6A35" w:rsidRPr="004D6A35" w:rsidRDefault="004D6A35" w:rsidP="004D6A35">
      <w:pPr>
        <w:autoSpaceDE w:val="0"/>
        <w:autoSpaceDN w:val="0"/>
        <w:adjustRightInd w:val="0"/>
        <w:ind w:firstLine="709"/>
        <w:jc w:val="both"/>
        <w:rPr>
          <w:b/>
          <w:bCs/>
          <w:sz w:val="28"/>
          <w:szCs w:val="28"/>
        </w:rPr>
      </w:pPr>
      <w:r w:rsidRPr="004D6A35">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74689AE" w14:textId="77777777" w:rsidR="004D6A35" w:rsidRPr="004D6A35" w:rsidRDefault="004D6A35" w:rsidP="004D6A35">
      <w:pPr>
        <w:tabs>
          <w:tab w:val="left" w:pos="859"/>
        </w:tabs>
        <w:autoSpaceDE w:val="0"/>
        <w:autoSpaceDN w:val="0"/>
        <w:adjustRightInd w:val="0"/>
        <w:ind w:firstLine="567"/>
        <w:jc w:val="both"/>
        <w:rPr>
          <w:b/>
          <w:bCs/>
          <w:sz w:val="28"/>
          <w:szCs w:val="28"/>
        </w:rPr>
      </w:pPr>
    </w:p>
    <w:p w14:paraId="581CA3AA" w14:textId="77777777" w:rsidR="004D6A35" w:rsidRPr="004D6A35" w:rsidRDefault="004D6A35" w:rsidP="004D6A35">
      <w:pPr>
        <w:tabs>
          <w:tab w:val="left" w:pos="859"/>
        </w:tabs>
        <w:autoSpaceDE w:val="0"/>
        <w:autoSpaceDN w:val="0"/>
        <w:adjustRightInd w:val="0"/>
        <w:ind w:firstLine="709"/>
        <w:jc w:val="both"/>
        <w:rPr>
          <w:sz w:val="28"/>
          <w:szCs w:val="28"/>
        </w:rPr>
      </w:pPr>
      <w:r w:rsidRPr="004D6A35">
        <w:rPr>
          <w:bCs/>
          <w:sz w:val="28"/>
          <w:szCs w:val="28"/>
        </w:rPr>
        <w:t xml:space="preserve">Неподконтрольные расходы </w:t>
      </w:r>
      <w:r w:rsidRPr="004D6A35">
        <w:rPr>
          <w:sz w:val="28"/>
          <w:szCs w:val="28"/>
        </w:rPr>
        <w:t xml:space="preserve">утверждены регулирующим органом на 2022 год в размере </w:t>
      </w:r>
      <w:r w:rsidRPr="004D6A35">
        <w:rPr>
          <w:b/>
          <w:bCs/>
          <w:i/>
          <w:iCs/>
          <w:sz w:val="28"/>
          <w:szCs w:val="28"/>
        </w:rPr>
        <w:t>1798,89</w:t>
      </w:r>
      <w:r w:rsidRPr="004D6A35">
        <w:rPr>
          <w:sz w:val="28"/>
          <w:szCs w:val="28"/>
        </w:rPr>
        <w:t xml:space="preserve"> тыс. руб., организацией неподконтрольные расходы в целях корректировки заявлены в размере </w:t>
      </w:r>
      <w:r w:rsidRPr="004D6A35">
        <w:rPr>
          <w:b/>
          <w:i/>
          <w:sz w:val="28"/>
          <w:szCs w:val="28"/>
        </w:rPr>
        <w:t>1579,42</w:t>
      </w:r>
      <w:r w:rsidRPr="004D6A35">
        <w:rPr>
          <w:sz w:val="28"/>
          <w:szCs w:val="28"/>
        </w:rPr>
        <w:t xml:space="preserve"> тыс. руб.</w:t>
      </w:r>
    </w:p>
    <w:p w14:paraId="5DBF8739" w14:textId="77777777" w:rsidR="004D6A35" w:rsidRPr="004D6A35" w:rsidRDefault="004D6A35" w:rsidP="004D6A35">
      <w:pPr>
        <w:tabs>
          <w:tab w:val="left" w:pos="859"/>
        </w:tabs>
        <w:autoSpaceDE w:val="0"/>
        <w:autoSpaceDN w:val="0"/>
        <w:adjustRightInd w:val="0"/>
        <w:ind w:firstLine="709"/>
        <w:jc w:val="both"/>
        <w:rPr>
          <w:sz w:val="28"/>
          <w:szCs w:val="28"/>
        </w:rPr>
      </w:pPr>
    </w:p>
    <w:p w14:paraId="17B38714" w14:textId="77777777" w:rsidR="004D6A35" w:rsidRPr="004D6A35" w:rsidRDefault="004D6A35" w:rsidP="004D6A35">
      <w:pPr>
        <w:tabs>
          <w:tab w:val="left" w:pos="859"/>
        </w:tabs>
        <w:autoSpaceDE w:val="0"/>
        <w:autoSpaceDN w:val="0"/>
        <w:adjustRightInd w:val="0"/>
        <w:ind w:firstLine="709"/>
        <w:jc w:val="both"/>
        <w:rPr>
          <w:sz w:val="28"/>
          <w:szCs w:val="28"/>
        </w:rPr>
      </w:pPr>
      <w:r w:rsidRPr="004D6A35">
        <w:rPr>
          <w:sz w:val="28"/>
          <w:szCs w:val="28"/>
        </w:rPr>
        <w:t xml:space="preserve">В процессе экспертизы определены расходы в сумме </w:t>
      </w:r>
      <w:r w:rsidRPr="004D6A35">
        <w:rPr>
          <w:b/>
          <w:bCs/>
          <w:i/>
          <w:iCs/>
          <w:sz w:val="28"/>
          <w:szCs w:val="28"/>
        </w:rPr>
        <w:t>1693,05</w:t>
      </w:r>
      <w:r w:rsidRPr="004D6A35">
        <w:rPr>
          <w:sz w:val="28"/>
          <w:szCs w:val="28"/>
        </w:rPr>
        <w:t xml:space="preserve"> тыс. руб., (снижение затрат по отношению к утвержденным составило </w:t>
      </w:r>
      <w:r w:rsidRPr="004D6A35">
        <w:rPr>
          <w:b/>
          <w:bCs/>
          <w:i/>
          <w:iCs/>
          <w:sz w:val="28"/>
          <w:szCs w:val="28"/>
        </w:rPr>
        <w:t>105,85</w:t>
      </w:r>
      <w:r w:rsidRPr="004D6A35">
        <w:rPr>
          <w:sz w:val="28"/>
          <w:szCs w:val="28"/>
        </w:rPr>
        <w:t xml:space="preserve"> тыс. руб.) в том числе: </w:t>
      </w:r>
    </w:p>
    <w:p w14:paraId="5D51B6EC" w14:textId="77777777" w:rsidR="004D6A35" w:rsidRPr="004D6A35" w:rsidRDefault="004D6A35" w:rsidP="004D6A35">
      <w:pPr>
        <w:tabs>
          <w:tab w:val="left" w:pos="571"/>
          <w:tab w:val="left" w:pos="998"/>
        </w:tabs>
        <w:autoSpaceDE w:val="0"/>
        <w:autoSpaceDN w:val="0"/>
        <w:adjustRightInd w:val="0"/>
        <w:ind w:firstLine="709"/>
        <w:jc w:val="both"/>
        <w:rPr>
          <w:sz w:val="28"/>
          <w:szCs w:val="28"/>
        </w:rPr>
      </w:pPr>
    </w:p>
    <w:p w14:paraId="22E35F77" w14:textId="77777777" w:rsidR="004D6A35" w:rsidRPr="004D6A35" w:rsidRDefault="004D6A35" w:rsidP="004D6A35">
      <w:pPr>
        <w:tabs>
          <w:tab w:val="left" w:pos="859"/>
        </w:tabs>
        <w:autoSpaceDE w:val="0"/>
        <w:autoSpaceDN w:val="0"/>
        <w:adjustRightInd w:val="0"/>
        <w:ind w:firstLine="709"/>
        <w:jc w:val="both"/>
        <w:rPr>
          <w:sz w:val="28"/>
          <w:szCs w:val="28"/>
        </w:rPr>
      </w:pPr>
      <w:r w:rsidRPr="004D6A35">
        <w:rPr>
          <w:sz w:val="28"/>
          <w:szCs w:val="28"/>
        </w:rPr>
        <w:t xml:space="preserve">- По статье </w:t>
      </w:r>
      <w:r w:rsidRPr="004D6A35">
        <w:rPr>
          <w:b/>
          <w:bCs/>
          <w:sz w:val="28"/>
          <w:szCs w:val="28"/>
        </w:rPr>
        <w:t xml:space="preserve">«Затраты на покупную тепловую энергию» </w:t>
      </w:r>
      <w:r w:rsidRPr="004D6A35">
        <w:rPr>
          <w:bCs/>
          <w:sz w:val="28"/>
          <w:szCs w:val="28"/>
        </w:rPr>
        <w:t>регулирующим органом</w:t>
      </w:r>
      <w:r w:rsidRPr="004D6A35">
        <w:rPr>
          <w:b/>
          <w:bCs/>
          <w:sz w:val="28"/>
          <w:szCs w:val="28"/>
        </w:rPr>
        <w:t xml:space="preserve"> </w:t>
      </w:r>
      <w:r w:rsidRPr="004D6A35">
        <w:rPr>
          <w:sz w:val="28"/>
          <w:szCs w:val="28"/>
        </w:rPr>
        <w:t xml:space="preserve">на 2022 год утверждены расходы в размере </w:t>
      </w:r>
      <w:r w:rsidRPr="004D6A35">
        <w:rPr>
          <w:b/>
          <w:i/>
          <w:sz w:val="28"/>
          <w:szCs w:val="28"/>
        </w:rPr>
        <w:t>569,19</w:t>
      </w:r>
      <w:r w:rsidRPr="004D6A35">
        <w:rPr>
          <w:sz w:val="28"/>
          <w:szCs w:val="28"/>
        </w:rPr>
        <w:t xml:space="preserve"> тыс. руб., организацией в целях корректировки расходы заявлены в размере </w:t>
      </w:r>
      <w:r w:rsidRPr="004D6A35">
        <w:rPr>
          <w:b/>
          <w:i/>
          <w:sz w:val="28"/>
          <w:szCs w:val="28"/>
        </w:rPr>
        <w:t>373,66</w:t>
      </w:r>
      <w:r w:rsidRPr="004D6A35">
        <w:rPr>
          <w:sz w:val="28"/>
          <w:szCs w:val="28"/>
        </w:rPr>
        <w:t xml:space="preserve"> тыс. руб. В процессе экспертизы определены расходы в сумме </w:t>
      </w:r>
      <w:r w:rsidRPr="004D6A35">
        <w:rPr>
          <w:b/>
          <w:i/>
          <w:sz w:val="28"/>
          <w:szCs w:val="28"/>
        </w:rPr>
        <w:t>373,66</w:t>
      </w:r>
      <w:r w:rsidRPr="004D6A35">
        <w:rPr>
          <w:sz w:val="28"/>
          <w:szCs w:val="28"/>
        </w:rPr>
        <w:t xml:space="preserve"> тыс. руб.</w:t>
      </w:r>
    </w:p>
    <w:p w14:paraId="07D22902"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Услуги теплоснабжения оказываются в соответствии с договором от 21.01.2019 № ТВ-1-64ЮК-19, заключенного с ПАО «Южно-Кузбасская ГРЭС».</w:t>
      </w:r>
    </w:p>
    <w:p w14:paraId="247BDDDD"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Расходы по статье приняты по предложению организации и не превышают фактические расходы за 2020 год (отраженные в шаблоне </w:t>
      </w:r>
      <w:r w:rsidRPr="004D6A35">
        <w:rPr>
          <w:sz w:val="28"/>
          <w:szCs w:val="28"/>
          <w:lang w:val="en-US"/>
        </w:rPr>
        <w:t>CALC</w:t>
      </w:r>
      <w:r w:rsidRPr="004D6A35">
        <w:rPr>
          <w:sz w:val="28"/>
          <w:szCs w:val="28"/>
        </w:rPr>
        <w:t>.</w:t>
      </w:r>
      <w:r w:rsidRPr="004D6A35">
        <w:rPr>
          <w:sz w:val="28"/>
          <w:szCs w:val="28"/>
          <w:lang w:val="en-US"/>
        </w:rPr>
        <w:t>TARIFF</w:t>
      </w:r>
      <w:r w:rsidRPr="004D6A35">
        <w:rPr>
          <w:sz w:val="28"/>
          <w:szCs w:val="28"/>
        </w:rPr>
        <w:t>.6.42), с применением ИПЦ Минэкономразвития России на 2021 год 103,6%, на 2022 год 103,9%.</w:t>
      </w:r>
    </w:p>
    <w:p w14:paraId="3EFB1A3D"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Затраты сформированы на основании потребленной тепловой энергии на отопление объектов технического водоснабжения по тарифам ПАО «ЮК ГРЭС», рассчитанных организацией от ожидаемых расходов на 2021 год с учетом индекса на 2022 год 104%.</w:t>
      </w:r>
    </w:p>
    <w:p w14:paraId="422A5D6B"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Снижение затрат по отношению к утвержденным составило </w:t>
      </w:r>
      <w:r w:rsidRPr="004D6A35">
        <w:rPr>
          <w:b/>
          <w:bCs/>
          <w:i/>
          <w:iCs/>
          <w:sz w:val="28"/>
          <w:szCs w:val="28"/>
        </w:rPr>
        <w:t>195,53</w:t>
      </w:r>
      <w:r w:rsidRPr="004D6A35">
        <w:rPr>
          <w:sz w:val="28"/>
          <w:szCs w:val="28"/>
        </w:rPr>
        <w:t xml:space="preserve"> тыс. руб.</w:t>
      </w:r>
    </w:p>
    <w:p w14:paraId="6E4EA1BE" w14:textId="77777777" w:rsidR="004D6A35" w:rsidRPr="004D6A35" w:rsidRDefault="004D6A35" w:rsidP="004D6A35">
      <w:pPr>
        <w:widowControl w:val="0"/>
        <w:tabs>
          <w:tab w:val="left" w:pos="1134"/>
        </w:tabs>
        <w:autoSpaceDE w:val="0"/>
        <w:autoSpaceDN w:val="0"/>
        <w:adjustRightInd w:val="0"/>
        <w:ind w:firstLine="709"/>
        <w:jc w:val="both"/>
        <w:rPr>
          <w:sz w:val="22"/>
          <w:szCs w:val="28"/>
        </w:rPr>
      </w:pPr>
    </w:p>
    <w:p w14:paraId="599FE7FD" w14:textId="77777777" w:rsidR="004D6A35" w:rsidRPr="004D6A35" w:rsidRDefault="004D6A35" w:rsidP="004D6A35">
      <w:pPr>
        <w:tabs>
          <w:tab w:val="left" w:pos="998"/>
        </w:tabs>
        <w:autoSpaceDE w:val="0"/>
        <w:autoSpaceDN w:val="0"/>
        <w:adjustRightInd w:val="0"/>
        <w:ind w:firstLine="567"/>
        <w:jc w:val="both"/>
        <w:rPr>
          <w:b/>
          <w:bCs/>
          <w:sz w:val="28"/>
          <w:szCs w:val="28"/>
        </w:rPr>
      </w:pPr>
      <w:r w:rsidRPr="004D6A35">
        <w:rPr>
          <w:sz w:val="28"/>
          <w:szCs w:val="28"/>
        </w:rPr>
        <w:t xml:space="preserve">- По статье </w:t>
      </w:r>
      <w:r w:rsidRPr="004D6A35">
        <w:rPr>
          <w:b/>
          <w:bCs/>
          <w:sz w:val="28"/>
          <w:szCs w:val="28"/>
        </w:rPr>
        <w:t>«Расходы, связанные с оплатой налогов и сборов».</w:t>
      </w:r>
    </w:p>
    <w:p w14:paraId="6693B963"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При определении размера расходов, связанных с уплатой налогов и сборов, учитываются:</w:t>
      </w:r>
    </w:p>
    <w:p w14:paraId="4C3BFB0F"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налог на прибыль;</w:t>
      </w:r>
    </w:p>
    <w:p w14:paraId="341B3E19"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налог на имущество организаций;</w:t>
      </w:r>
    </w:p>
    <w:p w14:paraId="142A2225"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земельный налог;</w:t>
      </w:r>
    </w:p>
    <w:p w14:paraId="2F6CAFD9"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водный налог и плата за пользование водным объектом;</w:t>
      </w:r>
    </w:p>
    <w:p w14:paraId="77A2D977"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транспортный налог;</w:t>
      </w:r>
    </w:p>
    <w:p w14:paraId="3D7DAEEE"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9ACAE50"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 xml:space="preserve">плата за негативное воздействие на окружающую среду, размещение </w:t>
      </w:r>
      <w:r w:rsidRPr="004D6A35">
        <w:rPr>
          <w:sz w:val="28"/>
          <w:szCs w:val="28"/>
        </w:rPr>
        <w:lastRenderedPageBreak/>
        <w:t>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10A80257" w14:textId="77777777" w:rsidR="004D6A35" w:rsidRPr="004D6A35" w:rsidRDefault="004D6A35" w:rsidP="004D6A35">
      <w:pPr>
        <w:tabs>
          <w:tab w:val="left" w:pos="730"/>
        </w:tabs>
        <w:autoSpaceDE w:val="0"/>
        <w:autoSpaceDN w:val="0"/>
        <w:adjustRightInd w:val="0"/>
        <w:ind w:firstLine="567"/>
        <w:jc w:val="both"/>
        <w:rPr>
          <w:sz w:val="28"/>
          <w:szCs w:val="28"/>
        </w:rPr>
      </w:pPr>
    </w:p>
    <w:p w14:paraId="186E7DD4" w14:textId="77777777" w:rsidR="004D6A35" w:rsidRPr="004D6A35" w:rsidRDefault="004D6A35" w:rsidP="004D6A35">
      <w:pPr>
        <w:tabs>
          <w:tab w:val="left" w:pos="730"/>
        </w:tabs>
        <w:autoSpaceDE w:val="0"/>
        <w:autoSpaceDN w:val="0"/>
        <w:adjustRightInd w:val="0"/>
        <w:ind w:firstLine="567"/>
        <w:jc w:val="both"/>
        <w:rPr>
          <w:sz w:val="28"/>
          <w:szCs w:val="28"/>
        </w:rPr>
      </w:pPr>
      <w:r w:rsidRPr="004D6A35">
        <w:rPr>
          <w:sz w:val="28"/>
          <w:szCs w:val="28"/>
        </w:rPr>
        <w:t xml:space="preserve">- По статье </w:t>
      </w:r>
      <w:r w:rsidRPr="004D6A35">
        <w:rPr>
          <w:b/>
          <w:bCs/>
          <w:sz w:val="28"/>
          <w:szCs w:val="28"/>
        </w:rPr>
        <w:t xml:space="preserve">«Водный налог» </w:t>
      </w:r>
      <w:r w:rsidRPr="004D6A35">
        <w:rPr>
          <w:sz w:val="28"/>
          <w:szCs w:val="28"/>
        </w:rPr>
        <w:t xml:space="preserve">регулирующим органом на 2022 год утверждены затраты в размере </w:t>
      </w:r>
      <w:r w:rsidRPr="004D6A35">
        <w:rPr>
          <w:b/>
          <w:i/>
          <w:sz w:val="28"/>
          <w:szCs w:val="28"/>
        </w:rPr>
        <w:t>1112,10</w:t>
      </w:r>
      <w:r w:rsidRPr="004D6A35">
        <w:rPr>
          <w:sz w:val="28"/>
          <w:szCs w:val="28"/>
        </w:rPr>
        <w:t xml:space="preserve"> тыс. руб. Предприятием в целях корректировки затраты не заявлены. В процессе экспертизы определены расходы в сумме </w:t>
      </w:r>
      <w:r w:rsidRPr="004D6A35">
        <w:rPr>
          <w:b/>
          <w:i/>
          <w:sz w:val="28"/>
          <w:szCs w:val="28"/>
        </w:rPr>
        <w:t>1266,30</w:t>
      </w:r>
      <w:r w:rsidRPr="004D6A35">
        <w:rPr>
          <w:sz w:val="28"/>
          <w:szCs w:val="28"/>
        </w:rPr>
        <w:t xml:space="preserve"> тыс. руб. </w:t>
      </w:r>
    </w:p>
    <w:p w14:paraId="61DDE6A9" w14:textId="77777777" w:rsidR="004D6A35" w:rsidRPr="004D6A35" w:rsidRDefault="004D6A35" w:rsidP="004D6A35">
      <w:pPr>
        <w:tabs>
          <w:tab w:val="left" w:pos="730"/>
        </w:tabs>
        <w:autoSpaceDE w:val="0"/>
        <w:autoSpaceDN w:val="0"/>
        <w:adjustRightInd w:val="0"/>
        <w:ind w:firstLine="567"/>
        <w:jc w:val="both"/>
        <w:rPr>
          <w:sz w:val="28"/>
          <w:szCs w:val="28"/>
        </w:rPr>
      </w:pPr>
      <w:r w:rsidRPr="004D6A35">
        <w:rPr>
          <w:sz w:val="28"/>
          <w:szCs w:val="28"/>
        </w:rPr>
        <w:t xml:space="preserve">Увеличение затрат по отношению к утвержденным в размере </w:t>
      </w:r>
      <w:r w:rsidRPr="004D6A35">
        <w:rPr>
          <w:b/>
          <w:bCs/>
          <w:i/>
          <w:iCs/>
          <w:sz w:val="28"/>
          <w:szCs w:val="28"/>
        </w:rPr>
        <w:t>154,20</w:t>
      </w:r>
      <w:r w:rsidRPr="004D6A35">
        <w:rPr>
          <w:sz w:val="28"/>
          <w:szCs w:val="28"/>
        </w:rPr>
        <w:t xml:space="preserve"> тыс. руб.</w:t>
      </w:r>
    </w:p>
    <w:p w14:paraId="18E6C786"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bookmarkStart w:id="109" w:name="_Hlk529367145"/>
      <w:r w:rsidRPr="004D6A35">
        <w:rPr>
          <w:sz w:val="28"/>
          <w:szCs w:val="28"/>
        </w:rPr>
        <w:t>Специалистом расчет водного налога произведен в соответствии со ст. 333.12 Налогового кодекса РФ и объемом поднимаемой воды, учитывая суммы, указанные в налоговых декларациях за 2020 год (подземный водозабор) в пропорциональном разделении между объемами поднятой питьевой и технической водой с учетом коэффициента 3,06, а также согласно параметров водопользования (поверхностный водозабор, по договорам водопользования) на 2022 год в пропорциональном разделении между питьевой водой (21%) и технической водой (79%)</w:t>
      </w:r>
      <w:bookmarkEnd w:id="109"/>
      <w:r w:rsidRPr="004D6A35">
        <w:rPr>
          <w:sz w:val="28"/>
          <w:szCs w:val="28"/>
        </w:rPr>
        <w:t xml:space="preserve">. </w:t>
      </w:r>
    </w:p>
    <w:p w14:paraId="68812942" w14:textId="77777777" w:rsidR="004D6A35" w:rsidRPr="004D6A35" w:rsidRDefault="004D6A35" w:rsidP="004D6A35">
      <w:pPr>
        <w:tabs>
          <w:tab w:val="left" w:pos="730"/>
        </w:tabs>
        <w:autoSpaceDE w:val="0"/>
        <w:autoSpaceDN w:val="0"/>
        <w:adjustRightInd w:val="0"/>
        <w:ind w:firstLine="567"/>
        <w:jc w:val="both"/>
        <w:rPr>
          <w:sz w:val="28"/>
          <w:szCs w:val="28"/>
        </w:rPr>
      </w:pPr>
      <w:r w:rsidRPr="004D6A35">
        <w:rPr>
          <w:sz w:val="28"/>
          <w:szCs w:val="28"/>
        </w:rPr>
        <w:t>Расчет представлен в приложении 2 к Экспертному заключению.</w:t>
      </w:r>
    </w:p>
    <w:p w14:paraId="3E18B10D" w14:textId="77777777" w:rsidR="004D6A35" w:rsidRPr="004D6A35" w:rsidRDefault="004D6A35" w:rsidP="004D6A35">
      <w:pPr>
        <w:tabs>
          <w:tab w:val="left" w:pos="730"/>
        </w:tabs>
        <w:autoSpaceDE w:val="0"/>
        <w:autoSpaceDN w:val="0"/>
        <w:adjustRightInd w:val="0"/>
        <w:ind w:firstLine="567"/>
        <w:jc w:val="both"/>
        <w:rPr>
          <w:sz w:val="18"/>
          <w:szCs w:val="28"/>
        </w:rPr>
      </w:pPr>
    </w:p>
    <w:p w14:paraId="544D2506"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 По статье </w:t>
      </w:r>
      <w:r w:rsidRPr="004D6A35">
        <w:rPr>
          <w:b/>
          <w:bCs/>
          <w:sz w:val="28"/>
          <w:szCs w:val="28"/>
        </w:rPr>
        <w:t xml:space="preserve">«Налог на имущество» </w:t>
      </w:r>
      <w:r w:rsidRPr="004D6A35">
        <w:rPr>
          <w:sz w:val="28"/>
          <w:szCs w:val="28"/>
        </w:rPr>
        <w:t xml:space="preserve">регулирующим органом на 2022 год утверждены затраты в размере </w:t>
      </w:r>
      <w:r w:rsidRPr="004D6A35">
        <w:rPr>
          <w:b/>
          <w:i/>
          <w:sz w:val="28"/>
          <w:szCs w:val="28"/>
        </w:rPr>
        <w:t>117,60</w:t>
      </w:r>
      <w:r w:rsidRPr="004D6A35">
        <w:rPr>
          <w:sz w:val="28"/>
          <w:szCs w:val="28"/>
        </w:rPr>
        <w:t xml:space="preserve"> тыс. руб., организацией в целях корректировки затраты заявлены в размере </w:t>
      </w:r>
      <w:r w:rsidRPr="004D6A35">
        <w:rPr>
          <w:b/>
          <w:i/>
          <w:sz w:val="28"/>
          <w:szCs w:val="28"/>
        </w:rPr>
        <w:t>93,66</w:t>
      </w:r>
      <w:r w:rsidRPr="004D6A35">
        <w:rPr>
          <w:sz w:val="28"/>
          <w:szCs w:val="28"/>
        </w:rPr>
        <w:t xml:space="preserve"> тыс. руб. В процессе экспертизы определены расходы в сумме </w:t>
      </w:r>
      <w:r w:rsidRPr="004D6A35">
        <w:rPr>
          <w:b/>
          <w:i/>
          <w:sz w:val="28"/>
          <w:szCs w:val="28"/>
        </w:rPr>
        <w:t>53,09</w:t>
      </w:r>
      <w:r w:rsidRPr="004D6A35">
        <w:rPr>
          <w:sz w:val="28"/>
          <w:szCs w:val="28"/>
        </w:rPr>
        <w:t xml:space="preserve"> тыс. руб. </w:t>
      </w:r>
    </w:p>
    <w:p w14:paraId="2E924733"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Расходы рассчитаны, исходя из: 1) среднегодовой остаточной стоимости имущества, рассчитанной на основании данных о балансовой и остаточной стоимости имущества, отраженных на 01 и 02 счетах; 2) ставки налога на имущество </w:t>
      </w:r>
      <w:r w:rsidRPr="004D6A35">
        <w:rPr>
          <w:b/>
          <w:i/>
          <w:sz w:val="28"/>
          <w:szCs w:val="28"/>
        </w:rPr>
        <w:t xml:space="preserve">2,2%. </w:t>
      </w:r>
      <w:r w:rsidRPr="004D6A35">
        <w:rPr>
          <w:sz w:val="28"/>
          <w:szCs w:val="28"/>
        </w:rPr>
        <w:t>Расчет представлен в Приложении 1 к экспертному заключению.</w:t>
      </w:r>
    </w:p>
    <w:p w14:paraId="3CC23835" w14:textId="77777777" w:rsidR="004D6A35" w:rsidRPr="004D6A35" w:rsidRDefault="004D6A35" w:rsidP="004D6A35">
      <w:pPr>
        <w:tabs>
          <w:tab w:val="left" w:pos="730"/>
        </w:tabs>
        <w:autoSpaceDE w:val="0"/>
        <w:autoSpaceDN w:val="0"/>
        <w:adjustRightInd w:val="0"/>
        <w:ind w:firstLine="567"/>
        <w:jc w:val="both"/>
        <w:rPr>
          <w:sz w:val="28"/>
          <w:szCs w:val="28"/>
        </w:rPr>
      </w:pPr>
      <w:r w:rsidRPr="004D6A35">
        <w:rPr>
          <w:sz w:val="28"/>
          <w:szCs w:val="28"/>
        </w:rPr>
        <w:t xml:space="preserve">Снижение затрат по отношению к утвержденным в размере </w:t>
      </w:r>
      <w:r w:rsidRPr="004D6A35">
        <w:rPr>
          <w:b/>
          <w:bCs/>
          <w:i/>
          <w:iCs/>
          <w:sz w:val="28"/>
          <w:szCs w:val="28"/>
        </w:rPr>
        <w:t>64,51</w:t>
      </w:r>
      <w:r w:rsidRPr="004D6A35">
        <w:rPr>
          <w:sz w:val="28"/>
          <w:szCs w:val="28"/>
        </w:rPr>
        <w:t xml:space="preserve"> тыс. руб., отклонение в сторону уменьшения от предложенных организацией </w:t>
      </w:r>
      <w:r w:rsidRPr="004D6A35">
        <w:rPr>
          <w:b/>
          <w:i/>
          <w:sz w:val="28"/>
          <w:szCs w:val="28"/>
        </w:rPr>
        <w:t>40,57</w:t>
      </w:r>
      <w:r w:rsidRPr="004D6A35">
        <w:rPr>
          <w:sz w:val="28"/>
          <w:szCs w:val="28"/>
        </w:rPr>
        <w:t xml:space="preserve"> тыс. руб.</w:t>
      </w:r>
    </w:p>
    <w:p w14:paraId="01F32A71" w14:textId="77777777" w:rsidR="004D6A35" w:rsidRPr="004D6A35" w:rsidRDefault="004D6A35" w:rsidP="004D6A35">
      <w:pPr>
        <w:widowControl w:val="0"/>
        <w:tabs>
          <w:tab w:val="left" w:pos="874"/>
        </w:tabs>
        <w:autoSpaceDE w:val="0"/>
        <w:autoSpaceDN w:val="0"/>
        <w:adjustRightInd w:val="0"/>
        <w:spacing w:before="53"/>
        <w:ind w:firstLine="709"/>
        <w:jc w:val="both"/>
        <w:rPr>
          <w:b/>
          <w:sz w:val="14"/>
          <w:szCs w:val="28"/>
          <w:u w:val="single"/>
        </w:rPr>
      </w:pPr>
    </w:p>
    <w:p w14:paraId="68AFD4B7" w14:textId="77777777" w:rsidR="004D6A35" w:rsidRPr="004D6A35" w:rsidRDefault="004D6A35" w:rsidP="004D6A35">
      <w:pPr>
        <w:widowControl w:val="0"/>
        <w:tabs>
          <w:tab w:val="left" w:pos="874"/>
        </w:tabs>
        <w:autoSpaceDE w:val="0"/>
        <w:autoSpaceDN w:val="0"/>
        <w:adjustRightInd w:val="0"/>
        <w:spacing w:before="53"/>
        <w:ind w:firstLine="709"/>
        <w:jc w:val="both"/>
        <w:rPr>
          <w:b/>
          <w:sz w:val="28"/>
          <w:szCs w:val="28"/>
          <w:u w:val="single"/>
        </w:rPr>
      </w:pPr>
      <w:r w:rsidRPr="004D6A35">
        <w:rPr>
          <w:b/>
          <w:sz w:val="28"/>
          <w:szCs w:val="28"/>
          <w:u w:val="single"/>
        </w:rPr>
        <w:t xml:space="preserve">Нормативная прибыль </w:t>
      </w:r>
    </w:p>
    <w:p w14:paraId="3C805C01"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35675F2"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Cs/>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w:t>
      </w:r>
      <w:r w:rsidRPr="004D6A35">
        <w:rPr>
          <w:bCs/>
          <w:sz w:val="28"/>
          <w:szCs w:val="28"/>
        </w:rPr>
        <w:lastRenderedPageBreak/>
        <w:t>ранее 1 января 2014 г., нормативная прибыль определяется в соответствии с формулой 31 настоящего пункта.</w:t>
      </w:r>
    </w:p>
    <w:p w14:paraId="46F787C0" w14:textId="77777777" w:rsidR="004D6A35" w:rsidRPr="004D6A35" w:rsidRDefault="004D6A35" w:rsidP="004D6A35">
      <w:pPr>
        <w:widowControl w:val="0"/>
        <w:tabs>
          <w:tab w:val="left" w:pos="1134"/>
        </w:tabs>
        <w:autoSpaceDE w:val="0"/>
        <w:autoSpaceDN w:val="0"/>
        <w:adjustRightInd w:val="0"/>
        <w:jc w:val="center"/>
        <w:rPr>
          <w:position w:val="-11"/>
          <w:sz w:val="28"/>
        </w:rPr>
      </w:pPr>
      <w:r w:rsidRPr="004D6A35">
        <w:rPr>
          <w:noProof/>
          <w:position w:val="-11"/>
          <w:sz w:val="28"/>
        </w:rPr>
        <w:drawing>
          <wp:inline distT="0" distB="0" distL="0" distR="0" wp14:anchorId="5DFF4486" wp14:editId="24F4A5D1">
            <wp:extent cx="3133725" cy="354861"/>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184897" cy="360656"/>
                    </a:xfrm>
                    <a:prstGeom prst="rect">
                      <a:avLst/>
                    </a:prstGeom>
                    <a:noFill/>
                    <a:ln>
                      <a:noFill/>
                    </a:ln>
                  </pic:spPr>
                </pic:pic>
              </a:graphicData>
            </a:graphic>
          </wp:inline>
        </w:drawing>
      </w:r>
    </w:p>
    <w:p w14:paraId="211FAB7E" w14:textId="77777777" w:rsidR="004D6A35" w:rsidRPr="004D6A35" w:rsidRDefault="004D6A35" w:rsidP="004D6A35">
      <w:pPr>
        <w:widowControl w:val="0"/>
        <w:tabs>
          <w:tab w:val="left" w:pos="1134"/>
        </w:tabs>
        <w:autoSpaceDE w:val="0"/>
        <w:autoSpaceDN w:val="0"/>
        <w:adjustRightInd w:val="0"/>
        <w:jc w:val="center"/>
        <w:rPr>
          <w:bCs/>
          <w:sz w:val="28"/>
          <w:szCs w:val="28"/>
        </w:rPr>
      </w:pPr>
      <w:r w:rsidRPr="004D6A35">
        <w:rPr>
          <w:noProof/>
          <w:position w:val="-11"/>
        </w:rPr>
        <w:drawing>
          <wp:inline distT="0" distB="0" distL="0" distR="0" wp14:anchorId="588A144C" wp14:editId="44398B7D">
            <wp:extent cx="2381250" cy="35309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404944" cy="356603"/>
                    </a:xfrm>
                    <a:prstGeom prst="rect">
                      <a:avLst/>
                    </a:prstGeom>
                    <a:noFill/>
                    <a:ln>
                      <a:noFill/>
                    </a:ln>
                  </pic:spPr>
                </pic:pic>
              </a:graphicData>
            </a:graphic>
          </wp:inline>
        </w:drawing>
      </w:r>
    </w:p>
    <w:p w14:paraId="5702B2F9"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Cs/>
          <w:sz w:val="28"/>
          <w:szCs w:val="28"/>
        </w:rPr>
        <w:t>где:</w:t>
      </w:r>
    </w:p>
    <w:p w14:paraId="1D98EF1F"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position w:val="-9"/>
        </w:rPr>
        <w:drawing>
          <wp:inline distT="0" distB="0" distL="0" distR="0" wp14:anchorId="6EA9191E" wp14:editId="68358483">
            <wp:extent cx="393700" cy="318770"/>
            <wp:effectExtent l="0" t="0" r="635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4D6A35">
        <w:rPr>
          <w:bCs/>
          <w:sz w:val="28"/>
          <w:szCs w:val="28"/>
        </w:rPr>
        <w:t xml:space="preserve"> - величина нормативной прибыли, тыс. руб.;</w:t>
      </w:r>
    </w:p>
    <w:p w14:paraId="0F1A4AFC"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position w:val="-11"/>
        </w:rPr>
        <w:drawing>
          <wp:inline distT="0" distB="0" distL="0" distR="0" wp14:anchorId="68299617" wp14:editId="1E6FDDE7">
            <wp:extent cx="425450" cy="32956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25450" cy="329565"/>
                    </a:xfrm>
                    <a:prstGeom prst="rect">
                      <a:avLst/>
                    </a:prstGeom>
                    <a:noFill/>
                    <a:ln>
                      <a:noFill/>
                    </a:ln>
                  </pic:spPr>
                </pic:pic>
              </a:graphicData>
            </a:graphic>
          </wp:inline>
        </w:drawing>
      </w:r>
      <w:r w:rsidRPr="004D6A35">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7EBB6D66"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rPr>
        <w:drawing>
          <wp:inline distT="0" distB="0" distL="0" distR="0" wp14:anchorId="44A0AFD3" wp14:editId="63860160">
            <wp:extent cx="233680" cy="23368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4D6A35">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760E9AC"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position w:val="-11"/>
        </w:rPr>
        <w:drawing>
          <wp:inline distT="0" distB="0" distL="0" distR="0" wp14:anchorId="26EFA3E8" wp14:editId="526FC190">
            <wp:extent cx="680720" cy="32956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80720" cy="329565"/>
                    </a:xfrm>
                    <a:prstGeom prst="rect">
                      <a:avLst/>
                    </a:prstGeom>
                    <a:noFill/>
                    <a:ln>
                      <a:noFill/>
                    </a:ln>
                  </pic:spPr>
                </pic:pic>
              </a:graphicData>
            </a:graphic>
          </wp:inline>
        </w:drawing>
      </w:r>
      <w:r w:rsidRPr="004D6A35">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BF162FE"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proofErr w:type="spellStart"/>
      <w:r w:rsidRPr="004D6A35">
        <w:rPr>
          <w:sz w:val="32"/>
        </w:rPr>
        <w:t>КВ</w:t>
      </w:r>
      <w:r w:rsidRPr="004D6A35">
        <w:t>i</w:t>
      </w:r>
      <w:proofErr w:type="spellEnd"/>
      <w:r w:rsidRPr="004D6A35">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66F9FAF"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position w:val="-11"/>
        </w:rPr>
        <w:drawing>
          <wp:inline distT="0" distB="0" distL="0" distR="0" wp14:anchorId="246199B1" wp14:editId="4F51CFC0">
            <wp:extent cx="542290" cy="34036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42290" cy="340360"/>
                    </a:xfrm>
                    <a:prstGeom prst="rect">
                      <a:avLst/>
                    </a:prstGeom>
                    <a:noFill/>
                    <a:ln>
                      <a:noFill/>
                    </a:ln>
                  </pic:spPr>
                </pic:pic>
              </a:graphicData>
            </a:graphic>
          </wp:inline>
        </w:drawing>
      </w:r>
      <w:r w:rsidRPr="004D6A35">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134DEE9E"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proofErr w:type="spellStart"/>
      <w:r w:rsidRPr="004D6A35">
        <w:rPr>
          <w:bCs/>
          <w:sz w:val="32"/>
          <w:szCs w:val="28"/>
        </w:rPr>
        <w:lastRenderedPageBreak/>
        <w:t>КД</w:t>
      </w:r>
      <w:r w:rsidRPr="004D6A35">
        <w:rPr>
          <w:bCs/>
          <w:sz w:val="28"/>
          <w:szCs w:val="28"/>
        </w:rPr>
        <w:t>i</w:t>
      </w:r>
      <w:proofErr w:type="spellEnd"/>
      <w:r w:rsidRPr="004D6A35">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2FC7E869" w14:textId="77777777" w:rsidR="004D6A35" w:rsidRPr="004D6A35" w:rsidRDefault="004D6A35" w:rsidP="004D6A35">
      <w:pPr>
        <w:tabs>
          <w:tab w:val="left" w:pos="816"/>
        </w:tabs>
        <w:autoSpaceDE w:val="0"/>
        <w:autoSpaceDN w:val="0"/>
        <w:adjustRightInd w:val="0"/>
        <w:jc w:val="center"/>
        <w:rPr>
          <w:b/>
          <w:sz w:val="28"/>
          <w:szCs w:val="28"/>
          <w:u w:val="single"/>
        </w:rPr>
      </w:pPr>
    </w:p>
    <w:p w14:paraId="232BC2C9"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60DC6D2A" w14:textId="77777777" w:rsidR="004D6A35" w:rsidRPr="004D6A35" w:rsidRDefault="004D6A35" w:rsidP="004D6A35">
      <w:pPr>
        <w:tabs>
          <w:tab w:val="left" w:pos="567"/>
        </w:tabs>
        <w:autoSpaceDE w:val="0"/>
        <w:autoSpaceDN w:val="0"/>
        <w:adjustRightInd w:val="0"/>
        <w:ind w:firstLine="709"/>
        <w:jc w:val="both"/>
        <w:rPr>
          <w:bCs/>
          <w:sz w:val="28"/>
          <w:szCs w:val="28"/>
        </w:rPr>
      </w:pPr>
      <w:r w:rsidRPr="004D6A35">
        <w:rPr>
          <w:bCs/>
          <w:sz w:val="28"/>
          <w:szCs w:val="28"/>
        </w:rPr>
        <w:t>При определении нормативного уровня прибыли учитываются расходы, предусмотренные пунктом 31 Методических указаний.</w:t>
      </w:r>
    </w:p>
    <w:p w14:paraId="0354BD6D" w14:textId="77777777" w:rsidR="004D6A35" w:rsidRPr="004D6A35" w:rsidRDefault="004D6A35" w:rsidP="004D6A35">
      <w:pPr>
        <w:tabs>
          <w:tab w:val="left" w:pos="1134"/>
        </w:tabs>
        <w:ind w:firstLine="709"/>
        <w:jc w:val="both"/>
        <w:rPr>
          <w:sz w:val="28"/>
          <w:szCs w:val="28"/>
        </w:rPr>
      </w:pPr>
      <w:bookmarkStart w:id="110" w:name="_Hlk5281286"/>
      <w:r w:rsidRPr="004D6A35">
        <w:rPr>
          <w:bCs/>
          <w:sz w:val="28"/>
          <w:szCs w:val="28"/>
        </w:rPr>
        <w:t>Нормативный уровень прибыли для организаций</w:t>
      </w:r>
      <w:r w:rsidRPr="004D6A35">
        <w:rPr>
          <w:sz w:val="28"/>
          <w:szCs w:val="28"/>
        </w:rPr>
        <w:t>, у которых имущество коммунальной инфраструктуры находится в собственности, в качестве долгосрочного параметра не устанавливается.</w:t>
      </w:r>
    </w:p>
    <w:p w14:paraId="64F3B7EA"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p>
    <w:p w14:paraId="74E38A7C"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Расходы по статье на 2022 год утверждены в размере </w:t>
      </w:r>
      <w:r w:rsidRPr="004D6A35">
        <w:rPr>
          <w:b/>
          <w:i/>
          <w:sz w:val="28"/>
          <w:szCs w:val="28"/>
        </w:rPr>
        <w:t>93,31</w:t>
      </w:r>
      <w:r w:rsidRPr="004D6A35">
        <w:rPr>
          <w:sz w:val="28"/>
          <w:szCs w:val="28"/>
        </w:rPr>
        <w:t xml:space="preserve"> тыс. руб. и включают в себя расходы на социальное развитие и поощрение. Организацией расходы по данной статье в целях корректировки заявлены в размере </w:t>
      </w:r>
      <w:r w:rsidRPr="004D6A35">
        <w:rPr>
          <w:b/>
          <w:i/>
          <w:sz w:val="28"/>
          <w:szCs w:val="28"/>
        </w:rPr>
        <w:t>90,66</w:t>
      </w:r>
      <w:r w:rsidRPr="004D6A35">
        <w:rPr>
          <w:sz w:val="28"/>
          <w:szCs w:val="28"/>
        </w:rPr>
        <w:t xml:space="preserve"> тыс. руб.</w:t>
      </w:r>
    </w:p>
    <w:p w14:paraId="5844BF44" w14:textId="77777777" w:rsidR="004D6A35" w:rsidRPr="004D6A35" w:rsidRDefault="004D6A35" w:rsidP="004D6A35">
      <w:pPr>
        <w:tabs>
          <w:tab w:val="left" w:pos="874"/>
        </w:tabs>
        <w:autoSpaceDE w:val="0"/>
        <w:autoSpaceDN w:val="0"/>
        <w:adjustRightInd w:val="0"/>
        <w:ind w:firstLine="709"/>
        <w:jc w:val="both"/>
        <w:rPr>
          <w:sz w:val="28"/>
          <w:szCs w:val="28"/>
        </w:rPr>
      </w:pPr>
      <w:r w:rsidRPr="004D6A35">
        <w:rPr>
          <w:sz w:val="28"/>
          <w:szCs w:val="28"/>
        </w:rPr>
        <w:t>По мнению регулятора расчет расходов по статье произведен не корректно, так как рассчитаны от общих расходов ПАО «Южный Кузбасс». Основным направлением деятельности организации является добыча угля и выплаты социального характера связаны с основной деятельностью организации (вывод сделан на основании представленного перечня расходов).</w:t>
      </w:r>
    </w:p>
    <w:p w14:paraId="606A763B" w14:textId="77777777" w:rsidR="004D6A35" w:rsidRPr="004D6A35" w:rsidRDefault="004D6A35" w:rsidP="004D6A35">
      <w:pPr>
        <w:tabs>
          <w:tab w:val="left" w:pos="874"/>
        </w:tabs>
        <w:autoSpaceDE w:val="0"/>
        <w:autoSpaceDN w:val="0"/>
        <w:adjustRightInd w:val="0"/>
        <w:ind w:firstLine="709"/>
        <w:jc w:val="both"/>
        <w:rPr>
          <w:b/>
          <w:bCs/>
          <w:i/>
          <w:iCs/>
          <w:sz w:val="28"/>
          <w:szCs w:val="28"/>
        </w:rPr>
      </w:pPr>
      <w:r w:rsidRPr="004D6A35">
        <w:rPr>
          <w:sz w:val="28"/>
          <w:szCs w:val="28"/>
        </w:rPr>
        <w:t xml:space="preserve">Расходы по статье приняты в размере </w:t>
      </w:r>
      <w:r w:rsidRPr="004D6A35">
        <w:rPr>
          <w:b/>
          <w:bCs/>
          <w:i/>
          <w:iCs/>
          <w:sz w:val="28"/>
          <w:szCs w:val="28"/>
        </w:rPr>
        <w:t>0,82</w:t>
      </w:r>
      <w:r w:rsidRPr="004D6A35">
        <w:rPr>
          <w:sz w:val="28"/>
          <w:szCs w:val="28"/>
        </w:rPr>
        <w:t xml:space="preserve"> тыс. руб. и рассчитаны от фактических расходов 2020 года (в части новогодних подарков, 2 подарка по 0,38 тыс. руб.) с учетом ИПЦ Минэкономразвития России на 2021 год 103,6%, на 2022 год 103,9%.</w:t>
      </w:r>
    </w:p>
    <w:p w14:paraId="6F46B02A" w14:textId="77777777" w:rsidR="004D6A35" w:rsidRPr="004D6A35" w:rsidRDefault="004D6A35" w:rsidP="004D6A35">
      <w:pPr>
        <w:tabs>
          <w:tab w:val="left" w:pos="874"/>
        </w:tabs>
        <w:autoSpaceDE w:val="0"/>
        <w:autoSpaceDN w:val="0"/>
        <w:adjustRightInd w:val="0"/>
        <w:ind w:firstLine="709"/>
        <w:jc w:val="both"/>
        <w:rPr>
          <w:sz w:val="28"/>
          <w:szCs w:val="28"/>
        </w:rPr>
      </w:pPr>
      <w:r w:rsidRPr="004D6A35">
        <w:rPr>
          <w:sz w:val="28"/>
          <w:szCs w:val="28"/>
        </w:rPr>
        <w:t>В подтверждение фактических расходов организацией представлен коллективный договор на 2020-2022 годы, договор поставки от 06.11.2020                 № 1318 ЮК/20 ООО «Академия подарков», перечень работников (по профессиям из программы 1С: «Зарплата и управление персоналом КОРП») получивших новогодние подарки.</w:t>
      </w:r>
    </w:p>
    <w:p w14:paraId="05E12955" w14:textId="77777777" w:rsidR="004D6A35" w:rsidRPr="004D6A35" w:rsidRDefault="004D6A35" w:rsidP="004D6A35">
      <w:pPr>
        <w:tabs>
          <w:tab w:val="left" w:pos="730"/>
        </w:tabs>
        <w:autoSpaceDE w:val="0"/>
        <w:autoSpaceDN w:val="0"/>
        <w:adjustRightInd w:val="0"/>
        <w:ind w:firstLine="709"/>
        <w:jc w:val="both"/>
        <w:rPr>
          <w:sz w:val="28"/>
          <w:szCs w:val="28"/>
        </w:rPr>
      </w:pPr>
      <w:r w:rsidRPr="004D6A35">
        <w:rPr>
          <w:sz w:val="28"/>
          <w:szCs w:val="28"/>
        </w:rPr>
        <w:t xml:space="preserve">Снижение затрат по отношению к утвержденным составило </w:t>
      </w:r>
      <w:r w:rsidRPr="004D6A35">
        <w:rPr>
          <w:b/>
          <w:bCs/>
          <w:i/>
          <w:iCs/>
          <w:sz w:val="28"/>
          <w:szCs w:val="28"/>
        </w:rPr>
        <w:t>92,49</w:t>
      </w:r>
      <w:r w:rsidRPr="004D6A35">
        <w:rPr>
          <w:sz w:val="28"/>
          <w:szCs w:val="28"/>
        </w:rPr>
        <w:t xml:space="preserve"> тыс. руб., отклонение в сторону уменьшения от предложенных организацией </w:t>
      </w:r>
      <w:r w:rsidRPr="004D6A35">
        <w:rPr>
          <w:b/>
          <w:i/>
          <w:sz w:val="28"/>
          <w:szCs w:val="28"/>
        </w:rPr>
        <w:t>89,84</w:t>
      </w:r>
      <w:r w:rsidRPr="004D6A35">
        <w:rPr>
          <w:sz w:val="28"/>
          <w:szCs w:val="28"/>
        </w:rPr>
        <w:t xml:space="preserve"> тыс. руб.</w:t>
      </w:r>
    </w:p>
    <w:p w14:paraId="29FB4EEA" w14:textId="77777777" w:rsidR="004D6A35" w:rsidRPr="004D6A35" w:rsidRDefault="004D6A35" w:rsidP="004D6A35">
      <w:pPr>
        <w:tabs>
          <w:tab w:val="left" w:pos="874"/>
        </w:tabs>
        <w:autoSpaceDE w:val="0"/>
        <w:autoSpaceDN w:val="0"/>
        <w:adjustRightInd w:val="0"/>
        <w:ind w:firstLine="709"/>
        <w:jc w:val="both"/>
        <w:rPr>
          <w:sz w:val="20"/>
          <w:szCs w:val="20"/>
        </w:rPr>
      </w:pPr>
    </w:p>
    <w:p w14:paraId="290F20DB"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Инвестиционная программа в сфере холодного водоснабжения технической водой на 2020-2022 годы для ПАО «Южный Кузбасс» (Междуреченский городской округ) не утверждена.</w:t>
      </w:r>
    </w:p>
    <w:p w14:paraId="446C2DBA" w14:textId="77777777" w:rsidR="004D6A35" w:rsidRPr="004D6A35" w:rsidRDefault="004D6A35" w:rsidP="004D6A35">
      <w:pPr>
        <w:tabs>
          <w:tab w:val="left" w:pos="874"/>
        </w:tabs>
        <w:autoSpaceDE w:val="0"/>
        <w:autoSpaceDN w:val="0"/>
        <w:adjustRightInd w:val="0"/>
        <w:ind w:firstLine="567"/>
        <w:jc w:val="both"/>
      </w:pPr>
    </w:p>
    <w:p w14:paraId="05230CF2" w14:textId="77777777" w:rsidR="004D6A35" w:rsidRPr="004D6A35" w:rsidRDefault="004D6A35" w:rsidP="004D6A35">
      <w:pPr>
        <w:tabs>
          <w:tab w:val="left" w:pos="874"/>
        </w:tabs>
        <w:autoSpaceDE w:val="0"/>
        <w:autoSpaceDN w:val="0"/>
        <w:adjustRightInd w:val="0"/>
        <w:ind w:firstLine="709"/>
        <w:rPr>
          <w:b/>
          <w:bCs/>
          <w:sz w:val="28"/>
          <w:szCs w:val="28"/>
          <w:u w:val="single"/>
        </w:rPr>
      </w:pPr>
      <w:r w:rsidRPr="004D6A35">
        <w:rPr>
          <w:b/>
          <w:bCs/>
          <w:sz w:val="28"/>
          <w:szCs w:val="28"/>
          <w:u w:val="single"/>
        </w:rPr>
        <w:t>Расчетная предпринимательская прибыль</w:t>
      </w:r>
    </w:p>
    <w:p w14:paraId="2CB44142"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Cs/>
          <w:sz w:val="28"/>
          <w:szCs w:val="28"/>
        </w:rPr>
        <w:t xml:space="preserve">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w:t>
      </w:r>
      <w:r w:rsidRPr="004D6A35">
        <w:rPr>
          <w:bCs/>
          <w:sz w:val="28"/>
          <w:szCs w:val="28"/>
        </w:rPr>
        <w:lastRenderedPageBreak/>
        <w:t>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1A38544D"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Расчетная предпринимательская прибыль гарантирующей организации рассчитывается по формуле:</w:t>
      </w:r>
    </w:p>
    <w:p w14:paraId="7E06C0D8" w14:textId="77777777" w:rsidR="004D6A35" w:rsidRPr="004D6A35" w:rsidRDefault="004D6A35" w:rsidP="004D6A35">
      <w:pPr>
        <w:widowControl w:val="0"/>
        <w:autoSpaceDE w:val="0"/>
        <w:autoSpaceDN w:val="0"/>
        <w:adjustRightInd w:val="0"/>
        <w:jc w:val="center"/>
        <w:rPr>
          <w:sz w:val="28"/>
          <w:szCs w:val="28"/>
        </w:rPr>
      </w:pPr>
      <w:r w:rsidRPr="004D6A35">
        <w:rPr>
          <w:noProof/>
          <w:position w:val="-14"/>
          <w:sz w:val="28"/>
          <w:szCs w:val="28"/>
        </w:rPr>
        <w:drawing>
          <wp:inline distT="0" distB="0" distL="0" distR="0" wp14:anchorId="109BD849" wp14:editId="45C532B3">
            <wp:extent cx="2381885" cy="36131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381885" cy="361315"/>
                    </a:xfrm>
                    <a:prstGeom prst="rect">
                      <a:avLst/>
                    </a:prstGeom>
                    <a:noFill/>
                    <a:ln>
                      <a:noFill/>
                    </a:ln>
                  </pic:spPr>
                </pic:pic>
              </a:graphicData>
            </a:graphic>
          </wp:inline>
        </w:drawing>
      </w:r>
      <w:r w:rsidRPr="004D6A35">
        <w:rPr>
          <w:sz w:val="28"/>
          <w:szCs w:val="28"/>
        </w:rPr>
        <w:t>,</w:t>
      </w:r>
    </w:p>
    <w:p w14:paraId="64212B7B"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678E0830"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8"/>
          <w:sz w:val="28"/>
          <w:szCs w:val="28"/>
        </w:rPr>
        <w:drawing>
          <wp:inline distT="0" distB="0" distL="0" distR="0" wp14:anchorId="3936D020" wp14:editId="06DB1FF7">
            <wp:extent cx="361315" cy="2762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Pr="004D6A35">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4EDD18F7"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1F65ED05" wp14:editId="2442ABB0">
            <wp:extent cx="361315" cy="318770"/>
            <wp:effectExtent l="0" t="0" r="63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61315" cy="318770"/>
                    </a:xfrm>
                    <a:prstGeom prst="rect">
                      <a:avLst/>
                    </a:prstGeom>
                    <a:noFill/>
                    <a:ln>
                      <a:noFill/>
                    </a:ln>
                  </pic:spPr>
                </pic:pic>
              </a:graphicData>
            </a:graphic>
          </wp:inline>
        </w:drawing>
      </w:r>
      <w:r w:rsidRPr="004D6A35">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13139B6B" w14:textId="77777777" w:rsidR="004D6A35" w:rsidRPr="004D6A35" w:rsidRDefault="004D6A35" w:rsidP="004D6A35">
      <w:pPr>
        <w:tabs>
          <w:tab w:val="left" w:pos="874"/>
        </w:tabs>
        <w:autoSpaceDE w:val="0"/>
        <w:autoSpaceDN w:val="0"/>
        <w:adjustRightInd w:val="0"/>
        <w:ind w:firstLine="709"/>
        <w:jc w:val="both"/>
        <w:rPr>
          <w:sz w:val="28"/>
          <w:szCs w:val="28"/>
        </w:rPr>
      </w:pPr>
      <w:r w:rsidRPr="004D6A35">
        <w:rPr>
          <w:sz w:val="28"/>
          <w:szCs w:val="28"/>
        </w:rPr>
        <w:t xml:space="preserve">Регулирующим органом расходы по статье на 2022 год не утверждены. Предприятием в целях корректировки затраты не заявлены. </w:t>
      </w:r>
    </w:p>
    <w:p w14:paraId="723E099F" w14:textId="77777777" w:rsidR="004D6A35" w:rsidRPr="004D6A35" w:rsidRDefault="004D6A35" w:rsidP="004D6A35">
      <w:pPr>
        <w:tabs>
          <w:tab w:val="left" w:pos="874"/>
        </w:tabs>
        <w:autoSpaceDE w:val="0"/>
        <w:autoSpaceDN w:val="0"/>
        <w:adjustRightInd w:val="0"/>
        <w:ind w:firstLine="709"/>
        <w:jc w:val="both"/>
        <w:rPr>
          <w:sz w:val="28"/>
          <w:szCs w:val="28"/>
        </w:rPr>
      </w:pPr>
      <w:r w:rsidRPr="004D6A35">
        <w:rPr>
          <w:sz w:val="28"/>
          <w:szCs w:val="28"/>
        </w:rPr>
        <w:t>ПАО «Южный Кузбасс» (Междуреченский городской округ) не наделена статусом гарантирующей организацией в сфере холодного водоснабжения технической водой.</w:t>
      </w:r>
    </w:p>
    <w:p w14:paraId="510409FA" w14:textId="77777777" w:rsidR="004D6A35" w:rsidRPr="004D6A35" w:rsidRDefault="004D6A35" w:rsidP="004D6A35">
      <w:pPr>
        <w:tabs>
          <w:tab w:val="left" w:pos="730"/>
        </w:tabs>
        <w:autoSpaceDE w:val="0"/>
        <w:autoSpaceDN w:val="0"/>
        <w:adjustRightInd w:val="0"/>
        <w:ind w:firstLine="571"/>
        <w:jc w:val="both"/>
        <w:rPr>
          <w:sz w:val="20"/>
          <w:szCs w:val="52"/>
        </w:rPr>
      </w:pPr>
    </w:p>
    <w:bookmarkEnd w:id="110"/>
    <w:p w14:paraId="22FFA758" w14:textId="77777777" w:rsidR="004D6A35" w:rsidRPr="004D6A35" w:rsidRDefault="004D6A35" w:rsidP="004D6A35">
      <w:pPr>
        <w:widowControl w:val="0"/>
        <w:tabs>
          <w:tab w:val="left" w:pos="998"/>
        </w:tabs>
        <w:autoSpaceDE w:val="0"/>
        <w:autoSpaceDN w:val="0"/>
        <w:adjustRightInd w:val="0"/>
        <w:ind w:firstLine="709"/>
        <w:rPr>
          <w:b/>
          <w:sz w:val="28"/>
          <w:szCs w:val="28"/>
          <w:u w:val="single"/>
        </w:rPr>
      </w:pPr>
      <w:r w:rsidRPr="004D6A35">
        <w:rPr>
          <w:b/>
          <w:sz w:val="28"/>
          <w:szCs w:val="28"/>
          <w:u w:val="single"/>
        </w:rPr>
        <w:t xml:space="preserve">Корректировка необходимой валовой выручки </w:t>
      </w:r>
    </w:p>
    <w:p w14:paraId="44C3A78C" w14:textId="77777777" w:rsidR="004D6A35" w:rsidRPr="004D6A35" w:rsidRDefault="004D6A35" w:rsidP="004D6A35">
      <w:pPr>
        <w:widowControl w:val="0"/>
        <w:tabs>
          <w:tab w:val="left" w:pos="998"/>
        </w:tabs>
        <w:autoSpaceDE w:val="0"/>
        <w:autoSpaceDN w:val="0"/>
        <w:adjustRightInd w:val="0"/>
        <w:ind w:firstLine="709"/>
        <w:jc w:val="center"/>
        <w:rPr>
          <w:b/>
          <w:sz w:val="10"/>
          <w:u w:val="single"/>
        </w:rPr>
      </w:pPr>
    </w:p>
    <w:p w14:paraId="20FF71C4" w14:textId="77777777" w:rsidR="004D6A35" w:rsidRPr="004D6A35" w:rsidRDefault="004D6A35" w:rsidP="004D6A35">
      <w:pPr>
        <w:widowControl w:val="0"/>
        <w:tabs>
          <w:tab w:val="left" w:pos="998"/>
        </w:tabs>
        <w:autoSpaceDE w:val="0"/>
        <w:autoSpaceDN w:val="0"/>
        <w:adjustRightInd w:val="0"/>
        <w:ind w:firstLine="709"/>
        <w:jc w:val="both"/>
        <w:rPr>
          <w:b/>
          <w:sz w:val="28"/>
          <w:szCs w:val="28"/>
        </w:rPr>
      </w:pPr>
      <w:r w:rsidRPr="004D6A35">
        <w:rPr>
          <w:b/>
          <w:sz w:val="28"/>
          <w:szCs w:val="28"/>
        </w:rPr>
        <w:t>«Корректировка необходимой валовой выручки в целях сглаживания тарифов»</w:t>
      </w:r>
    </w:p>
    <w:p w14:paraId="02BC1FC2"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32"/>
        </w:rPr>
        <w:t xml:space="preserve">Регулирующим органом расходы по статье на 2022 год не утверждены. </w:t>
      </w:r>
      <w:r w:rsidRPr="004D6A35">
        <w:rPr>
          <w:sz w:val="28"/>
          <w:szCs w:val="28"/>
        </w:rPr>
        <w:t>Организацией расходы по данной статье для учета в необходимой валовой выручке не заявлены.</w:t>
      </w:r>
    </w:p>
    <w:p w14:paraId="061B07C2"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может производиться корректировка общей суммы необходимой валовой выручки. Расчет величины сглаживания необходимой валовой выручки рассчитывается по следующей формуле в соответствии с п. 42 Методических указаний:</w:t>
      </w:r>
    </w:p>
    <w:p w14:paraId="56054C62" w14:textId="77777777" w:rsidR="004D6A35" w:rsidRPr="004D6A35" w:rsidRDefault="004D6A35" w:rsidP="004D6A35">
      <w:pPr>
        <w:widowControl w:val="0"/>
        <w:autoSpaceDE w:val="0"/>
        <w:autoSpaceDN w:val="0"/>
        <w:adjustRightInd w:val="0"/>
        <w:ind w:firstLine="709"/>
        <w:jc w:val="both"/>
        <w:rPr>
          <w:sz w:val="10"/>
          <w:szCs w:val="28"/>
        </w:rPr>
      </w:pPr>
    </w:p>
    <w:p w14:paraId="24503132" w14:textId="77777777" w:rsidR="004D6A35" w:rsidRPr="004D6A35" w:rsidRDefault="004D6A35" w:rsidP="004D6A35">
      <w:pPr>
        <w:widowControl w:val="0"/>
        <w:autoSpaceDE w:val="0"/>
        <w:autoSpaceDN w:val="0"/>
        <w:adjustRightInd w:val="0"/>
        <w:ind w:firstLine="709"/>
        <w:jc w:val="center"/>
        <w:rPr>
          <w:position w:val="-16"/>
        </w:rPr>
      </w:pPr>
      <w:r w:rsidRPr="004D6A35">
        <w:rPr>
          <w:noProof/>
          <w:position w:val="-16"/>
        </w:rPr>
        <w:drawing>
          <wp:inline distT="0" distB="0" distL="0" distR="0" wp14:anchorId="2CC154BB" wp14:editId="0FDC62F4">
            <wp:extent cx="3413125" cy="393700"/>
            <wp:effectExtent l="0" t="0" r="0" b="635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413125" cy="393700"/>
                    </a:xfrm>
                    <a:prstGeom prst="rect">
                      <a:avLst/>
                    </a:prstGeom>
                    <a:noFill/>
                    <a:ln>
                      <a:noFill/>
                    </a:ln>
                  </pic:spPr>
                </pic:pic>
              </a:graphicData>
            </a:graphic>
          </wp:inline>
        </w:drawing>
      </w:r>
      <w:r w:rsidRPr="004D6A35">
        <w:rPr>
          <w:position w:val="-16"/>
        </w:rPr>
        <w:t>,</w:t>
      </w:r>
    </w:p>
    <w:p w14:paraId="337C2168"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3C1A6F3E" w14:textId="77777777" w:rsidR="004D6A35" w:rsidRPr="004D6A35" w:rsidRDefault="004D6A35" w:rsidP="004D6A35">
      <w:pPr>
        <w:widowControl w:val="0"/>
        <w:autoSpaceDE w:val="0"/>
        <w:autoSpaceDN w:val="0"/>
        <w:adjustRightInd w:val="0"/>
        <w:ind w:firstLine="709"/>
        <w:jc w:val="both"/>
        <w:rPr>
          <w:sz w:val="6"/>
          <w:szCs w:val="16"/>
        </w:rPr>
      </w:pPr>
    </w:p>
    <w:p w14:paraId="5D2A7CE8"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14CCD607" wp14:editId="113B848A">
            <wp:extent cx="669925" cy="35115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sidRPr="004D6A35">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4206B2E3"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lastRenderedPageBreak/>
        <w:drawing>
          <wp:inline distT="0" distB="0" distL="0" distR="0" wp14:anchorId="33586C3D" wp14:editId="623D2C49">
            <wp:extent cx="701675" cy="35115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01675" cy="351155"/>
                    </a:xfrm>
                    <a:prstGeom prst="rect">
                      <a:avLst/>
                    </a:prstGeom>
                    <a:noFill/>
                    <a:ln>
                      <a:noFill/>
                    </a:ln>
                  </pic:spPr>
                </pic:pic>
              </a:graphicData>
            </a:graphic>
          </wp:inline>
        </w:drawing>
      </w:r>
      <w:r w:rsidRPr="004D6A35">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160989CE"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5FD8DB56" wp14:editId="1D6364E3">
            <wp:extent cx="627380" cy="35115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4D6A35">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06F8676D"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При корректировке 2022 года показатель </w:t>
      </w:r>
      <w:r w:rsidRPr="004D6A35">
        <w:rPr>
          <w:noProof/>
          <w:position w:val="-12"/>
          <w:sz w:val="28"/>
          <w:szCs w:val="28"/>
        </w:rPr>
        <w:drawing>
          <wp:inline distT="0" distB="0" distL="0" distR="0" wp14:anchorId="0922087F" wp14:editId="79ACB42B">
            <wp:extent cx="669925" cy="35115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sidRPr="004D6A35">
        <w:rPr>
          <w:sz w:val="28"/>
          <w:szCs w:val="28"/>
        </w:rPr>
        <w:t xml:space="preserve"> равен нулю. </w:t>
      </w:r>
    </w:p>
    <w:p w14:paraId="02A46DEF" w14:textId="77777777" w:rsidR="004D6A35" w:rsidRPr="004D6A35" w:rsidRDefault="004D6A35" w:rsidP="004D6A35">
      <w:pPr>
        <w:tabs>
          <w:tab w:val="left" w:pos="998"/>
        </w:tabs>
        <w:autoSpaceDE w:val="0"/>
        <w:autoSpaceDN w:val="0"/>
        <w:adjustRightInd w:val="0"/>
        <w:ind w:firstLine="576"/>
        <w:jc w:val="both"/>
        <w:rPr>
          <w:sz w:val="22"/>
          <w:szCs w:val="28"/>
        </w:rPr>
      </w:pPr>
    </w:p>
    <w:p w14:paraId="791A192D" w14:textId="77777777" w:rsidR="004D6A35" w:rsidRPr="004D6A35" w:rsidRDefault="004D6A35" w:rsidP="004D6A35">
      <w:pPr>
        <w:widowControl w:val="0"/>
        <w:autoSpaceDE w:val="0"/>
        <w:autoSpaceDN w:val="0"/>
        <w:adjustRightInd w:val="0"/>
        <w:ind w:firstLine="709"/>
        <w:jc w:val="both"/>
        <w:rPr>
          <w:sz w:val="16"/>
          <w:szCs w:val="18"/>
        </w:rPr>
      </w:pPr>
      <w:r w:rsidRPr="004D6A35">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7944CBC2"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32"/>
        </w:rPr>
        <w:t xml:space="preserve">Регулирующим органом расходы по статье на 2022 год не утверждены. </w:t>
      </w:r>
      <w:r w:rsidRPr="004D6A35">
        <w:rPr>
          <w:sz w:val="28"/>
          <w:szCs w:val="28"/>
        </w:rPr>
        <w:t>Организацией расходы по данной статье для учета в необходимой валовой выручке не заявлены.</w:t>
      </w:r>
    </w:p>
    <w:p w14:paraId="5F49BE59" w14:textId="77777777" w:rsidR="004D6A35" w:rsidRPr="004D6A35" w:rsidRDefault="004D6A35" w:rsidP="004D6A35">
      <w:pPr>
        <w:widowControl w:val="0"/>
        <w:autoSpaceDE w:val="0"/>
        <w:autoSpaceDN w:val="0"/>
        <w:adjustRightInd w:val="0"/>
        <w:ind w:firstLine="709"/>
        <w:jc w:val="both"/>
        <w:rPr>
          <w:bCs/>
          <w:sz w:val="14"/>
          <w:szCs w:val="14"/>
        </w:rPr>
      </w:pPr>
    </w:p>
    <w:p w14:paraId="2B183353"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5A75CC92" w14:textId="77777777" w:rsidR="004D6A35" w:rsidRPr="004D6A35" w:rsidRDefault="004D6A35" w:rsidP="004D6A35">
      <w:pPr>
        <w:widowControl w:val="0"/>
        <w:autoSpaceDE w:val="0"/>
        <w:autoSpaceDN w:val="0"/>
        <w:adjustRightInd w:val="0"/>
        <w:jc w:val="center"/>
        <w:rPr>
          <w:bCs/>
          <w:sz w:val="28"/>
          <w:szCs w:val="28"/>
        </w:rPr>
      </w:pPr>
      <w:r w:rsidRPr="004D6A35">
        <w:rPr>
          <w:bCs/>
          <w:noProof/>
          <w:position w:val="-12"/>
          <w:sz w:val="28"/>
          <w:szCs w:val="28"/>
        </w:rPr>
        <w:drawing>
          <wp:inline distT="0" distB="0" distL="0" distR="0" wp14:anchorId="7188D320" wp14:editId="2918560E">
            <wp:extent cx="2785745" cy="34036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785745" cy="340360"/>
                    </a:xfrm>
                    <a:prstGeom prst="rect">
                      <a:avLst/>
                    </a:prstGeom>
                    <a:noFill/>
                    <a:ln>
                      <a:noFill/>
                    </a:ln>
                  </pic:spPr>
                </pic:pic>
              </a:graphicData>
            </a:graphic>
          </wp:inline>
        </w:drawing>
      </w:r>
    </w:p>
    <w:p w14:paraId="7435D993"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sz w:val="28"/>
          <w:szCs w:val="28"/>
        </w:rPr>
        <w:t>где:</w:t>
      </w:r>
    </w:p>
    <w:p w14:paraId="50E8C2C1"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noProof/>
          <w:position w:val="-12"/>
          <w:sz w:val="28"/>
          <w:szCs w:val="28"/>
        </w:rPr>
        <w:drawing>
          <wp:inline distT="0" distB="0" distL="0" distR="0" wp14:anchorId="25AA326D" wp14:editId="0D5D4330">
            <wp:extent cx="690880" cy="34036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4D6A35">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0C8444C0"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noProof/>
          <w:position w:val="-12"/>
          <w:sz w:val="28"/>
          <w:szCs w:val="28"/>
        </w:rPr>
        <w:drawing>
          <wp:inline distT="0" distB="0" distL="0" distR="0" wp14:anchorId="4DE735C5" wp14:editId="3A069C49">
            <wp:extent cx="520700" cy="34036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4D6A35">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494E3D09" w14:textId="77777777" w:rsidR="004D6A35" w:rsidRPr="004D6A35" w:rsidRDefault="004D6A35" w:rsidP="004D6A35">
      <w:pPr>
        <w:widowControl w:val="0"/>
        <w:autoSpaceDE w:val="0"/>
        <w:autoSpaceDN w:val="0"/>
        <w:adjustRightInd w:val="0"/>
        <w:ind w:firstLine="709"/>
        <w:jc w:val="both"/>
        <w:rPr>
          <w:rFonts w:eastAsia="Calibri"/>
          <w:sz w:val="14"/>
          <w:szCs w:val="28"/>
          <w:lang w:eastAsia="en-US"/>
        </w:rPr>
      </w:pPr>
    </w:p>
    <w:p w14:paraId="59886074"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42" w:history="1">
        <w:r w:rsidRPr="004D6A35">
          <w:rPr>
            <w:sz w:val="28"/>
            <w:szCs w:val="28"/>
          </w:rPr>
          <w:t>23</w:t>
        </w:r>
      </w:hyperlink>
      <w:r w:rsidRPr="004D6A35">
        <w:rPr>
          <w:sz w:val="28"/>
          <w:szCs w:val="28"/>
        </w:rPr>
        <w:t xml:space="preserve"> Основ ценообразования по формуле (38):</w:t>
      </w:r>
    </w:p>
    <w:p w14:paraId="5FE92857" w14:textId="77777777" w:rsidR="004D6A35" w:rsidRPr="004D6A35" w:rsidRDefault="004D6A35" w:rsidP="004D6A35">
      <w:pPr>
        <w:widowControl w:val="0"/>
        <w:autoSpaceDE w:val="0"/>
        <w:autoSpaceDN w:val="0"/>
        <w:adjustRightInd w:val="0"/>
        <w:ind w:left="-284" w:hanging="283"/>
        <w:jc w:val="right"/>
        <w:rPr>
          <w:sz w:val="28"/>
          <w:szCs w:val="28"/>
        </w:rPr>
      </w:pPr>
      <w:r w:rsidRPr="004D6A35">
        <w:rPr>
          <w:noProof/>
          <w:position w:val="-4"/>
        </w:rPr>
        <w:lastRenderedPageBreak/>
        <w:drawing>
          <wp:inline distT="0" distB="0" distL="0" distR="0" wp14:anchorId="2AA66E91" wp14:editId="4DEC868B">
            <wp:extent cx="5939790" cy="226695"/>
            <wp:effectExtent l="0" t="0" r="3810" b="1905"/>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939790" cy="226695"/>
                    </a:xfrm>
                    <a:prstGeom prst="rect">
                      <a:avLst/>
                    </a:prstGeom>
                    <a:noFill/>
                    <a:ln>
                      <a:noFill/>
                    </a:ln>
                  </pic:spPr>
                </pic:pic>
              </a:graphicData>
            </a:graphic>
          </wp:inline>
        </w:drawing>
      </w:r>
    </w:p>
    <w:p w14:paraId="0EBD8885"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182B13E9"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05F2627C" wp14:editId="3EB8D64F">
            <wp:extent cx="520700" cy="34036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4D6A35">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47A790F5"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5402756E" wp14:editId="7D5FE9E7">
            <wp:extent cx="499745" cy="34036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43" w:history="1">
        <w:r w:rsidRPr="004D6A35">
          <w:rPr>
            <w:sz w:val="28"/>
            <w:szCs w:val="28"/>
          </w:rPr>
          <w:t>51</w:t>
        </w:r>
      </w:hyperlink>
      <w:r w:rsidRPr="004D6A35">
        <w:rPr>
          <w:sz w:val="28"/>
          <w:szCs w:val="28"/>
        </w:rPr>
        <w:t xml:space="preserve"> - 60 и 88 Методических указаний;</w:t>
      </w:r>
    </w:p>
    <w:p w14:paraId="0270F381"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639D472A" wp14:editId="23C00707">
            <wp:extent cx="467995" cy="340360"/>
            <wp:effectExtent l="0" t="0" r="8255"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4D6A35">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423A4FF0"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18DA592F" wp14:editId="0B9C180D">
            <wp:extent cx="372110" cy="340360"/>
            <wp:effectExtent l="0" t="0" r="889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4D6A35">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52198D3F"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7E535222" wp14:editId="5D82D105">
            <wp:extent cx="478155" cy="31877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78155" cy="318770"/>
                    </a:xfrm>
                    <a:prstGeom prst="rect">
                      <a:avLst/>
                    </a:prstGeom>
                    <a:noFill/>
                    <a:ln>
                      <a:noFill/>
                    </a:ln>
                  </pic:spPr>
                </pic:pic>
              </a:graphicData>
            </a:graphic>
          </wp:inline>
        </w:drawing>
      </w:r>
      <w:r w:rsidRPr="004D6A35">
        <w:rPr>
          <w:sz w:val="28"/>
          <w:szCs w:val="28"/>
        </w:rPr>
        <w:t xml:space="preserve"> - величина нормативной прибыли в (i-2)-м году, определяемая в соответствии с пунктом 86 Методический указаний, тыс. руб.;</w:t>
      </w:r>
    </w:p>
    <w:p w14:paraId="394C7950"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7E999197" wp14:editId="647359D2">
            <wp:extent cx="574040" cy="34036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4D6A35">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45D6BA38"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3849B2D1" wp14:editId="7E5DDA7B">
            <wp:extent cx="499745" cy="31877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4D6A35">
        <w:rPr>
          <w:sz w:val="28"/>
          <w:szCs w:val="28"/>
        </w:rPr>
        <w:t>,</w:t>
      </w:r>
      <w:r w:rsidRPr="004D6A35">
        <w:rPr>
          <w:noProof/>
          <w:position w:val="-11"/>
          <w:sz w:val="28"/>
          <w:szCs w:val="28"/>
        </w:rPr>
        <w:drawing>
          <wp:inline distT="0" distB="0" distL="0" distR="0" wp14:anchorId="7193A9BA" wp14:editId="48E326F3">
            <wp:extent cx="712470" cy="31877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712470" cy="318770"/>
                    </a:xfrm>
                    <a:prstGeom prst="rect">
                      <a:avLst/>
                    </a:prstGeom>
                    <a:noFill/>
                    <a:ln>
                      <a:noFill/>
                    </a:ln>
                  </pic:spPr>
                </pic:pic>
              </a:graphicData>
            </a:graphic>
          </wp:inline>
        </w:drawing>
      </w:r>
      <w:r w:rsidRPr="004D6A35">
        <w:rPr>
          <w:sz w:val="28"/>
          <w:szCs w:val="28"/>
        </w:rPr>
        <w:t xml:space="preserve">, </w:t>
      </w:r>
      <w:r w:rsidRPr="004D6A35">
        <w:rPr>
          <w:noProof/>
          <w:position w:val="-12"/>
          <w:sz w:val="28"/>
          <w:szCs w:val="28"/>
        </w:rPr>
        <w:drawing>
          <wp:inline distT="0" distB="0" distL="0" distR="0" wp14:anchorId="4D5A2526" wp14:editId="164FF9B9">
            <wp:extent cx="765810" cy="34036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65810" cy="340360"/>
                    </a:xfrm>
                    <a:prstGeom prst="rect">
                      <a:avLst/>
                    </a:prstGeom>
                    <a:noFill/>
                    <a:ln>
                      <a:noFill/>
                    </a:ln>
                  </pic:spPr>
                </pic:pic>
              </a:graphicData>
            </a:graphic>
          </wp:inline>
        </w:drawing>
      </w:r>
      <w:r w:rsidRPr="004D6A35">
        <w:rPr>
          <w:sz w:val="28"/>
          <w:szCs w:val="28"/>
        </w:rPr>
        <w:t xml:space="preserve">, </w:t>
      </w:r>
      <w:r w:rsidRPr="004D6A35">
        <w:rPr>
          <w:noProof/>
          <w:position w:val="-12"/>
          <w:sz w:val="28"/>
          <w:szCs w:val="28"/>
        </w:rPr>
        <w:drawing>
          <wp:inline distT="0" distB="0" distL="0" distR="0" wp14:anchorId="152BFCA9" wp14:editId="538899B0">
            <wp:extent cx="775970" cy="34036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75970" cy="340360"/>
                    </a:xfrm>
                    <a:prstGeom prst="rect">
                      <a:avLst/>
                    </a:prstGeom>
                    <a:noFill/>
                    <a:ln>
                      <a:noFill/>
                    </a:ln>
                  </pic:spPr>
                </pic:pic>
              </a:graphicData>
            </a:graphic>
          </wp:inline>
        </w:drawing>
      </w:r>
      <w:r w:rsidRPr="004D6A35">
        <w:rPr>
          <w:sz w:val="28"/>
          <w:szCs w:val="28"/>
        </w:rPr>
        <w:t xml:space="preserve"> - показатели, утвержденные и учтенные органом регулирования в i-2 году, тыс. руб.</w:t>
      </w:r>
    </w:p>
    <w:p w14:paraId="59B2CD1C"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Операционные расходы и расходы на приобретение энергетических</w:t>
      </w:r>
    </w:p>
    <w:p w14:paraId="3B73920D" w14:textId="77777777" w:rsidR="004D6A35" w:rsidRPr="004D6A35" w:rsidRDefault="004D6A35" w:rsidP="004D6A35">
      <w:pPr>
        <w:widowControl w:val="0"/>
        <w:autoSpaceDE w:val="0"/>
        <w:autoSpaceDN w:val="0"/>
        <w:adjustRightInd w:val="0"/>
        <w:ind w:firstLine="142"/>
        <w:jc w:val="center"/>
        <w:rPr>
          <w:sz w:val="28"/>
          <w:szCs w:val="28"/>
        </w:rPr>
      </w:pPr>
      <w:r w:rsidRPr="004D6A35">
        <w:rPr>
          <w:noProof/>
          <w:position w:val="-33"/>
          <w:sz w:val="28"/>
          <w:szCs w:val="28"/>
        </w:rPr>
        <w:drawing>
          <wp:inline distT="0" distB="0" distL="0" distR="0" wp14:anchorId="3A7CDAEA" wp14:editId="62E72503">
            <wp:extent cx="5939790" cy="594995"/>
            <wp:effectExtent l="0" t="0" r="381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5BB6BF42"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2"/>
          <w:sz w:val="28"/>
          <w:szCs w:val="28"/>
        </w:rPr>
        <w:drawing>
          <wp:inline distT="0" distB="0" distL="0" distR="0" wp14:anchorId="5883D468" wp14:editId="54787E56">
            <wp:extent cx="2306955" cy="34036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0CD42C35"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2B0AFF1"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2"/>
          <w:sz w:val="28"/>
          <w:szCs w:val="28"/>
        </w:rPr>
        <w:drawing>
          <wp:inline distT="0" distB="0" distL="0" distR="0" wp14:anchorId="2D9379F1" wp14:editId="0DB9DE15">
            <wp:extent cx="3072765" cy="34036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0F5A7D5B"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5"/>
          <w:sz w:val="28"/>
          <w:szCs w:val="28"/>
        </w:rPr>
        <w:drawing>
          <wp:inline distT="0" distB="0" distL="0" distR="0" wp14:anchorId="2E8982B4" wp14:editId="6C67FA45">
            <wp:extent cx="2637155" cy="37211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637155" cy="372110"/>
                    </a:xfrm>
                    <a:prstGeom prst="rect">
                      <a:avLst/>
                    </a:prstGeom>
                    <a:noFill/>
                    <a:ln>
                      <a:noFill/>
                    </a:ln>
                  </pic:spPr>
                </pic:pic>
              </a:graphicData>
            </a:graphic>
          </wp:inline>
        </w:drawing>
      </w:r>
    </w:p>
    <w:p w14:paraId="1D87C681"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7CD71069"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i0 - первый год текущего долгосрочного периода регулирования;</w:t>
      </w:r>
    </w:p>
    <w:p w14:paraId="619D8C45"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6BF922D3" wp14:editId="4FB9D8EF">
            <wp:extent cx="478155" cy="34036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41B2448"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lastRenderedPageBreak/>
        <w:t>ОР</w:t>
      </w:r>
      <w:r w:rsidRPr="004D6A35">
        <w:rPr>
          <w:sz w:val="28"/>
          <w:szCs w:val="28"/>
          <w:vertAlign w:val="subscript"/>
        </w:rPr>
        <w:t>i0</w:t>
      </w:r>
      <w:r w:rsidRPr="004D6A3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504BC99A"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ИЭР - индекс эффективности операционных расходов, установленный на j-й год и выраженный в процентах;</w:t>
      </w:r>
    </w:p>
    <w:p w14:paraId="06820512"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27C43266" wp14:editId="2CCE4A46">
            <wp:extent cx="680720" cy="35115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4D6A35">
        <w:rPr>
          <w:sz w:val="28"/>
          <w:szCs w:val="28"/>
        </w:rPr>
        <w:t xml:space="preserve"> - скорректированный прогнозный индекс изменения потребительских цен в j-м году;</w:t>
      </w:r>
    </w:p>
    <w:p w14:paraId="45093B23"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01042365" wp14:editId="16CE8381">
            <wp:extent cx="659130" cy="35115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4D6A3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E2E7F04"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0B97ACFB" wp14:editId="54D3D23E">
            <wp:extent cx="531495" cy="34036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4D6A35">
        <w:rPr>
          <w:sz w:val="28"/>
          <w:szCs w:val="28"/>
        </w:rPr>
        <w:t xml:space="preserve"> - удельное потребление электрической энергии в i-м году, установленное на соответствующий год, тыс. </w:t>
      </w:r>
      <w:proofErr w:type="spellStart"/>
      <w:r w:rsidRPr="004D6A35">
        <w:rPr>
          <w:sz w:val="28"/>
          <w:szCs w:val="28"/>
        </w:rPr>
        <w:t>кВтч</w:t>
      </w:r>
      <w:proofErr w:type="spellEnd"/>
      <w:r w:rsidRPr="004D6A35">
        <w:rPr>
          <w:sz w:val="28"/>
          <w:szCs w:val="28"/>
        </w:rPr>
        <w:t>/куб. м;</w:t>
      </w:r>
    </w:p>
    <w:p w14:paraId="28CB7301"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5D35676E" wp14:editId="64CDD375">
            <wp:extent cx="351155" cy="34036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4D6A35">
        <w:rPr>
          <w:sz w:val="28"/>
          <w:szCs w:val="28"/>
        </w:rPr>
        <w:t xml:space="preserve"> - скорректированный объем поданной воды (принятых сточных вод) в i-м году, тыс. куб. м;</w:t>
      </w:r>
    </w:p>
    <w:p w14:paraId="2007A9D5"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473609F1" wp14:editId="7F28459A">
            <wp:extent cx="499745" cy="340360"/>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скорректированная цена на электрическую энергию, определяемая в i-м году, руб./кВт час;</w:t>
      </w:r>
    </w:p>
    <w:p w14:paraId="610B1A42"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47032A18" wp14:editId="5F72AC04">
            <wp:extent cx="340360" cy="351155"/>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40360" cy="351155"/>
                    </a:xfrm>
                    <a:prstGeom prst="rect">
                      <a:avLst/>
                    </a:prstGeom>
                    <a:noFill/>
                    <a:ln>
                      <a:noFill/>
                    </a:ln>
                  </pic:spPr>
                </pic:pic>
              </a:graphicData>
            </a:graphic>
          </wp:inline>
        </w:drawing>
      </w:r>
      <w:r w:rsidRPr="004D6A35">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01FB3391"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4D3DF25D" wp14:editId="5C87BC9D">
            <wp:extent cx="499745" cy="351155"/>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99745" cy="351155"/>
                    </a:xfrm>
                    <a:prstGeom prst="rect">
                      <a:avLst/>
                    </a:prstGeom>
                    <a:noFill/>
                    <a:ln>
                      <a:noFill/>
                    </a:ln>
                  </pic:spPr>
                </pic:pic>
              </a:graphicData>
            </a:graphic>
          </wp:inline>
        </w:drawing>
      </w:r>
      <w:r w:rsidRPr="004D6A35">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1CF5F022" w14:textId="77777777" w:rsidR="004D6A35" w:rsidRPr="004D6A35" w:rsidRDefault="004D6A35" w:rsidP="004D6A35">
      <w:pPr>
        <w:widowControl w:val="0"/>
        <w:autoSpaceDE w:val="0"/>
        <w:autoSpaceDN w:val="0"/>
        <w:adjustRightInd w:val="0"/>
        <w:ind w:firstLine="142"/>
        <w:jc w:val="center"/>
        <w:rPr>
          <w:sz w:val="28"/>
          <w:szCs w:val="28"/>
        </w:rPr>
      </w:pPr>
      <w:r w:rsidRPr="004D6A35">
        <w:rPr>
          <w:noProof/>
          <w:position w:val="-33"/>
          <w:sz w:val="28"/>
          <w:szCs w:val="28"/>
        </w:rPr>
        <w:drawing>
          <wp:inline distT="0" distB="0" distL="0" distR="0" wp14:anchorId="5E5BC347" wp14:editId="015F5862">
            <wp:extent cx="5939790" cy="605155"/>
            <wp:effectExtent l="0" t="0" r="3810" b="4445"/>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939790" cy="605155"/>
                    </a:xfrm>
                    <a:prstGeom prst="rect">
                      <a:avLst/>
                    </a:prstGeom>
                    <a:noFill/>
                    <a:ln>
                      <a:noFill/>
                    </a:ln>
                  </pic:spPr>
                </pic:pic>
              </a:graphicData>
            </a:graphic>
          </wp:inline>
        </w:drawing>
      </w:r>
    </w:p>
    <w:p w14:paraId="220A1382"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i-м году;</w:t>
      </w:r>
    </w:p>
    <w:p w14:paraId="779B33D2"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2"/>
          <w:sz w:val="28"/>
          <w:szCs w:val="28"/>
        </w:rPr>
        <w:drawing>
          <wp:inline distT="0" distB="0" distL="0" distR="0" wp14:anchorId="41CE560F" wp14:editId="23C8489B">
            <wp:extent cx="2487930" cy="34036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487930" cy="340360"/>
                    </a:xfrm>
                    <a:prstGeom prst="rect">
                      <a:avLst/>
                    </a:prstGeom>
                    <a:noFill/>
                    <a:ln>
                      <a:noFill/>
                    </a:ln>
                  </pic:spPr>
                </pic:pic>
              </a:graphicData>
            </a:graphic>
          </wp:inline>
        </w:drawing>
      </w:r>
    </w:p>
    <w:p w14:paraId="181FF814"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2"/>
          <w:sz w:val="28"/>
          <w:szCs w:val="28"/>
        </w:rPr>
        <w:drawing>
          <wp:inline distT="0" distB="0" distL="0" distR="0" wp14:anchorId="5596285E" wp14:editId="7C97719D">
            <wp:extent cx="3466465" cy="340360"/>
            <wp:effectExtent l="0" t="0" r="635"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466465" cy="340360"/>
                    </a:xfrm>
                    <a:prstGeom prst="rect">
                      <a:avLst/>
                    </a:prstGeom>
                    <a:noFill/>
                    <a:ln>
                      <a:noFill/>
                    </a:ln>
                  </pic:spPr>
                </pic:pic>
              </a:graphicData>
            </a:graphic>
          </wp:inline>
        </w:drawing>
      </w:r>
    </w:p>
    <w:p w14:paraId="1D7CC340"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5"/>
          <w:sz w:val="28"/>
          <w:szCs w:val="28"/>
        </w:rPr>
        <w:drawing>
          <wp:inline distT="0" distB="0" distL="0" distR="0" wp14:anchorId="58EEA193" wp14:editId="55B962E3">
            <wp:extent cx="2913380" cy="372110"/>
            <wp:effectExtent l="0" t="0" r="127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913380" cy="372110"/>
                    </a:xfrm>
                    <a:prstGeom prst="rect">
                      <a:avLst/>
                    </a:prstGeom>
                    <a:noFill/>
                    <a:ln>
                      <a:noFill/>
                    </a:ln>
                  </pic:spPr>
                </pic:pic>
              </a:graphicData>
            </a:graphic>
          </wp:inline>
        </w:drawing>
      </w:r>
    </w:p>
    <w:p w14:paraId="565B39A0"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4"/>
          <w:sz w:val="28"/>
          <w:szCs w:val="28"/>
        </w:rPr>
        <w:drawing>
          <wp:inline distT="0" distB="0" distL="0" distR="0" wp14:anchorId="44137A2D" wp14:editId="3A42F6C6">
            <wp:extent cx="5390515" cy="351155"/>
            <wp:effectExtent l="0" t="0" r="635"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390515" cy="351155"/>
                    </a:xfrm>
                    <a:prstGeom prst="rect">
                      <a:avLst/>
                    </a:prstGeom>
                    <a:noFill/>
                    <a:ln>
                      <a:noFill/>
                    </a:ln>
                  </pic:spPr>
                </pic:pic>
              </a:graphicData>
            </a:graphic>
          </wp:inline>
        </w:drawing>
      </w:r>
    </w:p>
    <w:p w14:paraId="04BEA4FE"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20CC4D09"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i0 - первый год текущего долгосрочного периода регулирования;</w:t>
      </w:r>
    </w:p>
    <w:p w14:paraId="58B424EA"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601EF62" wp14:editId="03495A32">
            <wp:extent cx="478155" cy="34036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11F90C43"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3015F09B" wp14:editId="54BC25E1">
            <wp:extent cx="446405" cy="31877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46405" cy="318770"/>
                    </a:xfrm>
                    <a:prstGeom prst="rect">
                      <a:avLst/>
                    </a:prstGeom>
                    <a:noFill/>
                    <a:ln>
                      <a:noFill/>
                    </a:ln>
                  </pic:spPr>
                </pic:pic>
              </a:graphicData>
            </a:graphic>
          </wp:inline>
        </w:drawing>
      </w:r>
      <w:r w:rsidRPr="004D6A35">
        <w:rPr>
          <w:sz w:val="28"/>
          <w:szCs w:val="28"/>
        </w:rPr>
        <w:t xml:space="preserve"> - базовый уровень операционных расходов, установленный на долгосрочный период регулирования в соответствии с пунктом 45 </w:t>
      </w:r>
      <w:r w:rsidRPr="004D6A35">
        <w:rPr>
          <w:sz w:val="28"/>
          <w:szCs w:val="28"/>
        </w:rPr>
        <w:lastRenderedPageBreak/>
        <w:t>Методических указаний, тыс. руб.;</w:t>
      </w:r>
    </w:p>
    <w:p w14:paraId="1A58255B"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510602BA" wp14:editId="6EA3792D">
            <wp:extent cx="553085" cy="34036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4D6A35">
        <w:rPr>
          <w:sz w:val="28"/>
          <w:szCs w:val="28"/>
        </w:rPr>
        <w:t xml:space="preserve"> - индекс эффективности операционных расходов, установленный на j-й год и выраженный в процентах;</w:t>
      </w:r>
    </w:p>
    <w:p w14:paraId="429DE4AE"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106CAADD" wp14:editId="33E388F9">
            <wp:extent cx="627380" cy="35115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4D6A35">
        <w:rPr>
          <w:sz w:val="28"/>
          <w:szCs w:val="28"/>
        </w:rPr>
        <w:t xml:space="preserve"> - фактический индекс изменения потребительских цен в j-м году;</w:t>
      </w:r>
    </w:p>
    <w:p w14:paraId="3E5AD222"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3B0A8423" wp14:editId="1D7BF7BA">
            <wp:extent cx="605790" cy="35115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605790" cy="351155"/>
                    </a:xfrm>
                    <a:prstGeom prst="rect">
                      <a:avLst/>
                    </a:prstGeom>
                    <a:noFill/>
                    <a:ln>
                      <a:noFill/>
                    </a:ln>
                  </pic:spPr>
                </pic:pic>
              </a:graphicData>
            </a:graphic>
          </wp:inline>
        </w:drawing>
      </w:r>
      <w:r w:rsidRPr="004D6A35">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3D3C43E9"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7DB5936" wp14:editId="74FA40C2">
            <wp:extent cx="520700" cy="34036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4D6A35">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4C060827"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F935201" wp14:editId="11BDD033">
            <wp:extent cx="531495" cy="340360"/>
            <wp:effectExtent l="0" t="0" r="1905"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4D6A35">
        <w:rPr>
          <w:sz w:val="28"/>
          <w:szCs w:val="28"/>
        </w:rPr>
        <w:t xml:space="preserve"> - удельное потребление электрической энергии в (i-2)-м году, установленное на соответствующий год, тыс. </w:t>
      </w:r>
      <w:proofErr w:type="spellStart"/>
      <w:r w:rsidRPr="004D6A35">
        <w:rPr>
          <w:sz w:val="28"/>
          <w:szCs w:val="28"/>
        </w:rPr>
        <w:t>кВтч</w:t>
      </w:r>
      <w:proofErr w:type="spellEnd"/>
      <w:r w:rsidRPr="004D6A35">
        <w:rPr>
          <w:sz w:val="28"/>
          <w:szCs w:val="28"/>
        </w:rPr>
        <w:t>/куб. м;</w:t>
      </w:r>
    </w:p>
    <w:p w14:paraId="1E739716"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9E8F438" wp14:editId="38EDCAF5">
            <wp:extent cx="372110" cy="340360"/>
            <wp:effectExtent l="0" t="0" r="889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4D6A35">
        <w:rPr>
          <w:sz w:val="28"/>
          <w:szCs w:val="28"/>
        </w:rPr>
        <w:t xml:space="preserve"> - фактический объем поданной воды (принятых сточных вод) в i-2 году, тыс. куб. м;</w:t>
      </w:r>
    </w:p>
    <w:p w14:paraId="5377F571"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158FDED7" wp14:editId="4B649CAC">
            <wp:extent cx="744220" cy="34036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44220" cy="340360"/>
                    </a:xfrm>
                    <a:prstGeom prst="rect">
                      <a:avLst/>
                    </a:prstGeom>
                    <a:noFill/>
                    <a:ln>
                      <a:noFill/>
                    </a:ln>
                  </pic:spPr>
                </pic:pic>
              </a:graphicData>
            </a:graphic>
          </wp:inline>
        </w:drawing>
      </w:r>
      <w:r w:rsidRPr="004D6A35">
        <w:rPr>
          <w:sz w:val="28"/>
          <w:szCs w:val="28"/>
        </w:rPr>
        <w:t xml:space="preserve"> - фактическая (расчетная) цена на электрическую энергию, определяемая в i-2 году, руб./кВт час;</w:t>
      </w:r>
    </w:p>
    <w:p w14:paraId="3C0FD0B5"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6DDB3FA8" wp14:editId="0F2613AF">
            <wp:extent cx="499745" cy="34036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sidRPr="004D6A35">
        <w:rPr>
          <w:sz w:val="28"/>
          <w:szCs w:val="28"/>
        </w:rPr>
        <w:t xml:space="preserve">   (</w:t>
      </w:r>
      <w:proofErr w:type="gramEnd"/>
      <w:r w:rsidRPr="004D6A35">
        <w:rPr>
          <w:sz w:val="28"/>
          <w:szCs w:val="28"/>
        </w:rPr>
        <w:t>i-2)-й год исходя из фактических значений параметров расчета тарифов, тыс. руб.;</w:t>
      </w:r>
    </w:p>
    <w:p w14:paraId="45C695BB"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42CDD998" wp14:editId="6E217ED2">
            <wp:extent cx="446405" cy="351155"/>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46405" cy="351155"/>
                    </a:xfrm>
                    <a:prstGeom prst="rect">
                      <a:avLst/>
                    </a:prstGeom>
                    <a:noFill/>
                    <a:ln>
                      <a:noFill/>
                    </a:ln>
                  </pic:spPr>
                </pic:pic>
              </a:graphicData>
            </a:graphic>
          </wp:inline>
        </w:drawing>
      </w:r>
      <w:r w:rsidRPr="004D6A35">
        <w:rPr>
          <w:sz w:val="28"/>
          <w:szCs w:val="28"/>
        </w:rPr>
        <w:t xml:space="preserve"> - фактический объем потребления z-го энергетического ресурса (за исключением электрической энергии), холодной воды, </w:t>
      </w:r>
      <w:proofErr w:type="gramStart"/>
      <w:r w:rsidRPr="004D6A35">
        <w:rPr>
          <w:sz w:val="28"/>
          <w:szCs w:val="28"/>
        </w:rPr>
        <w:t xml:space="preserve">теплоносителя)   </w:t>
      </w:r>
      <w:proofErr w:type="gramEnd"/>
      <w:r w:rsidRPr="004D6A35">
        <w:rPr>
          <w:sz w:val="28"/>
          <w:szCs w:val="28"/>
        </w:rPr>
        <w:t xml:space="preserve">         в i-2 году;</w:t>
      </w:r>
    </w:p>
    <w:p w14:paraId="6E6B08F0"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160B3FFE" wp14:editId="48A2B6EF">
            <wp:extent cx="627380" cy="351155"/>
            <wp:effectExtent l="0" t="0" r="127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4D6A35">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1B42CF82"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2550C97D" wp14:editId="274E9202">
            <wp:extent cx="499745" cy="34036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6D1F6C7D"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0C442927" wp14:editId="2DEB6927">
            <wp:extent cx="499745" cy="31877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4D6A35">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6991F570"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lastRenderedPageBreak/>
        <w:t xml:space="preserve">На основании вышеизложенного </w:t>
      </w:r>
      <w:r w:rsidRPr="004D6A35">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технической водой </w:t>
      </w:r>
      <w:r w:rsidRPr="004D6A35">
        <w:rPr>
          <w:sz w:val="28"/>
          <w:szCs w:val="28"/>
        </w:rPr>
        <w:t>представлен в Таблице 6.</w:t>
      </w:r>
    </w:p>
    <w:p w14:paraId="1F81B79C" w14:textId="77777777" w:rsidR="004D6A35" w:rsidRPr="004D6A35" w:rsidRDefault="004D6A35" w:rsidP="004D6A35">
      <w:pPr>
        <w:widowControl w:val="0"/>
        <w:autoSpaceDE w:val="0"/>
        <w:autoSpaceDN w:val="0"/>
        <w:adjustRightInd w:val="0"/>
        <w:ind w:firstLine="709"/>
        <w:jc w:val="right"/>
        <w:rPr>
          <w:sz w:val="28"/>
          <w:szCs w:val="28"/>
        </w:rPr>
      </w:pPr>
      <w:r w:rsidRPr="004D6A35">
        <w:rPr>
          <w:noProof/>
        </w:rPr>
        <w:drawing>
          <wp:anchor distT="0" distB="0" distL="114300" distR="114300" simplePos="0" relativeHeight="251665408" behindDoc="0" locked="0" layoutInCell="1" allowOverlap="1" wp14:anchorId="3B2DC88C" wp14:editId="6673725B">
            <wp:simplePos x="0" y="0"/>
            <wp:positionH relativeFrom="column">
              <wp:posOffset>-187325</wp:posOffset>
            </wp:positionH>
            <wp:positionV relativeFrom="paragraph">
              <wp:posOffset>228600</wp:posOffset>
            </wp:positionV>
            <wp:extent cx="6198235" cy="6363335"/>
            <wp:effectExtent l="0" t="0" r="0" b="0"/>
            <wp:wrapSquare wrapText="bothSides"/>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6198235" cy="6363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A35">
        <w:rPr>
          <w:sz w:val="28"/>
          <w:szCs w:val="28"/>
        </w:rPr>
        <w:t>Таблица 6.</w:t>
      </w:r>
    </w:p>
    <w:p w14:paraId="4E6DA10E" w14:textId="77777777" w:rsidR="004D6A35" w:rsidRPr="004D6A35" w:rsidRDefault="004D6A35" w:rsidP="004D6A35">
      <w:pPr>
        <w:widowControl w:val="0"/>
        <w:autoSpaceDE w:val="0"/>
        <w:autoSpaceDN w:val="0"/>
        <w:adjustRightInd w:val="0"/>
        <w:ind w:firstLine="709"/>
        <w:jc w:val="both"/>
        <w:rPr>
          <w:sz w:val="28"/>
          <w:szCs w:val="28"/>
        </w:rPr>
      </w:pPr>
    </w:p>
    <w:p w14:paraId="5EC87791" w14:textId="77777777" w:rsidR="004D6A35" w:rsidRPr="004D6A35" w:rsidRDefault="004D6A35" w:rsidP="004D6A35">
      <w:pPr>
        <w:tabs>
          <w:tab w:val="left" w:pos="730"/>
        </w:tabs>
        <w:autoSpaceDE w:val="0"/>
        <w:autoSpaceDN w:val="0"/>
        <w:adjustRightInd w:val="0"/>
        <w:ind w:firstLine="571"/>
        <w:jc w:val="both"/>
        <w:rPr>
          <w:sz w:val="28"/>
          <w:szCs w:val="28"/>
        </w:rPr>
      </w:pPr>
    </w:p>
    <w:p w14:paraId="4B9FDB94" w14:textId="77777777" w:rsidR="004D6A35" w:rsidRPr="004D6A35" w:rsidRDefault="004D6A35" w:rsidP="004D6A35">
      <w:pPr>
        <w:tabs>
          <w:tab w:val="left" w:pos="730"/>
        </w:tabs>
        <w:autoSpaceDE w:val="0"/>
        <w:autoSpaceDN w:val="0"/>
        <w:adjustRightInd w:val="0"/>
        <w:ind w:firstLine="571"/>
        <w:jc w:val="both"/>
        <w:rPr>
          <w:sz w:val="28"/>
          <w:szCs w:val="28"/>
        </w:rPr>
      </w:pPr>
      <w:r w:rsidRPr="004D6A35">
        <w:rPr>
          <w:sz w:val="28"/>
          <w:szCs w:val="28"/>
        </w:rPr>
        <w:t>Расчет фактических расходов по статье «Водный налог» представлен в таблице 7 и рассчитан на основании фактических данных по декларации водного налога и договоров водопользования в пропорциональном разделении между питьевой водой (21%) и технической водой (79%).</w:t>
      </w:r>
    </w:p>
    <w:p w14:paraId="4EB797CE" w14:textId="77777777" w:rsidR="004D6A35" w:rsidRPr="004D6A35" w:rsidRDefault="004D6A35" w:rsidP="004D6A35">
      <w:pPr>
        <w:tabs>
          <w:tab w:val="left" w:pos="730"/>
        </w:tabs>
        <w:autoSpaceDE w:val="0"/>
        <w:autoSpaceDN w:val="0"/>
        <w:adjustRightInd w:val="0"/>
        <w:ind w:firstLine="571"/>
        <w:jc w:val="right"/>
        <w:rPr>
          <w:sz w:val="28"/>
          <w:szCs w:val="28"/>
        </w:rPr>
      </w:pPr>
      <w:r w:rsidRPr="004D6A35">
        <w:rPr>
          <w:sz w:val="28"/>
          <w:szCs w:val="28"/>
        </w:rPr>
        <w:t>Таблица 7.</w:t>
      </w:r>
    </w:p>
    <w:p w14:paraId="744787E9" w14:textId="77777777" w:rsidR="004D6A35" w:rsidRPr="004D6A35" w:rsidRDefault="004D6A35" w:rsidP="004D6A35">
      <w:pPr>
        <w:tabs>
          <w:tab w:val="left" w:pos="730"/>
        </w:tabs>
        <w:autoSpaceDE w:val="0"/>
        <w:autoSpaceDN w:val="0"/>
        <w:adjustRightInd w:val="0"/>
        <w:ind w:firstLine="571"/>
        <w:jc w:val="right"/>
        <w:rPr>
          <w:sz w:val="28"/>
          <w:szCs w:val="28"/>
        </w:rPr>
      </w:pPr>
      <w:r w:rsidRPr="004D6A35">
        <w:rPr>
          <w:noProof/>
        </w:rPr>
        <w:lastRenderedPageBreak/>
        <w:drawing>
          <wp:anchor distT="0" distB="0" distL="114300" distR="114300" simplePos="0" relativeHeight="251661312" behindDoc="0" locked="0" layoutInCell="1" allowOverlap="1" wp14:anchorId="75F7028B" wp14:editId="20298782">
            <wp:simplePos x="0" y="0"/>
            <wp:positionH relativeFrom="column">
              <wp:posOffset>234315</wp:posOffset>
            </wp:positionH>
            <wp:positionV relativeFrom="paragraph">
              <wp:posOffset>217805</wp:posOffset>
            </wp:positionV>
            <wp:extent cx="5410200" cy="3162300"/>
            <wp:effectExtent l="0" t="0" r="0" b="0"/>
            <wp:wrapSquare wrapText="bothSides"/>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4102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A35">
        <w:rPr>
          <w:sz w:val="28"/>
          <w:szCs w:val="28"/>
        </w:rPr>
        <w:t xml:space="preserve"> </w:t>
      </w:r>
    </w:p>
    <w:p w14:paraId="7735D9D2" w14:textId="77777777" w:rsidR="004D6A35" w:rsidRPr="004D6A35" w:rsidRDefault="004D6A35" w:rsidP="004D6A35">
      <w:pPr>
        <w:widowControl w:val="0"/>
        <w:autoSpaceDE w:val="0"/>
        <w:autoSpaceDN w:val="0"/>
        <w:adjustRightInd w:val="0"/>
        <w:ind w:firstLine="709"/>
        <w:jc w:val="both"/>
        <w:rPr>
          <w:sz w:val="28"/>
          <w:szCs w:val="28"/>
        </w:rPr>
      </w:pPr>
    </w:p>
    <w:p w14:paraId="67F247F2"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Корректировка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технической водой, рассчитанная по итогу 2020 года составила (-1125,79) тыс. руб.</w:t>
      </w:r>
    </w:p>
    <w:p w14:paraId="54BEF617" w14:textId="77777777" w:rsidR="004D6A35" w:rsidRPr="004D6A35" w:rsidRDefault="004D6A35" w:rsidP="004D6A35">
      <w:pPr>
        <w:tabs>
          <w:tab w:val="left" w:pos="567"/>
        </w:tabs>
        <w:autoSpaceDE w:val="0"/>
        <w:autoSpaceDN w:val="0"/>
        <w:adjustRightInd w:val="0"/>
        <w:jc w:val="both"/>
        <w:rPr>
          <w:color w:val="FF0000"/>
          <w:sz w:val="10"/>
          <w:szCs w:val="28"/>
        </w:rPr>
      </w:pPr>
    </w:p>
    <w:p w14:paraId="3CF3AEC4" w14:textId="77777777" w:rsidR="004D6A35" w:rsidRPr="004D6A35" w:rsidRDefault="004D6A35" w:rsidP="004D6A35">
      <w:pPr>
        <w:widowControl w:val="0"/>
        <w:autoSpaceDE w:val="0"/>
        <w:autoSpaceDN w:val="0"/>
        <w:adjustRightInd w:val="0"/>
        <w:ind w:firstLine="709"/>
        <w:jc w:val="both"/>
        <w:rPr>
          <w:rFonts w:eastAsia="Calibri"/>
          <w:b/>
          <w:sz w:val="28"/>
          <w:szCs w:val="28"/>
          <w:lang w:eastAsia="en-US"/>
        </w:rPr>
      </w:pPr>
    </w:p>
    <w:p w14:paraId="6B8469F2" w14:textId="77777777" w:rsidR="004D6A35" w:rsidRPr="004D6A35" w:rsidRDefault="004D6A35" w:rsidP="004D6A35">
      <w:pPr>
        <w:widowControl w:val="0"/>
        <w:autoSpaceDE w:val="0"/>
        <w:autoSpaceDN w:val="0"/>
        <w:adjustRightInd w:val="0"/>
        <w:ind w:firstLine="709"/>
        <w:jc w:val="both"/>
        <w:rPr>
          <w:rFonts w:eastAsia="Calibri"/>
          <w:b/>
          <w:sz w:val="28"/>
          <w:szCs w:val="28"/>
          <w:lang w:eastAsia="en-US"/>
        </w:rPr>
      </w:pPr>
      <w:r w:rsidRPr="004D6A35">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51E15376"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32"/>
        </w:rPr>
        <w:t xml:space="preserve">Регулирующим органом расходы по статье на 2022 год не утверждены. </w:t>
      </w:r>
      <w:r w:rsidRPr="004D6A35">
        <w:rPr>
          <w:sz w:val="28"/>
          <w:szCs w:val="28"/>
        </w:rPr>
        <w:t>Организацией расходы по данной статье для учета в необходимой валовой выручке не заявлены.</w:t>
      </w:r>
    </w:p>
    <w:p w14:paraId="4C4BBB18"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p>
    <w:p w14:paraId="105570C5"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38D4025E" w14:textId="77777777" w:rsidR="004D6A35" w:rsidRPr="004D6A35" w:rsidRDefault="004D6A35" w:rsidP="004D6A35">
      <w:pPr>
        <w:widowControl w:val="0"/>
        <w:autoSpaceDE w:val="0"/>
        <w:autoSpaceDN w:val="0"/>
        <w:adjustRightInd w:val="0"/>
        <w:ind w:firstLine="709"/>
        <w:jc w:val="center"/>
        <w:rPr>
          <w:rFonts w:eastAsia="Calibri"/>
          <w:sz w:val="28"/>
          <w:szCs w:val="28"/>
          <w:lang w:eastAsia="en-US"/>
        </w:rPr>
      </w:pPr>
      <w:r w:rsidRPr="004D6A35">
        <w:rPr>
          <w:rFonts w:eastAsia="Calibri"/>
          <w:noProof/>
          <w:sz w:val="28"/>
          <w:szCs w:val="28"/>
          <w:lang w:eastAsia="en-US"/>
        </w:rPr>
        <w:drawing>
          <wp:inline distT="0" distB="0" distL="0" distR="0" wp14:anchorId="74404730" wp14:editId="60F7E8C8">
            <wp:extent cx="3041015" cy="638175"/>
            <wp:effectExtent l="0" t="0" r="6985" b="9525"/>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041015" cy="638175"/>
                    </a:xfrm>
                    <a:prstGeom prst="rect">
                      <a:avLst/>
                    </a:prstGeom>
                    <a:noFill/>
                    <a:ln>
                      <a:noFill/>
                    </a:ln>
                  </pic:spPr>
                </pic:pic>
              </a:graphicData>
            </a:graphic>
          </wp:inline>
        </w:drawing>
      </w:r>
    </w:p>
    <w:p w14:paraId="386BB0F5"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где:</w:t>
      </w:r>
    </w:p>
    <w:p w14:paraId="1670748F"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drawing>
          <wp:inline distT="0" distB="0" distL="0" distR="0" wp14:anchorId="21AA33AC" wp14:editId="198D205C">
            <wp:extent cx="553085" cy="34036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4D6A35">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73344559"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lastRenderedPageBreak/>
        <w:drawing>
          <wp:inline distT="0" distB="0" distL="0" distR="0" wp14:anchorId="561F18DA" wp14:editId="02093C37">
            <wp:extent cx="574040" cy="34036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4D6A35">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37555866"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drawing>
          <wp:inline distT="0" distB="0" distL="0" distR="0" wp14:anchorId="3757B55D" wp14:editId="3AD59125">
            <wp:extent cx="574040" cy="34036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4D6A35">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02D1EA3" w14:textId="77777777" w:rsidR="004D6A35" w:rsidRPr="004D6A35" w:rsidRDefault="004D6A35" w:rsidP="004D6A35">
      <w:pPr>
        <w:widowControl w:val="0"/>
        <w:autoSpaceDE w:val="0"/>
        <w:autoSpaceDN w:val="0"/>
        <w:adjustRightInd w:val="0"/>
        <w:ind w:firstLine="709"/>
        <w:jc w:val="both"/>
        <w:rPr>
          <w:rFonts w:eastAsia="Calibri"/>
          <w:sz w:val="12"/>
          <w:szCs w:val="28"/>
          <w:lang w:eastAsia="en-US"/>
        </w:rPr>
      </w:pPr>
    </w:p>
    <w:p w14:paraId="3DFD4E66"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При корректировке НВВ на 2022 год показатель </w:t>
      </w:r>
      <w:r w:rsidRPr="004D6A35">
        <w:rPr>
          <w:noProof/>
          <w:position w:val="-11"/>
          <w:sz w:val="28"/>
          <w:szCs w:val="28"/>
        </w:rPr>
        <w:drawing>
          <wp:inline distT="0" distB="0" distL="0" distR="0" wp14:anchorId="2E2E198D" wp14:editId="3996F949">
            <wp:extent cx="478155" cy="29781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78155" cy="297815"/>
                    </a:xfrm>
                    <a:prstGeom prst="rect">
                      <a:avLst/>
                    </a:prstGeom>
                    <a:noFill/>
                    <a:ln>
                      <a:noFill/>
                    </a:ln>
                  </pic:spPr>
                </pic:pic>
              </a:graphicData>
            </a:graphic>
          </wp:inline>
        </w:drawing>
      </w:r>
      <w:r w:rsidRPr="004D6A35">
        <w:rPr>
          <w:rFonts w:eastAsia="Calibri"/>
          <w:sz w:val="28"/>
          <w:szCs w:val="28"/>
          <w:lang w:eastAsia="en-US"/>
        </w:rPr>
        <w:t xml:space="preserve">  равен нулю.</w:t>
      </w:r>
    </w:p>
    <w:p w14:paraId="39B56A35" w14:textId="77777777" w:rsidR="004D6A35" w:rsidRPr="004D6A35" w:rsidRDefault="004D6A35" w:rsidP="004D6A35">
      <w:pPr>
        <w:widowControl w:val="0"/>
        <w:autoSpaceDE w:val="0"/>
        <w:autoSpaceDN w:val="0"/>
        <w:adjustRightInd w:val="0"/>
        <w:ind w:firstLine="709"/>
        <w:jc w:val="both"/>
        <w:rPr>
          <w:rFonts w:eastAsia="Calibri"/>
          <w:b/>
          <w:sz w:val="18"/>
          <w:szCs w:val="18"/>
          <w:lang w:eastAsia="en-US"/>
        </w:rPr>
      </w:pPr>
    </w:p>
    <w:p w14:paraId="7FB85435" w14:textId="77777777" w:rsidR="004D6A35" w:rsidRPr="004D6A35" w:rsidRDefault="004D6A35" w:rsidP="004D6A35">
      <w:pPr>
        <w:widowControl w:val="0"/>
        <w:autoSpaceDE w:val="0"/>
        <w:autoSpaceDN w:val="0"/>
        <w:adjustRightInd w:val="0"/>
        <w:ind w:firstLine="709"/>
        <w:jc w:val="both"/>
        <w:rPr>
          <w:rFonts w:eastAsia="Calibri"/>
          <w:b/>
          <w:sz w:val="28"/>
          <w:szCs w:val="28"/>
          <w:lang w:eastAsia="en-US"/>
        </w:rPr>
      </w:pPr>
      <w:r w:rsidRPr="004D6A35">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D83771A"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32"/>
        </w:rPr>
        <w:t xml:space="preserve">Регулирующим органом расходы по статье на 2022 год не утверждены. </w:t>
      </w:r>
      <w:r w:rsidRPr="004D6A35">
        <w:rPr>
          <w:sz w:val="28"/>
          <w:szCs w:val="28"/>
        </w:rPr>
        <w:t>Организацией расходы по данной статье для учета в необходимой валовой выручке не заявлены.</w:t>
      </w:r>
    </w:p>
    <w:p w14:paraId="177D1869"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351E2034" w14:textId="77777777" w:rsidR="004D6A35" w:rsidRPr="004D6A35" w:rsidRDefault="004D6A35" w:rsidP="004D6A35">
      <w:pPr>
        <w:widowControl w:val="0"/>
        <w:autoSpaceDE w:val="0"/>
        <w:autoSpaceDN w:val="0"/>
        <w:adjustRightInd w:val="0"/>
        <w:ind w:firstLine="284"/>
        <w:jc w:val="both"/>
        <w:rPr>
          <w:rFonts w:eastAsia="Calibri"/>
          <w:sz w:val="28"/>
          <w:szCs w:val="28"/>
          <w:lang w:eastAsia="en-US"/>
        </w:rPr>
      </w:pPr>
      <w:r w:rsidRPr="004D6A35">
        <w:rPr>
          <w:rFonts w:eastAsia="Calibri"/>
          <w:noProof/>
          <w:sz w:val="28"/>
          <w:szCs w:val="28"/>
          <w:lang w:eastAsia="en-US"/>
        </w:rPr>
        <w:drawing>
          <wp:inline distT="0" distB="0" distL="0" distR="0" wp14:anchorId="6FE62ECC" wp14:editId="6C9E3AAC">
            <wp:extent cx="5263117" cy="584999"/>
            <wp:effectExtent l="0" t="0" r="0" b="5715"/>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280378" cy="586918"/>
                    </a:xfrm>
                    <a:prstGeom prst="rect">
                      <a:avLst/>
                    </a:prstGeom>
                    <a:noFill/>
                    <a:ln>
                      <a:noFill/>
                    </a:ln>
                  </pic:spPr>
                </pic:pic>
              </a:graphicData>
            </a:graphic>
          </wp:inline>
        </w:drawing>
      </w:r>
      <w:r w:rsidRPr="004D6A35">
        <w:rPr>
          <w:rFonts w:eastAsia="Calibri"/>
          <w:sz w:val="28"/>
          <w:szCs w:val="28"/>
          <w:lang w:eastAsia="en-US"/>
        </w:rPr>
        <w:t>, (36)</w:t>
      </w:r>
    </w:p>
    <w:p w14:paraId="5FC63D3C"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где:</w:t>
      </w:r>
    </w:p>
    <w:p w14:paraId="5328188A"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lastRenderedPageBreak/>
        <w:drawing>
          <wp:inline distT="0" distB="0" distL="0" distR="0" wp14:anchorId="0D3DCE5A" wp14:editId="1721FB89">
            <wp:extent cx="372110" cy="318770"/>
            <wp:effectExtent l="0" t="0" r="889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72110" cy="318770"/>
                    </a:xfrm>
                    <a:prstGeom prst="rect">
                      <a:avLst/>
                    </a:prstGeom>
                    <a:noFill/>
                    <a:ln>
                      <a:noFill/>
                    </a:ln>
                  </pic:spPr>
                </pic:pic>
              </a:graphicData>
            </a:graphic>
          </wp:inline>
        </w:drawing>
      </w:r>
      <w:r w:rsidRPr="004D6A35">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4D6A35">
        <w:rPr>
          <w:rFonts w:eastAsia="Calibri"/>
          <w:sz w:val="28"/>
          <w:szCs w:val="28"/>
          <w:lang w:eastAsia="en-US"/>
        </w:rPr>
        <w:t>пр</w:t>
      </w:r>
      <w:proofErr w:type="spellEnd"/>
      <w:r w:rsidRPr="004D6A35">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444235A2"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drawing>
          <wp:inline distT="0" distB="0" distL="0" distR="0" wp14:anchorId="0DBB6A06" wp14:editId="69DF24F2">
            <wp:extent cx="584835" cy="329565"/>
            <wp:effectExtent l="0" t="0" r="5715"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84835" cy="329565"/>
                    </a:xfrm>
                    <a:prstGeom prst="rect">
                      <a:avLst/>
                    </a:prstGeom>
                    <a:noFill/>
                    <a:ln>
                      <a:noFill/>
                    </a:ln>
                  </pic:spPr>
                </pic:pic>
              </a:graphicData>
            </a:graphic>
          </wp:inline>
        </w:drawing>
      </w:r>
      <w:r w:rsidRPr="004D6A35">
        <w:rPr>
          <w:rFonts w:eastAsia="Calibri"/>
          <w:sz w:val="28"/>
          <w:szCs w:val="28"/>
          <w:lang w:eastAsia="en-US"/>
        </w:rPr>
        <w:t xml:space="preserve"> - максимальный процент корректировки i-го года, определяемый следующим образом:</w:t>
      </w:r>
    </w:p>
    <w:p w14:paraId="3B1056FA"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для 2015 года: </w:t>
      </w:r>
      <w:r w:rsidRPr="004D6A35">
        <w:rPr>
          <w:rFonts w:eastAsia="Calibri"/>
          <w:noProof/>
          <w:sz w:val="28"/>
          <w:szCs w:val="28"/>
          <w:lang w:eastAsia="en-US"/>
        </w:rPr>
        <w:drawing>
          <wp:inline distT="0" distB="0" distL="0" distR="0" wp14:anchorId="30993DAB" wp14:editId="01DF963A">
            <wp:extent cx="690880" cy="32956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4D6A35">
        <w:rPr>
          <w:rFonts w:eastAsia="Calibri"/>
          <w:sz w:val="28"/>
          <w:szCs w:val="28"/>
          <w:lang w:eastAsia="en-US"/>
        </w:rPr>
        <w:t xml:space="preserve"> = 1%;</w:t>
      </w:r>
    </w:p>
    <w:p w14:paraId="7CE58776"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для 2016 года: </w:t>
      </w:r>
      <w:r w:rsidRPr="004D6A35">
        <w:rPr>
          <w:rFonts w:eastAsia="Calibri"/>
          <w:noProof/>
          <w:sz w:val="28"/>
          <w:szCs w:val="28"/>
          <w:lang w:eastAsia="en-US"/>
        </w:rPr>
        <w:drawing>
          <wp:inline distT="0" distB="0" distL="0" distR="0" wp14:anchorId="7992DF05" wp14:editId="1282CC9D">
            <wp:extent cx="690880" cy="329565"/>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4D6A35">
        <w:rPr>
          <w:rFonts w:eastAsia="Calibri"/>
          <w:sz w:val="28"/>
          <w:szCs w:val="28"/>
          <w:lang w:eastAsia="en-US"/>
        </w:rPr>
        <w:t xml:space="preserve"> = 1%;</w:t>
      </w:r>
    </w:p>
    <w:p w14:paraId="0C8AC77C"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для 2017 года: </w:t>
      </w:r>
      <w:r w:rsidRPr="004D6A35">
        <w:rPr>
          <w:rFonts w:eastAsia="Calibri"/>
          <w:noProof/>
          <w:sz w:val="28"/>
          <w:szCs w:val="28"/>
          <w:lang w:eastAsia="en-US"/>
        </w:rPr>
        <w:drawing>
          <wp:inline distT="0" distB="0" distL="0" distR="0" wp14:anchorId="3EF06EF0" wp14:editId="28DCC71A">
            <wp:extent cx="690880" cy="329565"/>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4D6A35">
        <w:rPr>
          <w:rFonts w:eastAsia="Calibri"/>
          <w:sz w:val="28"/>
          <w:szCs w:val="28"/>
          <w:lang w:eastAsia="en-US"/>
        </w:rPr>
        <w:t xml:space="preserve"> = 2%;</w:t>
      </w:r>
    </w:p>
    <w:p w14:paraId="43139F36"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начиная с 2018 года: </w:t>
      </w:r>
      <w:r w:rsidRPr="004D6A35">
        <w:rPr>
          <w:rFonts w:eastAsia="Calibri"/>
          <w:noProof/>
          <w:sz w:val="28"/>
          <w:szCs w:val="28"/>
          <w:lang w:eastAsia="en-US"/>
        </w:rPr>
        <w:drawing>
          <wp:inline distT="0" distB="0" distL="0" distR="0" wp14:anchorId="38CF0916" wp14:editId="799C6642">
            <wp:extent cx="659130" cy="329565"/>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659130" cy="329565"/>
                    </a:xfrm>
                    <a:prstGeom prst="rect">
                      <a:avLst/>
                    </a:prstGeom>
                    <a:noFill/>
                    <a:ln>
                      <a:noFill/>
                    </a:ln>
                  </pic:spPr>
                </pic:pic>
              </a:graphicData>
            </a:graphic>
          </wp:inline>
        </w:drawing>
      </w:r>
      <w:r w:rsidRPr="004D6A35">
        <w:rPr>
          <w:rFonts w:eastAsia="Calibri"/>
          <w:sz w:val="28"/>
          <w:szCs w:val="28"/>
          <w:lang w:eastAsia="en-US"/>
        </w:rPr>
        <w:t xml:space="preserve"> = 3%.</w:t>
      </w:r>
    </w:p>
    <w:p w14:paraId="62CFB92D" w14:textId="77777777" w:rsidR="004D6A35" w:rsidRPr="004D6A35" w:rsidRDefault="004D6A35" w:rsidP="004D6A35">
      <w:pPr>
        <w:widowControl w:val="0"/>
        <w:autoSpaceDE w:val="0"/>
        <w:autoSpaceDN w:val="0"/>
        <w:adjustRightInd w:val="0"/>
        <w:ind w:firstLine="709"/>
        <w:jc w:val="both"/>
        <w:rPr>
          <w:rFonts w:eastAsia="Calibri"/>
          <w:sz w:val="16"/>
          <w:szCs w:val="16"/>
          <w:lang w:eastAsia="en-US"/>
        </w:rPr>
      </w:pPr>
    </w:p>
    <w:p w14:paraId="55FFD607" w14:textId="77777777" w:rsidR="004D6A35" w:rsidRPr="004D6A35" w:rsidRDefault="004D6A35" w:rsidP="004D6A35">
      <w:pPr>
        <w:tabs>
          <w:tab w:val="left" w:pos="567"/>
        </w:tabs>
        <w:autoSpaceDE w:val="0"/>
        <w:autoSpaceDN w:val="0"/>
        <w:adjustRightInd w:val="0"/>
        <w:ind w:firstLine="709"/>
        <w:jc w:val="both"/>
        <w:rPr>
          <w:rFonts w:eastAsia="Calibri"/>
          <w:sz w:val="28"/>
          <w:szCs w:val="28"/>
          <w:lang w:eastAsia="en-US"/>
        </w:rPr>
      </w:pPr>
      <w:r w:rsidRPr="004D6A35">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водоснабжения (по услуге холодного водоснабжения технической водой) представлены в Таблице 8.</w:t>
      </w:r>
      <w:r w:rsidRPr="004D6A35">
        <w:rPr>
          <w:rFonts w:eastAsia="Calibri"/>
          <w:sz w:val="28"/>
          <w:szCs w:val="28"/>
          <w:highlight w:val="yellow"/>
          <w:lang w:eastAsia="en-US"/>
        </w:rPr>
        <w:t xml:space="preserve"> </w:t>
      </w:r>
    </w:p>
    <w:p w14:paraId="52C2ACD9" w14:textId="77777777" w:rsidR="004D6A35" w:rsidRPr="004D6A35" w:rsidRDefault="004D6A35" w:rsidP="004D6A35">
      <w:pPr>
        <w:tabs>
          <w:tab w:val="left" w:pos="567"/>
        </w:tabs>
        <w:autoSpaceDE w:val="0"/>
        <w:autoSpaceDN w:val="0"/>
        <w:adjustRightInd w:val="0"/>
        <w:jc w:val="right"/>
        <w:rPr>
          <w:rFonts w:eastAsia="Calibri"/>
          <w:sz w:val="28"/>
          <w:szCs w:val="28"/>
          <w:lang w:eastAsia="en-US"/>
        </w:rPr>
      </w:pPr>
      <w:r w:rsidRPr="004D6A35">
        <w:rPr>
          <w:rFonts w:eastAsia="Calibri"/>
          <w:sz w:val="28"/>
          <w:szCs w:val="28"/>
          <w:lang w:eastAsia="en-US"/>
        </w:rPr>
        <w:t>Таблица 8.</w:t>
      </w:r>
    </w:p>
    <w:p w14:paraId="116DE6AA" w14:textId="77777777" w:rsidR="004D6A35" w:rsidRPr="004D6A35" w:rsidRDefault="004D6A35" w:rsidP="004D6A35">
      <w:pPr>
        <w:widowControl w:val="0"/>
        <w:autoSpaceDE w:val="0"/>
        <w:autoSpaceDN w:val="0"/>
        <w:adjustRightInd w:val="0"/>
        <w:ind w:left="-567"/>
        <w:jc w:val="center"/>
        <w:rPr>
          <w:bCs/>
          <w:sz w:val="14"/>
          <w:szCs w:val="28"/>
        </w:rPr>
      </w:pPr>
    </w:p>
    <w:p w14:paraId="4036B577"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Показатели надежности, качества, энергетической эффективности</w:t>
      </w:r>
    </w:p>
    <w:p w14:paraId="0DDC686E"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 xml:space="preserve"> объектов централизованных систем холодного водоснабжения технической водой</w:t>
      </w:r>
    </w:p>
    <w:p w14:paraId="5B9F0167" w14:textId="77777777" w:rsidR="004D6A35" w:rsidRPr="004D6A35" w:rsidRDefault="004D6A35" w:rsidP="004D6A35">
      <w:pPr>
        <w:widowControl w:val="0"/>
        <w:autoSpaceDE w:val="0"/>
        <w:autoSpaceDN w:val="0"/>
        <w:adjustRightInd w:val="0"/>
        <w:ind w:left="-567"/>
        <w:jc w:val="center"/>
        <w:rPr>
          <w:bCs/>
          <w:sz w:val="12"/>
          <w:szCs w:val="12"/>
        </w:rPr>
      </w:pPr>
    </w:p>
    <w:tbl>
      <w:tblPr>
        <w:tblStyle w:val="95"/>
        <w:tblW w:w="10065" w:type="dxa"/>
        <w:tblInd w:w="-601" w:type="dxa"/>
        <w:tblLayout w:type="fixed"/>
        <w:tblLook w:val="04A0" w:firstRow="1" w:lastRow="0" w:firstColumn="1" w:lastColumn="0" w:noHBand="0" w:noVBand="1"/>
      </w:tblPr>
      <w:tblGrid>
        <w:gridCol w:w="851"/>
        <w:gridCol w:w="6521"/>
        <w:gridCol w:w="1275"/>
        <w:gridCol w:w="1418"/>
      </w:tblGrid>
      <w:tr w:rsidR="004D6A35" w:rsidRPr="004D6A35" w14:paraId="050ADE09" w14:textId="77777777" w:rsidTr="00AA7E59">
        <w:trPr>
          <w:trHeight w:val="598"/>
        </w:trPr>
        <w:tc>
          <w:tcPr>
            <w:tcW w:w="851" w:type="dxa"/>
            <w:vAlign w:val="center"/>
          </w:tcPr>
          <w:p w14:paraId="7E05A428"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 п/п</w:t>
            </w:r>
          </w:p>
        </w:tc>
        <w:tc>
          <w:tcPr>
            <w:tcW w:w="6521" w:type="dxa"/>
            <w:vAlign w:val="center"/>
          </w:tcPr>
          <w:p w14:paraId="39778745"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Наименование показателя</w:t>
            </w:r>
          </w:p>
        </w:tc>
        <w:tc>
          <w:tcPr>
            <w:tcW w:w="1275" w:type="dxa"/>
            <w:vAlign w:val="center"/>
          </w:tcPr>
          <w:p w14:paraId="398D3BE8"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План 2020 год</w:t>
            </w:r>
          </w:p>
        </w:tc>
        <w:tc>
          <w:tcPr>
            <w:tcW w:w="1418" w:type="dxa"/>
            <w:vAlign w:val="center"/>
          </w:tcPr>
          <w:p w14:paraId="7A4004F3"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Факт 2020 года</w:t>
            </w:r>
          </w:p>
        </w:tc>
      </w:tr>
      <w:tr w:rsidR="004D6A35" w:rsidRPr="004D6A35" w14:paraId="4AA386F5" w14:textId="77777777" w:rsidTr="00AA7E59">
        <w:trPr>
          <w:trHeight w:val="364"/>
        </w:trPr>
        <w:tc>
          <w:tcPr>
            <w:tcW w:w="851" w:type="dxa"/>
            <w:vAlign w:val="center"/>
          </w:tcPr>
          <w:p w14:paraId="0CF4A736"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1</w:t>
            </w:r>
          </w:p>
        </w:tc>
        <w:tc>
          <w:tcPr>
            <w:tcW w:w="6521" w:type="dxa"/>
            <w:vAlign w:val="center"/>
          </w:tcPr>
          <w:p w14:paraId="20BF6EFA"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2</w:t>
            </w:r>
          </w:p>
        </w:tc>
        <w:tc>
          <w:tcPr>
            <w:tcW w:w="1275" w:type="dxa"/>
            <w:vAlign w:val="center"/>
          </w:tcPr>
          <w:p w14:paraId="6B1134AD"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3</w:t>
            </w:r>
          </w:p>
        </w:tc>
        <w:tc>
          <w:tcPr>
            <w:tcW w:w="1418" w:type="dxa"/>
            <w:vAlign w:val="center"/>
          </w:tcPr>
          <w:p w14:paraId="0E1EB21C"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4</w:t>
            </w:r>
          </w:p>
        </w:tc>
      </w:tr>
      <w:tr w:rsidR="004D6A35" w:rsidRPr="004D6A35" w14:paraId="243FE8E5" w14:textId="77777777" w:rsidTr="00AA7E59">
        <w:trPr>
          <w:trHeight w:val="553"/>
        </w:trPr>
        <w:tc>
          <w:tcPr>
            <w:tcW w:w="10065" w:type="dxa"/>
            <w:gridSpan w:val="4"/>
            <w:vAlign w:val="center"/>
          </w:tcPr>
          <w:p w14:paraId="7E7D33FA" w14:textId="77777777" w:rsidR="004D6A35" w:rsidRPr="004D6A35" w:rsidRDefault="004D6A35" w:rsidP="006B1096">
            <w:pPr>
              <w:widowControl w:val="0"/>
              <w:numPr>
                <w:ilvl w:val="0"/>
                <w:numId w:val="13"/>
              </w:numPr>
              <w:autoSpaceDE w:val="0"/>
              <w:autoSpaceDN w:val="0"/>
              <w:adjustRightInd w:val="0"/>
              <w:contextualSpacing/>
              <w:jc w:val="center"/>
              <w:rPr>
                <w:bCs/>
                <w:sz w:val="28"/>
                <w:szCs w:val="28"/>
              </w:rPr>
            </w:pPr>
            <w:r w:rsidRPr="004D6A35">
              <w:rPr>
                <w:bCs/>
                <w:sz w:val="28"/>
                <w:szCs w:val="28"/>
              </w:rPr>
              <w:t>Показатели энергетической эффективности использования ресурсов</w:t>
            </w:r>
          </w:p>
        </w:tc>
      </w:tr>
      <w:tr w:rsidR="004D6A35" w:rsidRPr="004D6A35" w14:paraId="5F35AC76" w14:textId="77777777" w:rsidTr="00AA7E59">
        <w:trPr>
          <w:trHeight w:val="1358"/>
        </w:trPr>
        <w:tc>
          <w:tcPr>
            <w:tcW w:w="851" w:type="dxa"/>
            <w:vAlign w:val="center"/>
          </w:tcPr>
          <w:p w14:paraId="42D66266"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1.1.</w:t>
            </w:r>
          </w:p>
        </w:tc>
        <w:tc>
          <w:tcPr>
            <w:tcW w:w="6521" w:type="dxa"/>
          </w:tcPr>
          <w:p w14:paraId="3589A84A" w14:textId="77777777" w:rsidR="004D6A35" w:rsidRPr="004D6A35" w:rsidRDefault="004D6A35" w:rsidP="004D6A35">
            <w:pPr>
              <w:widowControl w:val="0"/>
              <w:autoSpaceDE w:val="0"/>
              <w:autoSpaceDN w:val="0"/>
              <w:adjustRightInd w:val="0"/>
              <w:rPr>
                <w:bCs/>
                <w:sz w:val="28"/>
                <w:szCs w:val="28"/>
              </w:rPr>
            </w:pPr>
            <w:r w:rsidRPr="004D6A3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водоснабжения технической водой (полный цикл)</w:t>
            </w:r>
          </w:p>
        </w:tc>
        <w:tc>
          <w:tcPr>
            <w:tcW w:w="1275" w:type="dxa"/>
            <w:vAlign w:val="center"/>
          </w:tcPr>
          <w:p w14:paraId="7D09F26D"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1,80</w:t>
            </w:r>
          </w:p>
        </w:tc>
        <w:tc>
          <w:tcPr>
            <w:tcW w:w="1418" w:type="dxa"/>
            <w:vAlign w:val="center"/>
          </w:tcPr>
          <w:p w14:paraId="01A62DBF"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1,85</w:t>
            </w:r>
          </w:p>
        </w:tc>
      </w:tr>
    </w:tbl>
    <w:p w14:paraId="29260DED"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При корректировке НВВ на 2022 год показатель </w:t>
      </w:r>
      <w:r w:rsidRPr="004D6A35">
        <w:rPr>
          <w:rFonts w:eastAsia="Calibri"/>
          <w:noProof/>
          <w:position w:val="-11"/>
          <w:sz w:val="28"/>
          <w:szCs w:val="28"/>
        </w:rPr>
        <w:drawing>
          <wp:inline distT="0" distB="0" distL="0" distR="0" wp14:anchorId="000BE6F2" wp14:editId="63A773DB">
            <wp:extent cx="574040" cy="266065"/>
            <wp:effectExtent l="0" t="0" r="0" b="635"/>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74040" cy="266065"/>
                    </a:xfrm>
                    <a:prstGeom prst="rect">
                      <a:avLst/>
                    </a:prstGeom>
                    <a:noFill/>
                    <a:ln>
                      <a:noFill/>
                    </a:ln>
                  </pic:spPr>
                </pic:pic>
              </a:graphicData>
            </a:graphic>
          </wp:inline>
        </w:drawing>
      </w:r>
      <w:r w:rsidRPr="004D6A35">
        <w:rPr>
          <w:rFonts w:eastAsia="Calibri"/>
          <w:sz w:val="28"/>
          <w:szCs w:val="28"/>
          <w:lang w:eastAsia="en-US"/>
        </w:rPr>
        <w:t xml:space="preserve">  равен нулю.</w:t>
      </w:r>
    </w:p>
    <w:p w14:paraId="33F100FC" w14:textId="77777777" w:rsidR="004D6A35" w:rsidRPr="004D6A35" w:rsidRDefault="004D6A35" w:rsidP="004D6A35">
      <w:pPr>
        <w:tabs>
          <w:tab w:val="left" w:pos="567"/>
        </w:tabs>
        <w:autoSpaceDE w:val="0"/>
        <w:autoSpaceDN w:val="0"/>
        <w:adjustRightInd w:val="0"/>
        <w:jc w:val="both"/>
        <w:rPr>
          <w:bCs/>
          <w:sz w:val="28"/>
          <w:szCs w:val="28"/>
        </w:rPr>
      </w:pPr>
    </w:p>
    <w:p w14:paraId="3FBF8CC1"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Исходя из анализа экономической обоснованности расходов </w:t>
      </w:r>
      <w:r w:rsidRPr="004D6A35">
        <w:rPr>
          <w:b/>
          <w:sz w:val="28"/>
          <w:szCs w:val="28"/>
          <w:u w:val="single"/>
        </w:rPr>
        <w:lastRenderedPageBreak/>
        <w:t>скорректированная величина необходимой валовой выручки</w:t>
      </w:r>
      <w:r w:rsidRPr="004D6A35">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холодного водоснабжения технической водой ПАО «Южный Кузбасс» (Междуреченский городской округ) </w:t>
      </w:r>
      <w:r w:rsidRPr="004D6A35">
        <w:rPr>
          <w:b/>
          <w:sz w:val="28"/>
          <w:szCs w:val="28"/>
          <w:u w:val="single"/>
        </w:rPr>
        <w:t>на 2022 год</w:t>
      </w:r>
      <w:r w:rsidRPr="004D6A35">
        <w:rPr>
          <w:sz w:val="28"/>
          <w:szCs w:val="28"/>
        </w:rPr>
        <w:t xml:space="preserve"> составляет:</w:t>
      </w:r>
    </w:p>
    <w:p w14:paraId="32878D59" w14:textId="77777777" w:rsidR="004D6A35" w:rsidRPr="004D6A35" w:rsidRDefault="004D6A35" w:rsidP="004D6A35">
      <w:pPr>
        <w:tabs>
          <w:tab w:val="left" w:pos="567"/>
        </w:tabs>
        <w:autoSpaceDE w:val="0"/>
        <w:autoSpaceDN w:val="0"/>
        <w:adjustRightInd w:val="0"/>
        <w:ind w:firstLine="709"/>
        <w:jc w:val="both"/>
        <w:rPr>
          <w:b/>
          <w:bCs/>
          <w:sz w:val="28"/>
          <w:szCs w:val="28"/>
        </w:rPr>
      </w:pPr>
    </w:p>
    <w:p w14:paraId="154662E1" w14:textId="77777777" w:rsidR="004D6A35" w:rsidRPr="004D6A35" w:rsidRDefault="004D6A35" w:rsidP="004D6A35">
      <w:pPr>
        <w:tabs>
          <w:tab w:val="left" w:pos="567"/>
        </w:tabs>
        <w:autoSpaceDE w:val="0"/>
        <w:autoSpaceDN w:val="0"/>
        <w:adjustRightInd w:val="0"/>
        <w:ind w:firstLine="284"/>
        <w:jc w:val="both"/>
        <w:rPr>
          <w:bCs/>
          <w:sz w:val="28"/>
          <w:szCs w:val="28"/>
        </w:rPr>
      </w:pPr>
      <w:proofErr w:type="spellStart"/>
      <w:r w:rsidRPr="004D6A35">
        <w:rPr>
          <w:b/>
          <w:bCs/>
          <w:sz w:val="28"/>
          <w:szCs w:val="28"/>
        </w:rPr>
        <w:t>НВВ</w:t>
      </w:r>
      <w:r w:rsidRPr="004D6A35">
        <w:rPr>
          <w:b/>
          <w:bCs/>
          <w:sz w:val="28"/>
          <w:szCs w:val="28"/>
          <w:vertAlign w:val="superscript"/>
        </w:rPr>
        <w:t>ск</w:t>
      </w:r>
      <w:proofErr w:type="spellEnd"/>
      <w:r w:rsidRPr="004D6A35">
        <w:rPr>
          <w:b/>
          <w:bCs/>
          <w:sz w:val="28"/>
          <w:szCs w:val="28"/>
        </w:rPr>
        <w:t xml:space="preserve"> </w:t>
      </w:r>
      <w:r w:rsidRPr="004D6A35">
        <w:rPr>
          <w:b/>
          <w:bCs/>
          <w:sz w:val="28"/>
          <w:szCs w:val="28"/>
          <w:vertAlign w:val="subscript"/>
        </w:rPr>
        <w:t>2022</w:t>
      </w:r>
      <w:r w:rsidRPr="004D6A35">
        <w:rPr>
          <w:b/>
          <w:bCs/>
          <w:sz w:val="28"/>
          <w:szCs w:val="28"/>
        </w:rPr>
        <w:t xml:space="preserve"> = 4618,87 + 1693,05 + 25304,19 + 111,39 + 0,82 + 0 + 0 – 0 + 0 +                          + (-1125,79) = 30602,52 тыс. руб.</w:t>
      </w:r>
      <w:r w:rsidRPr="004D6A35">
        <w:rPr>
          <w:bCs/>
          <w:sz w:val="28"/>
          <w:szCs w:val="28"/>
        </w:rPr>
        <w:t>,</w:t>
      </w:r>
    </w:p>
    <w:p w14:paraId="484C1985" w14:textId="77777777" w:rsidR="004D6A35" w:rsidRPr="004D6A35" w:rsidRDefault="004D6A35" w:rsidP="004D6A35">
      <w:pPr>
        <w:tabs>
          <w:tab w:val="left" w:pos="567"/>
        </w:tabs>
        <w:autoSpaceDE w:val="0"/>
        <w:autoSpaceDN w:val="0"/>
        <w:adjustRightInd w:val="0"/>
        <w:ind w:firstLine="709"/>
        <w:jc w:val="both"/>
        <w:rPr>
          <w:bCs/>
          <w:sz w:val="16"/>
          <w:szCs w:val="28"/>
        </w:rPr>
      </w:pPr>
    </w:p>
    <w:p w14:paraId="2A7BDD9B" w14:textId="77777777" w:rsidR="004D6A35" w:rsidRPr="004D6A35" w:rsidRDefault="004D6A35" w:rsidP="004D6A35">
      <w:pPr>
        <w:tabs>
          <w:tab w:val="left" w:pos="567"/>
        </w:tabs>
        <w:autoSpaceDE w:val="0"/>
        <w:autoSpaceDN w:val="0"/>
        <w:adjustRightInd w:val="0"/>
        <w:ind w:firstLine="709"/>
        <w:jc w:val="both"/>
        <w:rPr>
          <w:bCs/>
          <w:sz w:val="28"/>
          <w:szCs w:val="28"/>
        </w:rPr>
      </w:pPr>
      <w:r w:rsidRPr="004D6A35">
        <w:rPr>
          <w:bCs/>
          <w:sz w:val="28"/>
          <w:szCs w:val="28"/>
        </w:rPr>
        <w:t>в том числе с календарной разбивкой по периодам:</w:t>
      </w:r>
    </w:p>
    <w:p w14:paraId="6CF1586D" w14:textId="77777777" w:rsidR="004D6A35" w:rsidRPr="004D6A35" w:rsidRDefault="004D6A35" w:rsidP="004D6A35">
      <w:pPr>
        <w:widowControl w:val="0"/>
        <w:tabs>
          <w:tab w:val="left" w:pos="284"/>
        </w:tabs>
        <w:autoSpaceDE w:val="0"/>
        <w:autoSpaceDN w:val="0"/>
        <w:adjustRightInd w:val="0"/>
        <w:jc w:val="both"/>
        <w:rPr>
          <w:sz w:val="28"/>
          <w:szCs w:val="28"/>
        </w:rPr>
      </w:pPr>
      <w:r w:rsidRPr="004D6A35">
        <w:rPr>
          <w:sz w:val="28"/>
          <w:szCs w:val="28"/>
        </w:rPr>
        <w:t xml:space="preserve">          с 01.01.2022 по 30.06.2022 – 14946,30 тыс. руб.;</w:t>
      </w:r>
    </w:p>
    <w:p w14:paraId="01DA34A1" w14:textId="77777777" w:rsidR="004D6A35" w:rsidRPr="004D6A35" w:rsidRDefault="004D6A35" w:rsidP="004D6A35">
      <w:pPr>
        <w:widowControl w:val="0"/>
        <w:tabs>
          <w:tab w:val="left" w:pos="284"/>
        </w:tabs>
        <w:autoSpaceDE w:val="0"/>
        <w:autoSpaceDN w:val="0"/>
        <w:adjustRightInd w:val="0"/>
        <w:jc w:val="both"/>
        <w:rPr>
          <w:sz w:val="28"/>
          <w:szCs w:val="28"/>
        </w:rPr>
      </w:pPr>
      <w:r w:rsidRPr="004D6A35">
        <w:rPr>
          <w:sz w:val="28"/>
          <w:szCs w:val="28"/>
        </w:rPr>
        <w:t xml:space="preserve">          с 01.07.2022 по 31.12.2022 – 15656,22 тыс. руб.</w:t>
      </w:r>
    </w:p>
    <w:p w14:paraId="2B21AEAD" w14:textId="77777777" w:rsidR="004D6A35" w:rsidRPr="004D6A35" w:rsidRDefault="004D6A35" w:rsidP="004D6A35">
      <w:pPr>
        <w:tabs>
          <w:tab w:val="left" w:pos="567"/>
        </w:tabs>
        <w:autoSpaceDE w:val="0"/>
        <w:autoSpaceDN w:val="0"/>
        <w:adjustRightInd w:val="0"/>
        <w:ind w:firstLine="709"/>
        <w:jc w:val="both"/>
        <w:rPr>
          <w:bCs/>
          <w:sz w:val="16"/>
          <w:szCs w:val="28"/>
        </w:rPr>
      </w:pPr>
    </w:p>
    <w:p w14:paraId="4636E071" w14:textId="77777777" w:rsidR="004D6A35" w:rsidRPr="004D6A35" w:rsidRDefault="004D6A35" w:rsidP="004D6A35">
      <w:pPr>
        <w:tabs>
          <w:tab w:val="left" w:pos="567"/>
        </w:tabs>
        <w:autoSpaceDE w:val="0"/>
        <w:autoSpaceDN w:val="0"/>
        <w:adjustRightInd w:val="0"/>
        <w:ind w:firstLine="709"/>
        <w:jc w:val="both"/>
        <w:rPr>
          <w:bCs/>
          <w:sz w:val="28"/>
          <w:szCs w:val="28"/>
        </w:rPr>
      </w:pPr>
      <w:r w:rsidRPr="004D6A35">
        <w:rPr>
          <w:bCs/>
          <w:sz w:val="28"/>
          <w:szCs w:val="28"/>
        </w:rPr>
        <w:t>Распределение НВВ по периодам произведено исходя из не превышения уровня тарифа в 1 полугодии 2022 года над тарифом декабря 2021 года (7,40 руб./м</w:t>
      </w:r>
      <w:r w:rsidRPr="004D6A35">
        <w:rPr>
          <w:bCs/>
          <w:sz w:val="28"/>
          <w:szCs w:val="28"/>
          <w:vertAlign w:val="superscript"/>
        </w:rPr>
        <w:t>3</w:t>
      </w:r>
      <w:r w:rsidRPr="004D6A35">
        <w:rPr>
          <w:bCs/>
          <w:sz w:val="28"/>
          <w:szCs w:val="28"/>
        </w:rPr>
        <w:t>).</w:t>
      </w:r>
    </w:p>
    <w:p w14:paraId="424D255E" w14:textId="77777777" w:rsidR="004D6A35" w:rsidRPr="004D6A35" w:rsidRDefault="004D6A35" w:rsidP="004D6A35">
      <w:pPr>
        <w:autoSpaceDE w:val="0"/>
        <w:autoSpaceDN w:val="0"/>
        <w:adjustRightInd w:val="0"/>
        <w:ind w:firstLine="709"/>
        <w:jc w:val="both"/>
        <w:rPr>
          <w:b/>
          <w:sz w:val="28"/>
          <w:szCs w:val="28"/>
        </w:rPr>
      </w:pPr>
      <w:r w:rsidRPr="004D6A35">
        <w:rPr>
          <w:sz w:val="28"/>
          <w:szCs w:val="28"/>
        </w:rPr>
        <w:t xml:space="preserve">Снижение необходимой валовой выручки к установленной составляет </w:t>
      </w:r>
      <w:r w:rsidRPr="004D6A35">
        <w:rPr>
          <w:b/>
          <w:bCs/>
          <w:i/>
          <w:iCs/>
          <w:sz w:val="28"/>
          <w:szCs w:val="28"/>
        </w:rPr>
        <w:t xml:space="preserve">1873,77 </w:t>
      </w:r>
      <w:r w:rsidRPr="004D6A35">
        <w:rPr>
          <w:sz w:val="28"/>
          <w:szCs w:val="28"/>
        </w:rPr>
        <w:t xml:space="preserve">тыс. руб., отклонение в сторону уменьшения от предложенной организацией составило </w:t>
      </w:r>
      <w:r w:rsidRPr="004D6A35">
        <w:rPr>
          <w:b/>
          <w:bCs/>
          <w:i/>
          <w:iCs/>
          <w:sz w:val="28"/>
          <w:szCs w:val="28"/>
        </w:rPr>
        <w:t>5260,31</w:t>
      </w:r>
      <w:r w:rsidRPr="004D6A35">
        <w:rPr>
          <w:sz w:val="28"/>
          <w:szCs w:val="28"/>
        </w:rPr>
        <w:t xml:space="preserve"> тыс. руб. </w:t>
      </w:r>
    </w:p>
    <w:p w14:paraId="249F6A95" w14:textId="77777777" w:rsidR="004D6A35" w:rsidRPr="004D6A35" w:rsidRDefault="004D6A35" w:rsidP="004D6A35">
      <w:pPr>
        <w:widowControl w:val="0"/>
        <w:tabs>
          <w:tab w:val="left" w:pos="284"/>
        </w:tabs>
        <w:autoSpaceDE w:val="0"/>
        <w:autoSpaceDN w:val="0"/>
        <w:adjustRightInd w:val="0"/>
        <w:jc w:val="center"/>
        <w:rPr>
          <w:b/>
          <w:sz w:val="18"/>
          <w:szCs w:val="18"/>
        </w:rPr>
      </w:pPr>
    </w:p>
    <w:p w14:paraId="12C88B08" w14:textId="77777777" w:rsidR="004D6A35" w:rsidRPr="004D6A35" w:rsidRDefault="004D6A35" w:rsidP="004D6A35">
      <w:pPr>
        <w:widowControl w:val="0"/>
        <w:tabs>
          <w:tab w:val="left" w:pos="284"/>
        </w:tabs>
        <w:autoSpaceDE w:val="0"/>
        <w:autoSpaceDN w:val="0"/>
        <w:adjustRightInd w:val="0"/>
        <w:jc w:val="center"/>
        <w:rPr>
          <w:b/>
          <w:sz w:val="28"/>
          <w:szCs w:val="28"/>
          <w:u w:val="single"/>
        </w:rPr>
      </w:pPr>
      <w:r w:rsidRPr="004D6A35">
        <w:rPr>
          <w:b/>
          <w:sz w:val="28"/>
          <w:szCs w:val="28"/>
          <w:u w:val="single"/>
        </w:rPr>
        <w:t xml:space="preserve">Натуральные показатели по холодному водоснабжению </w:t>
      </w:r>
    </w:p>
    <w:p w14:paraId="328A6E86" w14:textId="77777777" w:rsidR="004D6A35" w:rsidRPr="004D6A35" w:rsidRDefault="004D6A35" w:rsidP="004D6A35">
      <w:pPr>
        <w:widowControl w:val="0"/>
        <w:tabs>
          <w:tab w:val="left" w:pos="284"/>
        </w:tabs>
        <w:autoSpaceDE w:val="0"/>
        <w:autoSpaceDN w:val="0"/>
        <w:adjustRightInd w:val="0"/>
        <w:jc w:val="center"/>
        <w:rPr>
          <w:b/>
          <w:sz w:val="28"/>
          <w:szCs w:val="28"/>
          <w:u w:val="single"/>
        </w:rPr>
      </w:pPr>
      <w:r w:rsidRPr="004D6A35">
        <w:rPr>
          <w:b/>
          <w:sz w:val="28"/>
          <w:szCs w:val="28"/>
          <w:u w:val="single"/>
        </w:rPr>
        <w:t>технической водой</w:t>
      </w:r>
    </w:p>
    <w:p w14:paraId="03BEE280"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4D03F77B"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В соответствии с п. 5 Методических указаний объем отпускаемой воды определяется по формулам:</w:t>
      </w:r>
    </w:p>
    <w:p w14:paraId="2C39FF41" w14:textId="77777777" w:rsidR="004D6A35" w:rsidRPr="004D6A35" w:rsidRDefault="004D6A35" w:rsidP="004D6A35">
      <w:pPr>
        <w:widowControl w:val="0"/>
        <w:autoSpaceDE w:val="0"/>
        <w:autoSpaceDN w:val="0"/>
        <w:adjustRightInd w:val="0"/>
        <w:ind w:firstLine="709"/>
        <w:rPr>
          <w:position w:val="-12"/>
        </w:rPr>
      </w:pPr>
      <w:r w:rsidRPr="004D6A35">
        <w:rPr>
          <w:noProof/>
          <w:position w:val="-12"/>
        </w:rPr>
        <w:drawing>
          <wp:inline distT="0" distB="0" distL="0" distR="0" wp14:anchorId="2A147D44" wp14:editId="6F165F9C">
            <wp:extent cx="2867025" cy="352425"/>
            <wp:effectExtent l="0" t="0" r="9525"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480224B9" w14:textId="77777777" w:rsidR="004D6A35" w:rsidRPr="004D6A35" w:rsidRDefault="004D6A35" w:rsidP="004D6A35">
      <w:pPr>
        <w:widowControl w:val="0"/>
        <w:autoSpaceDE w:val="0"/>
        <w:autoSpaceDN w:val="0"/>
        <w:adjustRightInd w:val="0"/>
        <w:ind w:firstLine="709"/>
        <w:rPr>
          <w:color w:val="000000"/>
          <w:sz w:val="28"/>
          <w:szCs w:val="28"/>
        </w:rPr>
      </w:pPr>
      <w:r w:rsidRPr="004D6A35">
        <w:rPr>
          <w:noProof/>
          <w:position w:val="-36"/>
        </w:rPr>
        <w:drawing>
          <wp:inline distT="0" distB="0" distL="0" distR="0" wp14:anchorId="485ECF92" wp14:editId="784DDD17">
            <wp:extent cx="3181350" cy="647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1547AB52" w14:textId="77777777" w:rsidR="004D6A35" w:rsidRPr="004D6A35" w:rsidRDefault="004D6A35" w:rsidP="004D6A35">
      <w:pPr>
        <w:widowControl w:val="0"/>
        <w:autoSpaceDE w:val="0"/>
        <w:autoSpaceDN w:val="0"/>
        <w:adjustRightInd w:val="0"/>
        <w:ind w:firstLine="709"/>
        <w:jc w:val="both"/>
        <w:rPr>
          <w:color w:val="000000"/>
          <w:sz w:val="14"/>
          <w:szCs w:val="28"/>
        </w:rPr>
      </w:pPr>
    </w:p>
    <w:p w14:paraId="798421A8" w14:textId="77777777" w:rsidR="004D6A35" w:rsidRPr="004D6A35" w:rsidRDefault="004D6A35" w:rsidP="004D6A35">
      <w:pPr>
        <w:widowControl w:val="0"/>
        <w:autoSpaceDE w:val="0"/>
        <w:autoSpaceDN w:val="0"/>
        <w:adjustRightInd w:val="0"/>
        <w:ind w:firstLine="540"/>
        <w:jc w:val="both"/>
        <w:rPr>
          <w:sz w:val="28"/>
          <w:szCs w:val="28"/>
        </w:rPr>
      </w:pPr>
      <w:r w:rsidRPr="004D6A35">
        <w:rPr>
          <w:sz w:val="28"/>
          <w:szCs w:val="28"/>
        </w:rPr>
        <w:t>где:</w:t>
      </w:r>
    </w:p>
    <w:p w14:paraId="5D0C2510"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1"/>
          <w:sz w:val="28"/>
          <w:szCs w:val="28"/>
        </w:rPr>
        <w:drawing>
          <wp:inline distT="0" distB="0" distL="0" distR="0" wp14:anchorId="5E27BF61" wp14:editId="35E5C82D">
            <wp:extent cx="266700" cy="3238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4D6A35">
        <w:rPr>
          <w:sz w:val="28"/>
          <w:szCs w:val="28"/>
        </w:rPr>
        <w:t xml:space="preserve"> - объем воды, отпускаемой абонентам (планируемой к отпуску) в году i, тыс. куб. м;</w:t>
      </w:r>
    </w:p>
    <w:p w14:paraId="35F6BA8B"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4B3D3B51" wp14:editId="07196B85">
            <wp:extent cx="361950"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4D6A35">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w:t>
      </w:r>
      <w:r w:rsidRPr="004D6A35">
        <w:rPr>
          <w:sz w:val="28"/>
          <w:szCs w:val="28"/>
        </w:rPr>
        <w:lastRenderedPageBreak/>
        <w:t>в том числе, отрицательные значения;</w:t>
      </w:r>
    </w:p>
    <w:p w14:paraId="555F3745"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753E7FAA" wp14:editId="79B49F5B">
            <wp:extent cx="428625" cy="333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4D6A35">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0D82490"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1"/>
          <w:sz w:val="28"/>
          <w:szCs w:val="28"/>
        </w:rPr>
        <w:drawing>
          <wp:inline distT="0" distB="0" distL="0" distR="0" wp14:anchorId="215256FA" wp14:editId="6EDF8477">
            <wp:extent cx="20002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4D6A35">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3EFF81A1" w14:textId="77777777" w:rsidR="004D6A35" w:rsidRPr="004D6A35" w:rsidRDefault="004D6A35" w:rsidP="004D6A35">
      <w:pPr>
        <w:widowControl w:val="0"/>
        <w:autoSpaceDE w:val="0"/>
        <w:autoSpaceDN w:val="0"/>
        <w:adjustRightInd w:val="0"/>
        <w:ind w:firstLine="709"/>
        <w:jc w:val="both"/>
        <w:rPr>
          <w:color w:val="000000"/>
          <w:sz w:val="28"/>
          <w:szCs w:val="28"/>
        </w:rPr>
      </w:pPr>
      <w:bookmarkStart w:id="111" w:name="_Hlk23259968"/>
      <w:r w:rsidRPr="004D6A35">
        <w:rPr>
          <w:color w:val="000000"/>
          <w:sz w:val="28"/>
          <w:szCs w:val="28"/>
        </w:rPr>
        <w:t xml:space="preserve">Ввиду отсутствия динамики за 3 года (тарифы утверждены с 01.01.2019), а также с учетом предложения организации специалист полагает экономически и технологически </w:t>
      </w:r>
      <w:r w:rsidRPr="004D6A35">
        <w:rPr>
          <w:sz w:val="28"/>
          <w:szCs w:val="28"/>
        </w:rPr>
        <w:t>обоснованным принять показатели объемов отпущенной воды:</w:t>
      </w:r>
    </w:p>
    <w:p w14:paraId="6B1CC4BE"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 на потребительский рынок </w:t>
      </w:r>
      <w:bookmarkEnd w:id="111"/>
      <w:r w:rsidRPr="004D6A35">
        <w:rPr>
          <w:sz w:val="28"/>
          <w:szCs w:val="28"/>
        </w:rPr>
        <w:t>на уровне ранее утвержденных плановых значений 2022 года (610179,00 м</w:t>
      </w:r>
      <w:r w:rsidRPr="004D6A35">
        <w:rPr>
          <w:sz w:val="28"/>
          <w:szCs w:val="28"/>
          <w:vertAlign w:val="superscript"/>
        </w:rPr>
        <w:t>3</w:t>
      </w:r>
      <w:r w:rsidRPr="004D6A35">
        <w:rPr>
          <w:sz w:val="28"/>
          <w:szCs w:val="28"/>
        </w:rPr>
        <w:t>);</w:t>
      </w:r>
    </w:p>
    <w:p w14:paraId="49B4A343"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на собственные нужды производства на уровне значений, ранее утвержденных в плановой смете 2022 года (3428373,00 м</w:t>
      </w:r>
      <w:r w:rsidRPr="004D6A35">
        <w:rPr>
          <w:sz w:val="28"/>
          <w:szCs w:val="28"/>
          <w:vertAlign w:val="superscript"/>
        </w:rPr>
        <w:t>3</w:t>
      </w:r>
      <w:r w:rsidRPr="004D6A35">
        <w:rPr>
          <w:sz w:val="28"/>
          <w:szCs w:val="28"/>
        </w:rPr>
        <w:t>).</w:t>
      </w:r>
    </w:p>
    <w:p w14:paraId="31E80D18"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Объем воды, поданной в сеть, рассчитан с учетом утвержденного уровня потерь воды 0,00% (4038552,00 м</w:t>
      </w:r>
      <w:r w:rsidRPr="004D6A35">
        <w:rPr>
          <w:sz w:val="28"/>
          <w:szCs w:val="28"/>
          <w:vertAlign w:val="superscript"/>
        </w:rPr>
        <w:t>3</w:t>
      </w:r>
      <w:r w:rsidRPr="004D6A35">
        <w:rPr>
          <w:sz w:val="28"/>
          <w:szCs w:val="28"/>
        </w:rPr>
        <w:t>).</w:t>
      </w:r>
    </w:p>
    <w:p w14:paraId="2E4B1DB3" w14:textId="77777777" w:rsidR="004D6A35" w:rsidRPr="004D6A35" w:rsidRDefault="004D6A35" w:rsidP="004D6A35">
      <w:pPr>
        <w:widowControl w:val="0"/>
        <w:autoSpaceDE w:val="0"/>
        <w:autoSpaceDN w:val="0"/>
        <w:adjustRightInd w:val="0"/>
        <w:ind w:firstLine="709"/>
        <w:jc w:val="both"/>
        <w:rPr>
          <w:sz w:val="28"/>
          <w:szCs w:val="28"/>
        </w:rPr>
      </w:pPr>
      <w:bookmarkStart w:id="112" w:name="_Hlk46492048"/>
      <w:r w:rsidRPr="004D6A35">
        <w:rPr>
          <w:sz w:val="28"/>
          <w:szCs w:val="28"/>
        </w:rPr>
        <w:t>Планируемый   объем   отпущенной   воды по категориям потребителей составил по периодам календарной разбивки:</w:t>
      </w:r>
    </w:p>
    <w:bookmarkEnd w:id="112"/>
    <w:p w14:paraId="12BF168D" w14:textId="77777777" w:rsidR="004D6A35" w:rsidRPr="004D6A35" w:rsidRDefault="004D6A35" w:rsidP="004D6A35">
      <w:pPr>
        <w:widowControl w:val="0"/>
        <w:tabs>
          <w:tab w:val="left" w:pos="284"/>
        </w:tabs>
        <w:autoSpaceDE w:val="0"/>
        <w:autoSpaceDN w:val="0"/>
        <w:adjustRightInd w:val="0"/>
        <w:jc w:val="both"/>
        <w:rPr>
          <w:sz w:val="28"/>
          <w:szCs w:val="28"/>
        </w:rPr>
      </w:pPr>
      <w:r w:rsidRPr="004D6A35">
        <w:rPr>
          <w:sz w:val="28"/>
          <w:szCs w:val="28"/>
        </w:rPr>
        <w:t xml:space="preserve">             с 01.01.2022 по 30.06.2022 – 2019276,00 м</w:t>
      </w:r>
      <w:r w:rsidRPr="004D6A35">
        <w:rPr>
          <w:sz w:val="28"/>
          <w:szCs w:val="28"/>
          <w:vertAlign w:val="superscript"/>
        </w:rPr>
        <w:t>3</w:t>
      </w:r>
      <w:r w:rsidRPr="004D6A35">
        <w:rPr>
          <w:sz w:val="28"/>
          <w:szCs w:val="28"/>
        </w:rPr>
        <w:t>;</w:t>
      </w:r>
    </w:p>
    <w:p w14:paraId="47D0CD61" w14:textId="77777777" w:rsidR="004D6A35" w:rsidRPr="004D6A35" w:rsidRDefault="004D6A35" w:rsidP="004D6A35">
      <w:pPr>
        <w:widowControl w:val="0"/>
        <w:tabs>
          <w:tab w:val="left" w:pos="284"/>
        </w:tabs>
        <w:autoSpaceDE w:val="0"/>
        <w:autoSpaceDN w:val="0"/>
        <w:adjustRightInd w:val="0"/>
        <w:jc w:val="both"/>
        <w:rPr>
          <w:sz w:val="28"/>
          <w:szCs w:val="28"/>
        </w:rPr>
      </w:pPr>
      <w:r w:rsidRPr="004D6A35">
        <w:rPr>
          <w:sz w:val="28"/>
          <w:szCs w:val="28"/>
        </w:rPr>
        <w:t xml:space="preserve">             с 01.07.2022 по 31.12.2022 – 2019276,00 м</w:t>
      </w:r>
      <w:r w:rsidRPr="004D6A35">
        <w:rPr>
          <w:sz w:val="28"/>
          <w:szCs w:val="28"/>
          <w:vertAlign w:val="superscript"/>
        </w:rPr>
        <w:t>3</w:t>
      </w:r>
      <w:r w:rsidRPr="004D6A35">
        <w:rPr>
          <w:sz w:val="28"/>
          <w:szCs w:val="28"/>
        </w:rPr>
        <w:t>.</w:t>
      </w:r>
    </w:p>
    <w:p w14:paraId="3063D7E2" w14:textId="77777777" w:rsidR="004D6A35" w:rsidRPr="004D6A35" w:rsidRDefault="004D6A35" w:rsidP="004D6A35">
      <w:pPr>
        <w:widowControl w:val="0"/>
        <w:tabs>
          <w:tab w:val="left" w:pos="284"/>
        </w:tabs>
        <w:autoSpaceDE w:val="0"/>
        <w:autoSpaceDN w:val="0"/>
        <w:adjustRightInd w:val="0"/>
        <w:jc w:val="both"/>
        <w:rPr>
          <w:sz w:val="14"/>
          <w:szCs w:val="28"/>
        </w:rPr>
      </w:pPr>
    </w:p>
    <w:p w14:paraId="015DC42F" w14:textId="77777777" w:rsidR="004D6A35" w:rsidRPr="004D6A35" w:rsidRDefault="004D6A35" w:rsidP="004D6A35">
      <w:pPr>
        <w:widowControl w:val="0"/>
        <w:tabs>
          <w:tab w:val="left" w:pos="284"/>
        </w:tabs>
        <w:autoSpaceDE w:val="0"/>
        <w:autoSpaceDN w:val="0"/>
        <w:adjustRightInd w:val="0"/>
        <w:ind w:firstLine="709"/>
        <w:jc w:val="both"/>
        <w:rPr>
          <w:sz w:val="28"/>
          <w:szCs w:val="28"/>
        </w:rPr>
      </w:pPr>
      <w:r w:rsidRPr="004D6A35">
        <w:rPr>
          <w:sz w:val="28"/>
          <w:szCs w:val="28"/>
        </w:rPr>
        <w:t>Планируемые объемы по категориям потребителей представлены в таблице 9.</w:t>
      </w:r>
    </w:p>
    <w:p w14:paraId="053BF2B4" w14:textId="77777777" w:rsidR="004D6A35" w:rsidRPr="004D6A35" w:rsidRDefault="004D6A35" w:rsidP="004D6A35">
      <w:pPr>
        <w:widowControl w:val="0"/>
        <w:tabs>
          <w:tab w:val="left" w:pos="284"/>
        </w:tabs>
        <w:autoSpaceDE w:val="0"/>
        <w:autoSpaceDN w:val="0"/>
        <w:adjustRightInd w:val="0"/>
        <w:jc w:val="right"/>
        <w:rPr>
          <w:sz w:val="28"/>
          <w:szCs w:val="28"/>
        </w:rPr>
      </w:pPr>
      <w:r w:rsidRPr="004D6A35">
        <w:rPr>
          <w:sz w:val="28"/>
          <w:szCs w:val="28"/>
        </w:rPr>
        <w:t>Таблица 9.</w:t>
      </w:r>
    </w:p>
    <w:tbl>
      <w:tblPr>
        <w:tblStyle w:val="95"/>
        <w:tblW w:w="9999" w:type="dxa"/>
        <w:jc w:val="center"/>
        <w:tblLook w:val="04A0" w:firstRow="1" w:lastRow="0" w:firstColumn="1" w:lastColumn="0" w:noHBand="0" w:noVBand="1"/>
      </w:tblPr>
      <w:tblGrid>
        <w:gridCol w:w="2549"/>
        <w:gridCol w:w="1356"/>
        <w:gridCol w:w="1595"/>
        <w:gridCol w:w="1508"/>
        <w:gridCol w:w="1635"/>
        <w:gridCol w:w="1356"/>
      </w:tblGrid>
      <w:tr w:rsidR="004D6A35" w:rsidRPr="004D6A35" w14:paraId="545FCEF0" w14:textId="77777777" w:rsidTr="00AA7E59">
        <w:trPr>
          <w:jc w:val="center"/>
        </w:trPr>
        <w:tc>
          <w:tcPr>
            <w:tcW w:w="2549" w:type="dxa"/>
            <w:vAlign w:val="center"/>
          </w:tcPr>
          <w:p w14:paraId="67DA9CA3" w14:textId="77777777" w:rsidR="004D6A35" w:rsidRPr="004D6A35" w:rsidRDefault="004D6A35" w:rsidP="004D6A35">
            <w:pPr>
              <w:tabs>
                <w:tab w:val="left" w:pos="10206"/>
              </w:tabs>
              <w:jc w:val="center"/>
            </w:pPr>
          </w:p>
        </w:tc>
        <w:tc>
          <w:tcPr>
            <w:tcW w:w="7450" w:type="dxa"/>
            <w:gridSpan w:val="5"/>
            <w:vAlign w:val="center"/>
          </w:tcPr>
          <w:p w14:paraId="48B7F5DC" w14:textId="77777777" w:rsidR="004D6A35" w:rsidRPr="004D6A35" w:rsidRDefault="004D6A35" w:rsidP="004D6A35">
            <w:pPr>
              <w:tabs>
                <w:tab w:val="left" w:pos="10206"/>
              </w:tabs>
              <w:jc w:val="center"/>
              <w:rPr>
                <w:vertAlign w:val="superscript"/>
              </w:rPr>
            </w:pPr>
            <w:r w:rsidRPr="004D6A35">
              <w:t>Отпущено воды по категориям потребителей, м</w:t>
            </w:r>
            <w:r w:rsidRPr="004D6A35">
              <w:rPr>
                <w:vertAlign w:val="superscript"/>
              </w:rPr>
              <w:t>3</w:t>
            </w:r>
          </w:p>
        </w:tc>
      </w:tr>
      <w:tr w:rsidR="004D6A35" w:rsidRPr="004D6A35" w14:paraId="0D78E011" w14:textId="77777777" w:rsidTr="00AA7E59">
        <w:trPr>
          <w:trHeight w:val="827"/>
          <w:jc w:val="center"/>
        </w:trPr>
        <w:tc>
          <w:tcPr>
            <w:tcW w:w="2549" w:type="dxa"/>
            <w:vAlign w:val="center"/>
          </w:tcPr>
          <w:p w14:paraId="7A92BB1B" w14:textId="77777777" w:rsidR="004D6A35" w:rsidRPr="004D6A35" w:rsidRDefault="004D6A35" w:rsidP="004D6A35">
            <w:pPr>
              <w:tabs>
                <w:tab w:val="left" w:pos="10206"/>
              </w:tabs>
              <w:jc w:val="center"/>
            </w:pPr>
          </w:p>
        </w:tc>
        <w:tc>
          <w:tcPr>
            <w:tcW w:w="1356" w:type="dxa"/>
            <w:vAlign w:val="center"/>
          </w:tcPr>
          <w:p w14:paraId="6A20E68E" w14:textId="77777777" w:rsidR="004D6A35" w:rsidRPr="004D6A35" w:rsidRDefault="004D6A35" w:rsidP="004D6A35">
            <w:pPr>
              <w:tabs>
                <w:tab w:val="left" w:pos="10206"/>
              </w:tabs>
              <w:jc w:val="center"/>
            </w:pPr>
            <w:r w:rsidRPr="004D6A35">
              <w:t>Население</w:t>
            </w:r>
          </w:p>
        </w:tc>
        <w:tc>
          <w:tcPr>
            <w:tcW w:w="1595" w:type="dxa"/>
            <w:vAlign w:val="center"/>
          </w:tcPr>
          <w:p w14:paraId="0B39B739" w14:textId="77777777" w:rsidR="004D6A35" w:rsidRPr="004D6A35" w:rsidRDefault="004D6A35" w:rsidP="004D6A35">
            <w:pPr>
              <w:tabs>
                <w:tab w:val="left" w:pos="10206"/>
              </w:tabs>
              <w:jc w:val="center"/>
            </w:pPr>
            <w:r w:rsidRPr="004D6A35">
              <w:t>Бюджетные потребители</w:t>
            </w:r>
          </w:p>
        </w:tc>
        <w:tc>
          <w:tcPr>
            <w:tcW w:w="1508" w:type="dxa"/>
            <w:vAlign w:val="center"/>
          </w:tcPr>
          <w:p w14:paraId="4036ACD2" w14:textId="77777777" w:rsidR="004D6A35" w:rsidRPr="004D6A35" w:rsidRDefault="004D6A35" w:rsidP="004D6A35">
            <w:pPr>
              <w:tabs>
                <w:tab w:val="left" w:pos="10206"/>
              </w:tabs>
              <w:jc w:val="center"/>
            </w:pPr>
            <w:r w:rsidRPr="004D6A35">
              <w:t>Прочие потребители</w:t>
            </w:r>
          </w:p>
        </w:tc>
        <w:tc>
          <w:tcPr>
            <w:tcW w:w="1635" w:type="dxa"/>
            <w:vAlign w:val="center"/>
          </w:tcPr>
          <w:p w14:paraId="0C90C717" w14:textId="77777777" w:rsidR="004D6A35" w:rsidRPr="004D6A35" w:rsidRDefault="004D6A35" w:rsidP="004D6A35">
            <w:pPr>
              <w:widowControl w:val="0"/>
              <w:autoSpaceDE w:val="0"/>
              <w:autoSpaceDN w:val="0"/>
              <w:adjustRightInd w:val="0"/>
              <w:jc w:val="center"/>
            </w:pPr>
            <w:r w:rsidRPr="004D6A35">
              <w:t>Собственные нужды производства</w:t>
            </w:r>
          </w:p>
        </w:tc>
        <w:tc>
          <w:tcPr>
            <w:tcW w:w="1356" w:type="dxa"/>
            <w:vAlign w:val="center"/>
          </w:tcPr>
          <w:p w14:paraId="293265D2" w14:textId="77777777" w:rsidR="004D6A35" w:rsidRPr="004D6A35" w:rsidRDefault="004D6A35" w:rsidP="004D6A35">
            <w:pPr>
              <w:tabs>
                <w:tab w:val="left" w:pos="10206"/>
              </w:tabs>
              <w:jc w:val="center"/>
            </w:pPr>
            <w:r w:rsidRPr="004D6A35">
              <w:t>Всего:</w:t>
            </w:r>
          </w:p>
        </w:tc>
      </w:tr>
      <w:tr w:rsidR="004D6A35" w:rsidRPr="004D6A35" w14:paraId="230CC9F5" w14:textId="77777777" w:rsidTr="00AA7E59">
        <w:trPr>
          <w:trHeight w:val="300"/>
          <w:jc w:val="center"/>
        </w:trPr>
        <w:tc>
          <w:tcPr>
            <w:tcW w:w="9999" w:type="dxa"/>
            <w:gridSpan w:val="6"/>
            <w:vAlign w:val="center"/>
          </w:tcPr>
          <w:p w14:paraId="7138972F" w14:textId="77777777" w:rsidR="004D6A35" w:rsidRPr="004D6A35" w:rsidRDefault="004D6A35" w:rsidP="004D6A35">
            <w:pPr>
              <w:tabs>
                <w:tab w:val="left" w:pos="10206"/>
              </w:tabs>
              <w:jc w:val="center"/>
            </w:pPr>
            <w:r w:rsidRPr="004D6A35">
              <w:t>2022 год</w:t>
            </w:r>
          </w:p>
        </w:tc>
      </w:tr>
      <w:tr w:rsidR="004D6A35" w:rsidRPr="004D6A35" w14:paraId="5506DC6B" w14:textId="77777777" w:rsidTr="00AA7E59">
        <w:trPr>
          <w:jc w:val="center"/>
        </w:trPr>
        <w:tc>
          <w:tcPr>
            <w:tcW w:w="2549" w:type="dxa"/>
            <w:vAlign w:val="center"/>
          </w:tcPr>
          <w:p w14:paraId="3CAC746D" w14:textId="77777777" w:rsidR="004D6A35" w:rsidRPr="004D6A35" w:rsidRDefault="004D6A35" w:rsidP="004D6A35">
            <w:pPr>
              <w:tabs>
                <w:tab w:val="left" w:pos="10206"/>
              </w:tabs>
              <w:jc w:val="center"/>
            </w:pPr>
            <w:r w:rsidRPr="004D6A35">
              <w:t xml:space="preserve">Утверждено </w:t>
            </w:r>
          </w:p>
          <w:p w14:paraId="3EFB4AD2" w14:textId="77777777" w:rsidR="004D6A35" w:rsidRPr="004D6A35" w:rsidRDefault="004D6A35" w:rsidP="004D6A35">
            <w:pPr>
              <w:tabs>
                <w:tab w:val="left" w:pos="10206"/>
              </w:tabs>
              <w:jc w:val="center"/>
            </w:pPr>
            <w:r w:rsidRPr="004D6A35">
              <w:t>РЭК Кузбасса</w:t>
            </w:r>
          </w:p>
        </w:tc>
        <w:tc>
          <w:tcPr>
            <w:tcW w:w="1356" w:type="dxa"/>
            <w:vAlign w:val="center"/>
          </w:tcPr>
          <w:p w14:paraId="4972303B" w14:textId="77777777" w:rsidR="004D6A35" w:rsidRPr="004D6A35" w:rsidRDefault="004D6A35" w:rsidP="004D6A35">
            <w:pPr>
              <w:widowControl w:val="0"/>
              <w:autoSpaceDE w:val="0"/>
              <w:autoSpaceDN w:val="0"/>
              <w:adjustRightInd w:val="0"/>
              <w:jc w:val="center"/>
            </w:pPr>
            <w:r w:rsidRPr="004D6A35">
              <w:t>-</w:t>
            </w:r>
          </w:p>
        </w:tc>
        <w:tc>
          <w:tcPr>
            <w:tcW w:w="1595" w:type="dxa"/>
            <w:vAlign w:val="center"/>
          </w:tcPr>
          <w:p w14:paraId="3CB12E63" w14:textId="77777777" w:rsidR="004D6A35" w:rsidRPr="004D6A35" w:rsidRDefault="004D6A35" w:rsidP="004D6A35">
            <w:pPr>
              <w:widowControl w:val="0"/>
              <w:autoSpaceDE w:val="0"/>
              <w:autoSpaceDN w:val="0"/>
              <w:adjustRightInd w:val="0"/>
              <w:jc w:val="center"/>
            </w:pPr>
            <w:r w:rsidRPr="004D6A35">
              <w:t>-</w:t>
            </w:r>
          </w:p>
        </w:tc>
        <w:tc>
          <w:tcPr>
            <w:tcW w:w="1508" w:type="dxa"/>
            <w:vAlign w:val="center"/>
          </w:tcPr>
          <w:p w14:paraId="744D5577" w14:textId="77777777" w:rsidR="004D6A35" w:rsidRPr="004D6A35" w:rsidRDefault="004D6A35" w:rsidP="004D6A35">
            <w:pPr>
              <w:tabs>
                <w:tab w:val="left" w:pos="10206"/>
              </w:tabs>
              <w:jc w:val="center"/>
            </w:pPr>
            <w:r w:rsidRPr="004D6A35">
              <w:t>610179,00</w:t>
            </w:r>
          </w:p>
        </w:tc>
        <w:tc>
          <w:tcPr>
            <w:tcW w:w="1635" w:type="dxa"/>
            <w:vAlign w:val="center"/>
          </w:tcPr>
          <w:p w14:paraId="55D4BDB3" w14:textId="77777777" w:rsidR="004D6A35" w:rsidRPr="004D6A35" w:rsidRDefault="004D6A35" w:rsidP="004D6A35">
            <w:pPr>
              <w:tabs>
                <w:tab w:val="left" w:pos="10206"/>
              </w:tabs>
              <w:jc w:val="center"/>
            </w:pPr>
            <w:r w:rsidRPr="004D6A35">
              <w:t>3428373,00</w:t>
            </w:r>
          </w:p>
        </w:tc>
        <w:tc>
          <w:tcPr>
            <w:tcW w:w="1356" w:type="dxa"/>
            <w:vAlign w:val="center"/>
          </w:tcPr>
          <w:p w14:paraId="5D7E6573" w14:textId="77777777" w:rsidR="004D6A35" w:rsidRPr="004D6A35" w:rsidRDefault="004D6A35" w:rsidP="004D6A35">
            <w:pPr>
              <w:tabs>
                <w:tab w:val="left" w:pos="10206"/>
              </w:tabs>
              <w:jc w:val="center"/>
            </w:pPr>
            <w:r w:rsidRPr="004D6A35">
              <w:t>4038552,00</w:t>
            </w:r>
          </w:p>
        </w:tc>
      </w:tr>
      <w:tr w:rsidR="004D6A35" w:rsidRPr="004D6A35" w14:paraId="724F5B1C" w14:textId="77777777" w:rsidTr="00AA7E59">
        <w:trPr>
          <w:jc w:val="center"/>
        </w:trPr>
        <w:tc>
          <w:tcPr>
            <w:tcW w:w="2549" w:type="dxa"/>
            <w:vAlign w:val="center"/>
          </w:tcPr>
          <w:p w14:paraId="0342E771" w14:textId="77777777" w:rsidR="004D6A35" w:rsidRPr="004D6A35" w:rsidRDefault="004D6A35" w:rsidP="004D6A35">
            <w:pPr>
              <w:tabs>
                <w:tab w:val="left" w:pos="10206"/>
              </w:tabs>
              <w:jc w:val="center"/>
            </w:pPr>
            <w:r w:rsidRPr="004D6A35">
              <w:t xml:space="preserve">Предложение организации </w:t>
            </w:r>
          </w:p>
          <w:p w14:paraId="38B5831D" w14:textId="77777777" w:rsidR="004D6A35" w:rsidRPr="004D6A35" w:rsidRDefault="004D6A35" w:rsidP="004D6A35">
            <w:pPr>
              <w:tabs>
                <w:tab w:val="left" w:pos="10206"/>
              </w:tabs>
              <w:jc w:val="center"/>
            </w:pPr>
            <w:r w:rsidRPr="004D6A35">
              <w:t>в целях корректировки</w:t>
            </w:r>
          </w:p>
        </w:tc>
        <w:tc>
          <w:tcPr>
            <w:tcW w:w="1356" w:type="dxa"/>
            <w:vAlign w:val="center"/>
          </w:tcPr>
          <w:p w14:paraId="2673B7B2" w14:textId="77777777" w:rsidR="004D6A35" w:rsidRPr="004D6A35" w:rsidRDefault="004D6A35" w:rsidP="004D6A35">
            <w:pPr>
              <w:widowControl w:val="0"/>
              <w:autoSpaceDE w:val="0"/>
              <w:autoSpaceDN w:val="0"/>
              <w:adjustRightInd w:val="0"/>
              <w:jc w:val="center"/>
            </w:pPr>
            <w:r w:rsidRPr="004D6A35">
              <w:t>-</w:t>
            </w:r>
          </w:p>
        </w:tc>
        <w:tc>
          <w:tcPr>
            <w:tcW w:w="1595" w:type="dxa"/>
            <w:vAlign w:val="center"/>
          </w:tcPr>
          <w:p w14:paraId="405AEF12" w14:textId="77777777" w:rsidR="004D6A35" w:rsidRPr="004D6A35" w:rsidRDefault="004D6A35" w:rsidP="004D6A35">
            <w:pPr>
              <w:widowControl w:val="0"/>
              <w:autoSpaceDE w:val="0"/>
              <w:autoSpaceDN w:val="0"/>
              <w:adjustRightInd w:val="0"/>
              <w:jc w:val="center"/>
            </w:pPr>
            <w:r w:rsidRPr="004D6A35">
              <w:t>-</w:t>
            </w:r>
          </w:p>
        </w:tc>
        <w:tc>
          <w:tcPr>
            <w:tcW w:w="1508" w:type="dxa"/>
            <w:vAlign w:val="center"/>
          </w:tcPr>
          <w:p w14:paraId="7B926359" w14:textId="77777777" w:rsidR="004D6A35" w:rsidRPr="004D6A35" w:rsidRDefault="004D6A35" w:rsidP="004D6A35">
            <w:pPr>
              <w:tabs>
                <w:tab w:val="left" w:pos="10206"/>
              </w:tabs>
              <w:jc w:val="center"/>
            </w:pPr>
            <w:r w:rsidRPr="004D6A35">
              <w:t>610179,00</w:t>
            </w:r>
          </w:p>
        </w:tc>
        <w:tc>
          <w:tcPr>
            <w:tcW w:w="1635" w:type="dxa"/>
            <w:vAlign w:val="center"/>
          </w:tcPr>
          <w:p w14:paraId="39FA370E" w14:textId="77777777" w:rsidR="004D6A35" w:rsidRPr="004D6A35" w:rsidRDefault="004D6A35" w:rsidP="004D6A35">
            <w:pPr>
              <w:tabs>
                <w:tab w:val="left" w:pos="10206"/>
              </w:tabs>
              <w:jc w:val="center"/>
            </w:pPr>
            <w:r w:rsidRPr="004D6A35">
              <w:t>3428373,00</w:t>
            </w:r>
          </w:p>
        </w:tc>
        <w:tc>
          <w:tcPr>
            <w:tcW w:w="1356" w:type="dxa"/>
            <w:vAlign w:val="center"/>
          </w:tcPr>
          <w:p w14:paraId="4F1EF950" w14:textId="77777777" w:rsidR="004D6A35" w:rsidRPr="004D6A35" w:rsidRDefault="004D6A35" w:rsidP="004D6A35">
            <w:pPr>
              <w:tabs>
                <w:tab w:val="left" w:pos="10206"/>
              </w:tabs>
              <w:jc w:val="center"/>
            </w:pPr>
            <w:r w:rsidRPr="004D6A35">
              <w:t>4038552,00</w:t>
            </w:r>
          </w:p>
        </w:tc>
      </w:tr>
      <w:tr w:rsidR="004D6A35" w:rsidRPr="004D6A35" w14:paraId="630261D0" w14:textId="77777777" w:rsidTr="00AA7E59">
        <w:trPr>
          <w:jc w:val="center"/>
        </w:trPr>
        <w:tc>
          <w:tcPr>
            <w:tcW w:w="2549" w:type="dxa"/>
            <w:vAlign w:val="center"/>
          </w:tcPr>
          <w:p w14:paraId="69673456" w14:textId="77777777" w:rsidR="004D6A35" w:rsidRPr="004D6A35" w:rsidRDefault="004D6A35" w:rsidP="004D6A35">
            <w:pPr>
              <w:tabs>
                <w:tab w:val="left" w:pos="10206"/>
              </w:tabs>
              <w:jc w:val="center"/>
            </w:pPr>
            <w:r w:rsidRPr="004D6A35">
              <w:t xml:space="preserve">Предложение </w:t>
            </w:r>
          </w:p>
          <w:p w14:paraId="374FA820" w14:textId="77777777" w:rsidR="004D6A35" w:rsidRPr="004D6A35" w:rsidRDefault="004D6A35" w:rsidP="004D6A35">
            <w:pPr>
              <w:tabs>
                <w:tab w:val="left" w:pos="10206"/>
              </w:tabs>
              <w:jc w:val="center"/>
            </w:pPr>
            <w:r w:rsidRPr="004D6A35">
              <w:t xml:space="preserve">РЭК Кузбасса в целях корректировки </w:t>
            </w:r>
          </w:p>
        </w:tc>
        <w:tc>
          <w:tcPr>
            <w:tcW w:w="1356" w:type="dxa"/>
            <w:vAlign w:val="center"/>
          </w:tcPr>
          <w:p w14:paraId="05F1A826" w14:textId="77777777" w:rsidR="004D6A35" w:rsidRPr="004D6A35" w:rsidRDefault="004D6A35" w:rsidP="004D6A35">
            <w:pPr>
              <w:widowControl w:val="0"/>
              <w:autoSpaceDE w:val="0"/>
              <w:autoSpaceDN w:val="0"/>
              <w:adjustRightInd w:val="0"/>
              <w:jc w:val="center"/>
            </w:pPr>
            <w:r w:rsidRPr="004D6A35">
              <w:t>-</w:t>
            </w:r>
          </w:p>
        </w:tc>
        <w:tc>
          <w:tcPr>
            <w:tcW w:w="1595" w:type="dxa"/>
            <w:vAlign w:val="center"/>
          </w:tcPr>
          <w:p w14:paraId="22CC6916" w14:textId="77777777" w:rsidR="004D6A35" w:rsidRPr="004D6A35" w:rsidRDefault="004D6A35" w:rsidP="004D6A35">
            <w:pPr>
              <w:widowControl w:val="0"/>
              <w:autoSpaceDE w:val="0"/>
              <w:autoSpaceDN w:val="0"/>
              <w:adjustRightInd w:val="0"/>
              <w:jc w:val="center"/>
            </w:pPr>
            <w:r w:rsidRPr="004D6A35">
              <w:t>-</w:t>
            </w:r>
          </w:p>
        </w:tc>
        <w:tc>
          <w:tcPr>
            <w:tcW w:w="1508" w:type="dxa"/>
            <w:vAlign w:val="center"/>
          </w:tcPr>
          <w:p w14:paraId="16E83C13" w14:textId="77777777" w:rsidR="004D6A35" w:rsidRPr="004D6A35" w:rsidRDefault="004D6A35" w:rsidP="004D6A35">
            <w:pPr>
              <w:tabs>
                <w:tab w:val="left" w:pos="10206"/>
              </w:tabs>
              <w:jc w:val="center"/>
            </w:pPr>
            <w:r w:rsidRPr="004D6A35">
              <w:t>610179,00</w:t>
            </w:r>
          </w:p>
        </w:tc>
        <w:tc>
          <w:tcPr>
            <w:tcW w:w="1635" w:type="dxa"/>
            <w:vAlign w:val="center"/>
          </w:tcPr>
          <w:p w14:paraId="66555887" w14:textId="77777777" w:rsidR="004D6A35" w:rsidRPr="004D6A35" w:rsidRDefault="004D6A35" w:rsidP="004D6A35">
            <w:pPr>
              <w:tabs>
                <w:tab w:val="left" w:pos="10206"/>
              </w:tabs>
              <w:jc w:val="center"/>
            </w:pPr>
            <w:r w:rsidRPr="004D6A35">
              <w:t>3428373,00</w:t>
            </w:r>
          </w:p>
        </w:tc>
        <w:tc>
          <w:tcPr>
            <w:tcW w:w="1356" w:type="dxa"/>
            <w:vAlign w:val="center"/>
          </w:tcPr>
          <w:p w14:paraId="733212A6" w14:textId="77777777" w:rsidR="004D6A35" w:rsidRPr="004D6A35" w:rsidRDefault="004D6A35" w:rsidP="004D6A35">
            <w:pPr>
              <w:tabs>
                <w:tab w:val="left" w:pos="10206"/>
              </w:tabs>
              <w:jc w:val="center"/>
            </w:pPr>
            <w:r w:rsidRPr="004D6A35">
              <w:t>4038552,00</w:t>
            </w:r>
          </w:p>
        </w:tc>
      </w:tr>
    </w:tbl>
    <w:p w14:paraId="6D6F5DF9" w14:textId="77777777" w:rsidR="004D6A35" w:rsidRPr="004D6A35" w:rsidRDefault="004D6A35" w:rsidP="004D6A35">
      <w:pPr>
        <w:widowControl w:val="0"/>
        <w:tabs>
          <w:tab w:val="left" w:pos="284"/>
        </w:tabs>
        <w:autoSpaceDE w:val="0"/>
        <w:autoSpaceDN w:val="0"/>
        <w:adjustRightInd w:val="0"/>
        <w:jc w:val="center"/>
        <w:rPr>
          <w:b/>
          <w:sz w:val="28"/>
          <w:szCs w:val="28"/>
          <w:u w:val="single"/>
        </w:rPr>
      </w:pPr>
    </w:p>
    <w:p w14:paraId="64750B7F" w14:textId="77777777" w:rsidR="004D6A35" w:rsidRPr="004D6A35" w:rsidRDefault="004D6A35" w:rsidP="004D6A35">
      <w:pPr>
        <w:widowControl w:val="0"/>
        <w:tabs>
          <w:tab w:val="left" w:pos="284"/>
        </w:tabs>
        <w:autoSpaceDE w:val="0"/>
        <w:autoSpaceDN w:val="0"/>
        <w:adjustRightInd w:val="0"/>
        <w:jc w:val="center"/>
        <w:rPr>
          <w:b/>
          <w:sz w:val="28"/>
          <w:szCs w:val="28"/>
          <w:u w:val="single"/>
        </w:rPr>
      </w:pPr>
      <w:r w:rsidRPr="004D6A35">
        <w:rPr>
          <w:b/>
          <w:sz w:val="28"/>
          <w:szCs w:val="28"/>
          <w:u w:val="single"/>
        </w:rPr>
        <w:t>Водоотведение</w:t>
      </w:r>
    </w:p>
    <w:p w14:paraId="7946F2A8"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Корректировка необходимой валовой выручки осуществляется в </w:t>
      </w:r>
      <w:r w:rsidRPr="004D6A35">
        <w:rPr>
          <w:rFonts w:eastAsia="Calibri"/>
          <w:sz w:val="28"/>
          <w:szCs w:val="28"/>
          <w:lang w:eastAsia="en-US"/>
        </w:rPr>
        <w:lastRenderedPageBreak/>
        <w:t xml:space="preserve">соответствии с главой </w:t>
      </w:r>
      <w:r w:rsidRPr="004D6A35">
        <w:rPr>
          <w:rFonts w:eastAsia="Calibri"/>
          <w:sz w:val="28"/>
          <w:szCs w:val="28"/>
          <w:lang w:val="en-US" w:eastAsia="en-US"/>
        </w:rPr>
        <w:t>VII</w:t>
      </w:r>
      <w:r w:rsidRPr="004D6A35">
        <w:rPr>
          <w:rFonts w:eastAsia="Calibri"/>
          <w:sz w:val="28"/>
          <w:szCs w:val="28"/>
          <w:lang w:eastAsia="en-US"/>
        </w:rPr>
        <w:t xml:space="preserve"> Методических указаний.</w:t>
      </w:r>
    </w:p>
    <w:p w14:paraId="31D809F9"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4D6A35">
        <w:rPr>
          <w:b/>
          <w:sz w:val="28"/>
          <w:szCs w:val="28"/>
          <w:u w:val="single"/>
        </w:rPr>
        <w:t>ежегодно</w:t>
      </w:r>
      <w:r w:rsidRPr="004D6A35">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48036182"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p>
    <w:p w14:paraId="44C0A014"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Корректировка необходимой валовой выручки </w:t>
      </w:r>
      <w:r w:rsidRPr="004D6A35">
        <w:rPr>
          <w:sz w:val="28"/>
          <w:szCs w:val="28"/>
          <w:u w:val="single"/>
        </w:rPr>
        <w:t>при методе индексации</w:t>
      </w:r>
      <w:r w:rsidRPr="004D6A35">
        <w:rPr>
          <w:sz w:val="28"/>
          <w:szCs w:val="28"/>
        </w:rPr>
        <w:t xml:space="preserve"> рассчитывается по формуле (32) Методических указаний:</w:t>
      </w:r>
    </w:p>
    <w:p w14:paraId="2CC9EFAA" w14:textId="77777777" w:rsidR="004D6A35" w:rsidRPr="004D6A35" w:rsidRDefault="004D6A35" w:rsidP="004D6A35">
      <w:pPr>
        <w:widowControl w:val="0"/>
        <w:autoSpaceDE w:val="0"/>
        <w:autoSpaceDN w:val="0"/>
        <w:adjustRightInd w:val="0"/>
        <w:ind w:firstLine="709"/>
        <w:jc w:val="both"/>
        <w:rPr>
          <w:sz w:val="28"/>
          <w:szCs w:val="28"/>
        </w:rPr>
      </w:pPr>
    </w:p>
    <w:p w14:paraId="59FC22C6" w14:textId="77777777" w:rsidR="004D6A35" w:rsidRPr="004D6A35" w:rsidRDefault="004D6A35" w:rsidP="004D6A35">
      <w:pPr>
        <w:widowControl w:val="0"/>
        <w:autoSpaceDE w:val="0"/>
        <w:autoSpaceDN w:val="0"/>
        <w:adjustRightInd w:val="0"/>
        <w:jc w:val="center"/>
        <w:rPr>
          <w:sz w:val="28"/>
          <w:szCs w:val="28"/>
        </w:rPr>
      </w:pPr>
      <w:r w:rsidRPr="004D6A35">
        <w:rPr>
          <w:noProof/>
          <w:position w:val="-4"/>
        </w:rPr>
        <w:drawing>
          <wp:inline distT="0" distB="0" distL="0" distR="0" wp14:anchorId="0FE9CCA8" wp14:editId="175D1396">
            <wp:extent cx="5939790" cy="237490"/>
            <wp:effectExtent l="0" t="0" r="381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inline>
        </w:drawing>
      </w:r>
    </w:p>
    <w:p w14:paraId="38CEF3DA" w14:textId="77777777" w:rsidR="004D6A35" w:rsidRPr="004D6A35" w:rsidRDefault="004D6A35" w:rsidP="004D6A35">
      <w:pPr>
        <w:widowControl w:val="0"/>
        <w:autoSpaceDE w:val="0"/>
        <w:autoSpaceDN w:val="0"/>
        <w:adjustRightInd w:val="0"/>
        <w:ind w:firstLine="709"/>
        <w:jc w:val="both"/>
        <w:rPr>
          <w:sz w:val="16"/>
          <w:szCs w:val="28"/>
        </w:rPr>
      </w:pPr>
    </w:p>
    <w:p w14:paraId="766DB793"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6A288A3F"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68C53110" wp14:editId="6FF82F44">
            <wp:extent cx="627380" cy="340360"/>
            <wp:effectExtent l="0" t="0" r="127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4D6A35">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304C78DE"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1F3A3898" wp14:editId="1799E07C">
            <wp:extent cx="478155" cy="34036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00C5984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0545B08B" wp14:editId="5D928083">
            <wp:extent cx="499745" cy="34036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37703F33"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58590E62" wp14:editId="6B89BBE9">
            <wp:extent cx="467995" cy="34036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4D6A35">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68356C15"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1DFAD295" wp14:editId="3A6D5833">
            <wp:extent cx="478155" cy="34036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64803DCA"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0FDD6D9A" wp14:editId="3CC274F4">
            <wp:extent cx="351155" cy="34036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4D6A35">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w:t>
      </w:r>
      <w:r w:rsidRPr="004D6A35">
        <w:rPr>
          <w:sz w:val="28"/>
          <w:szCs w:val="28"/>
        </w:rPr>
        <w:lastRenderedPageBreak/>
        <w:t>Методических указаний, тыс. руб.;</w:t>
      </w:r>
    </w:p>
    <w:p w14:paraId="26CF5842"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0B0D7D79" wp14:editId="1F9353B7">
            <wp:extent cx="627380" cy="340360"/>
            <wp:effectExtent l="0" t="0" r="127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4D6A35">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7B79A8B3"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71FF5544" wp14:editId="6B76FDF9">
            <wp:extent cx="520700" cy="31877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20700" cy="318770"/>
                    </a:xfrm>
                    <a:prstGeom prst="rect">
                      <a:avLst/>
                    </a:prstGeom>
                    <a:noFill/>
                    <a:ln>
                      <a:noFill/>
                    </a:ln>
                  </pic:spPr>
                </pic:pic>
              </a:graphicData>
            </a:graphic>
          </wp:inline>
        </w:drawing>
      </w:r>
      <w:r w:rsidRPr="004D6A35">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0549DB3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4EFA256E" wp14:editId="6D7ABD0F">
            <wp:extent cx="680720" cy="318770"/>
            <wp:effectExtent l="0" t="0" r="508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0720" cy="318770"/>
                    </a:xfrm>
                    <a:prstGeom prst="rect">
                      <a:avLst/>
                    </a:prstGeom>
                    <a:noFill/>
                    <a:ln>
                      <a:noFill/>
                    </a:ln>
                  </pic:spPr>
                </pic:pic>
              </a:graphicData>
            </a:graphic>
          </wp:inline>
        </w:drawing>
      </w:r>
      <w:r w:rsidRPr="004D6A35">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7D6C382D"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18B3C8F6" wp14:editId="4431370B">
            <wp:extent cx="850900" cy="340360"/>
            <wp:effectExtent l="0" t="0" r="635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50900" cy="340360"/>
                    </a:xfrm>
                    <a:prstGeom prst="rect">
                      <a:avLst/>
                    </a:prstGeom>
                    <a:noFill/>
                    <a:ln>
                      <a:noFill/>
                    </a:ln>
                  </pic:spPr>
                </pic:pic>
              </a:graphicData>
            </a:graphic>
          </wp:inline>
        </w:drawing>
      </w:r>
      <w:r w:rsidRPr="004D6A35">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3BB41D12"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2F198B3F" wp14:editId="01FFB919">
            <wp:extent cx="818515" cy="340360"/>
            <wp:effectExtent l="0" t="0" r="635"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4D6A35">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07CC05CC" w14:textId="77777777" w:rsidR="004D6A35" w:rsidRPr="004D6A35" w:rsidRDefault="004D6A35" w:rsidP="004D6A35">
      <w:pPr>
        <w:widowControl w:val="0"/>
        <w:autoSpaceDE w:val="0"/>
        <w:autoSpaceDN w:val="0"/>
        <w:adjustRightInd w:val="0"/>
        <w:ind w:firstLine="540"/>
        <w:jc w:val="both"/>
        <w:rPr>
          <w:sz w:val="18"/>
          <w:szCs w:val="20"/>
        </w:rPr>
      </w:pPr>
    </w:p>
    <w:p w14:paraId="390716D0"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При расчете статей расходов специалистом использовались:</w:t>
      </w:r>
    </w:p>
    <w:p w14:paraId="6002E9C6"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u w:val="single"/>
        </w:rPr>
        <w:t>индексы потребительских цен</w:t>
      </w:r>
      <w:r w:rsidRPr="004D6A35">
        <w:rPr>
          <w:sz w:val="28"/>
          <w:szCs w:val="28"/>
        </w:rPr>
        <w:t xml:space="preserve"> на 2020 год – 103,2%, на 2021 год – 103,6%, на 2022 год – 103,9% (далее – ИПЦ Минэкономразвития России); </w:t>
      </w:r>
    </w:p>
    <w:p w14:paraId="6ACF4451"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 индексы цен производителей электрической энергии на 2021 год 104%, на 2022 год 104,0% (далее – ИЦП Минэкономразвития России);</w:t>
      </w:r>
    </w:p>
    <w:p w14:paraId="2C7CCD24"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индексы цен производителей химических продуктов на 2020 год 96,6%, на 2021 год 104%, на 2022 год 103% (далее – ИЦП Минэкономразвития России).</w:t>
      </w:r>
    </w:p>
    <w:p w14:paraId="4AD69F57"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Вышеуказанные индексы приняты </w:t>
      </w:r>
      <w:proofErr w:type="gramStart"/>
      <w:r w:rsidRPr="004D6A35">
        <w:rPr>
          <w:sz w:val="28"/>
          <w:szCs w:val="28"/>
        </w:rPr>
        <w:t xml:space="preserve">согласно </w:t>
      </w:r>
      <w:r w:rsidRPr="004D6A35">
        <w:rPr>
          <w:rFonts w:eastAsia="Calibri"/>
          <w:sz w:val="28"/>
          <w:szCs w:val="28"/>
        </w:rPr>
        <w:t>основных параметров</w:t>
      </w:r>
      <w:proofErr w:type="gramEnd"/>
      <w:r w:rsidRPr="004D6A35">
        <w:rPr>
          <w:rFonts w:eastAsia="Calibri"/>
          <w:sz w:val="28"/>
          <w:szCs w:val="28"/>
        </w:rPr>
        <w:t xml:space="preserve"> </w:t>
      </w:r>
      <w:r w:rsidRPr="004D6A35">
        <w:rPr>
          <w:rFonts w:eastAsia="Calibri"/>
          <w:sz w:val="28"/>
          <w:szCs w:val="28"/>
        </w:rPr>
        <w:lastRenderedPageBreak/>
        <w:t xml:space="preserve">прогноза социально-экономического развития Российской Федерации на 2019 - 2024 годы, определенных в базовом варианте Прогноза социально-экономического развития Российской Федерации на период до 2024 года, опубликованном 26.09.2020 года на официальном сайте Министерства экономического развития Российской Федерации (далее - </w:t>
      </w:r>
      <w:r w:rsidRPr="004D6A35">
        <w:rPr>
          <w:sz w:val="28"/>
          <w:szCs w:val="28"/>
        </w:rPr>
        <w:t>прогноз Минэкономразвития РФ).</w:t>
      </w:r>
    </w:p>
    <w:p w14:paraId="26ABAE77" w14:textId="77777777" w:rsidR="004D6A35" w:rsidRPr="004D6A35" w:rsidRDefault="004D6A35" w:rsidP="004D6A35">
      <w:pPr>
        <w:autoSpaceDE w:val="0"/>
        <w:autoSpaceDN w:val="0"/>
        <w:adjustRightInd w:val="0"/>
        <w:jc w:val="center"/>
        <w:rPr>
          <w:b/>
          <w:bCs/>
          <w:sz w:val="22"/>
          <w:szCs w:val="28"/>
        </w:rPr>
      </w:pPr>
    </w:p>
    <w:p w14:paraId="2350C740" w14:textId="77777777" w:rsidR="004D6A35" w:rsidRPr="004D6A35" w:rsidRDefault="004D6A35" w:rsidP="004D6A35">
      <w:pPr>
        <w:autoSpaceDE w:val="0"/>
        <w:autoSpaceDN w:val="0"/>
        <w:adjustRightInd w:val="0"/>
        <w:spacing w:before="38"/>
        <w:jc w:val="center"/>
        <w:rPr>
          <w:b/>
          <w:bCs/>
          <w:sz w:val="28"/>
          <w:szCs w:val="28"/>
        </w:rPr>
      </w:pPr>
      <w:r w:rsidRPr="004D6A35">
        <w:rPr>
          <w:b/>
          <w:bCs/>
          <w:sz w:val="28"/>
          <w:szCs w:val="28"/>
        </w:rPr>
        <w:t>Анализ экономической обоснованности расходов на 2022 год</w:t>
      </w:r>
    </w:p>
    <w:p w14:paraId="6CF8A8AE" w14:textId="77777777" w:rsidR="004D6A35" w:rsidRPr="004D6A35" w:rsidRDefault="004D6A35" w:rsidP="004D6A35">
      <w:pPr>
        <w:autoSpaceDE w:val="0"/>
        <w:autoSpaceDN w:val="0"/>
        <w:adjustRightInd w:val="0"/>
        <w:ind w:firstLine="1157"/>
        <w:rPr>
          <w:b/>
          <w:bCs/>
          <w:sz w:val="16"/>
          <w:szCs w:val="18"/>
        </w:rPr>
      </w:pPr>
    </w:p>
    <w:p w14:paraId="1A6C1186" w14:textId="77777777" w:rsidR="004D6A35" w:rsidRPr="004D6A35" w:rsidRDefault="004D6A35" w:rsidP="004D6A35">
      <w:pPr>
        <w:widowControl w:val="0"/>
        <w:autoSpaceDE w:val="0"/>
        <w:autoSpaceDN w:val="0"/>
        <w:adjustRightInd w:val="0"/>
        <w:spacing w:before="38"/>
        <w:ind w:firstLine="709"/>
        <w:jc w:val="both"/>
        <w:rPr>
          <w:b/>
          <w:bCs/>
          <w:sz w:val="28"/>
          <w:szCs w:val="28"/>
          <w:u w:val="single"/>
        </w:rPr>
      </w:pPr>
      <w:r w:rsidRPr="004D6A35">
        <w:rPr>
          <w:b/>
          <w:bCs/>
          <w:sz w:val="28"/>
          <w:szCs w:val="28"/>
          <w:u w:val="single"/>
        </w:rPr>
        <w:t>Операционные расходы</w:t>
      </w:r>
    </w:p>
    <w:p w14:paraId="3EE91453"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Согласно п. 95 Методических указаний операционные расходы определяются по формуле:</w:t>
      </w:r>
    </w:p>
    <w:p w14:paraId="0EBD9B68" w14:textId="77777777" w:rsidR="004D6A35" w:rsidRPr="004D6A35" w:rsidRDefault="004D6A35" w:rsidP="004D6A35">
      <w:pPr>
        <w:widowControl w:val="0"/>
        <w:autoSpaceDE w:val="0"/>
        <w:autoSpaceDN w:val="0"/>
        <w:adjustRightInd w:val="0"/>
        <w:ind w:firstLine="284"/>
        <w:jc w:val="center"/>
        <w:rPr>
          <w:sz w:val="28"/>
          <w:szCs w:val="28"/>
        </w:rPr>
      </w:pPr>
      <w:r w:rsidRPr="004D6A35">
        <w:rPr>
          <w:noProof/>
          <w:position w:val="-33"/>
        </w:rPr>
        <w:drawing>
          <wp:inline distT="0" distB="0" distL="0" distR="0" wp14:anchorId="4A6C92F4" wp14:editId="424E6E30">
            <wp:extent cx="5939790" cy="594995"/>
            <wp:effectExtent l="0" t="0" r="381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1AFFA3CC"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5C3B99BB"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i0 - первый год текущего долгосрочного периода регулирования;</w:t>
      </w:r>
    </w:p>
    <w:p w14:paraId="758585DA"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55E60639" wp14:editId="748989ED">
            <wp:extent cx="478155" cy="34036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E6D041E" w14:textId="77777777" w:rsidR="004D6A35" w:rsidRPr="004D6A35" w:rsidRDefault="004D6A35" w:rsidP="004D6A35">
      <w:pPr>
        <w:widowControl w:val="0"/>
        <w:autoSpaceDE w:val="0"/>
        <w:autoSpaceDN w:val="0"/>
        <w:adjustRightInd w:val="0"/>
        <w:ind w:firstLine="709"/>
        <w:jc w:val="both"/>
        <w:rPr>
          <w:sz w:val="28"/>
          <w:szCs w:val="28"/>
        </w:rPr>
      </w:pPr>
      <w:r w:rsidRPr="004D6A35">
        <w:rPr>
          <w:sz w:val="32"/>
          <w:szCs w:val="28"/>
        </w:rPr>
        <w:t>ОР</w:t>
      </w:r>
      <w:r w:rsidRPr="004D6A35">
        <w:rPr>
          <w:sz w:val="28"/>
          <w:szCs w:val="28"/>
          <w:vertAlign w:val="subscript"/>
        </w:rPr>
        <w:t>i0</w:t>
      </w:r>
      <w:r w:rsidRPr="004D6A3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5743B98E" w14:textId="77777777" w:rsidR="004D6A35" w:rsidRPr="004D6A35" w:rsidRDefault="004D6A35" w:rsidP="004D6A35">
      <w:pPr>
        <w:widowControl w:val="0"/>
        <w:autoSpaceDE w:val="0"/>
        <w:autoSpaceDN w:val="0"/>
        <w:adjustRightInd w:val="0"/>
        <w:ind w:firstLine="709"/>
        <w:jc w:val="both"/>
        <w:rPr>
          <w:sz w:val="28"/>
          <w:szCs w:val="28"/>
        </w:rPr>
      </w:pPr>
      <w:r w:rsidRPr="004D6A35">
        <w:rPr>
          <w:sz w:val="32"/>
          <w:szCs w:val="28"/>
        </w:rPr>
        <w:t>ИЭР</w:t>
      </w:r>
      <w:r w:rsidRPr="004D6A35">
        <w:rPr>
          <w:sz w:val="28"/>
          <w:szCs w:val="28"/>
        </w:rPr>
        <w:t xml:space="preserve"> - индекс эффективности операционных расходов, установленный на j-й год и выраженный в процентах;</w:t>
      </w:r>
    </w:p>
    <w:p w14:paraId="5C326170"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5B7D4567" wp14:editId="6FDC6771">
            <wp:extent cx="680720" cy="35115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4D6A35">
        <w:rPr>
          <w:sz w:val="28"/>
          <w:szCs w:val="28"/>
        </w:rPr>
        <w:t xml:space="preserve"> - скорректированный прогнозный индекс изменения потребительских цен в j-м году;</w:t>
      </w:r>
    </w:p>
    <w:p w14:paraId="13D0F243"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757950E2" wp14:editId="4A20F19A">
            <wp:extent cx="659130" cy="35115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4D6A3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51EAAF62" w14:textId="77777777" w:rsidR="004D6A35" w:rsidRPr="004D6A35" w:rsidRDefault="004D6A35" w:rsidP="004D6A35">
      <w:pPr>
        <w:widowControl w:val="0"/>
        <w:autoSpaceDE w:val="0"/>
        <w:autoSpaceDN w:val="0"/>
        <w:adjustRightInd w:val="0"/>
        <w:ind w:firstLine="539"/>
        <w:jc w:val="both"/>
        <w:rPr>
          <w:sz w:val="28"/>
          <w:szCs w:val="28"/>
        </w:rPr>
      </w:pPr>
    </w:p>
    <w:p w14:paraId="33572189"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Индекс изменения количества активов рассчитывается по формуле:</w:t>
      </w:r>
    </w:p>
    <w:p w14:paraId="30AE63EE" w14:textId="77777777" w:rsidR="004D6A35" w:rsidRPr="004D6A35" w:rsidRDefault="004D6A35" w:rsidP="004D6A35">
      <w:pPr>
        <w:widowControl w:val="0"/>
        <w:autoSpaceDE w:val="0"/>
        <w:autoSpaceDN w:val="0"/>
        <w:adjustRightInd w:val="0"/>
        <w:ind w:left="-284"/>
        <w:jc w:val="center"/>
        <w:rPr>
          <w:sz w:val="28"/>
          <w:szCs w:val="28"/>
        </w:rPr>
      </w:pPr>
      <w:r w:rsidRPr="004D6A35">
        <w:rPr>
          <w:noProof/>
          <w:position w:val="-32"/>
          <w:sz w:val="28"/>
          <w:szCs w:val="28"/>
        </w:rPr>
        <w:drawing>
          <wp:inline distT="0" distB="0" distL="0" distR="0" wp14:anchorId="6CE17264" wp14:editId="1FEE512E">
            <wp:extent cx="5741670" cy="584835"/>
            <wp:effectExtent l="0" t="0" r="0" b="5715"/>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41670" cy="584835"/>
                    </a:xfrm>
                    <a:prstGeom prst="rect">
                      <a:avLst/>
                    </a:prstGeom>
                    <a:noFill/>
                    <a:ln>
                      <a:noFill/>
                    </a:ln>
                  </pic:spPr>
                </pic:pic>
              </a:graphicData>
            </a:graphic>
          </wp:inline>
        </w:drawing>
      </w:r>
      <w:r w:rsidRPr="004D6A35">
        <w:rPr>
          <w:sz w:val="28"/>
          <w:szCs w:val="28"/>
        </w:rPr>
        <w:t>, (8.1)</w:t>
      </w:r>
    </w:p>
    <w:p w14:paraId="2D3C6F2A"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 где:</w:t>
      </w:r>
    </w:p>
    <w:p w14:paraId="02815F99"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14AD0617" wp14:editId="4CCF528F">
            <wp:extent cx="584835" cy="318770"/>
            <wp:effectExtent l="0" t="0" r="5715"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84835" cy="318770"/>
                    </a:xfrm>
                    <a:prstGeom prst="rect">
                      <a:avLst/>
                    </a:prstGeom>
                    <a:noFill/>
                    <a:ln>
                      <a:noFill/>
                    </a:ln>
                  </pic:spPr>
                </pic:pic>
              </a:graphicData>
            </a:graphic>
          </wp:inline>
        </w:drawing>
      </w:r>
      <w:r w:rsidRPr="004D6A35">
        <w:rPr>
          <w:sz w:val="28"/>
          <w:szCs w:val="28"/>
        </w:rPr>
        <w:t xml:space="preserve"> - индекс изменения количества активов в году i;</w:t>
      </w:r>
    </w:p>
    <w:p w14:paraId="383D330B"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489F0640" wp14:editId="17BF97F9">
            <wp:extent cx="403860" cy="31877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4D6A35">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1EDC0B43"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2C35F351" wp14:editId="2CC42552">
            <wp:extent cx="733425" cy="318770"/>
            <wp:effectExtent l="0" t="0" r="9525"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33425" cy="318770"/>
                    </a:xfrm>
                    <a:prstGeom prst="rect">
                      <a:avLst/>
                    </a:prstGeom>
                    <a:noFill/>
                    <a:ln>
                      <a:noFill/>
                    </a:ln>
                  </pic:spPr>
                </pic:pic>
              </a:graphicData>
            </a:graphic>
          </wp:inline>
        </w:drawing>
      </w:r>
      <w:r w:rsidRPr="004D6A35">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w:t>
      </w:r>
      <w:r w:rsidRPr="004D6A35">
        <w:rPr>
          <w:sz w:val="28"/>
          <w:szCs w:val="28"/>
        </w:rPr>
        <w:lastRenderedPageBreak/>
        <w:t>произошедшее в году i, выраженное в процентах;</w:t>
      </w:r>
    </w:p>
    <w:p w14:paraId="7AA8C0C9"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7BD88BC9" wp14:editId="3D77856C">
            <wp:extent cx="499745" cy="31877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4D6A35">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36F8C8BF" w14:textId="77777777" w:rsidR="004D6A35" w:rsidRPr="004D6A35" w:rsidRDefault="004D6A35" w:rsidP="004D6A35">
      <w:pPr>
        <w:autoSpaceDE w:val="0"/>
        <w:autoSpaceDN w:val="0"/>
        <w:adjustRightInd w:val="0"/>
        <w:ind w:firstLine="576"/>
        <w:jc w:val="both"/>
        <w:rPr>
          <w:sz w:val="20"/>
          <w:szCs w:val="28"/>
        </w:rPr>
      </w:pPr>
    </w:p>
    <w:p w14:paraId="013A0641" w14:textId="77777777" w:rsidR="004D6A35" w:rsidRPr="004D6A35" w:rsidRDefault="004D6A35" w:rsidP="004D6A35">
      <w:pPr>
        <w:autoSpaceDE w:val="0"/>
        <w:autoSpaceDN w:val="0"/>
        <w:adjustRightInd w:val="0"/>
        <w:spacing w:before="38"/>
        <w:ind w:firstLine="709"/>
        <w:jc w:val="both"/>
        <w:rPr>
          <w:sz w:val="28"/>
          <w:szCs w:val="28"/>
        </w:rPr>
      </w:pPr>
      <w:r w:rsidRPr="004D6A35">
        <w:rPr>
          <w:sz w:val="28"/>
          <w:szCs w:val="28"/>
        </w:rPr>
        <w:t>Операционные расходы</w:t>
      </w:r>
      <w:r w:rsidRPr="004D6A35">
        <w:rPr>
          <w:b/>
          <w:bCs/>
          <w:sz w:val="28"/>
          <w:szCs w:val="28"/>
        </w:rPr>
        <w:t xml:space="preserve"> </w:t>
      </w:r>
      <w:r w:rsidRPr="004D6A35">
        <w:rPr>
          <w:sz w:val="28"/>
          <w:szCs w:val="28"/>
        </w:rPr>
        <w:t xml:space="preserve">утверждены регулирующим органом на 2022 год в размере </w:t>
      </w:r>
      <w:r w:rsidRPr="004D6A35">
        <w:rPr>
          <w:b/>
          <w:bCs/>
          <w:i/>
          <w:iCs/>
          <w:sz w:val="28"/>
          <w:szCs w:val="28"/>
        </w:rPr>
        <w:t>25292,18</w:t>
      </w:r>
      <w:r w:rsidRPr="004D6A35">
        <w:rPr>
          <w:sz w:val="28"/>
          <w:szCs w:val="28"/>
        </w:rPr>
        <w:t xml:space="preserve"> тыс. руб.</w:t>
      </w:r>
    </w:p>
    <w:p w14:paraId="2A0EAE4D"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При расчете Операционных расходов на 2022 год регулятором использовались следующие показатели:</w:t>
      </w:r>
    </w:p>
    <w:p w14:paraId="10418CC7" w14:textId="77777777" w:rsidR="004D6A35" w:rsidRPr="004D6A35" w:rsidRDefault="004D6A35" w:rsidP="006B1096">
      <w:pPr>
        <w:widowControl w:val="0"/>
        <w:numPr>
          <w:ilvl w:val="0"/>
          <w:numId w:val="7"/>
        </w:numPr>
        <w:tabs>
          <w:tab w:val="left" w:pos="710"/>
        </w:tabs>
        <w:autoSpaceDE w:val="0"/>
        <w:autoSpaceDN w:val="0"/>
        <w:adjustRightInd w:val="0"/>
        <w:ind w:firstLine="709"/>
        <w:jc w:val="both"/>
        <w:rPr>
          <w:sz w:val="28"/>
          <w:szCs w:val="28"/>
        </w:rPr>
      </w:pPr>
      <w:r w:rsidRPr="004D6A35">
        <w:rPr>
          <w:sz w:val="28"/>
          <w:szCs w:val="28"/>
        </w:rPr>
        <w:t xml:space="preserve">базовый уровень операционных расходов 2020 года – </w:t>
      </w:r>
      <w:r w:rsidRPr="004D6A35">
        <w:rPr>
          <w:b/>
          <w:bCs/>
          <w:i/>
          <w:iCs/>
          <w:sz w:val="28"/>
          <w:szCs w:val="28"/>
        </w:rPr>
        <w:t>23927,86</w:t>
      </w:r>
      <w:r w:rsidRPr="004D6A35">
        <w:rPr>
          <w:sz w:val="28"/>
          <w:szCs w:val="28"/>
        </w:rPr>
        <w:t xml:space="preserve"> тыс. руб.;</w:t>
      </w:r>
    </w:p>
    <w:p w14:paraId="3DC2743D" w14:textId="77777777" w:rsidR="004D6A35" w:rsidRPr="004D6A35" w:rsidRDefault="004D6A35" w:rsidP="006B1096">
      <w:pPr>
        <w:widowControl w:val="0"/>
        <w:numPr>
          <w:ilvl w:val="0"/>
          <w:numId w:val="7"/>
        </w:numPr>
        <w:tabs>
          <w:tab w:val="left" w:pos="710"/>
        </w:tabs>
        <w:autoSpaceDE w:val="0"/>
        <w:autoSpaceDN w:val="0"/>
        <w:adjustRightInd w:val="0"/>
        <w:ind w:firstLine="709"/>
        <w:jc w:val="both"/>
        <w:rPr>
          <w:sz w:val="28"/>
          <w:szCs w:val="28"/>
        </w:rPr>
      </w:pPr>
      <w:r w:rsidRPr="004D6A35">
        <w:rPr>
          <w:sz w:val="28"/>
          <w:szCs w:val="28"/>
        </w:rPr>
        <w:t>индекс потребительских цен на 2021 годы 103,7%, на 2022 год 104%, согласно прогнозу Минэкономразвития России от 30.09.2019;</w:t>
      </w:r>
    </w:p>
    <w:p w14:paraId="67F2245B" w14:textId="77777777" w:rsidR="004D6A35" w:rsidRPr="004D6A35" w:rsidRDefault="004D6A35" w:rsidP="006B1096">
      <w:pPr>
        <w:widowControl w:val="0"/>
        <w:numPr>
          <w:ilvl w:val="0"/>
          <w:numId w:val="7"/>
        </w:numPr>
        <w:tabs>
          <w:tab w:val="left" w:pos="715"/>
        </w:tabs>
        <w:autoSpaceDE w:val="0"/>
        <w:autoSpaceDN w:val="0"/>
        <w:adjustRightInd w:val="0"/>
        <w:ind w:firstLine="709"/>
        <w:jc w:val="both"/>
        <w:rPr>
          <w:sz w:val="28"/>
          <w:szCs w:val="28"/>
        </w:rPr>
      </w:pPr>
      <w:r w:rsidRPr="004D6A35">
        <w:rPr>
          <w:sz w:val="28"/>
          <w:szCs w:val="28"/>
        </w:rPr>
        <w:t>индекс эффективности операционных расходов 1%;</w:t>
      </w:r>
    </w:p>
    <w:p w14:paraId="4F69B7A3" w14:textId="77777777" w:rsidR="004D6A35" w:rsidRPr="004D6A35" w:rsidRDefault="004D6A35" w:rsidP="006B1096">
      <w:pPr>
        <w:widowControl w:val="0"/>
        <w:numPr>
          <w:ilvl w:val="0"/>
          <w:numId w:val="7"/>
        </w:numPr>
        <w:tabs>
          <w:tab w:val="left" w:pos="715"/>
        </w:tabs>
        <w:autoSpaceDE w:val="0"/>
        <w:autoSpaceDN w:val="0"/>
        <w:adjustRightInd w:val="0"/>
        <w:ind w:firstLine="709"/>
        <w:jc w:val="both"/>
        <w:rPr>
          <w:sz w:val="28"/>
          <w:szCs w:val="28"/>
        </w:rPr>
      </w:pPr>
      <w:r w:rsidRPr="004D6A35">
        <w:rPr>
          <w:sz w:val="28"/>
          <w:szCs w:val="28"/>
        </w:rPr>
        <w:t>индекс изменения количества активов 0%.</w:t>
      </w:r>
    </w:p>
    <w:p w14:paraId="25B6B65E" w14:textId="77777777" w:rsidR="004D6A35" w:rsidRPr="004D6A35" w:rsidRDefault="004D6A35" w:rsidP="004D6A35">
      <w:pPr>
        <w:tabs>
          <w:tab w:val="left" w:pos="715"/>
        </w:tabs>
        <w:autoSpaceDE w:val="0"/>
        <w:autoSpaceDN w:val="0"/>
        <w:adjustRightInd w:val="0"/>
        <w:ind w:firstLine="709"/>
        <w:jc w:val="both"/>
        <w:rPr>
          <w:sz w:val="22"/>
          <w:szCs w:val="28"/>
        </w:rPr>
      </w:pPr>
    </w:p>
    <w:p w14:paraId="6D7EF8EE" w14:textId="77777777" w:rsidR="004D6A35" w:rsidRPr="004D6A35" w:rsidRDefault="004D6A35" w:rsidP="004D6A35">
      <w:pPr>
        <w:tabs>
          <w:tab w:val="left" w:pos="715"/>
        </w:tabs>
        <w:autoSpaceDE w:val="0"/>
        <w:autoSpaceDN w:val="0"/>
        <w:adjustRightInd w:val="0"/>
        <w:ind w:firstLine="709"/>
        <w:jc w:val="both"/>
        <w:rPr>
          <w:sz w:val="28"/>
          <w:szCs w:val="28"/>
        </w:rPr>
      </w:pPr>
      <w:r w:rsidRPr="004D6A35">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3B20B8EC" w14:textId="77777777" w:rsidR="004D6A35" w:rsidRPr="004D6A35" w:rsidRDefault="004D6A35" w:rsidP="004D6A35">
      <w:pPr>
        <w:autoSpaceDE w:val="0"/>
        <w:autoSpaceDN w:val="0"/>
        <w:adjustRightInd w:val="0"/>
        <w:ind w:firstLine="540"/>
        <w:jc w:val="both"/>
        <w:rPr>
          <w:rFonts w:eastAsia="Calibri"/>
          <w:sz w:val="18"/>
          <w:szCs w:val="28"/>
          <w:lang w:eastAsia="en-US"/>
        </w:rPr>
      </w:pPr>
    </w:p>
    <w:p w14:paraId="71631650" w14:textId="77777777" w:rsidR="004D6A35" w:rsidRPr="004D6A35" w:rsidRDefault="004D6A35" w:rsidP="004D6A35">
      <w:pPr>
        <w:autoSpaceDE w:val="0"/>
        <w:autoSpaceDN w:val="0"/>
        <w:adjustRightInd w:val="0"/>
        <w:spacing w:before="58"/>
        <w:ind w:firstLine="709"/>
        <w:jc w:val="both"/>
        <w:rPr>
          <w:sz w:val="28"/>
          <w:szCs w:val="28"/>
        </w:rPr>
      </w:pPr>
      <w:r w:rsidRPr="004D6A35">
        <w:rPr>
          <w:sz w:val="28"/>
          <w:szCs w:val="28"/>
        </w:rPr>
        <w:t xml:space="preserve">При </w:t>
      </w:r>
      <w:r w:rsidRPr="004D6A35">
        <w:rPr>
          <w:b/>
          <w:bCs/>
          <w:sz w:val="28"/>
          <w:szCs w:val="28"/>
          <w:u w:val="single"/>
        </w:rPr>
        <w:t>корректировке</w:t>
      </w:r>
      <w:r w:rsidRPr="004D6A35">
        <w:rPr>
          <w:sz w:val="28"/>
          <w:szCs w:val="28"/>
        </w:rPr>
        <w:t xml:space="preserve"> Операционных расходов на 2022 год регулятором использовались следующие показатели:</w:t>
      </w:r>
    </w:p>
    <w:p w14:paraId="015C0070" w14:textId="77777777" w:rsidR="004D6A35" w:rsidRPr="004D6A35" w:rsidRDefault="004D6A35" w:rsidP="006B1096">
      <w:pPr>
        <w:widowControl w:val="0"/>
        <w:numPr>
          <w:ilvl w:val="0"/>
          <w:numId w:val="7"/>
        </w:numPr>
        <w:tabs>
          <w:tab w:val="left" w:pos="710"/>
        </w:tabs>
        <w:autoSpaceDE w:val="0"/>
        <w:autoSpaceDN w:val="0"/>
        <w:adjustRightInd w:val="0"/>
        <w:ind w:firstLine="709"/>
        <w:jc w:val="both"/>
        <w:rPr>
          <w:sz w:val="28"/>
          <w:szCs w:val="28"/>
        </w:rPr>
      </w:pPr>
      <w:r w:rsidRPr="004D6A35">
        <w:rPr>
          <w:sz w:val="28"/>
          <w:szCs w:val="28"/>
        </w:rPr>
        <w:t xml:space="preserve">базовый уровень операционных расходов 2020 года – </w:t>
      </w:r>
      <w:r w:rsidRPr="004D6A35">
        <w:rPr>
          <w:b/>
          <w:bCs/>
          <w:i/>
          <w:iCs/>
          <w:sz w:val="28"/>
          <w:szCs w:val="28"/>
        </w:rPr>
        <w:t>23927,86</w:t>
      </w:r>
      <w:r w:rsidRPr="004D6A35">
        <w:rPr>
          <w:sz w:val="28"/>
          <w:szCs w:val="28"/>
        </w:rPr>
        <w:t xml:space="preserve"> тыс. руб.;</w:t>
      </w:r>
    </w:p>
    <w:p w14:paraId="41898874" w14:textId="77777777" w:rsidR="004D6A35" w:rsidRPr="004D6A35" w:rsidRDefault="004D6A35" w:rsidP="006B1096">
      <w:pPr>
        <w:widowControl w:val="0"/>
        <w:numPr>
          <w:ilvl w:val="0"/>
          <w:numId w:val="7"/>
        </w:numPr>
        <w:autoSpaceDE w:val="0"/>
        <w:autoSpaceDN w:val="0"/>
        <w:adjustRightInd w:val="0"/>
        <w:ind w:firstLine="709"/>
        <w:contextualSpacing/>
        <w:jc w:val="both"/>
        <w:rPr>
          <w:color w:val="000000"/>
          <w:sz w:val="28"/>
          <w:szCs w:val="28"/>
          <w:lang w:eastAsia="en-US"/>
        </w:rPr>
      </w:pPr>
      <w:r w:rsidRPr="004D6A35">
        <w:rPr>
          <w:sz w:val="28"/>
          <w:szCs w:val="28"/>
          <w:lang w:eastAsia="en-US"/>
        </w:rPr>
        <w:t>индекс потребительских цен на 2021 год – 103,6%, на 2022 год – 103,9%;</w:t>
      </w:r>
    </w:p>
    <w:p w14:paraId="544493B8" w14:textId="77777777" w:rsidR="004D6A35" w:rsidRPr="004D6A35" w:rsidRDefault="004D6A35" w:rsidP="006B1096">
      <w:pPr>
        <w:widowControl w:val="0"/>
        <w:numPr>
          <w:ilvl w:val="0"/>
          <w:numId w:val="7"/>
        </w:numPr>
        <w:tabs>
          <w:tab w:val="left" w:pos="715"/>
        </w:tabs>
        <w:autoSpaceDE w:val="0"/>
        <w:autoSpaceDN w:val="0"/>
        <w:adjustRightInd w:val="0"/>
        <w:ind w:firstLine="709"/>
        <w:jc w:val="both"/>
        <w:rPr>
          <w:sz w:val="28"/>
          <w:szCs w:val="28"/>
        </w:rPr>
      </w:pPr>
      <w:r w:rsidRPr="004D6A35">
        <w:rPr>
          <w:sz w:val="28"/>
          <w:szCs w:val="28"/>
        </w:rPr>
        <w:t>индекс эффективности операционных расходов 1%;</w:t>
      </w:r>
    </w:p>
    <w:p w14:paraId="65E3ED62" w14:textId="77777777" w:rsidR="004D6A35" w:rsidRPr="004D6A35" w:rsidRDefault="004D6A35" w:rsidP="006B1096">
      <w:pPr>
        <w:widowControl w:val="0"/>
        <w:numPr>
          <w:ilvl w:val="0"/>
          <w:numId w:val="7"/>
        </w:numPr>
        <w:tabs>
          <w:tab w:val="left" w:pos="715"/>
        </w:tabs>
        <w:autoSpaceDE w:val="0"/>
        <w:autoSpaceDN w:val="0"/>
        <w:adjustRightInd w:val="0"/>
        <w:ind w:firstLine="709"/>
        <w:jc w:val="both"/>
        <w:rPr>
          <w:sz w:val="28"/>
          <w:szCs w:val="28"/>
        </w:rPr>
      </w:pPr>
      <w:r w:rsidRPr="004D6A35">
        <w:rPr>
          <w:sz w:val="28"/>
          <w:szCs w:val="28"/>
        </w:rPr>
        <w:t>индекс изменения количества активов 0,0%.</w:t>
      </w:r>
    </w:p>
    <w:p w14:paraId="7416A5E2" w14:textId="77777777" w:rsidR="004D6A35" w:rsidRPr="004D6A35" w:rsidRDefault="004D6A35" w:rsidP="004D6A35">
      <w:pPr>
        <w:widowControl w:val="0"/>
        <w:autoSpaceDE w:val="0"/>
        <w:autoSpaceDN w:val="0"/>
        <w:adjustRightInd w:val="0"/>
        <w:ind w:firstLine="709"/>
        <w:rPr>
          <w:sz w:val="20"/>
          <w:szCs w:val="28"/>
        </w:rPr>
      </w:pPr>
    </w:p>
    <w:p w14:paraId="23E6D4C7" w14:textId="77777777" w:rsidR="004D6A35" w:rsidRPr="004D6A35" w:rsidRDefault="004D6A35" w:rsidP="004D6A35">
      <w:pPr>
        <w:widowControl w:val="0"/>
        <w:autoSpaceDE w:val="0"/>
        <w:autoSpaceDN w:val="0"/>
        <w:adjustRightInd w:val="0"/>
        <w:ind w:firstLine="709"/>
        <w:rPr>
          <w:sz w:val="28"/>
          <w:szCs w:val="28"/>
        </w:rPr>
      </w:pPr>
      <w:r w:rsidRPr="004D6A35">
        <w:rPr>
          <w:sz w:val="28"/>
          <w:szCs w:val="28"/>
        </w:rPr>
        <w:t xml:space="preserve">Таким образом, в процессе экспертизы операционные расходы на 2022 год определены в сумме </w:t>
      </w:r>
      <w:r w:rsidRPr="004D6A35">
        <w:rPr>
          <w:b/>
          <w:bCs/>
          <w:i/>
          <w:iCs/>
          <w:sz w:val="28"/>
          <w:szCs w:val="28"/>
        </w:rPr>
        <w:t xml:space="preserve">25243,50 </w:t>
      </w:r>
      <w:r w:rsidRPr="004D6A35">
        <w:rPr>
          <w:sz w:val="28"/>
          <w:szCs w:val="28"/>
        </w:rPr>
        <w:t>тыс. руб.</w:t>
      </w:r>
    </w:p>
    <w:p w14:paraId="697D8B91" w14:textId="77777777" w:rsidR="004D6A35" w:rsidRPr="004D6A35" w:rsidRDefault="004D6A35" w:rsidP="004D6A35">
      <w:pPr>
        <w:autoSpaceDE w:val="0"/>
        <w:autoSpaceDN w:val="0"/>
        <w:adjustRightInd w:val="0"/>
        <w:ind w:firstLine="576"/>
        <w:jc w:val="both"/>
        <w:rPr>
          <w:sz w:val="28"/>
          <w:szCs w:val="28"/>
        </w:rPr>
      </w:pPr>
      <w:r w:rsidRPr="004D6A35">
        <w:rPr>
          <w:sz w:val="28"/>
          <w:szCs w:val="28"/>
        </w:rPr>
        <w:t xml:space="preserve"> </w:t>
      </w:r>
    </w:p>
    <w:p w14:paraId="10601923" w14:textId="77777777" w:rsidR="004D6A35" w:rsidRPr="004D6A35" w:rsidRDefault="004D6A35" w:rsidP="004D6A35">
      <w:pPr>
        <w:autoSpaceDE w:val="0"/>
        <w:autoSpaceDN w:val="0"/>
        <w:adjustRightInd w:val="0"/>
        <w:rPr>
          <w:sz w:val="28"/>
          <w:szCs w:val="28"/>
        </w:rPr>
      </w:pPr>
      <w:r w:rsidRPr="004D6A35">
        <w:rPr>
          <w:sz w:val="28"/>
          <w:szCs w:val="28"/>
        </w:rPr>
        <w:t>ОР</w:t>
      </w:r>
      <w:r w:rsidRPr="004D6A35">
        <w:rPr>
          <w:sz w:val="20"/>
          <w:szCs w:val="20"/>
        </w:rPr>
        <w:t>2022</w:t>
      </w:r>
      <w:r w:rsidRPr="004D6A35">
        <w:rPr>
          <w:sz w:val="28"/>
          <w:szCs w:val="28"/>
        </w:rPr>
        <w:t xml:space="preserve"> = 23927,86 х [(1- 1%/100%) х (1+0,036)] х [(1- 1%/100%) х (1+0,039)] х </w:t>
      </w:r>
      <w:proofErr w:type="spellStart"/>
      <w:r w:rsidRPr="004D6A35">
        <w:rPr>
          <w:sz w:val="28"/>
          <w:szCs w:val="28"/>
        </w:rPr>
        <w:t>х</w:t>
      </w:r>
      <w:proofErr w:type="spellEnd"/>
      <w:r w:rsidRPr="004D6A35">
        <w:rPr>
          <w:sz w:val="28"/>
          <w:szCs w:val="28"/>
        </w:rPr>
        <w:t xml:space="preserve"> (1+0) = 25243,50 тыс. руб.</w:t>
      </w:r>
    </w:p>
    <w:p w14:paraId="51B116ED" w14:textId="77777777" w:rsidR="004D6A35" w:rsidRPr="004D6A35" w:rsidRDefault="004D6A35" w:rsidP="004D6A35">
      <w:pPr>
        <w:autoSpaceDE w:val="0"/>
        <w:autoSpaceDN w:val="0"/>
        <w:adjustRightInd w:val="0"/>
        <w:ind w:firstLine="576"/>
        <w:jc w:val="both"/>
        <w:rPr>
          <w:sz w:val="22"/>
          <w:szCs w:val="22"/>
        </w:rPr>
      </w:pPr>
    </w:p>
    <w:p w14:paraId="11C95951"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 xml:space="preserve">Снижение затрат по отношению к утвержденным составило </w:t>
      </w:r>
      <w:r w:rsidRPr="004D6A35">
        <w:rPr>
          <w:b/>
          <w:bCs/>
          <w:i/>
          <w:iCs/>
          <w:sz w:val="28"/>
          <w:szCs w:val="28"/>
        </w:rPr>
        <w:t>48,69</w:t>
      </w:r>
      <w:r w:rsidRPr="004D6A35">
        <w:rPr>
          <w:sz w:val="28"/>
          <w:szCs w:val="28"/>
        </w:rPr>
        <w:t xml:space="preserve"> тыс. руб., отклонение в сторону увеличения затрат от предложенных организацией </w:t>
      </w:r>
      <w:r w:rsidRPr="004D6A35">
        <w:rPr>
          <w:b/>
          <w:bCs/>
          <w:i/>
          <w:iCs/>
          <w:sz w:val="28"/>
          <w:szCs w:val="28"/>
        </w:rPr>
        <w:t>2564,17</w:t>
      </w:r>
      <w:r w:rsidRPr="004D6A35">
        <w:rPr>
          <w:sz w:val="28"/>
          <w:szCs w:val="28"/>
        </w:rPr>
        <w:t xml:space="preserve"> тыс. руб. </w:t>
      </w:r>
    </w:p>
    <w:p w14:paraId="74743C62" w14:textId="77777777" w:rsidR="004D6A35" w:rsidRPr="004D6A35" w:rsidRDefault="004D6A35" w:rsidP="004D6A35">
      <w:pPr>
        <w:autoSpaceDE w:val="0"/>
        <w:autoSpaceDN w:val="0"/>
        <w:adjustRightInd w:val="0"/>
        <w:ind w:firstLine="576"/>
        <w:jc w:val="both"/>
        <w:rPr>
          <w:sz w:val="22"/>
          <w:szCs w:val="28"/>
        </w:rPr>
      </w:pPr>
    </w:p>
    <w:p w14:paraId="2A3D7224" w14:textId="77777777" w:rsidR="004D6A35" w:rsidRPr="004D6A35" w:rsidRDefault="004D6A35" w:rsidP="004D6A35">
      <w:pPr>
        <w:autoSpaceDE w:val="0"/>
        <w:autoSpaceDN w:val="0"/>
        <w:adjustRightInd w:val="0"/>
        <w:ind w:firstLine="709"/>
        <w:rPr>
          <w:b/>
          <w:bCs/>
          <w:sz w:val="28"/>
          <w:szCs w:val="28"/>
          <w:u w:val="single"/>
        </w:rPr>
      </w:pPr>
      <w:r w:rsidRPr="004D6A35">
        <w:rPr>
          <w:b/>
          <w:bCs/>
          <w:sz w:val="28"/>
          <w:szCs w:val="28"/>
          <w:u w:val="single"/>
        </w:rPr>
        <w:t>Расходы на электрическую энергию</w:t>
      </w:r>
    </w:p>
    <w:p w14:paraId="12509058"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37BE3B76" w14:textId="77777777" w:rsidR="004D6A35" w:rsidRPr="004D6A35" w:rsidRDefault="004D6A35" w:rsidP="004D6A35">
      <w:pPr>
        <w:widowControl w:val="0"/>
        <w:autoSpaceDE w:val="0"/>
        <w:autoSpaceDN w:val="0"/>
        <w:adjustRightInd w:val="0"/>
        <w:ind w:firstLine="709"/>
        <w:jc w:val="both"/>
        <w:rPr>
          <w:rFonts w:eastAsia="Calibri"/>
          <w:sz w:val="12"/>
          <w:szCs w:val="12"/>
          <w:lang w:eastAsia="en-US"/>
        </w:rPr>
      </w:pPr>
    </w:p>
    <w:p w14:paraId="17FC0040" w14:textId="77777777" w:rsidR="004D6A35" w:rsidRPr="004D6A35" w:rsidRDefault="004D6A35" w:rsidP="004D6A35">
      <w:pPr>
        <w:widowControl w:val="0"/>
        <w:autoSpaceDE w:val="0"/>
        <w:autoSpaceDN w:val="0"/>
        <w:adjustRightInd w:val="0"/>
        <w:ind w:firstLine="709"/>
        <w:jc w:val="center"/>
        <w:rPr>
          <w:rFonts w:eastAsia="Calibri"/>
          <w:sz w:val="28"/>
          <w:szCs w:val="28"/>
          <w:lang w:eastAsia="en-US"/>
        </w:rPr>
      </w:pPr>
      <w:r w:rsidRPr="004D6A35">
        <w:rPr>
          <w:noProof/>
          <w:position w:val="-12"/>
        </w:rPr>
        <w:lastRenderedPageBreak/>
        <w:drawing>
          <wp:inline distT="0" distB="0" distL="0" distR="0" wp14:anchorId="2D464D30" wp14:editId="7D0BF2D1">
            <wp:extent cx="2306955" cy="34036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39A25DAF" w14:textId="77777777" w:rsidR="004D6A35" w:rsidRPr="004D6A35" w:rsidRDefault="004D6A35" w:rsidP="004D6A35">
      <w:pPr>
        <w:widowControl w:val="0"/>
        <w:autoSpaceDE w:val="0"/>
        <w:autoSpaceDN w:val="0"/>
        <w:adjustRightInd w:val="0"/>
        <w:jc w:val="both"/>
        <w:rPr>
          <w:rFonts w:eastAsia="Calibri"/>
          <w:b/>
          <w:bCs/>
          <w:sz w:val="12"/>
          <w:szCs w:val="12"/>
          <w:lang w:eastAsia="en-US"/>
        </w:rPr>
      </w:pPr>
    </w:p>
    <w:p w14:paraId="24F0D286" w14:textId="77777777" w:rsidR="004D6A35" w:rsidRPr="004D6A35" w:rsidRDefault="004D6A35" w:rsidP="004D6A35">
      <w:pPr>
        <w:widowControl w:val="0"/>
        <w:autoSpaceDE w:val="0"/>
        <w:autoSpaceDN w:val="0"/>
        <w:adjustRightInd w:val="0"/>
        <w:ind w:firstLine="540"/>
        <w:jc w:val="center"/>
        <w:rPr>
          <w:position w:val="-12"/>
        </w:rPr>
      </w:pPr>
      <w:r w:rsidRPr="004D6A35">
        <w:rPr>
          <w:noProof/>
          <w:position w:val="-12"/>
        </w:rPr>
        <w:drawing>
          <wp:inline distT="0" distB="0" distL="0" distR="0" wp14:anchorId="4E6F2799" wp14:editId="194EF32C">
            <wp:extent cx="3072765" cy="34036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45C93140" w14:textId="77777777" w:rsidR="004D6A35" w:rsidRPr="004D6A35" w:rsidRDefault="004D6A35" w:rsidP="004D6A35">
      <w:pPr>
        <w:widowControl w:val="0"/>
        <w:autoSpaceDE w:val="0"/>
        <w:autoSpaceDN w:val="0"/>
        <w:adjustRightInd w:val="0"/>
        <w:ind w:firstLine="540"/>
        <w:jc w:val="both"/>
        <w:rPr>
          <w:rFonts w:eastAsia="Calibri"/>
          <w:sz w:val="28"/>
          <w:szCs w:val="28"/>
          <w:lang w:eastAsia="en-US"/>
        </w:rPr>
      </w:pPr>
      <w:r w:rsidRPr="004D6A35">
        <w:rPr>
          <w:rFonts w:eastAsia="Calibri"/>
          <w:sz w:val="28"/>
          <w:szCs w:val="28"/>
          <w:lang w:eastAsia="en-US"/>
        </w:rPr>
        <w:t>где:</w:t>
      </w:r>
    </w:p>
    <w:p w14:paraId="52734488"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04D3A99E" wp14:editId="471EC294">
            <wp:extent cx="531495" cy="34036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4D6A35">
        <w:rPr>
          <w:sz w:val="28"/>
          <w:szCs w:val="28"/>
        </w:rPr>
        <w:t xml:space="preserve"> - удельное потребление электрической энергии в i-м году, установленное на соответствующий год, тыс. </w:t>
      </w:r>
      <w:proofErr w:type="spellStart"/>
      <w:r w:rsidRPr="004D6A35">
        <w:rPr>
          <w:sz w:val="28"/>
          <w:szCs w:val="28"/>
        </w:rPr>
        <w:t>кВтч</w:t>
      </w:r>
      <w:proofErr w:type="spellEnd"/>
      <w:r w:rsidRPr="004D6A35">
        <w:rPr>
          <w:sz w:val="28"/>
          <w:szCs w:val="28"/>
        </w:rPr>
        <w:t>/куб. м;</w:t>
      </w:r>
    </w:p>
    <w:p w14:paraId="2B18FEE8"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021B79BE" wp14:editId="731A168F">
            <wp:extent cx="351155" cy="34036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4D6A35">
        <w:rPr>
          <w:sz w:val="28"/>
          <w:szCs w:val="28"/>
        </w:rPr>
        <w:t xml:space="preserve"> - скорректированный объем поданной воды (принятых сточных вод) в i-м году, тыс. куб. м;</w:t>
      </w:r>
    </w:p>
    <w:p w14:paraId="78F7DA87"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4AE0500E" wp14:editId="1A6C0D6B">
            <wp:extent cx="499745" cy="34036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скорректированная цена на электрическую энергию, определяемая в i-м году, руб./кВт час.</w:t>
      </w:r>
    </w:p>
    <w:p w14:paraId="57875B7C"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Оборудование организации потребляет электроэнергию по уровню напряжения ВН (110 </w:t>
      </w:r>
      <w:proofErr w:type="spellStart"/>
      <w:r w:rsidRPr="004D6A35">
        <w:rPr>
          <w:sz w:val="28"/>
          <w:szCs w:val="28"/>
        </w:rPr>
        <w:t>кВ</w:t>
      </w:r>
      <w:proofErr w:type="spellEnd"/>
      <w:r w:rsidRPr="004D6A35">
        <w:rPr>
          <w:sz w:val="28"/>
          <w:szCs w:val="28"/>
        </w:rPr>
        <w:t xml:space="preserve"> и выше), СН2 (1-20 кВт). </w:t>
      </w:r>
    </w:p>
    <w:p w14:paraId="7ECD9A5B" w14:textId="77777777" w:rsidR="004D6A35" w:rsidRPr="004D6A35" w:rsidRDefault="004D6A35" w:rsidP="004D6A35">
      <w:pPr>
        <w:tabs>
          <w:tab w:val="left" w:pos="1134"/>
        </w:tabs>
        <w:ind w:firstLine="709"/>
        <w:jc w:val="both"/>
        <w:rPr>
          <w:sz w:val="28"/>
          <w:szCs w:val="28"/>
        </w:rPr>
      </w:pPr>
      <w:r w:rsidRPr="004D6A35">
        <w:rPr>
          <w:sz w:val="28"/>
          <w:szCs w:val="28"/>
        </w:rPr>
        <w:t xml:space="preserve">Единственным поставщиком электроэнергии является ООО «Мечел – Энерго», договор электроснабжения от 23.01.2018 № 42-ЭЭ-092/18-184ЮК/18 (дополнительное соглашение от 22.05.2019 о переходе на </w:t>
      </w:r>
      <w:proofErr w:type="spellStart"/>
      <w:r w:rsidRPr="004D6A35">
        <w:rPr>
          <w:sz w:val="28"/>
          <w:szCs w:val="28"/>
        </w:rPr>
        <w:t>одноставочный</w:t>
      </w:r>
      <w:proofErr w:type="spellEnd"/>
      <w:r w:rsidRPr="004D6A35">
        <w:rPr>
          <w:sz w:val="28"/>
          <w:szCs w:val="28"/>
        </w:rPr>
        <w:t xml:space="preserve"> тариф).</w:t>
      </w:r>
    </w:p>
    <w:p w14:paraId="30A78DFE" w14:textId="77777777" w:rsidR="004D6A35" w:rsidRPr="004D6A35" w:rsidRDefault="004D6A35" w:rsidP="004D6A35">
      <w:pPr>
        <w:widowControl w:val="0"/>
        <w:tabs>
          <w:tab w:val="left" w:pos="1134"/>
        </w:tabs>
        <w:autoSpaceDE w:val="0"/>
        <w:autoSpaceDN w:val="0"/>
        <w:adjustRightInd w:val="0"/>
        <w:ind w:firstLine="567"/>
        <w:jc w:val="both"/>
        <w:rPr>
          <w:bCs/>
          <w:sz w:val="28"/>
          <w:szCs w:val="28"/>
        </w:rPr>
      </w:pPr>
      <w:r w:rsidRPr="004D6A35">
        <w:rPr>
          <w:bCs/>
          <w:sz w:val="28"/>
          <w:szCs w:val="28"/>
        </w:rPr>
        <w:t xml:space="preserve">Расходы по статье </w:t>
      </w:r>
      <w:r w:rsidRPr="004D6A35">
        <w:rPr>
          <w:sz w:val="28"/>
          <w:szCs w:val="28"/>
        </w:rPr>
        <w:t xml:space="preserve">утверждены регулирующим органом на 2022 год в размере </w:t>
      </w:r>
      <w:r w:rsidRPr="004D6A35">
        <w:rPr>
          <w:b/>
          <w:i/>
          <w:iCs/>
          <w:sz w:val="28"/>
          <w:szCs w:val="28"/>
        </w:rPr>
        <w:t>53339,91</w:t>
      </w:r>
      <w:r w:rsidRPr="004D6A35">
        <w:rPr>
          <w:b/>
          <w:sz w:val="28"/>
          <w:szCs w:val="28"/>
        </w:rPr>
        <w:t xml:space="preserve"> </w:t>
      </w:r>
      <w:r w:rsidRPr="004D6A35">
        <w:rPr>
          <w:bCs/>
          <w:sz w:val="28"/>
          <w:szCs w:val="28"/>
        </w:rPr>
        <w:t>тыс. руб., в том числе:</w:t>
      </w:r>
    </w:p>
    <w:p w14:paraId="26FF29B5"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bCs/>
          <w:i/>
          <w:iCs/>
          <w:sz w:val="28"/>
          <w:szCs w:val="28"/>
          <w:u w:val="single"/>
        </w:rPr>
        <w:t>-</w:t>
      </w:r>
      <w:r w:rsidRPr="004D6A35">
        <w:rPr>
          <w:i/>
          <w:iCs/>
          <w:sz w:val="28"/>
          <w:szCs w:val="28"/>
          <w:u w:val="single"/>
        </w:rPr>
        <w:t xml:space="preserve"> по уровню напряжения СН2</w:t>
      </w:r>
      <w:r w:rsidRPr="004D6A35">
        <w:rPr>
          <w:sz w:val="28"/>
          <w:szCs w:val="28"/>
        </w:rPr>
        <w:t> </w:t>
      </w:r>
      <w:r w:rsidRPr="004D6A35">
        <w:rPr>
          <w:b/>
          <w:i/>
          <w:sz w:val="28"/>
          <w:szCs w:val="28"/>
        </w:rPr>
        <w:t>348,14</w:t>
      </w:r>
      <w:r w:rsidRPr="004D6A35">
        <w:rPr>
          <w:sz w:val="28"/>
          <w:szCs w:val="28"/>
        </w:rPr>
        <w:t xml:space="preserve"> тыс. руб.: объем энергии </w:t>
      </w:r>
      <w:r w:rsidRPr="004D6A35">
        <w:rPr>
          <w:b/>
          <w:i/>
          <w:sz w:val="28"/>
          <w:szCs w:val="28"/>
        </w:rPr>
        <w:t xml:space="preserve">116,20 </w:t>
      </w:r>
      <w:r w:rsidRPr="004D6A35">
        <w:rPr>
          <w:sz w:val="28"/>
          <w:szCs w:val="28"/>
        </w:rPr>
        <w:t xml:space="preserve">тыс. кВт*ч в год, тариф </w:t>
      </w:r>
      <w:r w:rsidRPr="004D6A35">
        <w:rPr>
          <w:b/>
          <w:i/>
          <w:sz w:val="28"/>
          <w:szCs w:val="28"/>
        </w:rPr>
        <w:t xml:space="preserve">3,00 </w:t>
      </w:r>
      <w:r w:rsidRPr="004D6A35">
        <w:rPr>
          <w:sz w:val="28"/>
          <w:szCs w:val="28"/>
        </w:rPr>
        <w:t xml:space="preserve">руб./кВт*ч, с учетом индекса роста на 2022 год – 104,0% согласно прогнозу Минэкономразвития России от 30.09.2019; расходы на мощность </w:t>
      </w:r>
      <w:r w:rsidRPr="004D6A35">
        <w:rPr>
          <w:b/>
          <w:i/>
          <w:sz w:val="28"/>
          <w:szCs w:val="28"/>
        </w:rPr>
        <w:t>744,64</w:t>
      </w:r>
      <w:r w:rsidRPr="004D6A35">
        <w:rPr>
          <w:sz w:val="28"/>
          <w:szCs w:val="28"/>
        </w:rPr>
        <w:t xml:space="preserve"> тыс. руб.: объем </w:t>
      </w:r>
      <w:r w:rsidRPr="004D6A35">
        <w:rPr>
          <w:b/>
          <w:i/>
          <w:sz w:val="28"/>
          <w:szCs w:val="28"/>
        </w:rPr>
        <w:t xml:space="preserve">1,08 </w:t>
      </w:r>
      <w:r w:rsidRPr="004D6A35">
        <w:rPr>
          <w:bCs/>
          <w:iCs/>
          <w:sz w:val="28"/>
          <w:szCs w:val="28"/>
        </w:rPr>
        <w:t>М</w:t>
      </w:r>
      <w:r w:rsidRPr="004D6A35">
        <w:rPr>
          <w:sz w:val="28"/>
          <w:szCs w:val="28"/>
        </w:rPr>
        <w:t xml:space="preserve">Вт. в год, тариф </w:t>
      </w:r>
      <w:r w:rsidRPr="004D6A35">
        <w:rPr>
          <w:b/>
          <w:i/>
          <w:sz w:val="28"/>
          <w:szCs w:val="28"/>
        </w:rPr>
        <w:t xml:space="preserve">689,48 </w:t>
      </w:r>
      <w:r w:rsidRPr="004D6A35">
        <w:rPr>
          <w:sz w:val="28"/>
          <w:szCs w:val="28"/>
        </w:rPr>
        <w:t>руб./кВт. мес., с учетом индекса роста на 2022 год – 104,0% согласно прогнозу Минэкономразвития России от 30.09.2019;</w:t>
      </w:r>
    </w:p>
    <w:p w14:paraId="25EFD5D4"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bCs/>
          <w:i/>
          <w:iCs/>
          <w:sz w:val="28"/>
          <w:szCs w:val="28"/>
          <w:u w:val="single"/>
        </w:rPr>
        <w:t>-</w:t>
      </w:r>
      <w:r w:rsidRPr="004D6A35">
        <w:rPr>
          <w:i/>
          <w:iCs/>
          <w:sz w:val="28"/>
          <w:szCs w:val="28"/>
          <w:u w:val="single"/>
        </w:rPr>
        <w:t xml:space="preserve"> по уровню напряжения ВН</w:t>
      </w:r>
      <w:r w:rsidRPr="004D6A35">
        <w:rPr>
          <w:sz w:val="28"/>
          <w:szCs w:val="28"/>
        </w:rPr>
        <w:t xml:space="preserve"> </w:t>
      </w:r>
      <w:r w:rsidRPr="004D6A35">
        <w:rPr>
          <w:b/>
          <w:i/>
          <w:sz w:val="28"/>
          <w:szCs w:val="28"/>
        </w:rPr>
        <w:t>38288,61</w:t>
      </w:r>
      <w:r w:rsidRPr="004D6A35">
        <w:rPr>
          <w:sz w:val="28"/>
          <w:szCs w:val="28"/>
        </w:rPr>
        <w:t xml:space="preserve"> тыс. руб.: объем энергии </w:t>
      </w:r>
      <w:r w:rsidRPr="004D6A35">
        <w:rPr>
          <w:b/>
          <w:i/>
          <w:sz w:val="28"/>
          <w:szCs w:val="28"/>
        </w:rPr>
        <w:t xml:space="preserve">14708,95 </w:t>
      </w:r>
      <w:r w:rsidRPr="004D6A35">
        <w:rPr>
          <w:sz w:val="28"/>
          <w:szCs w:val="28"/>
        </w:rPr>
        <w:t xml:space="preserve">тыс. кВт*ч в год, тариф </w:t>
      </w:r>
      <w:r w:rsidRPr="004D6A35">
        <w:rPr>
          <w:b/>
          <w:i/>
          <w:sz w:val="28"/>
          <w:szCs w:val="28"/>
        </w:rPr>
        <w:t xml:space="preserve">2,60 </w:t>
      </w:r>
      <w:r w:rsidRPr="004D6A35">
        <w:rPr>
          <w:sz w:val="28"/>
          <w:szCs w:val="28"/>
        </w:rPr>
        <w:t xml:space="preserve">руб./кВт*ч, с учетом индекса роста на 2022 год – 104,0% согласно прогнозу Минэкономразвития России от 30.09.2019; расходы на мощность </w:t>
      </w:r>
      <w:r w:rsidRPr="004D6A35">
        <w:rPr>
          <w:b/>
          <w:i/>
          <w:sz w:val="28"/>
          <w:szCs w:val="28"/>
        </w:rPr>
        <w:t>13958,51</w:t>
      </w:r>
      <w:r w:rsidRPr="004D6A35">
        <w:rPr>
          <w:sz w:val="28"/>
          <w:szCs w:val="28"/>
        </w:rPr>
        <w:t xml:space="preserve"> тыс. руб.: объем </w:t>
      </w:r>
      <w:r w:rsidRPr="004D6A35">
        <w:rPr>
          <w:b/>
          <w:i/>
          <w:sz w:val="28"/>
          <w:szCs w:val="28"/>
        </w:rPr>
        <w:t xml:space="preserve">20,29 </w:t>
      </w:r>
      <w:r w:rsidRPr="004D6A35">
        <w:rPr>
          <w:bCs/>
          <w:iCs/>
          <w:sz w:val="28"/>
          <w:szCs w:val="28"/>
        </w:rPr>
        <w:t>М</w:t>
      </w:r>
      <w:r w:rsidRPr="004D6A35">
        <w:rPr>
          <w:sz w:val="28"/>
          <w:szCs w:val="28"/>
        </w:rPr>
        <w:t xml:space="preserve">Вт. в год, тариф </w:t>
      </w:r>
      <w:r w:rsidRPr="004D6A35">
        <w:rPr>
          <w:b/>
          <w:i/>
          <w:sz w:val="28"/>
          <w:szCs w:val="28"/>
        </w:rPr>
        <w:t xml:space="preserve">687,95 </w:t>
      </w:r>
      <w:r w:rsidRPr="004D6A35">
        <w:rPr>
          <w:sz w:val="28"/>
          <w:szCs w:val="28"/>
        </w:rPr>
        <w:t>руб./кВт*ч, с учетом индекса роста на 2022 год – 104,0% согласно прогнозу Минэкономразвития России от 30.09.2019.</w:t>
      </w:r>
    </w:p>
    <w:p w14:paraId="7CEAEE05"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 xml:space="preserve">Организацией расходы на электрическую энергию в целях корректировки заявлены в размере </w:t>
      </w:r>
      <w:r w:rsidRPr="004D6A35">
        <w:rPr>
          <w:b/>
          <w:i/>
          <w:iCs/>
          <w:sz w:val="28"/>
          <w:szCs w:val="28"/>
        </w:rPr>
        <w:t>53043,61</w:t>
      </w:r>
      <w:r w:rsidRPr="004D6A35">
        <w:rPr>
          <w:b/>
          <w:sz w:val="28"/>
          <w:szCs w:val="28"/>
        </w:rPr>
        <w:t xml:space="preserve"> </w:t>
      </w:r>
      <w:r w:rsidRPr="004D6A35">
        <w:rPr>
          <w:bCs/>
          <w:sz w:val="28"/>
          <w:szCs w:val="28"/>
        </w:rPr>
        <w:t>тыс. руб.</w:t>
      </w:r>
      <w:r w:rsidRPr="004D6A35">
        <w:rPr>
          <w:sz w:val="28"/>
          <w:szCs w:val="28"/>
        </w:rPr>
        <w:t xml:space="preserve">: </w:t>
      </w:r>
    </w:p>
    <w:p w14:paraId="5BBA2502"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bCs/>
          <w:i/>
          <w:iCs/>
          <w:sz w:val="28"/>
          <w:szCs w:val="28"/>
          <w:u w:val="single"/>
        </w:rPr>
        <w:t>-</w:t>
      </w:r>
      <w:r w:rsidRPr="004D6A35">
        <w:rPr>
          <w:i/>
          <w:iCs/>
          <w:sz w:val="28"/>
          <w:szCs w:val="28"/>
          <w:u w:val="single"/>
        </w:rPr>
        <w:t xml:space="preserve"> по уровню напряжения СН2</w:t>
      </w:r>
      <w:r w:rsidRPr="004D6A35">
        <w:rPr>
          <w:sz w:val="28"/>
          <w:szCs w:val="28"/>
        </w:rPr>
        <w:t> </w:t>
      </w:r>
      <w:r w:rsidRPr="004D6A35">
        <w:rPr>
          <w:b/>
          <w:i/>
          <w:sz w:val="28"/>
          <w:szCs w:val="28"/>
        </w:rPr>
        <w:t>70,09</w:t>
      </w:r>
      <w:r w:rsidRPr="004D6A35">
        <w:rPr>
          <w:sz w:val="28"/>
          <w:szCs w:val="28"/>
        </w:rPr>
        <w:t xml:space="preserve"> тыс. руб.: объем энергии </w:t>
      </w:r>
      <w:r w:rsidRPr="004D6A35">
        <w:rPr>
          <w:b/>
          <w:i/>
          <w:sz w:val="28"/>
          <w:szCs w:val="28"/>
        </w:rPr>
        <w:t xml:space="preserve">16,20 </w:t>
      </w:r>
      <w:r w:rsidRPr="004D6A35">
        <w:rPr>
          <w:sz w:val="28"/>
          <w:szCs w:val="28"/>
        </w:rPr>
        <w:t xml:space="preserve">тыс. кВт*ч в год, тариф </w:t>
      </w:r>
      <w:r w:rsidRPr="004D6A35">
        <w:rPr>
          <w:b/>
          <w:i/>
          <w:sz w:val="28"/>
          <w:szCs w:val="28"/>
        </w:rPr>
        <w:t xml:space="preserve">4,33 </w:t>
      </w:r>
      <w:r w:rsidRPr="004D6A35">
        <w:rPr>
          <w:sz w:val="28"/>
          <w:szCs w:val="28"/>
        </w:rPr>
        <w:t>руб./кВт*ч;</w:t>
      </w:r>
    </w:p>
    <w:p w14:paraId="0F2AACD9"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bCs/>
          <w:i/>
          <w:iCs/>
          <w:sz w:val="28"/>
          <w:szCs w:val="28"/>
          <w:u w:val="single"/>
        </w:rPr>
        <w:t>-</w:t>
      </w:r>
      <w:r w:rsidRPr="004D6A35">
        <w:rPr>
          <w:i/>
          <w:iCs/>
          <w:sz w:val="28"/>
          <w:szCs w:val="28"/>
          <w:u w:val="single"/>
        </w:rPr>
        <w:t xml:space="preserve"> по уровню напряжения ВН</w:t>
      </w:r>
      <w:r w:rsidRPr="004D6A35">
        <w:rPr>
          <w:sz w:val="28"/>
          <w:szCs w:val="28"/>
        </w:rPr>
        <w:t xml:space="preserve"> </w:t>
      </w:r>
      <w:r w:rsidRPr="004D6A35">
        <w:rPr>
          <w:b/>
          <w:i/>
          <w:sz w:val="28"/>
          <w:szCs w:val="28"/>
        </w:rPr>
        <w:t>52973,52</w:t>
      </w:r>
      <w:r w:rsidRPr="004D6A35">
        <w:rPr>
          <w:sz w:val="28"/>
          <w:szCs w:val="28"/>
        </w:rPr>
        <w:t xml:space="preserve"> тыс. руб.: объем энергии </w:t>
      </w:r>
      <w:r w:rsidRPr="004D6A35">
        <w:rPr>
          <w:b/>
          <w:i/>
          <w:sz w:val="28"/>
          <w:szCs w:val="28"/>
        </w:rPr>
        <w:t xml:space="preserve">14808,95 </w:t>
      </w:r>
      <w:r w:rsidRPr="004D6A35">
        <w:rPr>
          <w:sz w:val="28"/>
          <w:szCs w:val="28"/>
        </w:rPr>
        <w:t xml:space="preserve">тыс. кВт*ч в год, тариф </w:t>
      </w:r>
      <w:r w:rsidRPr="004D6A35">
        <w:rPr>
          <w:b/>
          <w:i/>
          <w:sz w:val="28"/>
          <w:szCs w:val="28"/>
        </w:rPr>
        <w:t xml:space="preserve">3,58 </w:t>
      </w:r>
      <w:r w:rsidRPr="004D6A35">
        <w:rPr>
          <w:sz w:val="28"/>
          <w:szCs w:val="28"/>
        </w:rPr>
        <w:t>руб./кВт*ч.</w:t>
      </w:r>
    </w:p>
    <w:p w14:paraId="7335C29E" w14:textId="77777777" w:rsidR="004D6A35" w:rsidRPr="004D6A35" w:rsidRDefault="004D6A35" w:rsidP="004D6A35">
      <w:pPr>
        <w:widowControl w:val="0"/>
        <w:tabs>
          <w:tab w:val="left" w:pos="1134"/>
        </w:tabs>
        <w:autoSpaceDE w:val="0"/>
        <w:autoSpaceDN w:val="0"/>
        <w:adjustRightInd w:val="0"/>
        <w:ind w:firstLine="567"/>
        <w:jc w:val="both"/>
        <w:rPr>
          <w:bCs/>
          <w:sz w:val="28"/>
          <w:szCs w:val="28"/>
        </w:rPr>
      </w:pPr>
      <w:r w:rsidRPr="004D6A35">
        <w:rPr>
          <w:sz w:val="28"/>
          <w:szCs w:val="28"/>
        </w:rPr>
        <w:t xml:space="preserve">В процессе экспертизы определены расходы в сумме </w:t>
      </w:r>
      <w:r w:rsidRPr="004D6A35">
        <w:rPr>
          <w:b/>
          <w:i/>
          <w:iCs/>
          <w:sz w:val="28"/>
          <w:szCs w:val="28"/>
        </w:rPr>
        <w:t xml:space="preserve">51518,51 </w:t>
      </w:r>
      <w:r w:rsidRPr="004D6A35">
        <w:rPr>
          <w:bCs/>
          <w:sz w:val="28"/>
          <w:szCs w:val="28"/>
        </w:rPr>
        <w:t>тыс. руб., в том числе:</w:t>
      </w:r>
    </w:p>
    <w:p w14:paraId="707813AB"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b/>
          <w:color w:val="000000"/>
          <w:sz w:val="28"/>
          <w:szCs w:val="28"/>
        </w:rPr>
        <w:t xml:space="preserve">- </w:t>
      </w:r>
      <w:r w:rsidRPr="004D6A35">
        <w:rPr>
          <w:bCs/>
          <w:color w:val="000000"/>
          <w:sz w:val="28"/>
          <w:szCs w:val="28"/>
          <w:u w:val="single"/>
        </w:rPr>
        <w:t>по уровню напряжения СН2</w:t>
      </w:r>
      <w:r w:rsidRPr="004D6A35">
        <w:rPr>
          <w:b/>
          <w:color w:val="000000"/>
          <w:sz w:val="28"/>
          <w:szCs w:val="28"/>
        </w:rPr>
        <w:t> </w:t>
      </w:r>
      <w:r w:rsidRPr="004D6A35">
        <w:rPr>
          <w:b/>
          <w:i/>
          <w:iCs/>
          <w:color w:val="000000"/>
          <w:sz w:val="28"/>
          <w:szCs w:val="28"/>
        </w:rPr>
        <w:t>412,27</w:t>
      </w:r>
      <w:r w:rsidRPr="004D6A35">
        <w:rPr>
          <w:b/>
          <w:color w:val="000000"/>
          <w:sz w:val="28"/>
          <w:szCs w:val="28"/>
        </w:rPr>
        <w:t xml:space="preserve"> </w:t>
      </w:r>
      <w:r w:rsidRPr="004D6A35">
        <w:rPr>
          <w:bCs/>
          <w:color w:val="000000"/>
          <w:sz w:val="28"/>
          <w:szCs w:val="28"/>
        </w:rPr>
        <w:t>тыс. руб.:</w:t>
      </w:r>
      <w:r w:rsidRPr="004D6A35">
        <w:rPr>
          <w:color w:val="000000"/>
          <w:sz w:val="28"/>
          <w:szCs w:val="28"/>
        </w:rPr>
        <w:t xml:space="preserve"> </w:t>
      </w:r>
      <w:r w:rsidRPr="004D6A35">
        <w:rPr>
          <w:sz w:val="28"/>
          <w:szCs w:val="28"/>
        </w:rPr>
        <w:t>объем электроэнергии принят по утвержденному удельному расходу на 2022 год 0,76 кВт*ч/м</w:t>
      </w:r>
      <w:r w:rsidRPr="004D6A35">
        <w:rPr>
          <w:sz w:val="28"/>
          <w:szCs w:val="28"/>
          <w:vertAlign w:val="superscript"/>
        </w:rPr>
        <w:t>3</w:t>
      </w:r>
      <w:r w:rsidRPr="004D6A35">
        <w:rPr>
          <w:sz w:val="28"/>
          <w:szCs w:val="28"/>
        </w:rPr>
        <w:t xml:space="preserve"> и объему пропущенных сточных вод 19599575,00 м</w:t>
      </w:r>
      <w:r w:rsidRPr="004D6A35">
        <w:rPr>
          <w:sz w:val="28"/>
          <w:szCs w:val="28"/>
          <w:vertAlign w:val="superscript"/>
        </w:rPr>
        <w:t>3</w:t>
      </w:r>
      <w:r w:rsidRPr="004D6A35">
        <w:rPr>
          <w:sz w:val="28"/>
          <w:szCs w:val="28"/>
        </w:rPr>
        <w:t xml:space="preserve"> – </w:t>
      </w:r>
      <w:r w:rsidRPr="004D6A35">
        <w:rPr>
          <w:b/>
          <w:i/>
          <w:sz w:val="28"/>
          <w:szCs w:val="28"/>
        </w:rPr>
        <w:t xml:space="preserve">116,20 </w:t>
      </w:r>
      <w:r w:rsidRPr="004D6A35">
        <w:rPr>
          <w:sz w:val="28"/>
          <w:szCs w:val="28"/>
        </w:rPr>
        <w:t xml:space="preserve">тыс. кВт*ч в год Средняя цена 1 кВт*ч электроэнергии в размере </w:t>
      </w:r>
      <w:r w:rsidRPr="004D6A35">
        <w:rPr>
          <w:b/>
          <w:i/>
          <w:sz w:val="28"/>
          <w:szCs w:val="28"/>
        </w:rPr>
        <w:t>3,55</w:t>
      </w:r>
      <w:r w:rsidRPr="004D6A35">
        <w:rPr>
          <w:sz w:val="28"/>
          <w:szCs w:val="28"/>
        </w:rPr>
        <w:t xml:space="preserve"> руб./кВт*ч, рассчитана </w:t>
      </w:r>
      <w:r w:rsidRPr="004D6A35">
        <w:rPr>
          <w:sz w:val="28"/>
          <w:szCs w:val="28"/>
        </w:rPr>
        <w:lastRenderedPageBreak/>
        <w:t xml:space="preserve">от средней цены факта за 2020 год, отраженной в формате шаблона </w:t>
      </w:r>
      <w:r w:rsidRPr="004D6A35">
        <w:rPr>
          <w:sz w:val="28"/>
          <w:szCs w:val="28"/>
          <w:lang w:val="en-US"/>
        </w:rPr>
        <w:t>CALC</w:t>
      </w:r>
      <w:r w:rsidRPr="004D6A35">
        <w:rPr>
          <w:sz w:val="28"/>
          <w:szCs w:val="28"/>
        </w:rPr>
        <w:t>.</w:t>
      </w:r>
      <w:r w:rsidRPr="004D6A35">
        <w:rPr>
          <w:sz w:val="28"/>
          <w:szCs w:val="28"/>
          <w:lang w:val="en-US"/>
        </w:rPr>
        <w:t>TARIFF</w:t>
      </w:r>
      <w:r w:rsidRPr="004D6A35">
        <w:rPr>
          <w:sz w:val="28"/>
          <w:szCs w:val="28"/>
        </w:rPr>
        <w:t>.6.42, с учетом индекса ИЦП Минэкономразвития России в сфере электроэнергетики согласно прогнозу на 2021 год 104,0%, на 2022 год 104,0%.</w:t>
      </w:r>
    </w:p>
    <w:p w14:paraId="49977318"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b/>
          <w:color w:val="000000"/>
          <w:sz w:val="28"/>
          <w:szCs w:val="28"/>
        </w:rPr>
        <w:t xml:space="preserve">- </w:t>
      </w:r>
      <w:r w:rsidRPr="004D6A35">
        <w:rPr>
          <w:bCs/>
          <w:color w:val="000000"/>
          <w:sz w:val="28"/>
          <w:szCs w:val="28"/>
          <w:u w:val="single"/>
        </w:rPr>
        <w:t>по уровню напряжения ВН</w:t>
      </w:r>
      <w:r w:rsidRPr="004D6A35">
        <w:rPr>
          <w:b/>
          <w:color w:val="000000"/>
          <w:sz w:val="28"/>
          <w:szCs w:val="28"/>
        </w:rPr>
        <w:t xml:space="preserve"> </w:t>
      </w:r>
      <w:r w:rsidRPr="004D6A35">
        <w:rPr>
          <w:b/>
          <w:i/>
          <w:iCs/>
          <w:color w:val="000000"/>
          <w:sz w:val="28"/>
          <w:szCs w:val="28"/>
        </w:rPr>
        <w:t>51106,24</w:t>
      </w:r>
      <w:r w:rsidRPr="004D6A35">
        <w:rPr>
          <w:b/>
          <w:color w:val="000000"/>
          <w:sz w:val="28"/>
          <w:szCs w:val="28"/>
        </w:rPr>
        <w:t xml:space="preserve"> </w:t>
      </w:r>
      <w:r w:rsidRPr="004D6A35">
        <w:rPr>
          <w:bCs/>
          <w:color w:val="000000"/>
          <w:sz w:val="28"/>
          <w:szCs w:val="28"/>
        </w:rPr>
        <w:t>тыс. руб.:</w:t>
      </w:r>
      <w:r w:rsidRPr="004D6A35">
        <w:rPr>
          <w:color w:val="000000"/>
          <w:sz w:val="28"/>
          <w:szCs w:val="28"/>
        </w:rPr>
        <w:t xml:space="preserve"> </w:t>
      </w:r>
      <w:r w:rsidRPr="004D6A35">
        <w:rPr>
          <w:sz w:val="28"/>
          <w:szCs w:val="28"/>
        </w:rPr>
        <w:t>объем электроэнергии принят по утвержденному удельному расходу на 2022 год 0,76 кВт*ч/м</w:t>
      </w:r>
      <w:r w:rsidRPr="004D6A35">
        <w:rPr>
          <w:sz w:val="28"/>
          <w:szCs w:val="28"/>
          <w:vertAlign w:val="superscript"/>
        </w:rPr>
        <w:t>3</w:t>
      </w:r>
      <w:r w:rsidRPr="004D6A35">
        <w:rPr>
          <w:sz w:val="28"/>
          <w:szCs w:val="28"/>
        </w:rPr>
        <w:t xml:space="preserve"> и объему пропущенных сточных вод 19599575,00 м</w:t>
      </w:r>
      <w:r w:rsidRPr="004D6A35">
        <w:rPr>
          <w:sz w:val="28"/>
          <w:szCs w:val="28"/>
          <w:vertAlign w:val="superscript"/>
        </w:rPr>
        <w:t>3</w:t>
      </w:r>
      <w:r w:rsidRPr="004D6A35">
        <w:rPr>
          <w:sz w:val="28"/>
          <w:szCs w:val="28"/>
        </w:rPr>
        <w:t xml:space="preserve"> – </w:t>
      </w:r>
      <w:r w:rsidRPr="004D6A35">
        <w:rPr>
          <w:b/>
          <w:i/>
          <w:sz w:val="28"/>
          <w:szCs w:val="28"/>
        </w:rPr>
        <w:t xml:space="preserve">14708,95 </w:t>
      </w:r>
      <w:r w:rsidRPr="004D6A35">
        <w:rPr>
          <w:sz w:val="28"/>
          <w:szCs w:val="28"/>
        </w:rPr>
        <w:t xml:space="preserve">тыс. кВт*ч. Средняя цена 1 кВт*ч электроэнергии в размере </w:t>
      </w:r>
      <w:r w:rsidRPr="004D6A35">
        <w:rPr>
          <w:b/>
          <w:i/>
          <w:sz w:val="28"/>
          <w:szCs w:val="28"/>
        </w:rPr>
        <w:t>3,47</w:t>
      </w:r>
      <w:r w:rsidRPr="004D6A35">
        <w:rPr>
          <w:sz w:val="28"/>
          <w:szCs w:val="28"/>
        </w:rPr>
        <w:t xml:space="preserve"> руб./кВт*ч, рассчитана от средней цены факта за 2020 год, отраженной в формате шаблона </w:t>
      </w:r>
      <w:r w:rsidRPr="004D6A35">
        <w:rPr>
          <w:sz w:val="28"/>
          <w:szCs w:val="28"/>
          <w:lang w:val="en-US"/>
        </w:rPr>
        <w:t>CALC</w:t>
      </w:r>
      <w:r w:rsidRPr="004D6A35">
        <w:rPr>
          <w:sz w:val="28"/>
          <w:szCs w:val="28"/>
        </w:rPr>
        <w:t>.</w:t>
      </w:r>
      <w:r w:rsidRPr="004D6A35">
        <w:rPr>
          <w:sz w:val="28"/>
          <w:szCs w:val="28"/>
          <w:lang w:val="en-US"/>
        </w:rPr>
        <w:t>TARIFF</w:t>
      </w:r>
      <w:r w:rsidRPr="004D6A35">
        <w:rPr>
          <w:sz w:val="28"/>
          <w:szCs w:val="28"/>
        </w:rPr>
        <w:t>.6.42, с учетом индекса ИЦП Минэкономразвития России в сфере электроэнергетики согласно прогнозу на 2021 год 104,0%, на 2022 год 104,0%.</w:t>
      </w:r>
    </w:p>
    <w:p w14:paraId="52272FD1"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 xml:space="preserve">Следует отметить, что средняя фактическая цена за 2020 год, отраженная в формате шаблона </w:t>
      </w:r>
      <w:r w:rsidRPr="004D6A35">
        <w:rPr>
          <w:sz w:val="28"/>
          <w:szCs w:val="28"/>
          <w:lang w:val="en-US"/>
        </w:rPr>
        <w:t>CALC</w:t>
      </w:r>
      <w:r w:rsidRPr="004D6A35">
        <w:rPr>
          <w:sz w:val="28"/>
          <w:szCs w:val="28"/>
        </w:rPr>
        <w:t>.</w:t>
      </w:r>
      <w:r w:rsidRPr="004D6A35">
        <w:rPr>
          <w:sz w:val="28"/>
          <w:szCs w:val="28"/>
          <w:lang w:val="en-US"/>
        </w:rPr>
        <w:t>TARIFF</w:t>
      </w:r>
      <w:r w:rsidRPr="004D6A35">
        <w:rPr>
          <w:sz w:val="28"/>
          <w:szCs w:val="28"/>
        </w:rPr>
        <w:t xml:space="preserve">.6.42 соответствует информации, отраженной в </w:t>
      </w:r>
      <w:r w:rsidRPr="004D6A35">
        <w:rPr>
          <w:color w:val="000000"/>
          <w:sz w:val="28"/>
          <w:szCs w:val="28"/>
        </w:rPr>
        <w:t>Стандартах раскрытия информации в сфере водоснабжения и водоотведения.</w:t>
      </w:r>
    </w:p>
    <w:p w14:paraId="4462456F"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 xml:space="preserve">Снижение затрат по отношению к утвержденным составило </w:t>
      </w:r>
      <w:r w:rsidRPr="004D6A35">
        <w:rPr>
          <w:b/>
          <w:bCs/>
          <w:i/>
          <w:iCs/>
          <w:sz w:val="28"/>
          <w:szCs w:val="28"/>
        </w:rPr>
        <w:t>1821,40</w:t>
      </w:r>
      <w:r w:rsidRPr="004D6A35">
        <w:rPr>
          <w:sz w:val="28"/>
          <w:szCs w:val="28"/>
        </w:rPr>
        <w:t xml:space="preserve"> тыс. руб., отклонение в сторону уменьшения от предложенных организацией </w:t>
      </w:r>
      <w:r w:rsidRPr="004D6A35">
        <w:rPr>
          <w:b/>
          <w:bCs/>
          <w:i/>
          <w:iCs/>
          <w:sz w:val="28"/>
          <w:szCs w:val="28"/>
        </w:rPr>
        <w:t>1525,10</w:t>
      </w:r>
      <w:r w:rsidRPr="004D6A35">
        <w:rPr>
          <w:sz w:val="28"/>
          <w:szCs w:val="28"/>
        </w:rPr>
        <w:t xml:space="preserve"> тыс. руб.</w:t>
      </w:r>
    </w:p>
    <w:p w14:paraId="090E8B5E" w14:textId="77777777" w:rsidR="004D6A35" w:rsidRPr="004D6A35" w:rsidRDefault="004D6A35" w:rsidP="004D6A35">
      <w:pPr>
        <w:autoSpaceDE w:val="0"/>
        <w:autoSpaceDN w:val="0"/>
        <w:adjustRightInd w:val="0"/>
        <w:ind w:firstLine="576"/>
        <w:jc w:val="right"/>
        <w:rPr>
          <w:sz w:val="16"/>
          <w:szCs w:val="28"/>
        </w:rPr>
      </w:pPr>
    </w:p>
    <w:p w14:paraId="0E055909" w14:textId="77777777" w:rsidR="004D6A35" w:rsidRPr="004D6A35" w:rsidRDefault="004D6A35" w:rsidP="004D6A35">
      <w:pPr>
        <w:tabs>
          <w:tab w:val="left" w:pos="874"/>
        </w:tabs>
        <w:autoSpaceDE w:val="0"/>
        <w:autoSpaceDN w:val="0"/>
        <w:adjustRightInd w:val="0"/>
        <w:jc w:val="center"/>
        <w:rPr>
          <w:b/>
          <w:bCs/>
          <w:sz w:val="28"/>
          <w:szCs w:val="28"/>
          <w:u w:val="single"/>
        </w:rPr>
      </w:pPr>
      <w:r w:rsidRPr="004D6A35">
        <w:rPr>
          <w:b/>
          <w:bCs/>
          <w:sz w:val="28"/>
          <w:szCs w:val="28"/>
          <w:u w:val="single"/>
        </w:rPr>
        <w:t>Амортизация</w:t>
      </w:r>
    </w:p>
    <w:p w14:paraId="7E357779"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водоотведения, учитываются при установлении тарифов в сфере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6435488D" w14:textId="77777777" w:rsidR="004D6A35" w:rsidRPr="004D6A35" w:rsidRDefault="004D6A35" w:rsidP="004D6A35">
      <w:pPr>
        <w:tabs>
          <w:tab w:val="left" w:pos="874"/>
        </w:tabs>
        <w:autoSpaceDE w:val="0"/>
        <w:autoSpaceDN w:val="0"/>
        <w:adjustRightInd w:val="0"/>
        <w:ind w:firstLine="567"/>
        <w:jc w:val="both"/>
        <w:rPr>
          <w:sz w:val="28"/>
          <w:szCs w:val="28"/>
        </w:rPr>
      </w:pPr>
      <w:r w:rsidRPr="004D6A35">
        <w:rPr>
          <w:sz w:val="28"/>
          <w:szCs w:val="28"/>
        </w:rPr>
        <w:t>Расходы на амортизацию</w:t>
      </w:r>
      <w:r w:rsidRPr="004D6A35">
        <w:rPr>
          <w:b/>
          <w:bCs/>
          <w:sz w:val="28"/>
          <w:szCs w:val="28"/>
        </w:rPr>
        <w:t xml:space="preserve"> </w:t>
      </w:r>
      <w:r w:rsidRPr="004D6A35">
        <w:rPr>
          <w:bCs/>
          <w:sz w:val="28"/>
          <w:szCs w:val="28"/>
        </w:rPr>
        <w:t>регулирующим органом</w:t>
      </w:r>
      <w:r w:rsidRPr="004D6A35">
        <w:rPr>
          <w:sz w:val="28"/>
          <w:szCs w:val="28"/>
        </w:rPr>
        <w:t xml:space="preserve"> на 2022 год утверждены в размере </w:t>
      </w:r>
      <w:r w:rsidRPr="004D6A35">
        <w:rPr>
          <w:b/>
          <w:bCs/>
          <w:i/>
          <w:iCs/>
          <w:sz w:val="28"/>
          <w:szCs w:val="28"/>
        </w:rPr>
        <w:t>2351,36</w:t>
      </w:r>
      <w:r w:rsidRPr="004D6A35">
        <w:rPr>
          <w:sz w:val="28"/>
          <w:szCs w:val="28"/>
        </w:rPr>
        <w:t xml:space="preserve"> тыс. руб. Предприятием в целях корректировки затраты заявлены в размере </w:t>
      </w:r>
      <w:r w:rsidRPr="004D6A35">
        <w:rPr>
          <w:b/>
          <w:i/>
          <w:sz w:val="28"/>
          <w:szCs w:val="28"/>
        </w:rPr>
        <w:t>2597,17</w:t>
      </w:r>
      <w:r w:rsidRPr="004D6A35">
        <w:rPr>
          <w:sz w:val="28"/>
          <w:szCs w:val="28"/>
        </w:rPr>
        <w:t xml:space="preserve"> тыс. руб.</w:t>
      </w:r>
    </w:p>
    <w:p w14:paraId="6B2D4321"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 xml:space="preserve">В процессе экспертизы на 2022 год расходы рассчитаны в соответствии с представленным перечнем имущества, отнесенного на водоотведение, с действующим законодательством, с учетом классификации основных средств, включаемых в амортизационные группы, и составили </w:t>
      </w:r>
      <w:r w:rsidRPr="004D6A35">
        <w:rPr>
          <w:b/>
          <w:bCs/>
          <w:i/>
          <w:iCs/>
          <w:sz w:val="28"/>
          <w:szCs w:val="28"/>
        </w:rPr>
        <w:t>1681,21</w:t>
      </w:r>
      <w:r w:rsidRPr="004D6A35">
        <w:rPr>
          <w:sz w:val="28"/>
          <w:szCs w:val="28"/>
        </w:rPr>
        <w:t xml:space="preserve"> тыс. руб. </w:t>
      </w:r>
    </w:p>
    <w:p w14:paraId="42753722"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Произведенные перемещения объектов основных средств в 2019-2020 годах между подразделениями (обороты счета 02, инвентарные карточки) регулятором в расчет не приняты в соответствии с Методическими указаниями.</w:t>
      </w:r>
    </w:p>
    <w:p w14:paraId="25D0EDCB" w14:textId="77777777" w:rsidR="004D6A35" w:rsidRPr="004D6A35" w:rsidRDefault="004D6A35" w:rsidP="004D6A35">
      <w:pPr>
        <w:widowControl w:val="0"/>
        <w:tabs>
          <w:tab w:val="left" w:pos="1134"/>
        </w:tabs>
        <w:autoSpaceDE w:val="0"/>
        <w:autoSpaceDN w:val="0"/>
        <w:adjustRightInd w:val="0"/>
        <w:ind w:firstLine="567"/>
        <w:jc w:val="both"/>
        <w:rPr>
          <w:sz w:val="28"/>
          <w:szCs w:val="28"/>
        </w:rPr>
      </w:pPr>
      <w:r w:rsidRPr="004D6A35">
        <w:rPr>
          <w:sz w:val="28"/>
          <w:szCs w:val="28"/>
        </w:rPr>
        <w:t>Подробный расчет представлен в приложении 1 к Экспертному заключению.</w:t>
      </w:r>
    </w:p>
    <w:p w14:paraId="5B3F4170" w14:textId="77777777" w:rsidR="004D6A35" w:rsidRPr="004D6A35" w:rsidRDefault="004D6A35" w:rsidP="004D6A35">
      <w:pPr>
        <w:tabs>
          <w:tab w:val="left" w:pos="874"/>
        </w:tabs>
        <w:autoSpaceDE w:val="0"/>
        <w:autoSpaceDN w:val="0"/>
        <w:adjustRightInd w:val="0"/>
        <w:ind w:firstLine="567"/>
        <w:jc w:val="both"/>
        <w:rPr>
          <w:sz w:val="28"/>
          <w:szCs w:val="28"/>
        </w:rPr>
      </w:pPr>
      <w:r w:rsidRPr="004D6A35">
        <w:rPr>
          <w:sz w:val="28"/>
          <w:szCs w:val="28"/>
        </w:rPr>
        <w:t xml:space="preserve">Снижение затрат по отношению к утвержденным составило </w:t>
      </w:r>
      <w:r w:rsidRPr="004D6A35">
        <w:rPr>
          <w:b/>
          <w:bCs/>
          <w:i/>
          <w:iCs/>
          <w:sz w:val="28"/>
          <w:szCs w:val="28"/>
        </w:rPr>
        <w:t>670,15</w:t>
      </w:r>
      <w:r w:rsidRPr="004D6A35">
        <w:rPr>
          <w:sz w:val="28"/>
          <w:szCs w:val="28"/>
        </w:rPr>
        <w:t xml:space="preserve"> тыс. руб., отклонение в сторону уменьшения от предложенных организацией </w:t>
      </w:r>
      <w:r w:rsidRPr="004D6A35">
        <w:rPr>
          <w:b/>
          <w:i/>
          <w:sz w:val="28"/>
          <w:szCs w:val="28"/>
        </w:rPr>
        <w:t>915,96</w:t>
      </w:r>
      <w:r w:rsidRPr="004D6A35">
        <w:rPr>
          <w:sz w:val="28"/>
          <w:szCs w:val="28"/>
        </w:rPr>
        <w:t xml:space="preserve"> тыс. руб.</w:t>
      </w:r>
    </w:p>
    <w:p w14:paraId="24BE4479" w14:textId="77777777" w:rsidR="004D6A35" w:rsidRPr="004D6A35" w:rsidRDefault="004D6A35" w:rsidP="004D6A35">
      <w:pPr>
        <w:autoSpaceDE w:val="0"/>
        <w:autoSpaceDN w:val="0"/>
        <w:adjustRightInd w:val="0"/>
        <w:ind w:firstLine="567"/>
        <w:jc w:val="both"/>
        <w:rPr>
          <w:b/>
          <w:bCs/>
          <w:color w:val="FF0000"/>
          <w:sz w:val="28"/>
          <w:szCs w:val="28"/>
        </w:rPr>
      </w:pPr>
    </w:p>
    <w:p w14:paraId="3255A72E" w14:textId="77777777" w:rsidR="004D6A35" w:rsidRPr="004D6A35" w:rsidRDefault="004D6A35" w:rsidP="004D6A35">
      <w:pPr>
        <w:tabs>
          <w:tab w:val="left" w:pos="859"/>
        </w:tabs>
        <w:autoSpaceDE w:val="0"/>
        <w:autoSpaceDN w:val="0"/>
        <w:adjustRightInd w:val="0"/>
        <w:ind w:firstLine="709"/>
        <w:jc w:val="both"/>
        <w:rPr>
          <w:b/>
          <w:bCs/>
          <w:sz w:val="28"/>
          <w:szCs w:val="28"/>
          <w:u w:val="single"/>
        </w:rPr>
      </w:pPr>
      <w:r w:rsidRPr="004D6A35">
        <w:rPr>
          <w:b/>
          <w:bCs/>
          <w:sz w:val="28"/>
          <w:szCs w:val="28"/>
          <w:u w:val="single"/>
        </w:rPr>
        <w:t>Неподконтрольные расходы</w:t>
      </w:r>
    </w:p>
    <w:p w14:paraId="1AFB65A8"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Неподконтрольные расходы в соответствии с Методическими </w:t>
      </w:r>
      <w:r w:rsidRPr="004D6A35">
        <w:rPr>
          <w:sz w:val="28"/>
          <w:szCs w:val="28"/>
        </w:rPr>
        <w:lastRenderedPageBreak/>
        <w:t>указаниями включают в себя:</w:t>
      </w:r>
    </w:p>
    <w:p w14:paraId="39779E9F"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D0D0344"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74328D0"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68176A0"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FB0A167"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462CDEFC"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27338F9"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95D709D"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8) расходы на концессионную плату;</w:t>
      </w:r>
    </w:p>
    <w:p w14:paraId="70B60DCD" w14:textId="77777777" w:rsidR="004D6A35" w:rsidRPr="004D6A35" w:rsidRDefault="004D6A35" w:rsidP="004D6A35">
      <w:pPr>
        <w:autoSpaceDE w:val="0"/>
        <w:autoSpaceDN w:val="0"/>
        <w:adjustRightInd w:val="0"/>
        <w:ind w:firstLine="709"/>
        <w:jc w:val="both"/>
        <w:rPr>
          <w:sz w:val="28"/>
          <w:szCs w:val="28"/>
        </w:rPr>
      </w:pPr>
      <w:r w:rsidRPr="004D6A35">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4D6A35">
        <w:rPr>
          <w:sz w:val="28"/>
          <w:szCs w:val="28"/>
        </w:rPr>
        <w:t>концедента</w:t>
      </w:r>
      <w:proofErr w:type="spellEnd"/>
      <w:r w:rsidRPr="004D6A35">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4D6A35">
        <w:rPr>
          <w:sz w:val="28"/>
          <w:szCs w:val="28"/>
        </w:rPr>
        <w:t>концедентом</w:t>
      </w:r>
      <w:proofErr w:type="spellEnd"/>
      <w:r w:rsidRPr="004D6A35">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4D6A35">
        <w:rPr>
          <w:sz w:val="28"/>
          <w:szCs w:val="28"/>
        </w:rPr>
        <w:t>концеденту</w:t>
      </w:r>
      <w:proofErr w:type="spellEnd"/>
      <w:r w:rsidRPr="004D6A35">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4D6A35">
        <w:rPr>
          <w:sz w:val="28"/>
          <w:szCs w:val="28"/>
        </w:rPr>
        <w:t>концедент</w:t>
      </w:r>
      <w:proofErr w:type="spellEnd"/>
      <w:r w:rsidRPr="004D6A35">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33C585A" w14:textId="77777777" w:rsidR="004D6A35" w:rsidRPr="004D6A35" w:rsidRDefault="004D6A35" w:rsidP="004D6A35">
      <w:pPr>
        <w:autoSpaceDE w:val="0"/>
        <w:autoSpaceDN w:val="0"/>
        <w:adjustRightInd w:val="0"/>
        <w:ind w:firstLine="709"/>
        <w:jc w:val="both"/>
        <w:rPr>
          <w:b/>
          <w:bCs/>
          <w:sz w:val="28"/>
          <w:szCs w:val="28"/>
        </w:rPr>
      </w:pPr>
      <w:r w:rsidRPr="004D6A35">
        <w:rPr>
          <w:sz w:val="28"/>
          <w:szCs w:val="28"/>
        </w:rPr>
        <w:lastRenderedPageBreak/>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0D16374F" w14:textId="77777777" w:rsidR="004D6A35" w:rsidRPr="004D6A35" w:rsidRDefault="004D6A35" w:rsidP="004D6A35">
      <w:pPr>
        <w:tabs>
          <w:tab w:val="left" w:pos="859"/>
        </w:tabs>
        <w:autoSpaceDE w:val="0"/>
        <w:autoSpaceDN w:val="0"/>
        <w:adjustRightInd w:val="0"/>
        <w:ind w:firstLine="567"/>
        <w:jc w:val="both"/>
        <w:rPr>
          <w:b/>
          <w:bCs/>
          <w:sz w:val="28"/>
          <w:szCs w:val="28"/>
        </w:rPr>
      </w:pPr>
    </w:p>
    <w:p w14:paraId="28549789" w14:textId="77777777" w:rsidR="004D6A35" w:rsidRPr="004D6A35" w:rsidRDefault="004D6A35" w:rsidP="004D6A35">
      <w:pPr>
        <w:tabs>
          <w:tab w:val="left" w:pos="859"/>
        </w:tabs>
        <w:autoSpaceDE w:val="0"/>
        <w:autoSpaceDN w:val="0"/>
        <w:adjustRightInd w:val="0"/>
        <w:ind w:firstLine="709"/>
        <w:jc w:val="both"/>
        <w:rPr>
          <w:sz w:val="28"/>
          <w:szCs w:val="28"/>
        </w:rPr>
      </w:pPr>
      <w:r w:rsidRPr="004D6A35">
        <w:rPr>
          <w:bCs/>
          <w:sz w:val="28"/>
          <w:szCs w:val="28"/>
        </w:rPr>
        <w:t xml:space="preserve">Неподконтрольные расходы </w:t>
      </w:r>
      <w:r w:rsidRPr="004D6A35">
        <w:rPr>
          <w:sz w:val="28"/>
          <w:szCs w:val="28"/>
        </w:rPr>
        <w:t xml:space="preserve">утверждены регулирующим органом на 2022 год в размере </w:t>
      </w:r>
      <w:r w:rsidRPr="004D6A35">
        <w:rPr>
          <w:b/>
          <w:bCs/>
          <w:i/>
          <w:iCs/>
          <w:sz w:val="28"/>
          <w:szCs w:val="28"/>
        </w:rPr>
        <w:t>11771,64</w:t>
      </w:r>
      <w:r w:rsidRPr="004D6A35">
        <w:rPr>
          <w:sz w:val="28"/>
          <w:szCs w:val="28"/>
        </w:rPr>
        <w:t xml:space="preserve"> тыс. руб., организацией неподконтрольные расходы в целях корректировки предложены в размере </w:t>
      </w:r>
      <w:r w:rsidRPr="004D6A35">
        <w:rPr>
          <w:b/>
          <w:bCs/>
          <w:i/>
          <w:iCs/>
          <w:sz w:val="28"/>
          <w:szCs w:val="28"/>
        </w:rPr>
        <w:t>10439,36</w:t>
      </w:r>
      <w:r w:rsidRPr="004D6A35">
        <w:rPr>
          <w:sz w:val="28"/>
          <w:szCs w:val="28"/>
        </w:rPr>
        <w:t xml:space="preserve"> тыс. руб.</w:t>
      </w:r>
    </w:p>
    <w:p w14:paraId="50462156" w14:textId="77777777" w:rsidR="004D6A35" w:rsidRPr="004D6A35" w:rsidRDefault="004D6A35" w:rsidP="004D6A35">
      <w:pPr>
        <w:tabs>
          <w:tab w:val="left" w:pos="859"/>
        </w:tabs>
        <w:autoSpaceDE w:val="0"/>
        <w:autoSpaceDN w:val="0"/>
        <w:adjustRightInd w:val="0"/>
        <w:ind w:firstLine="709"/>
        <w:jc w:val="both"/>
        <w:rPr>
          <w:sz w:val="28"/>
          <w:szCs w:val="28"/>
        </w:rPr>
      </w:pPr>
      <w:r w:rsidRPr="004D6A35">
        <w:rPr>
          <w:sz w:val="28"/>
          <w:szCs w:val="28"/>
        </w:rPr>
        <w:t xml:space="preserve"> В процессе экспертизы определены расходы в сумме </w:t>
      </w:r>
      <w:r w:rsidRPr="004D6A35">
        <w:rPr>
          <w:b/>
          <w:bCs/>
          <w:i/>
          <w:iCs/>
          <w:sz w:val="28"/>
          <w:szCs w:val="28"/>
        </w:rPr>
        <w:t>9046,21</w:t>
      </w:r>
      <w:r w:rsidRPr="004D6A35">
        <w:rPr>
          <w:sz w:val="28"/>
          <w:szCs w:val="28"/>
        </w:rPr>
        <w:t xml:space="preserve"> тыс. руб., (снижение затрат по отношению к утвержденным составило </w:t>
      </w:r>
      <w:r w:rsidRPr="004D6A35">
        <w:rPr>
          <w:b/>
          <w:bCs/>
          <w:i/>
          <w:iCs/>
          <w:sz w:val="28"/>
          <w:szCs w:val="28"/>
        </w:rPr>
        <w:t>2725,43</w:t>
      </w:r>
      <w:r w:rsidRPr="004D6A35">
        <w:rPr>
          <w:sz w:val="28"/>
          <w:szCs w:val="28"/>
        </w:rPr>
        <w:t xml:space="preserve"> тыс. руб., отклонение в сторону уменьшения затрат от предложенных организацией составило </w:t>
      </w:r>
      <w:r w:rsidRPr="004D6A35">
        <w:rPr>
          <w:b/>
          <w:bCs/>
          <w:i/>
          <w:iCs/>
          <w:sz w:val="28"/>
          <w:szCs w:val="28"/>
        </w:rPr>
        <w:t xml:space="preserve">1393,15 </w:t>
      </w:r>
      <w:r w:rsidRPr="004D6A35">
        <w:rPr>
          <w:sz w:val="28"/>
          <w:szCs w:val="28"/>
        </w:rPr>
        <w:t xml:space="preserve">тыс. руб.), в том числе: </w:t>
      </w:r>
    </w:p>
    <w:p w14:paraId="2D79AD6B" w14:textId="77777777" w:rsidR="004D6A35" w:rsidRPr="004D6A35" w:rsidRDefault="004D6A35" w:rsidP="004D6A35">
      <w:pPr>
        <w:tabs>
          <w:tab w:val="left" w:pos="859"/>
        </w:tabs>
        <w:autoSpaceDE w:val="0"/>
        <w:autoSpaceDN w:val="0"/>
        <w:adjustRightInd w:val="0"/>
        <w:ind w:firstLine="709"/>
        <w:jc w:val="both"/>
        <w:rPr>
          <w:sz w:val="28"/>
          <w:szCs w:val="28"/>
        </w:rPr>
      </w:pPr>
    </w:p>
    <w:p w14:paraId="2FFEBF28" w14:textId="77777777" w:rsidR="004D6A35" w:rsidRPr="004D6A35" w:rsidRDefault="004D6A35" w:rsidP="004D6A35">
      <w:pPr>
        <w:tabs>
          <w:tab w:val="left" w:pos="571"/>
          <w:tab w:val="left" w:pos="998"/>
        </w:tabs>
        <w:autoSpaceDE w:val="0"/>
        <w:autoSpaceDN w:val="0"/>
        <w:adjustRightInd w:val="0"/>
        <w:ind w:firstLine="709"/>
        <w:jc w:val="both"/>
        <w:rPr>
          <w:sz w:val="28"/>
          <w:szCs w:val="28"/>
        </w:rPr>
      </w:pPr>
      <w:r w:rsidRPr="004D6A35">
        <w:rPr>
          <w:sz w:val="28"/>
          <w:szCs w:val="28"/>
        </w:rPr>
        <w:t xml:space="preserve">- По статье </w:t>
      </w:r>
      <w:r w:rsidRPr="004D6A35">
        <w:rPr>
          <w:b/>
          <w:bCs/>
          <w:sz w:val="28"/>
          <w:szCs w:val="28"/>
        </w:rPr>
        <w:t xml:space="preserve">«Реагенты» </w:t>
      </w:r>
      <w:r w:rsidRPr="004D6A35">
        <w:rPr>
          <w:bCs/>
          <w:sz w:val="28"/>
          <w:szCs w:val="28"/>
        </w:rPr>
        <w:t>регулирующим органом</w:t>
      </w:r>
      <w:r w:rsidRPr="004D6A35">
        <w:rPr>
          <w:sz w:val="28"/>
          <w:szCs w:val="28"/>
        </w:rPr>
        <w:t xml:space="preserve"> на 2022 год утверждены расходы в размере </w:t>
      </w:r>
      <w:r w:rsidRPr="004D6A35">
        <w:rPr>
          <w:b/>
          <w:bCs/>
          <w:i/>
          <w:iCs/>
          <w:sz w:val="28"/>
          <w:szCs w:val="28"/>
        </w:rPr>
        <w:t>3593,47</w:t>
      </w:r>
      <w:r w:rsidRPr="004D6A35">
        <w:rPr>
          <w:sz w:val="28"/>
          <w:szCs w:val="28"/>
        </w:rPr>
        <w:t xml:space="preserve"> тыс. руб., в том числе:</w:t>
      </w:r>
    </w:p>
    <w:p w14:paraId="5AF840D7"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 xml:space="preserve">Флокулянт </w:t>
      </w:r>
      <w:proofErr w:type="spellStart"/>
      <w:r w:rsidRPr="004D6A35">
        <w:rPr>
          <w:b/>
          <w:i/>
          <w:sz w:val="28"/>
          <w:szCs w:val="28"/>
        </w:rPr>
        <w:t>Праестол</w:t>
      </w:r>
      <w:proofErr w:type="spellEnd"/>
      <w:r w:rsidRPr="004D6A35">
        <w:rPr>
          <w:b/>
          <w:i/>
          <w:sz w:val="28"/>
          <w:szCs w:val="28"/>
        </w:rPr>
        <w:t xml:space="preserve"> 2540</w:t>
      </w:r>
      <w:r w:rsidRPr="004D6A35">
        <w:rPr>
          <w:bCs/>
          <w:i/>
          <w:sz w:val="28"/>
          <w:szCs w:val="28"/>
        </w:rPr>
        <w:t xml:space="preserve"> </w:t>
      </w:r>
      <w:r w:rsidRPr="004D6A35">
        <w:rPr>
          <w:bCs/>
          <w:iCs/>
          <w:sz w:val="28"/>
          <w:szCs w:val="28"/>
        </w:rPr>
        <w:t>в размере 1255,05 тыс. руб. (о</w:t>
      </w:r>
      <w:r w:rsidRPr="004D6A35">
        <w:rPr>
          <w:bCs/>
          <w:sz w:val="28"/>
          <w:szCs w:val="28"/>
        </w:rPr>
        <w:t xml:space="preserve">бъем реагентов </w:t>
      </w:r>
      <w:r w:rsidRPr="004D6A35">
        <w:rPr>
          <w:bCs/>
          <w:i/>
          <w:sz w:val="28"/>
          <w:szCs w:val="28"/>
        </w:rPr>
        <w:t>6,42</w:t>
      </w:r>
      <w:r w:rsidRPr="004D6A35">
        <w:rPr>
          <w:bCs/>
          <w:sz w:val="28"/>
          <w:szCs w:val="28"/>
        </w:rPr>
        <w:t xml:space="preserve"> </w:t>
      </w:r>
      <w:proofErr w:type="spellStart"/>
      <w:r w:rsidRPr="004D6A35">
        <w:rPr>
          <w:bCs/>
          <w:sz w:val="28"/>
          <w:szCs w:val="28"/>
        </w:rPr>
        <w:t>тн</w:t>
      </w:r>
      <w:proofErr w:type="spellEnd"/>
      <w:r w:rsidRPr="004D6A35">
        <w:rPr>
          <w:bCs/>
          <w:sz w:val="28"/>
          <w:szCs w:val="28"/>
        </w:rPr>
        <w:t xml:space="preserve">., цена </w:t>
      </w:r>
      <w:r w:rsidRPr="004D6A35">
        <w:rPr>
          <w:bCs/>
          <w:i/>
          <w:sz w:val="28"/>
          <w:szCs w:val="28"/>
        </w:rPr>
        <w:t>195491,13</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xml:space="preserve">.). </w:t>
      </w:r>
    </w:p>
    <w:p w14:paraId="00DC53BF"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 xml:space="preserve">Флокулянт </w:t>
      </w:r>
      <w:proofErr w:type="spellStart"/>
      <w:r w:rsidRPr="004D6A35">
        <w:rPr>
          <w:b/>
          <w:i/>
          <w:sz w:val="28"/>
          <w:szCs w:val="28"/>
        </w:rPr>
        <w:t>Технофлок</w:t>
      </w:r>
      <w:proofErr w:type="spellEnd"/>
      <w:r w:rsidRPr="004D6A35">
        <w:rPr>
          <w:b/>
          <w:i/>
          <w:sz w:val="28"/>
          <w:szCs w:val="28"/>
        </w:rPr>
        <w:t xml:space="preserve"> </w:t>
      </w:r>
      <w:r w:rsidRPr="004D6A35">
        <w:rPr>
          <w:b/>
          <w:i/>
          <w:sz w:val="28"/>
          <w:szCs w:val="28"/>
          <w:lang w:val="en-US"/>
        </w:rPr>
        <w:t>DL</w:t>
      </w:r>
      <w:r w:rsidRPr="004D6A35">
        <w:rPr>
          <w:b/>
          <w:i/>
          <w:sz w:val="28"/>
          <w:szCs w:val="28"/>
        </w:rPr>
        <w:t>-45</w:t>
      </w:r>
      <w:r w:rsidRPr="004D6A35">
        <w:rPr>
          <w:bCs/>
          <w:i/>
          <w:sz w:val="28"/>
          <w:szCs w:val="28"/>
        </w:rPr>
        <w:t xml:space="preserve"> </w:t>
      </w:r>
      <w:r w:rsidRPr="004D6A35">
        <w:rPr>
          <w:bCs/>
          <w:iCs/>
          <w:sz w:val="28"/>
          <w:szCs w:val="28"/>
        </w:rPr>
        <w:t>в размере 1113,46 тыс. руб. (о</w:t>
      </w:r>
      <w:r w:rsidRPr="004D6A35">
        <w:rPr>
          <w:bCs/>
          <w:sz w:val="28"/>
          <w:szCs w:val="28"/>
        </w:rPr>
        <w:t xml:space="preserve">бъем реагентов </w:t>
      </w:r>
      <w:r w:rsidRPr="004D6A35">
        <w:rPr>
          <w:bCs/>
          <w:i/>
          <w:sz w:val="28"/>
          <w:szCs w:val="28"/>
        </w:rPr>
        <w:t>7,13</w:t>
      </w:r>
      <w:r w:rsidRPr="004D6A35">
        <w:rPr>
          <w:bCs/>
          <w:sz w:val="28"/>
          <w:szCs w:val="28"/>
        </w:rPr>
        <w:t xml:space="preserve"> </w:t>
      </w:r>
      <w:proofErr w:type="spellStart"/>
      <w:r w:rsidRPr="004D6A35">
        <w:rPr>
          <w:bCs/>
          <w:sz w:val="28"/>
          <w:szCs w:val="28"/>
        </w:rPr>
        <w:t>тн</w:t>
      </w:r>
      <w:proofErr w:type="spellEnd"/>
      <w:r w:rsidRPr="004D6A35">
        <w:rPr>
          <w:bCs/>
          <w:sz w:val="28"/>
          <w:szCs w:val="28"/>
        </w:rPr>
        <w:t xml:space="preserve">., цена </w:t>
      </w:r>
      <w:r w:rsidRPr="004D6A35">
        <w:rPr>
          <w:bCs/>
          <w:i/>
          <w:sz w:val="28"/>
          <w:szCs w:val="28"/>
        </w:rPr>
        <w:t>156164,98</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xml:space="preserve">.). </w:t>
      </w:r>
    </w:p>
    <w:p w14:paraId="1F857F7C"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Гипохлорит натрия технический</w:t>
      </w:r>
      <w:r w:rsidRPr="004D6A35">
        <w:rPr>
          <w:bCs/>
          <w:i/>
          <w:sz w:val="28"/>
          <w:szCs w:val="28"/>
        </w:rPr>
        <w:t xml:space="preserve"> </w:t>
      </w:r>
      <w:r w:rsidRPr="004D6A35">
        <w:rPr>
          <w:bCs/>
          <w:iCs/>
          <w:sz w:val="28"/>
          <w:szCs w:val="28"/>
        </w:rPr>
        <w:t>в размере 290,36 тыс. руб. (о</w:t>
      </w:r>
      <w:r w:rsidRPr="004D6A35">
        <w:rPr>
          <w:bCs/>
          <w:sz w:val="28"/>
          <w:szCs w:val="28"/>
        </w:rPr>
        <w:t xml:space="preserve">бъем реагентов </w:t>
      </w:r>
      <w:r w:rsidRPr="004D6A35">
        <w:rPr>
          <w:bCs/>
          <w:i/>
          <w:sz w:val="28"/>
          <w:szCs w:val="28"/>
        </w:rPr>
        <w:t>12,47</w:t>
      </w:r>
      <w:r w:rsidRPr="004D6A35">
        <w:rPr>
          <w:bCs/>
          <w:sz w:val="28"/>
          <w:szCs w:val="28"/>
        </w:rPr>
        <w:t xml:space="preserve"> </w:t>
      </w:r>
      <w:proofErr w:type="spellStart"/>
      <w:r w:rsidRPr="004D6A35">
        <w:rPr>
          <w:bCs/>
          <w:sz w:val="28"/>
          <w:szCs w:val="28"/>
        </w:rPr>
        <w:t>тн</w:t>
      </w:r>
      <w:proofErr w:type="spellEnd"/>
      <w:r w:rsidRPr="004D6A35">
        <w:rPr>
          <w:bCs/>
          <w:sz w:val="28"/>
          <w:szCs w:val="28"/>
        </w:rPr>
        <w:t xml:space="preserve">., цена </w:t>
      </w:r>
      <w:r w:rsidRPr="004D6A35">
        <w:rPr>
          <w:bCs/>
          <w:i/>
          <w:sz w:val="28"/>
          <w:szCs w:val="28"/>
        </w:rPr>
        <w:t>23284,81</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xml:space="preserve">.). </w:t>
      </w:r>
    </w:p>
    <w:p w14:paraId="5F787B42"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 xml:space="preserve">Коагулянт </w:t>
      </w:r>
      <w:proofErr w:type="spellStart"/>
      <w:r w:rsidRPr="004D6A35">
        <w:rPr>
          <w:b/>
          <w:i/>
          <w:sz w:val="28"/>
          <w:szCs w:val="28"/>
          <w:lang w:val="en-US"/>
        </w:rPr>
        <w:t>Decleave</w:t>
      </w:r>
      <w:proofErr w:type="spellEnd"/>
      <w:r w:rsidRPr="004D6A35">
        <w:rPr>
          <w:b/>
          <w:i/>
          <w:sz w:val="28"/>
          <w:szCs w:val="28"/>
        </w:rPr>
        <w:t>-М, марка С-01 РА</w:t>
      </w:r>
      <w:r w:rsidRPr="004D6A35">
        <w:rPr>
          <w:bCs/>
          <w:i/>
          <w:sz w:val="28"/>
          <w:szCs w:val="28"/>
        </w:rPr>
        <w:t xml:space="preserve"> </w:t>
      </w:r>
      <w:r w:rsidRPr="004D6A35">
        <w:rPr>
          <w:bCs/>
          <w:iCs/>
          <w:sz w:val="28"/>
          <w:szCs w:val="28"/>
        </w:rPr>
        <w:t>в размере 934,60 тыс. руб. (о</w:t>
      </w:r>
      <w:r w:rsidRPr="004D6A35">
        <w:rPr>
          <w:bCs/>
          <w:sz w:val="28"/>
          <w:szCs w:val="28"/>
        </w:rPr>
        <w:t xml:space="preserve">бъем реагентов </w:t>
      </w:r>
      <w:r w:rsidRPr="004D6A35">
        <w:rPr>
          <w:bCs/>
          <w:i/>
          <w:sz w:val="28"/>
          <w:szCs w:val="28"/>
        </w:rPr>
        <w:t>6,86</w:t>
      </w:r>
      <w:r w:rsidRPr="004D6A35">
        <w:rPr>
          <w:bCs/>
          <w:sz w:val="28"/>
          <w:szCs w:val="28"/>
        </w:rPr>
        <w:t xml:space="preserve"> </w:t>
      </w:r>
      <w:proofErr w:type="spellStart"/>
      <w:r w:rsidRPr="004D6A35">
        <w:rPr>
          <w:bCs/>
          <w:sz w:val="28"/>
          <w:szCs w:val="28"/>
        </w:rPr>
        <w:t>тн</w:t>
      </w:r>
      <w:proofErr w:type="spellEnd"/>
      <w:r w:rsidRPr="004D6A35">
        <w:rPr>
          <w:bCs/>
          <w:sz w:val="28"/>
          <w:szCs w:val="28"/>
        </w:rPr>
        <w:t xml:space="preserve">., цена </w:t>
      </w:r>
      <w:r w:rsidRPr="004D6A35">
        <w:rPr>
          <w:bCs/>
          <w:i/>
          <w:sz w:val="28"/>
          <w:szCs w:val="28"/>
        </w:rPr>
        <w:t>136238,55</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xml:space="preserve">.). </w:t>
      </w:r>
    </w:p>
    <w:p w14:paraId="2C1D75B2" w14:textId="77777777" w:rsidR="004D6A35" w:rsidRPr="004D6A35" w:rsidRDefault="004D6A35" w:rsidP="004D6A35">
      <w:pPr>
        <w:tabs>
          <w:tab w:val="left" w:pos="571"/>
          <w:tab w:val="left" w:pos="998"/>
        </w:tabs>
        <w:autoSpaceDE w:val="0"/>
        <w:autoSpaceDN w:val="0"/>
        <w:adjustRightInd w:val="0"/>
        <w:ind w:firstLine="709"/>
        <w:jc w:val="both"/>
        <w:rPr>
          <w:sz w:val="28"/>
          <w:szCs w:val="28"/>
        </w:rPr>
      </w:pPr>
      <w:r w:rsidRPr="004D6A35">
        <w:rPr>
          <w:sz w:val="28"/>
          <w:szCs w:val="28"/>
        </w:rPr>
        <w:t xml:space="preserve">Организацией в целях корректировки расходы заявлены в размере </w:t>
      </w:r>
      <w:r w:rsidRPr="004D6A35">
        <w:rPr>
          <w:b/>
          <w:i/>
          <w:sz w:val="28"/>
          <w:szCs w:val="28"/>
        </w:rPr>
        <w:t>5999,62</w:t>
      </w:r>
      <w:r w:rsidRPr="004D6A35">
        <w:rPr>
          <w:sz w:val="28"/>
          <w:szCs w:val="28"/>
        </w:rPr>
        <w:t xml:space="preserve"> тыс. руб., в том числе: </w:t>
      </w:r>
    </w:p>
    <w:p w14:paraId="0139003D"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 xml:space="preserve">Флокулянт </w:t>
      </w:r>
      <w:proofErr w:type="spellStart"/>
      <w:r w:rsidRPr="004D6A35">
        <w:rPr>
          <w:b/>
          <w:i/>
          <w:sz w:val="28"/>
          <w:szCs w:val="28"/>
        </w:rPr>
        <w:t>Праестол</w:t>
      </w:r>
      <w:proofErr w:type="spellEnd"/>
      <w:r w:rsidRPr="004D6A35">
        <w:rPr>
          <w:b/>
          <w:i/>
          <w:sz w:val="28"/>
          <w:szCs w:val="28"/>
        </w:rPr>
        <w:t xml:space="preserve"> 2540</w:t>
      </w:r>
      <w:r w:rsidRPr="004D6A35">
        <w:rPr>
          <w:bCs/>
          <w:i/>
          <w:sz w:val="28"/>
          <w:szCs w:val="28"/>
        </w:rPr>
        <w:t xml:space="preserve"> </w:t>
      </w:r>
      <w:r w:rsidRPr="004D6A35">
        <w:rPr>
          <w:bCs/>
          <w:iCs/>
          <w:sz w:val="28"/>
          <w:szCs w:val="28"/>
        </w:rPr>
        <w:t>в размере 648,83 тыс. руб. (о</w:t>
      </w:r>
      <w:r w:rsidRPr="004D6A35">
        <w:rPr>
          <w:bCs/>
          <w:sz w:val="28"/>
          <w:szCs w:val="28"/>
        </w:rPr>
        <w:t xml:space="preserve">бъем реагентов </w:t>
      </w:r>
      <w:r w:rsidRPr="004D6A35">
        <w:rPr>
          <w:bCs/>
          <w:i/>
          <w:sz w:val="28"/>
          <w:szCs w:val="28"/>
        </w:rPr>
        <w:t>2,25</w:t>
      </w:r>
      <w:r w:rsidRPr="004D6A35">
        <w:rPr>
          <w:bCs/>
          <w:sz w:val="28"/>
          <w:szCs w:val="28"/>
        </w:rPr>
        <w:t xml:space="preserve"> </w:t>
      </w:r>
      <w:proofErr w:type="spellStart"/>
      <w:r w:rsidRPr="004D6A35">
        <w:rPr>
          <w:bCs/>
          <w:sz w:val="28"/>
          <w:szCs w:val="28"/>
        </w:rPr>
        <w:t>тн</w:t>
      </w:r>
      <w:proofErr w:type="spellEnd"/>
      <w:r w:rsidRPr="004D6A35">
        <w:rPr>
          <w:bCs/>
          <w:sz w:val="28"/>
          <w:szCs w:val="28"/>
        </w:rPr>
        <w:t xml:space="preserve">., цена </w:t>
      </w:r>
      <w:r w:rsidRPr="004D6A35">
        <w:rPr>
          <w:bCs/>
          <w:i/>
          <w:sz w:val="28"/>
          <w:szCs w:val="28"/>
        </w:rPr>
        <w:t>288160,90</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xml:space="preserve">.). </w:t>
      </w:r>
    </w:p>
    <w:p w14:paraId="02CADE15"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 xml:space="preserve">Флокулянт </w:t>
      </w:r>
      <w:proofErr w:type="spellStart"/>
      <w:r w:rsidRPr="004D6A35">
        <w:rPr>
          <w:b/>
          <w:i/>
          <w:sz w:val="28"/>
          <w:szCs w:val="28"/>
        </w:rPr>
        <w:t>Технофлок</w:t>
      </w:r>
      <w:proofErr w:type="spellEnd"/>
      <w:r w:rsidRPr="004D6A35">
        <w:rPr>
          <w:b/>
          <w:i/>
          <w:sz w:val="28"/>
          <w:szCs w:val="28"/>
        </w:rPr>
        <w:t xml:space="preserve"> </w:t>
      </w:r>
      <w:r w:rsidRPr="004D6A35">
        <w:rPr>
          <w:b/>
          <w:i/>
          <w:sz w:val="28"/>
          <w:szCs w:val="28"/>
          <w:lang w:val="en-US"/>
        </w:rPr>
        <w:t>DL</w:t>
      </w:r>
      <w:r w:rsidRPr="004D6A35">
        <w:rPr>
          <w:b/>
          <w:i/>
          <w:sz w:val="28"/>
          <w:szCs w:val="28"/>
        </w:rPr>
        <w:t>-45</w:t>
      </w:r>
      <w:r w:rsidRPr="004D6A35">
        <w:rPr>
          <w:bCs/>
          <w:i/>
          <w:sz w:val="28"/>
          <w:szCs w:val="28"/>
        </w:rPr>
        <w:t xml:space="preserve"> </w:t>
      </w:r>
      <w:r w:rsidRPr="004D6A35">
        <w:rPr>
          <w:bCs/>
          <w:iCs/>
          <w:sz w:val="28"/>
          <w:szCs w:val="28"/>
        </w:rPr>
        <w:t>в размере 520,33 тыс. руб. (о</w:t>
      </w:r>
      <w:r w:rsidRPr="004D6A35">
        <w:rPr>
          <w:bCs/>
          <w:sz w:val="28"/>
          <w:szCs w:val="28"/>
        </w:rPr>
        <w:t xml:space="preserve">бъем реагентов </w:t>
      </w:r>
      <w:r w:rsidRPr="004D6A35">
        <w:rPr>
          <w:bCs/>
          <w:i/>
          <w:sz w:val="28"/>
          <w:szCs w:val="28"/>
        </w:rPr>
        <w:t>3,20</w:t>
      </w:r>
      <w:r w:rsidRPr="004D6A35">
        <w:rPr>
          <w:bCs/>
          <w:sz w:val="28"/>
          <w:szCs w:val="28"/>
        </w:rPr>
        <w:t xml:space="preserve"> </w:t>
      </w:r>
      <w:proofErr w:type="spellStart"/>
      <w:r w:rsidRPr="004D6A35">
        <w:rPr>
          <w:bCs/>
          <w:sz w:val="28"/>
          <w:szCs w:val="28"/>
        </w:rPr>
        <w:t>тн</w:t>
      </w:r>
      <w:proofErr w:type="spellEnd"/>
      <w:r w:rsidRPr="004D6A35">
        <w:rPr>
          <w:bCs/>
          <w:sz w:val="28"/>
          <w:szCs w:val="28"/>
        </w:rPr>
        <w:t xml:space="preserve">., цена </w:t>
      </w:r>
      <w:r w:rsidRPr="004D6A35">
        <w:rPr>
          <w:bCs/>
          <w:i/>
          <w:sz w:val="28"/>
          <w:szCs w:val="28"/>
        </w:rPr>
        <w:t>162738,57</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xml:space="preserve">.). </w:t>
      </w:r>
    </w:p>
    <w:p w14:paraId="3BB68EC4"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Гипохлорит натрия технический</w:t>
      </w:r>
      <w:r w:rsidRPr="004D6A35">
        <w:rPr>
          <w:bCs/>
          <w:i/>
          <w:sz w:val="28"/>
          <w:szCs w:val="28"/>
        </w:rPr>
        <w:t xml:space="preserve"> </w:t>
      </w:r>
      <w:r w:rsidRPr="004D6A35">
        <w:rPr>
          <w:bCs/>
          <w:iCs/>
          <w:sz w:val="28"/>
          <w:szCs w:val="28"/>
        </w:rPr>
        <w:t>в размере 322,05 тыс. руб. (о</w:t>
      </w:r>
      <w:r w:rsidRPr="004D6A35">
        <w:rPr>
          <w:bCs/>
          <w:sz w:val="28"/>
          <w:szCs w:val="28"/>
        </w:rPr>
        <w:t xml:space="preserve">бъем реагентов </w:t>
      </w:r>
      <w:r w:rsidRPr="004D6A35">
        <w:rPr>
          <w:bCs/>
          <w:i/>
          <w:sz w:val="28"/>
          <w:szCs w:val="28"/>
        </w:rPr>
        <w:t>12,47</w:t>
      </w:r>
      <w:r w:rsidRPr="004D6A35">
        <w:rPr>
          <w:bCs/>
          <w:sz w:val="28"/>
          <w:szCs w:val="28"/>
        </w:rPr>
        <w:t xml:space="preserve"> </w:t>
      </w:r>
      <w:proofErr w:type="spellStart"/>
      <w:r w:rsidRPr="004D6A35">
        <w:rPr>
          <w:bCs/>
          <w:sz w:val="28"/>
          <w:szCs w:val="28"/>
        </w:rPr>
        <w:t>тн</w:t>
      </w:r>
      <w:proofErr w:type="spellEnd"/>
      <w:r w:rsidRPr="004D6A35">
        <w:rPr>
          <w:bCs/>
          <w:sz w:val="28"/>
          <w:szCs w:val="28"/>
        </w:rPr>
        <w:t xml:space="preserve">., цена </w:t>
      </w:r>
      <w:r w:rsidRPr="004D6A35">
        <w:rPr>
          <w:bCs/>
          <w:i/>
          <w:sz w:val="28"/>
          <w:szCs w:val="28"/>
        </w:rPr>
        <w:t>25833,70</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xml:space="preserve">.). </w:t>
      </w:r>
    </w:p>
    <w:p w14:paraId="658FD0F3"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 xml:space="preserve">Коагулянт </w:t>
      </w:r>
      <w:proofErr w:type="spellStart"/>
      <w:r w:rsidRPr="004D6A35">
        <w:rPr>
          <w:b/>
          <w:i/>
          <w:sz w:val="28"/>
          <w:szCs w:val="28"/>
          <w:lang w:val="en-US"/>
        </w:rPr>
        <w:t>Decleave</w:t>
      </w:r>
      <w:proofErr w:type="spellEnd"/>
      <w:r w:rsidRPr="004D6A35">
        <w:rPr>
          <w:b/>
          <w:i/>
          <w:sz w:val="28"/>
          <w:szCs w:val="28"/>
        </w:rPr>
        <w:t>-М, марка С-01 РА</w:t>
      </w:r>
      <w:r w:rsidRPr="004D6A35">
        <w:rPr>
          <w:bCs/>
          <w:i/>
          <w:sz w:val="28"/>
          <w:szCs w:val="28"/>
        </w:rPr>
        <w:t xml:space="preserve"> </w:t>
      </w:r>
      <w:r w:rsidRPr="004D6A35">
        <w:rPr>
          <w:bCs/>
          <w:iCs/>
          <w:sz w:val="28"/>
          <w:szCs w:val="28"/>
        </w:rPr>
        <w:t>в размере 1150,68 тыс. руб. (о</w:t>
      </w:r>
      <w:r w:rsidRPr="004D6A35">
        <w:rPr>
          <w:bCs/>
          <w:sz w:val="28"/>
          <w:szCs w:val="28"/>
        </w:rPr>
        <w:t xml:space="preserve">бъем реагентов </w:t>
      </w:r>
      <w:r w:rsidRPr="004D6A35">
        <w:rPr>
          <w:bCs/>
          <w:i/>
          <w:sz w:val="28"/>
          <w:szCs w:val="28"/>
        </w:rPr>
        <w:t>6,66</w:t>
      </w:r>
      <w:r w:rsidRPr="004D6A35">
        <w:rPr>
          <w:bCs/>
          <w:sz w:val="28"/>
          <w:szCs w:val="28"/>
        </w:rPr>
        <w:t xml:space="preserve"> </w:t>
      </w:r>
      <w:proofErr w:type="spellStart"/>
      <w:r w:rsidRPr="004D6A35">
        <w:rPr>
          <w:bCs/>
          <w:sz w:val="28"/>
          <w:szCs w:val="28"/>
        </w:rPr>
        <w:t>тн</w:t>
      </w:r>
      <w:proofErr w:type="spellEnd"/>
      <w:r w:rsidRPr="004D6A35">
        <w:rPr>
          <w:bCs/>
          <w:sz w:val="28"/>
          <w:szCs w:val="28"/>
        </w:rPr>
        <w:t xml:space="preserve">., цена </w:t>
      </w:r>
      <w:r w:rsidRPr="004D6A35">
        <w:rPr>
          <w:bCs/>
          <w:i/>
          <w:sz w:val="28"/>
          <w:szCs w:val="28"/>
        </w:rPr>
        <w:t>172870,48</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xml:space="preserve">.). </w:t>
      </w:r>
    </w:p>
    <w:p w14:paraId="594FE067"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 xml:space="preserve">Флокулянт </w:t>
      </w:r>
      <w:proofErr w:type="spellStart"/>
      <w:r w:rsidRPr="004D6A35">
        <w:rPr>
          <w:b/>
          <w:i/>
          <w:sz w:val="28"/>
          <w:szCs w:val="28"/>
        </w:rPr>
        <w:t>Технофлок</w:t>
      </w:r>
      <w:proofErr w:type="spellEnd"/>
      <w:r w:rsidRPr="004D6A35">
        <w:rPr>
          <w:b/>
          <w:i/>
          <w:sz w:val="28"/>
          <w:szCs w:val="28"/>
        </w:rPr>
        <w:t xml:space="preserve"> 155Р</w:t>
      </w:r>
      <w:r w:rsidRPr="004D6A35">
        <w:rPr>
          <w:bCs/>
          <w:i/>
          <w:sz w:val="28"/>
          <w:szCs w:val="28"/>
        </w:rPr>
        <w:t xml:space="preserve"> </w:t>
      </w:r>
      <w:r w:rsidRPr="004D6A35">
        <w:rPr>
          <w:bCs/>
          <w:iCs/>
          <w:sz w:val="28"/>
          <w:szCs w:val="28"/>
        </w:rPr>
        <w:t>в размере 2449,88 тыс. руб. (о</w:t>
      </w:r>
      <w:r w:rsidRPr="004D6A35">
        <w:rPr>
          <w:bCs/>
          <w:sz w:val="28"/>
          <w:szCs w:val="28"/>
        </w:rPr>
        <w:t xml:space="preserve">бъем реагентов </w:t>
      </w:r>
      <w:r w:rsidRPr="004D6A35">
        <w:rPr>
          <w:bCs/>
          <w:i/>
          <w:sz w:val="28"/>
          <w:szCs w:val="28"/>
        </w:rPr>
        <w:t>9,27</w:t>
      </w:r>
      <w:r w:rsidRPr="004D6A35">
        <w:rPr>
          <w:bCs/>
          <w:sz w:val="28"/>
          <w:szCs w:val="28"/>
        </w:rPr>
        <w:t xml:space="preserve"> </w:t>
      </w:r>
      <w:proofErr w:type="spellStart"/>
      <w:r w:rsidRPr="004D6A35">
        <w:rPr>
          <w:bCs/>
          <w:sz w:val="28"/>
          <w:szCs w:val="28"/>
        </w:rPr>
        <w:t>тн</w:t>
      </w:r>
      <w:proofErr w:type="spellEnd"/>
      <w:r w:rsidRPr="004D6A35">
        <w:rPr>
          <w:bCs/>
          <w:sz w:val="28"/>
          <w:szCs w:val="28"/>
        </w:rPr>
        <w:t xml:space="preserve">., цена </w:t>
      </w:r>
      <w:r w:rsidRPr="004D6A35">
        <w:rPr>
          <w:bCs/>
          <w:i/>
          <w:sz w:val="28"/>
          <w:szCs w:val="28"/>
        </w:rPr>
        <w:t>264251,99</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xml:space="preserve">.). </w:t>
      </w:r>
    </w:p>
    <w:p w14:paraId="6860BF5C"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 xml:space="preserve">Флокулянт катионный </w:t>
      </w:r>
      <w:r w:rsidRPr="004D6A35">
        <w:rPr>
          <w:b/>
          <w:i/>
          <w:sz w:val="28"/>
          <w:szCs w:val="28"/>
          <w:lang w:val="en-US"/>
        </w:rPr>
        <w:t>PDMDAAC</w:t>
      </w:r>
      <w:r w:rsidRPr="004D6A35">
        <w:rPr>
          <w:b/>
          <w:i/>
          <w:sz w:val="28"/>
          <w:szCs w:val="28"/>
        </w:rPr>
        <w:t xml:space="preserve"> </w:t>
      </w:r>
      <w:r w:rsidRPr="004D6A35">
        <w:rPr>
          <w:b/>
          <w:i/>
          <w:sz w:val="28"/>
          <w:szCs w:val="28"/>
          <w:lang w:val="en-US"/>
        </w:rPr>
        <w:t>REF</w:t>
      </w:r>
      <w:r w:rsidRPr="004D6A35">
        <w:rPr>
          <w:b/>
          <w:i/>
          <w:sz w:val="28"/>
          <w:szCs w:val="28"/>
        </w:rPr>
        <w:t xml:space="preserve"> </w:t>
      </w:r>
      <w:r w:rsidRPr="004D6A35">
        <w:rPr>
          <w:b/>
          <w:i/>
          <w:sz w:val="28"/>
          <w:szCs w:val="28"/>
          <w:lang w:val="en-US"/>
        </w:rPr>
        <w:t>F</w:t>
      </w:r>
      <w:r w:rsidRPr="004D6A35">
        <w:rPr>
          <w:b/>
          <w:i/>
          <w:sz w:val="28"/>
          <w:szCs w:val="28"/>
        </w:rPr>
        <w:t>-40%</w:t>
      </w:r>
      <w:r w:rsidRPr="004D6A35">
        <w:rPr>
          <w:bCs/>
          <w:i/>
          <w:sz w:val="28"/>
          <w:szCs w:val="28"/>
        </w:rPr>
        <w:t xml:space="preserve"> </w:t>
      </w:r>
      <w:r w:rsidRPr="004D6A35">
        <w:rPr>
          <w:bCs/>
          <w:iCs/>
          <w:sz w:val="28"/>
          <w:szCs w:val="28"/>
        </w:rPr>
        <w:t>в размере 907,84 тыс. руб. (о</w:t>
      </w:r>
      <w:r w:rsidRPr="004D6A35">
        <w:rPr>
          <w:bCs/>
          <w:sz w:val="28"/>
          <w:szCs w:val="28"/>
        </w:rPr>
        <w:t xml:space="preserve">бъем реагентов </w:t>
      </w:r>
      <w:r w:rsidRPr="004D6A35">
        <w:rPr>
          <w:bCs/>
          <w:i/>
          <w:sz w:val="28"/>
          <w:szCs w:val="28"/>
        </w:rPr>
        <w:t>6,07</w:t>
      </w:r>
      <w:r w:rsidRPr="004D6A35">
        <w:rPr>
          <w:bCs/>
          <w:sz w:val="28"/>
          <w:szCs w:val="28"/>
        </w:rPr>
        <w:t xml:space="preserve"> </w:t>
      </w:r>
      <w:proofErr w:type="spellStart"/>
      <w:r w:rsidRPr="004D6A35">
        <w:rPr>
          <w:bCs/>
          <w:sz w:val="28"/>
          <w:szCs w:val="28"/>
        </w:rPr>
        <w:t>тн</w:t>
      </w:r>
      <w:proofErr w:type="spellEnd"/>
      <w:r w:rsidRPr="004D6A35">
        <w:rPr>
          <w:bCs/>
          <w:sz w:val="28"/>
          <w:szCs w:val="28"/>
        </w:rPr>
        <w:t xml:space="preserve">., цена </w:t>
      </w:r>
      <w:r w:rsidRPr="004D6A35">
        <w:rPr>
          <w:bCs/>
          <w:i/>
          <w:sz w:val="28"/>
          <w:szCs w:val="28"/>
        </w:rPr>
        <w:t>149472,85</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xml:space="preserve">.). </w:t>
      </w:r>
    </w:p>
    <w:p w14:paraId="629A147F"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В процессе экспертизы на 2022 год расходы приняты в размере </w:t>
      </w:r>
      <w:r w:rsidRPr="004D6A35">
        <w:rPr>
          <w:b/>
          <w:bCs/>
          <w:i/>
          <w:iCs/>
          <w:sz w:val="28"/>
          <w:szCs w:val="28"/>
        </w:rPr>
        <w:t>4888,44</w:t>
      </w:r>
      <w:r w:rsidRPr="004D6A35">
        <w:rPr>
          <w:sz w:val="28"/>
          <w:szCs w:val="28"/>
        </w:rPr>
        <w:t xml:space="preserve"> тыс. руб., в том числе:</w:t>
      </w:r>
    </w:p>
    <w:p w14:paraId="4C113170"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 xml:space="preserve">Флокулянт </w:t>
      </w:r>
      <w:proofErr w:type="spellStart"/>
      <w:r w:rsidRPr="004D6A35">
        <w:rPr>
          <w:b/>
          <w:i/>
          <w:sz w:val="28"/>
          <w:szCs w:val="28"/>
        </w:rPr>
        <w:t>Праестол</w:t>
      </w:r>
      <w:proofErr w:type="spellEnd"/>
      <w:r w:rsidRPr="004D6A35">
        <w:rPr>
          <w:b/>
          <w:i/>
          <w:sz w:val="28"/>
          <w:szCs w:val="28"/>
        </w:rPr>
        <w:t xml:space="preserve"> 2540</w:t>
      </w:r>
      <w:r w:rsidRPr="004D6A35">
        <w:rPr>
          <w:bCs/>
          <w:i/>
          <w:sz w:val="28"/>
          <w:szCs w:val="28"/>
        </w:rPr>
        <w:t xml:space="preserve"> </w:t>
      </w:r>
      <w:r w:rsidRPr="004D6A35">
        <w:rPr>
          <w:bCs/>
          <w:iCs/>
          <w:sz w:val="28"/>
          <w:szCs w:val="28"/>
        </w:rPr>
        <w:t xml:space="preserve">в размере </w:t>
      </w:r>
      <w:r w:rsidRPr="004D6A35">
        <w:rPr>
          <w:bCs/>
          <w:i/>
          <w:iCs/>
          <w:sz w:val="28"/>
          <w:szCs w:val="28"/>
        </w:rPr>
        <w:t>379,56</w:t>
      </w:r>
      <w:r w:rsidRPr="004D6A35">
        <w:rPr>
          <w:bCs/>
          <w:iCs/>
          <w:sz w:val="28"/>
          <w:szCs w:val="28"/>
        </w:rPr>
        <w:t xml:space="preserve"> тыс. руб. О</w:t>
      </w:r>
      <w:r w:rsidRPr="004D6A35">
        <w:rPr>
          <w:bCs/>
          <w:sz w:val="28"/>
          <w:szCs w:val="28"/>
        </w:rPr>
        <w:t xml:space="preserve">бъем реагентов </w:t>
      </w:r>
      <w:r w:rsidRPr="004D6A35">
        <w:rPr>
          <w:bCs/>
          <w:i/>
          <w:sz w:val="28"/>
          <w:szCs w:val="28"/>
        </w:rPr>
        <w:t xml:space="preserve">1,23 </w:t>
      </w:r>
      <w:proofErr w:type="spellStart"/>
      <w:r w:rsidRPr="004D6A35">
        <w:rPr>
          <w:bCs/>
          <w:sz w:val="28"/>
          <w:szCs w:val="28"/>
        </w:rPr>
        <w:t>тн</w:t>
      </w:r>
      <w:proofErr w:type="spellEnd"/>
      <w:r w:rsidRPr="004D6A35">
        <w:rPr>
          <w:bCs/>
          <w:sz w:val="28"/>
          <w:szCs w:val="28"/>
        </w:rPr>
        <w:t xml:space="preserve">. принят по актам на списание за 2020 год, цена </w:t>
      </w:r>
      <w:r w:rsidRPr="004D6A35">
        <w:rPr>
          <w:bCs/>
          <w:i/>
          <w:sz w:val="28"/>
          <w:szCs w:val="28"/>
        </w:rPr>
        <w:t>308139,78</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рассчитана по счет-фактуре от 13.11.2020 ООО «</w:t>
      </w:r>
      <w:proofErr w:type="spellStart"/>
      <w:r w:rsidRPr="004D6A35">
        <w:rPr>
          <w:bCs/>
          <w:sz w:val="28"/>
          <w:szCs w:val="28"/>
        </w:rPr>
        <w:t>Промхимсервис</w:t>
      </w:r>
      <w:proofErr w:type="spellEnd"/>
      <w:r w:rsidRPr="004D6A35">
        <w:rPr>
          <w:bCs/>
          <w:sz w:val="28"/>
          <w:szCs w:val="28"/>
        </w:rPr>
        <w:t xml:space="preserve">», с учетом ИЦП Минэкономразвития России на </w:t>
      </w:r>
      <w:proofErr w:type="spellStart"/>
      <w:r w:rsidRPr="004D6A35">
        <w:rPr>
          <w:bCs/>
          <w:sz w:val="28"/>
          <w:szCs w:val="28"/>
        </w:rPr>
        <w:t>химпродукты</w:t>
      </w:r>
      <w:proofErr w:type="spellEnd"/>
      <w:r w:rsidRPr="004D6A35">
        <w:rPr>
          <w:bCs/>
          <w:sz w:val="28"/>
          <w:szCs w:val="28"/>
        </w:rPr>
        <w:t xml:space="preserve"> на 2021 год 102,6%, на 2022 год 103,0%. </w:t>
      </w:r>
    </w:p>
    <w:p w14:paraId="4AA285B4"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 xml:space="preserve">Флокулянт </w:t>
      </w:r>
      <w:proofErr w:type="spellStart"/>
      <w:r w:rsidRPr="004D6A35">
        <w:rPr>
          <w:b/>
          <w:i/>
          <w:sz w:val="28"/>
          <w:szCs w:val="28"/>
        </w:rPr>
        <w:t>Технофлок</w:t>
      </w:r>
      <w:proofErr w:type="spellEnd"/>
      <w:r w:rsidRPr="004D6A35">
        <w:rPr>
          <w:b/>
          <w:i/>
          <w:sz w:val="28"/>
          <w:szCs w:val="28"/>
        </w:rPr>
        <w:t xml:space="preserve"> </w:t>
      </w:r>
      <w:r w:rsidRPr="004D6A35">
        <w:rPr>
          <w:b/>
          <w:i/>
          <w:sz w:val="28"/>
          <w:szCs w:val="28"/>
          <w:lang w:val="en-US"/>
        </w:rPr>
        <w:t>DL</w:t>
      </w:r>
      <w:r w:rsidRPr="004D6A35">
        <w:rPr>
          <w:b/>
          <w:i/>
          <w:sz w:val="28"/>
          <w:szCs w:val="28"/>
        </w:rPr>
        <w:t>-45</w:t>
      </w:r>
      <w:r w:rsidRPr="004D6A35">
        <w:rPr>
          <w:bCs/>
          <w:i/>
          <w:sz w:val="28"/>
          <w:szCs w:val="28"/>
        </w:rPr>
        <w:t xml:space="preserve"> </w:t>
      </w:r>
      <w:r w:rsidRPr="004D6A35">
        <w:rPr>
          <w:bCs/>
          <w:iCs/>
          <w:sz w:val="28"/>
          <w:szCs w:val="28"/>
        </w:rPr>
        <w:t xml:space="preserve">в размере </w:t>
      </w:r>
      <w:r w:rsidRPr="004D6A35">
        <w:rPr>
          <w:bCs/>
          <w:i/>
          <w:iCs/>
          <w:sz w:val="28"/>
          <w:szCs w:val="28"/>
        </w:rPr>
        <w:t>515,82</w:t>
      </w:r>
      <w:r w:rsidRPr="004D6A35">
        <w:rPr>
          <w:bCs/>
          <w:iCs/>
          <w:sz w:val="28"/>
          <w:szCs w:val="28"/>
        </w:rPr>
        <w:t xml:space="preserve"> тыс. руб. О</w:t>
      </w:r>
      <w:r w:rsidRPr="004D6A35">
        <w:rPr>
          <w:bCs/>
          <w:sz w:val="28"/>
          <w:szCs w:val="28"/>
        </w:rPr>
        <w:t xml:space="preserve">бъем реагентов </w:t>
      </w:r>
      <w:r w:rsidRPr="004D6A35">
        <w:rPr>
          <w:bCs/>
          <w:i/>
          <w:sz w:val="28"/>
          <w:szCs w:val="28"/>
        </w:rPr>
        <w:t xml:space="preserve">3,20 </w:t>
      </w:r>
      <w:proofErr w:type="spellStart"/>
      <w:r w:rsidRPr="004D6A35">
        <w:rPr>
          <w:bCs/>
          <w:sz w:val="28"/>
          <w:szCs w:val="28"/>
        </w:rPr>
        <w:t>тн</w:t>
      </w:r>
      <w:proofErr w:type="spellEnd"/>
      <w:proofErr w:type="gramStart"/>
      <w:r w:rsidRPr="004D6A35">
        <w:rPr>
          <w:bCs/>
          <w:sz w:val="28"/>
          <w:szCs w:val="28"/>
        </w:rPr>
        <w:t>.</w:t>
      </w:r>
      <w:proofErr w:type="gramEnd"/>
      <w:r w:rsidRPr="004D6A35">
        <w:rPr>
          <w:bCs/>
          <w:sz w:val="28"/>
          <w:szCs w:val="28"/>
        </w:rPr>
        <w:t xml:space="preserve"> принят по актам на списание за 2020 год, цена </w:t>
      </w:r>
      <w:r w:rsidRPr="004D6A35">
        <w:rPr>
          <w:bCs/>
          <w:i/>
          <w:sz w:val="28"/>
          <w:szCs w:val="28"/>
        </w:rPr>
        <w:t>161328,90</w:t>
      </w:r>
      <w:r w:rsidRPr="004D6A35">
        <w:rPr>
          <w:bCs/>
          <w:sz w:val="28"/>
          <w:szCs w:val="28"/>
        </w:rPr>
        <w:t xml:space="preserve"> </w:t>
      </w:r>
      <w:r w:rsidRPr="004D6A35">
        <w:rPr>
          <w:bCs/>
          <w:sz w:val="28"/>
          <w:szCs w:val="28"/>
        </w:rPr>
        <w:lastRenderedPageBreak/>
        <w:t>руб./</w:t>
      </w:r>
      <w:proofErr w:type="spellStart"/>
      <w:r w:rsidRPr="004D6A35">
        <w:rPr>
          <w:bCs/>
          <w:sz w:val="28"/>
          <w:szCs w:val="28"/>
        </w:rPr>
        <w:t>тн</w:t>
      </w:r>
      <w:proofErr w:type="spellEnd"/>
      <w:r w:rsidRPr="004D6A35">
        <w:rPr>
          <w:bCs/>
          <w:sz w:val="28"/>
          <w:szCs w:val="28"/>
        </w:rPr>
        <w:t>. рассчитана по счет-фактуре от 15.04.2021 ООО «НПО «</w:t>
      </w:r>
      <w:proofErr w:type="spellStart"/>
      <w:r w:rsidRPr="004D6A35">
        <w:rPr>
          <w:bCs/>
          <w:sz w:val="28"/>
          <w:szCs w:val="28"/>
        </w:rPr>
        <w:t>ХимТоргСервис</w:t>
      </w:r>
      <w:proofErr w:type="spellEnd"/>
      <w:r w:rsidRPr="004D6A35">
        <w:rPr>
          <w:bCs/>
          <w:sz w:val="28"/>
          <w:szCs w:val="28"/>
        </w:rPr>
        <w:t xml:space="preserve">», с учетом ИЦП Минэкономразвития России на 2022 год 103,0%. </w:t>
      </w:r>
    </w:p>
    <w:p w14:paraId="57F0396F"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Гипохлорит натрия технический</w:t>
      </w:r>
      <w:r w:rsidRPr="004D6A35">
        <w:rPr>
          <w:bCs/>
          <w:i/>
          <w:sz w:val="28"/>
          <w:szCs w:val="28"/>
        </w:rPr>
        <w:t xml:space="preserve"> </w:t>
      </w:r>
      <w:r w:rsidRPr="004D6A35">
        <w:rPr>
          <w:bCs/>
          <w:iCs/>
          <w:sz w:val="28"/>
          <w:szCs w:val="28"/>
        </w:rPr>
        <w:t xml:space="preserve">в размере </w:t>
      </w:r>
      <w:r w:rsidRPr="004D6A35">
        <w:rPr>
          <w:bCs/>
          <w:i/>
          <w:iCs/>
          <w:sz w:val="28"/>
          <w:szCs w:val="28"/>
        </w:rPr>
        <w:t>294,00</w:t>
      </w:r>
      <w:r w:rsidRPr="004D6A35">
        <w:rPr>
          <w:bCs/>
          <w:iCs/>
          <w:sz w:val="28"/>
          <w:szCs w:val="28"/>
        </w:rPr>
        <w:t xml:space="preserve"> тыс. руб. О</w:t>
      </w:r>
      <w:r w:rsidRPr="004D6A35">
        <w:rPr>
          <w:bCs/>
          <w:sz w:val="28"/>
          <w:szCs w:val="28"/>
        </w:rPr>
        <w:t xml:space="preserve">бъем реагентов </w:t>
      </w:r>
      <w:r w:rsidRPr="004D6A35">
        <w:rPr>
          <w:bCs/>
          <w:i/>
          <w:sz w:val="28"/>
          <w:szCs w:val="28"/>
        </w:rPr>
        <w:t xml:space="preserve">12,00 </w:t>
      </w:r>
      <w:proofErr w:type="spellStart"/>
      <w:r w:rsidRPr="004D6A35">
        <w:rPr>
          <w:bCs/>
          <w:sz w:val="28"/>
          <w:szCs w:val="28"/>
        </w:rPr>
        <w:t>тн</w:t>
      </w:r>
      <w:proofErr w:type="spellEnd"/>
      <w:r w:rsidRPr="004D6A35">
        <w:rPr>
          <w:bCs/>
          <w:sz w:val="28"/>
          <w:szCs w:val="28"/>
        </w:rPr>
        <w:t xml:space="preserve">. принят по актам на списание за 2020 год, цена </w:t>
      </w:r>
      <w:r w:rsidRPr="004D6A35">
        <w:rPr>
          <w:bCs/>
          <w:i/>
          <w:sz w:val="28"/>
          <w:szCs w:val="28"/>
        </w:rPr>
        <w:t>24500,39</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xml:space="preserve">. рассчитана по счет-фактуре от 03.04.2019 ООО «ТД «Химпром», с учетом ИЦП Минэкономразвития России на </w:t>
      </w:r>
      <w:proofErr w:type="spellStart"/>
      <w:r w:rsidRPr="004D6A35">
        <w:rPr>
          <w:bCs/>
          <w:sz w:val="28"/>
          <w:szCs w:val="28"/>
        </w:rPr>
        <w:t>химпродукты</w:t>
      </w:r>
      <w:proofErr w:type="spellEnd"/>
      <w:r w:rsidRPr="004D6A35">
        <w:rPr>
          <w:bCs/>
          <w:sz w:val="28"/>
          <w:szCs w:val="28"/>
        </w:rPr>
        <w:t xml:space="preserve"> на 2020 год 96,6%, на 2021 год 102,6%, на 2022 год 103,0%. </w:t>
      </w:r>
    </w:p>
    <w:p w14:paraId="35D83882"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 xml:space="preserve">Коагулянт </w:t>
      </w:r>
      <w:proofErr w:type="spellStart"/>
      <w:r w:rsidRPr="004D6A35">
        <w:rPr>
          <w:b/>
          <w:i/>
          <w:sz w:val="28"/>
          <w:szCs w:val="28"/>
          <w:lang w:val="en-US"/>
        </w:rPr>
        <w:t>Decleave</w:t>
      </w:r>
      <w:proofErr w:type="spellEnd"/>
      <w:r w:rsidRPr="004D6A35">
        <w:rPr>
          <w:b/>
          <w:i/>
          <w:sz w:val="28"/>
          <w:szCs w:val="28"/>
        </w:rPr>
        <w:t>-М, марка С-01 РА</w:t>
      </w:r>
      <w:r w:rsidRPr="004D6A35">
        <w:rPr>
          <w:bCs/>
          <w:i/>
          <w:sz w:val="28"/>
          <w:szCs w:val="28"/>
        </w:rPr>
        <w:t xml:space="preserve"> </w:t>
      </w:r>
      <w:r w:rsidRPr="004D6A35">
        <w:rPr>
          <w:bCs/>
          <w:iCs/>
          <w:sz w:val="28"/>
          <w:szCs w:val="28"/>
        </w:rPr>
        <w:t xml:space="preserve">в размере </w:t>
      </w:r>
      <w:r w:rsidRPr="004D6A35">
        <w:rPr>
          <w:bCs/>
          <w:i/>
          <w:iCs/>
          <w:sz w:val="28"/>
          <w:szCs w:val="28"/>
        </w:rPr>
        <w:t>363,47</w:t>
      </w:r>
      <w:r w:rsidRPr="004D6A35">
        <w:rPr>
          <w:bCs/>
          <w:iCs/>
          <w:sz w:val="28"/>
          <w:szCs w:val="28"/>
        </w:rPr>
        <w:t xml:space="preserve"> тыс. руб. О</w:t>
      </w:r>
      <w:r w:rsidRPr="004D6A35">
        <w:rPr>
          <w:bCs/>
          <w:sz w:val="28"/>
          <w:szCs w:val="28"/>
        </w:rPr>
        <w:t xml:space="preserve">бъем реагентов </w:t>
      </w:r>
      <w:r w:rsidRPr="004D6A35">
        <w:rPr>
          <w:bCs/>
          <w:i/>
          <w:sz w:val="28"/>
          <w:szCs w:val="28"/>
        </w:rPr>
        <w:t xml:space="preserve">2,22 </w:t>
      </w:r>
      <w:proofErr w:type="spellStart"/>
      <w:r w:rsidRPr="004D6A35">
        <w:rPr>
          <w:bCs/>
          <w:sz w:val="28"/>
          <w:szCs w:val="28"/>
        </w:rPr>
        <w:t>тн</w:t>
      </w:r>
      <w:proofErr w:type="spellEnd"/>
      <w:r w:rsidRPr="004D6A35">
        <w:rPr>
          <w:bCs/>
          <w:sz w:val="28"/>
          <w:szCs w:val="28"/>
        </w:rPr>
        <w:t xml:space="preserve">. принят по актам на списание за 2020 год, цена </w:t>
      </w:r>
      <w:r w:rsidRPr="004D6A35">
        <w:rPr>
          <w:bCs/>
          <w:i/>
          <w:sz w:val="28"/>
          <w:szCs w:val="28"/>
        </w:rPr>
        <w:t>163948,43</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xml:space="preserve">. рассчитана по счет-фактуре от 02.12.2019 ООО «Химическая группа «Основа», с учетом ИЦП Минэкономразвития России на </w:t>
      </w:r>
      <w:proofErr w:type="spellStart"/>
      <w:r w:rsidRPr="004D6A35">
        <w:rPr>
          <w:bCs/>
          <w:sz w:val="28"/>
          <w:szCs w:val="28"/>
        </w:rPr>
        <w:t>химпродукты</w:t>
      </w:r>
      <w:proofErr w:type="spellEnd"/>
      <w:r w:rsidRPr="004D6A35">
        <w:rPr>
          <w:bCs/>
          <w:sz w:val="28"/>
          <w:szCs w:val="28"/>
        </w:rPr>
        <w:t xml:space="preserve"> на 2020 год 96,6%, на 2021 год 102,6%, на 2022 год 103,0%.  </w:t>
      </w:r>
    </w:p>
    <w:p w14:paraId="42FC9D42"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 xml:space="preserve">Флокулянт </w:t>
      </w:r>
      <w:proofErr w:type="spellStart"/>
      <w:r w:rsidRPr="004D6A35">
        <w:rPr>
          <w:b/>
          <w:i/>
          <w:sz w:val="28"/>
          <w:szCs w:val="28"/>
        </w:rPr>
        <w:t>Технофлок</w:t>
      </w:r>
      <w:proofErr w:type="spellEnd"/>
      <w:r w:rsidRPr="004D6A35">
        <w:rPr>
          <w:b/>
          <w:i/>
          <w:sz w:val="28"/>
          <w:szCs w:val="28"/>
        </w:rPr>
        <w:t xml:space="preserve"> 155Р</w:t>
      </w:r>
      <w:r w:rsidRPr="004D6A35">
        <w:rPr>
          <w:bCs/>
          <w:i/>
          <w:sz w:val="28"/>
          <w:szCs w:val="28"/>
        </w:rPr>
        <w:t xml:space="preserve"> </w:t>
      </w:r>
      <w:r w:rsidRPr="004D6A35">
        <w:rPr>
          <w:bCs/>
          <w:iCs/>
          <w:sz w:val="28"/>
          <w:szCs w:val="28"/>
        </w:rPr>
        <w:t xml:space="preserve">в размере </w:t>
      </w:r>
      <w:r w:rsidRPr="004D6A35">
        <w:rPr>
          <w:bCs/>
          <w:i/>
          <w:iCs/>
          <w:sz w:val="28"/>
          <w:szCs w:val="28"/>
        </w:rPr>
        <w:t>2481,34</w:t>
      </w:r>
      <w:r w:rsidRPr="004D6A35">
        <w:rPr>
          <w:bCs/>
          <w:iCs/>
          <w:sz w:val="28"/>
          <w:szCs w:val="28"/>
        </w:rPr>
        <w:t xml:space="preserve"> тыс. руб. О</w:t>
      </w:r>
      <w:r w:rsidRPr="004D6A35">
        <w:rPr>
          <w:bCs/>
          <w:sz w:val="28"/>
          <w:szCs w:val="28"/>
        </w:rPr>
        <w:t xml:space="preserve">бъем реагентов </w:t>
      </w:r>
      <w:r w:rsidRPr="004D6A35">
        <w:rPr>
          <w:bCs/>
          <w:i/>
          <w:sz w:val="28"/>
          <w:szCs w:val="28"/>
        </w:rPr>
        <w:t xml:space="preserve">9,27 </w:t>
      </w:r>
      <w:proofErr w:type="spellStart"/>
      <w:r w:rsidRPr="004D6A35">
        <w:rPr>
          <w:bCs/>
          <w:sz w:val="28"/>
          <w:szCs w:val="28"/>
        </w:rPr>
        <w:t>тн</w:t>
      </w:r>
      <w:proofErr w:type="spellEnd"/>
      <w:proofErr w:type="gramStart"/>
      <w:r w:rsidRPr="004D6A35">
        <w:rPr>
          <w:bCs/>
          <w:sz w:val="28"/>
          <w:szCs w:val="28"/>
        </w:rPr>
        <w:t>.</w:t>
      </w:r>
      <w:proofErr w:type="gramEnd"/>
      <w:r w:rsidRPr="004D6A35">
        <w:rPr>
          <w:bCs/>
          <w:sz w:val="28"/>
          <w:szCs w:val="28"/>
        </w:rPr>
        <w:t xml:space="preserve"> принят по предложению организации и не превышает фактические показатели за 2020 год, цена </w:t>
      </w:r>
      <w:r w:rsidRPr="004D6A35">
        <w:rPr>
          <w:bCs/>
          <w:i/>
          <w:sz w:val="28"/>
          <w:szCs w:val="28"/>
        </w:rPr>
        <w:t>267645,50</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рассчитана по счет-фактуре от 15.04.2021 ООО «НПО «</w:t>
      </w:r>
      <w:proofErr w:type="spellStart"/>
      <w:r w:rsidRPr="004D6A35">
        <w:rPr>
          <w:bCs/>
          <w:sz w:val="28"/>
          <w:szCs w:val="28"/>
        </w:rPr>
        <w:t>ХимТоргСервис</w:t>
      </w:r>
      <w:proofErr w:type="spellEnd"/>
      <w:r w:rsidRPr="004D6A35">
        <w:rPr>
          <w:bCs/>
          <w:sz w:val="28"/>
          <w:szCs w:val="28"/>
        </w:rPr>
        <w:t xml:space="preserve">», с учетом ИЦП Минэкономразвития России на 2022 год 103,0%. </w:t>
      </w:r>
    </w:p>
    <w:p w14:paraId="7029B222"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
          <w:i/>
          <w:sz w:val="28"/>
          <w:szCs w:val="28"/>
        </w:rPr>
        <w:t xml:space="preserve">Флокулянт катионный </w:t>
      </w:r>
      <w:r w:rsidRPr="004D6A35">
        <w:rPr>
          <w:b/>
          <w:i/>
          <w:sz w:val="28"/>
          <w:szCs w:val="28"/>
          <w:lang w:val="en-US"/>
        </w:rPr>
        <w:t>PDMDAAC</w:t>
      </w:r>
      <w:r w:rsidRPr="004D6A35">
        <w:rPr>
          <w:b/>
          <w:i/>
          <w:sz w:val="28"/>
          <w:szCs w:val="28"/>
        </w:rPr>
        <w:t xml:space="preserve"> </w:t>
      </w:r>
      <w:r w:rsidRPr="004D6A35">
        <w:rPr>
          <w:b/>
          <w:i/>
          <w:sz w:val="28"/>
          <w:szCs w:val="28"/>
          <w:lang w:val="en-US"/>
        </w:rPr>
        <w:t>REF</w:t>
      </w:r>
      <w:r w:rsidRPr="004D6A35">
        <w:rPr>
          <w:b/>
          <w:i/>
          <w:sz w:val="28"/>
          <w:szCs w:val="28"/>
        </w:rPr>
        <w:t xml:space="preserve"> </w:t>
      </w:r>
      <w:r w:rsidRPr="004D6A35">
        <w:rPr>
          <w:b/>
          <w:i/>
          <w:sz w:val="28"/>
          <w:szCs w:val="28"/>
          <w:lang w:val="en-US"/>
        </w:rPr>
        <w:t>F</w:t>
      </w:r>
      <w:r w:rsidRPr="004D6A35">
        <w:rPr>
          <w:b/>
          <w:i/>
          <w:sz w:val="28"/>
          <w:szCs w:val="28"/>
        </w:rPr>
        <w:t>-40%</w:t>
      </w:r>
      <w:r w:rsidRPr="004D6A35">
        <w:rPr>
          <w:bCs/>
          <w:i/>
          <w:sz w:val="28"/>
          <w:szCs w:val="28"/>
        </w:rPr>
        <w:t xml:space="preserve"> </w:t>
      </w:r>
      <w:r w:rsidRPr="004D6A35">
        <w:rPr>
          <w:bCs/>
          <w:iCs/>
          <w:sz w:val="28"/>
          <w:szCs w:val="28"/>
        </w:rPr>
        <w:t xml:space="preserve">в размере </w:t>
      </w:r>
      <w:r w:rsidRPr="004D6A35">
        <w:rPr>
          <w:bCs/>
          <w:i/>
          <w:iCs/>
          <w:sz w:val="28"/>
          <w:szCs w:val="28"/>
        </w:rPr>
        <w:t>854,23</w:t>
      </w:r>
      <w:r w:rsidRPr="004D6A35">
        <w:rPr>
          <w:bCs/>
          <w:iCs/>
          <w:sz w:val="28"/>
          <w:szCs w:val="28"/>
        </w:rPr>
        <w:t xml:space="preserve"> тыс. руб. О</w:t>
      </w:r>
      <w:r w:rsidRPr="004D6A35">
        <w:rPr>
          <w:bCs/>
          <w:sz w:val="28"/>
          <w:szCs w:val="28"/>
        </w:rPr>
        <w:t xml:space="preserve">бъем реагентов </w:t>
      </w:r>
      <w:r w:rsidRPr="004D6A35">
        <w:rPr>
          <w:bCs/>
          <w:i/>
          <w:sz w:val="28"/>
          <w:szCs w:val="28"/>
        </w:rPr>
        <w:t xml:space="preserve">5,76 </w:t>
      </w:r>
      <w:proofErr w:type="spellStart"/>
      <w:r w:rsidRPr="004D6A35">
        <w:rPr>
          <w:bCs/>
          <w:sz w:val="28"/>
          <w:szCs w:val="28"/>
        </w:rPr>
        <w:t>тн</w:t>
      </w:r>
      <w:proofErr w:type="spellEnd"/>
      <w:proofErr w:type="gramStart"/>
      <w:r w:rsidRPr="004D6A35">
        <w:rPr>
          <w:bCs/>
          <w:sz w:val="28"/>
          <w:szCs w:val="28"/>
        </w:rPr>
        <w:t>.</w:t>
      </w:r>
      <w:proofErr w:type="gramEnd"/>
      <w:r w:rsidRPr="004D6A35">
        <w:rPr>
          <w:bCs/>
          <w:sz w:val="28"/>
          <w:szCs w:val="28"/>
        </w:rPr>
        <w:t xml:space="preserve"> принят по актам на списание за 2020 год, цена </w:t>
      </w:r>
      <w:r w:rsidRPr="004D6A35">
        <w:rPr>
          <w:bCs/>
          <w:i/>
          <w:sz w:val="28"/>
          <w:szCs w:val="28"/>
        </w:rPr>
        <w:t>148178,10</w:t>
      </w:r>
      <w:r w:rsidRPr="004D6A35">
        <w:rPr>
          <w:bCs/>
          <w:sz w:val="28"/>
          <w:szCs w:val="28"/>
        </w:rPr>
        <w:t xml:space="preserve"> руб./</w:t>
      </w:r>
      <w:proofErr w:type="spellStart"/>
      <w:r w:rsidRPr="004D6A35">
        <w:rPr>
          <w:bCs/>
          <w:sz w:val="28"/>
          <w:szCs w:val="28"/>
        </w:rPr>
        <w:t>тн</w:t>
      </w:r>
      <w:proofErr w:type="spellEnd"/>
      <w:r w:rsidRPr="004D6A35">
        <w:rPr>
          <w:bCs/>
          <w:sz w:val="28"/>
          <w:szCs w:val="28"/>
        </w:rPr>
        <w:t>. рассчитана по счет-фактуре от 19.02.2021 ООО «</w:t>
      </w:r>
      <w:proofErr w:type="spellStart"/>
      <w:r w:rsidRPr="004D6A35">
        <w:rPr>
          <w:bCs/>
          <w:sz w:val="28"/>
          <w:szCs w:val="28"/>
        </w:rPr>
        <w:t>Экоснаб</w:t>
      </w:r>
      <w:proofErr w:type="spellEnd"/>
      <w:r w:rsidRPr="004D6A35">
        <w:rPr>
          <w:bCs/>
          <w:sz w:val="28"/>
          <w:szCs w:val="28"/>
        </w:rPr>
        <w:t xml:space="preserve">», с учетом ИЦП Минэкономразвития России на 2022 год 103,0%. </w:t>
      </w:r>
    </w:p>
    <w:p w14:paraId="0AA3B54C"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Увеличение затрат по отношению к утвержденным в размере </w:t>
      </w:r>
      <w:r w:rsidRPr="004D6A35">
        <w:rPr>
          <w:b/>
          <w:bCs/>
          <w:i/>
          <w:iCs/>
          <w:sz w:val="28"/>
          <w:szCs w:val="28"/>
        </w:rPr>
        <w:t>1294,97</w:t>
      </w:r>
      <w:r w:rsidRPr="004D6A35">
        <w:rPr>
          <w:sz w:val="28"/>
          <w:szCs w:val="28"/>
        </w:rPr>
        <w:t xml:space="preserve"> тыс. руб., отклонение в сторону уменьшения от предложенных организацией </w:t>
      </w:r>
      <w:r w:rsidRPr="004D6A35">
        <w:rPr>
          <w:b/>
          <w:i/>
          <w:sz w:val="28"/>
          <w:szCs w:val="28"/>
        </w:rPr>
        <w:t>1111,18</w:t>
      </w:r>
      <w:r w:rsidRPr="004D6A35">
        <w:rPr>
          <w:sz w:val="28"/>
          <w:szCs w:val="28"/>
        </w:rPr>
        <w:t xml:space="preserve"> тыс. руб.</w:t>
      </w:r>
    </w:p>
    <w:p w14:paraId="456ECA4C" w14:textId="77777777" w:rsidR="004D6A35" w:rsidRPr="004D6A35" w:rsidRDefault="004D6A35" w:rsidP="004D6A35">
      <w:pPr>
        <w:tabs>
          <w:tab w:val="left" w:pos="571"/>
          <w:tab w:val="left" w:pos="998"/>
        </w:tabs>
        <w:autoSpaceDE w:val="0"/>
        <w:autoSpaceDN w:val="0"/>
        <w:adjustRightInd w:val="0"/>
        <w:ind w:firstLine="709"/>
        <w:jc w:val="both"/>
        <w:rPr>
          <w:sz w:val="28"/>
          <w:szCs w:val="28"/>
        </w:rPr>
      </w:pPr>
    </w:p>
    <w:p w14:paraId="4653AD76" w14:textId="77777777" w:rsidR="004D6A35" w:rsidRPr="004D6A35" w:rsidRDefault="004D6A35" w:rsidP="004D6A35">
      <w:pPr>
        <w:tabs>
          <w:tab w:val="left" w:pos="859"/>
        </w:tabs>
        <w:autoSpaceDE w:val="0"/>
        <w:autoSpaceDN w:val="0"/>
        <w:adjustRightInd w:val="0"/>
        <w:ind w:firstLine="709"/>
        <w:jc w:val="both"/>
        <w:rPr>
          <w:sz w:val="28"/>
          <w:szCs w:val="28"/>
        </w:rPr>
      </w:pPr>
      <w:r w:rsidRPr="004D6A35">
        <w:rPr>
          <w:sz w:val="28"/>
          <w:szCs w:val="28"/>
        </w:rPr>
        <w:t xml:space="preserve">- По статье </w:t>
      </w:r>
      <w:r w:rsidRPr="004D6A35">
        <w:rPr>
          <w:b/>
          <w:bCs/>
          <w:sz w:val="28"/>
          <w:szCs w:val="28"/>
        </w:rPr>
        <w:t xml:space="preserve">«Затраты на покупную тепловую энергию» </w:t>
      </w:r>
      <w:r w:rsidRPr="004D6A35">
        <w:rPr>
          <w:bCs/>
          <w:sz w:val="28"/>
          <w:szCs w:val="28"/>
        </w:rPr>
        <w:t>регулирующим органом</w:t>
      </w:r>
      <w:r w:rsidRPr="004D6A35">
        <w:rPr>
          <w:b/>
          <w:bCs/>
          <w:sz w:val="28"/>
          <w:szCs w:val="28"/>
        </w:rPr>
        <w:t xml:space="preserve"> </w:t>
      </w:r>
      <w:r w:rsidRPr="004D6A35">
        <w:rPr>
          <w:sz w:val="28"/>
          <w:szCs w:val="28"/>
        </w:rPr>
        <w:t xml:space="preserve">на 2022 год утверждены расходы в размере </w:t>
      </w:r>
      <w:r w:rsidRPr="004D6A35">
        <w:rPr>
          <w:b/>
          <w:i/>
          <w:sz w:val="28"/>
          <w:szCs w:val="28"/>
        </w:rPr>
        <w:t>7704,46</w:t>
      </w:r>
      <w:r w:rsidRPr="004D6A35">
        <w:rPr>
          <w:sz w:val="28"/>
          <w:szCs w:val="28"/>
        </w:rPr>
        <w:t xml:space="preserve"> тыс. руб., организацией в целях корректировки расходы заявлены в размере </w:t>
      </w:r>
      <w:r w:rsidRPr="004D6A35">
        <w:rPr>
          <w:b/>
          <w:i/>
          <w:sz w:val="28"/>
          <w:szCs w:val="28"/>
        </w:rPr>
        <w:t>3756,75</w:t>
      </w:r>
      <w:r w:rsidRPr="004D6A35">
        <w:rPr>
          <w:sz w:val="28"/>
          <w:szCs w:val="28"/>
        </w:rPr>
        <w:t xml:space="preserve"> тыс. руб. В процессе экспертизы определены расходы в сумме </w:t>
      </w:r>
      <w:r w:rsidRPr="004D6A35">
        <w:rPr>
          <w:b/>
          <w:i/>
          <w:sz w:val="28"/>
          <w:szCs w:val="28"/>
        </w:rPr>
        <w:t>3756,75</w:t>
      </w:r>
      <w:r w:rsidRPr="004D6A35">
        <w:rPr>
          <w:sz w:val="28"/>
          <w:szCs w:val="28"/>
        </w:rPr>
        <w:t xml:space="preserve"> тыс. руб.</w:t>
      </w:r>
    </w:p>
    <w:p w14:paraId="13325845"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Услуги теплоснабжения оказываются в соответствии с договором от 21.01.2019 № ТВ-1-64ЮК-19, заключенного с ПАО «Южно-Кузбасская ГРЭС».</w:t>
      </w:r>
    </w:p>
    <w:p w14:paraId="0D70FEB9"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Расходы по статье приняты по предложению организации и не превышают фактические расходы за 2020 год (отраженные в шаблоне </w:t>
      </w:r>
      <w:r w:rsidRPr="004D6A35">
        <w:rPr>
          <w:sz w:val="28"/>
          <w:szCs w:val="28"/>
          <w:lang w:val="en-US"/>
        </w:rPr>
        <w:t>CALC</w:t>
      </w:r>
      <w:r w:rsidRPr="004D6A35">
        <w:rPr>
          <w:sz w:val="28"/>
          <w:szCs w:val="28"/>
        </w:rPr>
        <w:t>.</w:t>
      </w:r>
      <w:r w:rsidRPr="004D6A35">
        <w:rPr>
          <w:sz w:val="28"/>
          <w:szCs w:val="28"/>
          <w:lang w:val="en-US"/>
        </w:rPr>
        <w:t>TARIFF</w:t>
      </w:r>
      <w:r w:rsidRPr="004D6A35">
        <w:rPr>
          <w:sz w:val="28"/>
          <w:szCs w:val="28"/>
        </w:rPr>
        <w:t>.6.42), с применением ИПЦ Минэкономразвития России на 2021 год 103,6%, на 2022 год 103,9%.</w:t>
      </w:r>
    </w:p>
    <w:p w14:paraId="42E8C6C4"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Затраты сформированы на основании потребленной тепловой энергии на отопление объектов водоотведения по тарифам ПАО «ЮК ГРЭС», рассчитанных организацией от ожидаемых расходов на 2021 год с учетом индекса на 2022 год 104%.</w:t>
      </w:r>
    </w:p>
    <w:p w14:paraId="771E1295"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Снижение затрат по отношению к утвержденным составило </w:t>
      </w:r>
      <w:r w:rsidRPr="004D6A35">
        <w:rPr>
          <w:b/>
          <w:bCs/>
          <w:i/>
          <w:iCs/>
          <w:sz w:val="28"/>
          <w:szCs w:val="28"/>
        </w:rPr>
        <w:t>3947,71</w:t>
      </w:r>
      <w:r w:rsidRPr="004D6A35">
        <w:rPr>
          <w:sz w:val="28"/>
          <w:szCs w:val="28"/>
        </w:rPr>
        <w:t xml:space="preserve"> тыс. руб.</w:t>
      </w:r>
    </w:p>
    <w:p w14:paraId="57BBE5F9" w14:textId="77777777" w:rsidR="004D6A35" w:rsidRPr="004D6A35" w:rsidRDefault="004D6A35" w:rsidP="004D6A35">
      <w:pPr>
        <w:widowControl w:val="0"/>
        <w:tabs>
          <w:tab w:val="left" w:pos="1134"/>
        </w:tabs>
        <w:autoSpaceDE w:val="0"/>
        <w:autoSpaceDN w:val="0"/>
        <w:adjustRightInd w:val="0"/>
        <w:ind w:firstLine="709"/>
        <w:jc w:val="both"/>
        <w:rPr>
          <w:sz w:val="22"/>
          <w:szCs w:val="28"/>
        </w:rPr>
      </w:pPr>
    </w:p>
    <w:p w14:paraId="5E72676F" w14:textId="77777777" w:rsidR="004D6A35" w:rsidRPr="004D6A35" w:rsidRDefault="004D6A35" w:rsidP="004D6A35">
      <w:pPr>
        <w:tabs>
          <w:tab w:val="left" w:pos="998"/>
        </w:tabs>
        <w:autoSpaceDE w:val="0"/>
        <w:autoSpaceDN w:val="0"/>
        <w:adjustRightInd w:val="0"/>
        <w:ind w:firstLine="567"/>
        <w:jc w:val="both"/>
        <w:rPr>
          <w:b/>
          <w:bCs/>
          <w:sz w:val="28"/>
          <w:szCs w:val="28"/>
        </w:rPr>
      </w:pPr>
      <w:r w:rsidRPr="004D6A35">
        <w:rPr>
          <w:sz w:val="28"/>
          <w:szCs w:val="28"/>
        </w:rPr>
        <w:lastRenderedPageBreak/>
        <w:t xml:space="preserve">- По статье </w:t>
      </w:r>
      <w:r w:rsidRPr="004D6A35">
        <w:rPr>
          <w:b/>
          <w:bCs/>
          <w:sz w:val="28"/>
          <w:szCs w:val="28"/>
        </w:rPr>
        <w:t>«Расходы, связанные с оплатой налогов и сборов».</w:t>
      </w:r>
    </w:p>
    <w:p w14:paraId="65F6EF54"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При определении размера расходов, связанных с уплатой налогов и сборов, учитываются:</w:t>
      </w:r>
    </w:p>
    <w:p w14:paraId="4D4859D5"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налог на прибыль;</w:t>
      </w:r>
    </w:p>
    <w:p w14:paraId="6BAB24EE"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налог на имущество организаций;</w:t>
      </w:r>
    </w:p>
    <w:p w14:paraId="1FB4B586"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земельный налог;</w:t>
      </w:r>
    </w:p>
    <w:p w14:paraId="72A4A148"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водный налог и плата за пользование водным объектом;</w:t>
      </w:r>
    </w:p>
    <w:p w14:paraId="30CC2B90"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транспортный налог;</w:t>
      </w:r>
    </w:p>
    <w:p w14:paraId="23AFF613"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0800AAC" w14:textId="77777777" w:rsidR="004D6A35" w:rsidRPr="004D6A35" w:rsidRDefault="004D6A35" w:rsidP="004D6A35">
      <w:pPr>
        <w:widowControl w:val="0"/>
        <w:autoSpaceDE w:val="0"/>
        <w:autoSpaceDN w:val="0"/>
        <w:adjustRightInd w:val="0"/>
        <w:ind w:firstLine="567"/>
        <w:jc w:val="both"/>
        <w:rPr>
          <w:sz w:val="28"/>
          <w:szCs w:val="28"/>
        </w:rPr>
      </w:pPr>
      <w:r w:rsidRPr="004D6A35">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B26452C" w14:textId="77777777" w:rsidR="004D6A35" w:rsidRPr="004D6A35" w:rsidRDefault="004D6A35" w:rsidP="004D6A35">
      <w:pPr>
        <w:tabs>
          <w:tab w:val="left" w:pos="730"/>
        </w:tabs>
        <w:autoSpaceDE w:val="0"/>
        <w:autoSpaceDN w:val="0"/>
        <w:adjustRightInd w:val="0"/>
        <w:ind w:firstLine="567"/>
        <w:jc w:val="both"/>
        <w:rPr>
          <w:sz w:val="28"/>
          <w:szCs w:val="28"/>
        </w:rPr>
      </w:pPr>
    </w:p>
    <w:p w14:paraId="463876E9"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 По статье </w:t>
      </w:r>
      <w:r w:rsidRPr="004D6A35">
        <w:rPr>
          <w:b/>
          <w:bCs/>
          <w:sz w:val="28"/>
          <w:szCs w:val="28"/>
        </w:rPr>
        <w:t xml:space="preserve">«Налог на имущество» </w:t>
      </w:r>
      <w:r w:rsidRPr="004D6A35">
        <w:rPr>
          <w:sz w:val="28"/>
          <w:szCs w:val="28"/>
        </w:rPr>
        <w:t xml:space="preserve">регулирующим органом на 2022 год утверждены затраты в размере </w:t>
      </w:r>
      <w:r w:rsidRPr="004D6A35">
        <w:rPr>
          <w:b/>
          <w:i/>
          <w:sz w:val="28"/>
          <w:szCs w:val="28"/>
        </w:rPr>
        <w:t>473,71</w:t>
      </w:r>
      <w:r w:rsidRPr="004D6A35">
        <w:rPr>
          <w:sz w:val="28"/>
          <w:szCs w:val="28"/>
        </w:rPr>
        <w:t xml:space="preserve"> тыс. руб., организацией в целях корректировки затраты заявлены в размере </w:t>
      </w:r>
      <w:r w:rsidRPr="004D6A35">
        <w:rPr>
          <w:b/>
          <w:i/>
          <w:sz w:val="28"/>
          <w:szCs w:val="28"/>
        </w:rPr>
        <w:t>682,99</w:t>
      </w:r>
      <w:r w:rsidRPr="004D6A35">
        <w:rPr>
          <w:sz w:val="28"/>
          <w:szCs w:val="28"/>
        </w:rPr>
        <w:t xml:space="preserve"> тыс. руб. В процессе экспертизы определены расходы в сумме </w:t>
      </w:r>
      <w:r w:rsidRPr="004D6A35">
        <w:rPr>
          <w:b/>
          <w:i/>
          <w:sz w:val="28"/>
          <w:szCs w:val="28"/>
        </w:rPr>
        <w:t>401,02</w:t>
      </w:r>
      <w:r w:rsidRPr="004D6A35">
        <w:rPr>
          <w:sz w:val="28"/>
          <w:szCs w:val="28"/>
        </w:rPr>
        <w:t xml:space="preserve"> тыс. руб. </w:t>
      </w:r>
    </w:p>
    <w:p w14:paraId="7F369EE2"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Расходы рассчитаны, исходя из: 1) среднегодовой остаточной стоимости имущества, рассчитанной на основании данных о балансовой и остаточной стоимости имущества, отраженных на 01 и 02 счетах; 2) ставки налога на имущество </w:t>
      </w:r>
      <w:r w:rsidRPr="004D6A35">
        <w:rPr>
          <w:b/>
          <w:i/>
          <w:sz w:val="28"/>
          <w:szCs w:val="28"/>
        </w:rPr>
        <w:t xml:space="preserve">2,2%. </w:t>
      </w:r>
      <w:r w:rsidRPr="004D6A35">
        <w:rPr>
          <w:sz w:val="28"/>
          <w:szCs w:val="28"/>
        </w:rPr>
        <w:t>Расчет представлен в приложении 1 к Экспертному заключению.</w:t>
      </w:r>
    </w:p>
    <w:p w14:paraId="6D7A46ED" w14:textId="77777777" w:rsidR="004D6A35" w:rsidRPr="004D6A35" w:rsidRDefault="004D6A35" w:rsidP="004D6A35">
      <w:pPr>
        <w:tabs>
          <w:tab w:val="left" w:pos="730"/>
        </w:tabs>
        <w:autoSpaceDE w:val="0"/>
        <w:autoSpaceDN w:val="0"/>
        <w:adjustRightInd w:val="0"/>
        <w:ind w:firstLine="567"/>
        <w:jc w:val="both"/>
        <w:rPr>
          <w:sz w:val="28"/>
          <w:szCs w:val="28"/>
        </w:rPr>
      </w:pPr>
      <w:r w:rsidRPr="004D6A35">
        <w:rPr>
          <w:sz w:val="28"/>
          <w:szCs w:val="28"/>
        </w:rPr>
        <w:t xml:space="preserve">Снижение затрат по отношению к утвержденным в размере </w:t>
      </w:r>
      <w:r w:rsidRPr="004D6A35">
        <w:rPr>
          <w:b/>
          <w:bCs/>
          <w:i/>
          <w:iCs/>
          <w:sz w:val="28"/>
          <w:szCs w:val="28"/>
        </w:rPr>
        <w:t>72,69</w:t>
      </w:r>
      <w:r w:rsidRPr="004D6A35">
        <w:rPr>
          <w:sz w:val="28"/>
          <w:szCs w:val="28"/>
        </w:rPr>
        <w:t xml:space="preserve"> тыс. руб., отклонение в сторону уменьшения от предложенных организацией </w:t>
      </w:r>
      <w:r w:rsidRPr="004D6A35">
        <w:rPr>
          <w:b/>
          <w:i/>
          <w:sz w:val="28"/>
          <w:szCs w:val="28"/>
        </w:rPr>
        <w:t xml:space="preserve">281,97 </w:t>
      </w:r>
      <w:r w:rsidRPr="004D6A35">
        <w:rPr>
          <w:sz w:val="28"/>
          <w:szCs w:val="28"/>
        </w:rPr>
        <w:t>тыс. руб.</w:t>
      </w:r>
    </w:p>
    <w:p w14:paraId="06FFD1A3" w14:textId="77777777" w:rsidR="004D6A35" w:rsidRPr="004D6A35" w:rsidRDefault="004D6A35" w:rsidP="004D6A35">
      <w:pPr>
        <w:widowControl w:val="0"/>
        <w:tabs>
          <w:tab w:val="left" w:pos="874"/>
        </w:tabs>
        <w:autoSpaceDE w:val="0"/>
        <w:autoSpaceDN w:val="0"/>
        <w:adjustRightInd w:val="0"/>
        <w:ind w:firstLine="709"/>
        <w:jc w:val="both"/>
        <w:rPr>
          <w:b/>
          <w:sz w:val="16"/>
          <w:szCs w:val="28"/>
          <w:u w:val="single"/>
        </w:rPr>
      </w:pPr>
    </w:p>
    <w:p w14:paraId="1F19FE1C" w14:textId="77777777" w:rsidR="004D6A35" w:rsidRPr="004D6A35" w:rsidRDefault="004D6A35" w:rsidP="004D6A35">
      <w:pPr>
        <w:widowControl w:val="0"/>
        <w:tabs>
          <w:tab w:val="left" w:pos="874"/>
        </w:tabs>
        <w:autoSpaceDE w:val="0"/>
        <w:autoSpaceDN w:val="0"/>
        <w:adjustRightInd w:val="0"/>
        <w:spacing w:before="53"/>
        <w:ind w:firstLine="709"/>
        <w:jc w:val="both"/>
        <w:rPr>
          <w:b/>
          <w:sz w:val="28"/>
          <w:szCs w:val="28"/>
          <w:u w:val="single"/>
        </w:rPr>
      </w:pPr>
      <w:r w:rsidRPr="004D6A35">
        <w:rPr>
          <w:b/>
          <w:sz w:val="28"/>
          <w:szCs w:val="28"/>
          <w:u w:val="single"/>
        </w:rPr>
        <w:t xml:space="preserve">Нормативная прибыль </w:t>
      </w:r>
    </w:p>
    <w:p w14:paraId="43362BDF"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103DF097"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33439DE2" w14:textId="77777777" w:rsidR="004D6A35" w:rsidRPr="004D6A35" w:rsidRDefault="004D6A35" w:rsidP="004D6A35">
      <w:pPr>
        <w:widowControl w:val="0"/>
        <w:tabs>
          <w:tab w:val="left" w:pos="1134"/>
        </w:tabs>
        <w:autoSpaceDE w:val="0"/>
        <w:autoSpaceDN w:val="0"/>
        <w:adjustRightInd w:val="0"/>
        <w:jc w:val="center"/>
        <w:rPr>
          <w:position w:val="-11"/>
          <w:sz w:val="28"/>
        </w:rPr>
      </w:pPr>
      <w:r w:rsidRPr="004D6A35">
        <w:rPr>
          <w:noProof/>
          <w:position w:val="-11"/>
          <w:sz w:val="28"/>
        </w:rPr>
        <w:drawing>
          <wp:inline distT="0" distB="0" distL="0" distR="0" wp14:anchorId="3E4B7DAA" wp14:editId="7120BAA5">
            <wp:extent cx="3133725" cy="354861"/>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184897" cy="360656"/>
                    </a:xfrm>
                    <a:prstGeom prst="rect">
                      <a:avLst/>
                    </a:prstGeom>
                    <a:noFill/>
                    <a:ln>
                      <a:noFill/>
                    </a:ln>
                  </pic:spPr>
                </pic:pic>
              </a:graphicData>
            </a:graphic>
          </wp:inline>
        </w:drawing>
      </w:r>
    </w:p>
    <w:p w14:paraId="440CB673" w14:textId="77777777" w:rsidR="004D6A35" w:rsidRPr="004D6A35" w:rsidRDefault="004D6A35" w:rsidP="004D6A35">
      <w:pPr>
        <w:widowControl w:val="0"/>
        <w:tabs>
          <w:tab w:val="left" w:pos="1134"/>
        </w:tabs>
        <w:autoSpaceDE w:val="0"/>
        <w:autoSpaceDN w:val="0"/>
        <w:adjustRightInd w:val="0"/>
        <w:jc w:val="center"/>
        <w:rPr>
          <w:position w:val="-11"/>
          <w:sz w:val="10"/>
        </w:rPr>
      </w:pPr>
    </w:p>
    <w:p w14:paraId="36C04154" w14:textId="77777777" w:rsidR="004D6A35" w:rsidRPr="004D6A35" w:rsidRDefault="004D6A35" w:rsidP="004D6A35">
      <w:pPr>
        <w:widowControl w:val="0"/>
        <w:tabs>
          <w:tab w:val="left" w:pos="1134"/>
        </w:tabs>
        <w:autoSpaceDE w:val="0"/>
        <w:autoSpaceDN w:val="0"/>
        <w:adjustRightInd w:val="0"/>
        <w:jc w:val="center"/>
        <w:rPr>
          <w:bCs/>
          <w:sz w:val="28"/>
          <w:szCs w:val="28"/>
        </w:rPr>
      </w:pPr>
      <w:r w:rsidRPr="004D6A35">
        <w:rPr>
          <w:noProof/>
          <w:position w:val="-11"/>
        </w:rPr>
        <w:drawing>
          <wp:inline distT="0" distB="0" distL="0" distR="0" wp14:anchorId="0FA54E9F" wp14:editId="53C5D4D8">
            <wp:extent cx="2381250" cy="35309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404944" cy="356603"/>
                    </a:xfrm>
                    <a:prstGeom prst="rect">
                      <a:avLst/>
                    </a:prstGeom>
                    <a:noFill/>
                    <a:ln>
                      <a:noFill/>
                    </a:ln>
                  </pic:spPr>
                </pic:pic>
              </a:graphicData>
            </a:graphic>
          </wp:inline>
        </w:drawing>
      </w:r>
    </w:p>
    <w:p w14:paraId="08970E68"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Cs/>
          <w:sz w:val="28"/>
          <w:szCs w:val="28"/>
        </w:rPr>
        <w:t>где:</w:t>
      </w:r>
    </w:p>
    <w:p w14:paraId="26106BEC"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position w:val="-9"/>
        </w:rPr>
        <w:drawing>
          <wp:inline distT="0" distB="0" distL="0" distR="0" wp14:anchorId="67834D50" wp14:editId="3339F704">
            <wp:extent cx="393700" cy="318770"/>
            <wp:effectExtent l="0" t="0" r="635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4D6A35">
        <w:rPr>
          <w:bCs/>
          <w:sz w:val="28"/>
          <w:szCs w:val="28"/>
        </w:rPr>
        <w:t xml:space="preserve"> - величина нормативной прибыли, тыс. руб.;</w:t>
      </w:r>
    </w:p>
    <w:p w14:paraId="5F0902CA"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position w:val="-11"/>
        </w:rPr>
        <w:drawing>
          <wp:inline distT="0" distB="0" distL="0" distR="0" wp14:anchorId="51C61F15" wp14:editId="38A33F2C">
            <wp:extent cx="425450" cy="32956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25450" cy="329565"/>
                    </a:xfrm>
                    <a:prstGeom prst="rect">
                      <a:avLst/>
                    </a:prstGeom>
                    <a:noFill/>
                    <a:ln>
                      <a:noFill/>
                    </a:ln>
                  </pic:spPr>
                </pic:pic>
              </a:graphicData>
            </a:graphic>
          </wp:inline>
        </w:drawing>
      </w:r>
      <w:r w:rsidRPr="004D6A35">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77BCF937"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rPr>
        <w:drawing>
          <wp:inline distT="0" distB="0" distL="0" distR="0" wp14:anchorId="69BB4CF4" wp14:editId="518421E7">
            <wp:extent cx="233680" cy="23368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4D6A35">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7B19A29"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position w:val="-11"/>
        </w:rPr>
        <w:drawing>
          <wp:inline distT="0" distB="0" distL="0" distR="0" wp14:anchorId="55157F05" wp14:editId="34B6D66F">
            <wp:extent cx="680720" cy="32956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80720" cy="329565"/>
                    </a:xfrm>
                    <a:prstGeom prst="rect">
                      <a:avLst/>
                    </a:prstGeom>
                    <a:noFill/>
                    <a:ln>
                      <a:noFill/>
                    </a:ln>
                  </pic:spPr>
                </pic:pic>
              </a:graphicData>
            </a:graphic>
          </wp:inline>
        </w:drawing>
      </w:r>
      <w:r w:rsidRPr="004D6A35">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373CF04"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proofErr w:type="spellStart"/>
      <w:r w:rsidRPr="004D6A35">
        <w:rPr>
          <w:sz w:val="32"/>
        </w:rPr>
        <w:t>КВ</w:t>
      </w:r>
      <w:r w:rsidRPr="004D6A35">
        <w:t>i</w:t>
      </w:r>
      <w:proofErr w:type="spellEnd"/>
      <w:r w:rsidRPr="004D6A35">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CD9A82A"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noProof/>
          <w:position w:val="-11"/>
        </w:rPr>
        <w:drawing>
          <wp:inline distT="0" distB="0" distL="0" distR="0" wp14:anchorId="654D1E37" wp14:editId="5A8CFF2B">
            <wp:extent cx="542290" cy="34036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42290" cy="340360"/>
                    </a:xfrm>
                    <a:prstGeom prst="rect">
                      <a:avLst/>
                    </a:prstGeom>
                    <a:noFill/>
                    <a:ln>
                      <a:noFill/>
                    </a:ln>
                  </pic:spPr>
                </pic:pic>
              </a:graphicData>
            </a:graphic>
          </wp:inline>
        </w:drawing>
      </w:r>
      <w:r w:rsidRPr="004D6A35">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751539AF"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proofErr w:type="spellStart"/>
      <w:r w:rsidRPr="004D6A35">
        <w:rPr>
          <w:bCs/>
          <w:sz w:val="32"/>
          <w:szCs w:val="28"/>
        </w:rPr>
        <w:t>КД</w:t>
      </w:r>
      <w:r w:rsidRPr="004D6A35">
        <w:rPr>
          <w:bCs/>
          <w:sz w:val="28"/>
          <w:szCs w:val="28"/>
        </w:rPr>
        <w:t>i</w:t>
      </w:r>
      <w:proofErr w:type="spellEnd"/>
      <w:r w:rsidRPr="004D6A35">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w:t>
      </w:r>
      <w:r w:rsidRPr="004D6A35">
        <w:rPr>
          <w:bCs/>
          <w:sz w:val="28"/>
          <w:szCs w:val="28"/>
        </w:rPr>
        <w:lastRenderedPageBreak/>
        <w:t>прибыль после налогообложения) в соответствии с Налоговым кодексом Российской Федерации, тыс. руб.</w:t>
      </w:r>
    </w:p>
    <w:p w14:paraId="4A52D41A" w14:textId="77777777" w:rsidR="004D6A35" w:rsidRPr="004D6A35" w:rsidRDefault="004D6A35" w:rsidP="004D6A35">
      <w:pPr>
        <w:tabs>
          <w:tab w:val="left" w:pos="816"/>
        </w:tabs>
        <w:autoSpaceDE w:val="0"/>
        <w:autoSpaceDN w:val="0"/>
        <w:adjustRightInd w:val="0"/>
        <w:jc w:val="center"/>
        <w:rPr>
          <w:b/>
          <w:sz w:val="28"/>
          <w:szCs w:val="28"/>
          <w:u w:val="single"/>
        </w:rPr>
      </w:pPr>
    </w:p>
    <w:p w14:paraId="669FC814"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1ACB90EB" w14:textId="77777777" w:rsidR="004D6A35" w:rsidRPr="004D6A35" w:rsidRDefault="004D6A35" w:rsidP="004D6A35">
      <w:pPr>
        <w:tabs>
          <w:tab w:val="left" w:pos="567"/>
        </w:tabs>
        <w:autoSpaceDE w:val="0"/>
        <w:autoSpaceDN w:val="0"/>
        <w:adjustRightInd w:val="0"/>
        <w:ind w:firstLine="709"/>
        <w:jc w:val="both"/>
        <w:rPr>
          <w:bCs/>
          <w:sz w:val="28"/>
          <w:szCs w:val="28"/>
        </w:rPr>
      </w:pPr>
      <w:r w:rsidRPr="004D6A35">
        <w:rPr>
          <w:bCs/>
          <w:sz w:val="28"/>
          <w:szCs w:val="28"/>
        </w:rPr>
        <w:t>При определении нормативного уровня прибыли учитываются расходы, предусмотренные пунктом 31 Методических указаний.</w:t>
      </w:r>
    </w:p>
    <w:p w14:paraId="0E833F32" w14:textId="77777777" w:rsidR="004D6A35" w:rsidRPr="004D6A35" w:rsidRDefault="004D6A35" w:rsidP="004D6A35">
      <w:pPr>
        <w:tabs>
          <w:tab w:val="left" w:pos="1134"/>
        </w:tabs>
        <w:ind w:firstLine="709"/>
        <w:jc w:val="both"/>
        <w:rPr>
          <w:sz w:val="28"/>
          <w:szCs w:val="28"/>
        </w:rPr>
      </w:pPr>
      <w:r w:rsidRPr="004D6A35">
        <w:rPr>
          <w:bCs/>
          <w:sz w:val="28"/>
          <w:szCs w:val="28"/>
        </w:rPr>
        <w:t>Нормативный уровень прибыли для организаций</w:t>
      </w:r>
      <w:r w:rsidRPr="004D6A35">
        <w:rPr>
          <w:sz w:val="28"/>
          <w:szCs w:val="28"/>
        </w:rPr>
        <w:t>, у которых имущество коммунальной инфраструктуры находится в собственности, в качестве долгосрочного параметра не устанавливается.</w:t>
      </w:r>
    </w:p>
    <w:p w14:paraId="5C1C2100"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p>
    <w:p w14:paraId="3E2AF3E9"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 xml:space="preserve">Расходы по статье на 2022 год утверждены в размере 440,89 тыс. руб. и включают в себя расходы на социальное развитие и поощрение. Организацией расходы по данной статье в целях корректировки заявлены в размере 387,76 тыс. руб. </w:t>
      </w:r>
    </w:p>
    <w:p w14:paraId="10DC159A" w14:textId="77777777" w:rsidR="004D6A35" w:rsidRPr="004D6A35" w:rsidRDefault="004D6A35" w:rsidP="004D6A35">
      <w:pPr>
        <w:tabs>
          <w:tab w:val="left" w:pos="874"/>
        </w:tabs>
        <w:autoSpaceDE w:val="0"/>
        <w:autoSpaceDN w:val="0"/>
        <w:adjustRightInd w:val="0"/>
        <w:ind w:firstLine="709"/>
        <w:jc w:val="both"/>
        <w:rPr>
          <w:sz w:val="28"/>
          <w:szCs w:val="28"/>
        </w:rPr>
      </w:pPr>
      <w:r w:rsidRPr="004D6A35">
        <w:rPr>
          <w:sz w:val="28"/>
          <w:szCs w:val="28"/>
        </w:rPr>
        <w:t>По мнению регулятора расчет расходов по статье произведен не корректно, так как рассчитаны от общих расходов ПАО «Южный Кузбасс». Основным направлением деятельности организации является добыча угля и выплаты социального характера связаны с основной деятельностью организации (вывод сделан на основании представленного перечня расходов).</w:t>
      </w:r>
    </w:p>
    <w:p w14:paraId="66357442" w14:textId="77777777" w:rsidR="004D6A35" w:rsidRPr="004D6A35" w:rsidRDefault="004D6A35" w:rsidP="004D6A35">
      <w:pPr>
        <w:tabs>
          <w:tab w:val="left" w:pos="874"/>
        </w:tabs>
        <w:autoSpaceDE w:val="0"/>
        <w:autoSpaceDN w:val="0"/>
        <w:adjustRightInd w:val="0"/>
        <w:ind w:firstLine="709"/>
        <w:jc w:val="both"/>
        <w:rPr>
          <w:sz w:val="28"/>
          <w:szCs w:val="28"/>
        </w:rPr>
      </w:pPr>
      <w:r w:rsidRPr="004D6A35">
        <w:rPr>
          <w:sz w:val="28"/>
          <w:szCs w:val="28"/>
        </w:rPr>
        <w:t xml:space="preserve">Расходы по статье приняты в размере </w:t>
      </w:r>
      <w:r w:rsidRPr="004D6A35">
        <w:rPr>
          <w:b/>
          <w:bCs/>
          <w:i/>
          <w:iCs/>
          <w:sz w:val="28"/>
          <w:szCs w:val="28"/>
        </w:rPr>
        <w:t>8,16</w:t>
      </w:r>
      <w:r w:rsidRPr="004D6A35">
        <w:rPr>
          <w:sz w:val="28"/>
          <w:szCs w:val="28"/>
        </w:rPr>
        <w:t xml:space="preserve"> тыс. руб. и рассчитаны от фактических расходов 2020 года (в части новогодних подарков, 20 подарков по 0,38 тыс. руб.) с учетом ИПЦ Минэкономразвития России на 2021 год 103,6%, на 2022 год 103,9%.</w:t>
      </w:r>
    </w:p>
    <w:p w14:paraId="2BB9F479" w14:textId="77777777" w:rsidR="004D6A35" w:rsidRPr="004D6A35" w:rsidRDefault="004D6A35" w:rsidP="004D6A35">
      <w:pPr>
        <w:tabs>
          <w:tab w:val="left" w:pos="874"/>
        </w:tabs>
        <w:autoSpaceDE w:val="0"/>
        <w:autoSpaceDN w:val="0"/>
        <w:adjustRightInd w:val="0"/>
        <w:ind w:firstLine="709"/>
        <w:jc w:val="both"/>
        <w:rPr>
          <w:sz w:val="28"/>
          <w:szCs w:val="28"/>
        </w:rPr>
      </w:pPr>
      <w:r w:rsidRPr="004D6A35">
        <w:rPr>
          <w:sz w:val="28"/>
          <w:szCs w:val="28"/>
        </w:rPr>
        <w:t>В подтверждение фактических расходов организацией представлен коллективный договор на 2020-2022 годы, договор поставки от 06.11.2020                 № 1318 ЮК/20 ООО «Академия подарков», перечень работников (по профессиям из программы 1С: «Зарплата и управление персоналом КОРП») получивших новогодние подарки.</w:t>
      </w:r>
    </w:p>
    <w:p w14:paraId="17E4A066" w14:textId="77777777" w:rsidR="004D6A35" w:rsidRPr="004D6A35" w:rsidRDefault="004D6A35" w:rsidP="004D6A35">
      <w:pPr>
        <w:tabs>
          <w:tab w:val="left" w:pos="874"/>
        </w:tabs>
        <w:autoSpaceDE w:val="0"/>
        <w:autoSpaceDN w:val="0"/>
        <w:adjustRightInd w:val="0"/>
        <w:ind w:firstLine="709"/>
        <w:jc w:val="both"/>
        <w:rPr>
          <w:sz w:val="28"/>
          <w:szCs w:val="28"/>
        </w:rPr>
      </w:pPr>
      <w:r w:rsidRPr="004D6A35">
        <w:rPr>
          <w:sz w:val="28"/>
          <w:szCs w:val="28"/>
        </w:rPr>
        <w:t xml:space="preserve">Снижение затрат по отношению к утвержденным составило </w:t>
      </w:r>
      <w:r w:rsidRPr="004D6A35">
        <w:rPr>
          <w:b/>
          <w:bCs/>
          <w:i/>
          <w:iCs/>
          <w:sz w:val="28"/>
          <w:szCs w:val="28"/>
        </w:rPr>
        <w:t>432,73</w:t>
      </w:r>
      <w:r w:rsidRPr="004D6A35">
        <w:rPr>
          <w:sz w:val="28"/>
          <w:szCs w:val="28"/>
        </w:rPr>
        <w:t xml:space="preserve"> тыс. руб., отклонение в сторону уменьшения от предложенных организацией </w:t>
      </w:r>
      <w:r w:rsidRPr="004D6A35">
        <w:rPr>
          <w:b/>
          <w:i/>
          <w:sz w:val="28"/>
          <w:szCs w:val="28"/>
        </w:rPr>
        <w:t xml:space="preserve">379,60 </w:t>
      </w:r>
      <w:r w:rsidRPr="004D6A35">
        <w:rPr>
          <w:sz w:val="28"/>
          <w:szCs w:val="28"/>
        </w:rPr>
        <w:t>тыс. руб.</w:t>
      </w:r>
    </w:p>
    <w:p w14:paraId="38EA25BF" w14:textId="77777777" w:rsidR="004D6A35" w:rsidRPr="004D6A35" w:rsidRDefault="004D6A35" w:rsidP="004D6A35">
      <w:pPr>
        <w:widowControl w:val="0"/>
        <w:tabs>
          <w:tab w:val="left" w:pos="1134"/>
        </w:tabs>
        <w:autoSpaceDE w:val="0"/>
        <w:autoSpaceDN w:val="0"/>
        <w:adjustRightInd w:val="0"/>
        <w:ind w:firstLine="709"/>
        <w:jc w:val="both"/>
        <w:rPr>
          <w:sz w:val="28"/>
          <w:szCs w:val="28"/>
        </w:rPr>
      </w:pPr>
      <w:r w:rsidRPr="004D6A35">
        <w:rPr>
          <w:sz w:val="28"/>
          <w:szCs w:val="28"/>
        </w:rPr>
        <w:t>Инвестиционная программа в сфере водоотведения на 2020-2022 годы для ПАО «Южный Кузбасс» (Междуреченский городской округ) не утверждена.</w:t>
      </w:r>
    </w:p>
    <w:p w14:paraId="09B6EF2D" w14:textId="77777777" w:rsidR="004D6A35" w:rsidRPr="004D6A35" w:rsidRDefault="004D6A35" w:rsidP="004D6A35">
      <w:pPr>
        <w:tabs>
          <w:tab w:val="left" w:pos="874"/>
        </w:tabs>
        <w:autoSpaceDE w:val="0"/>
        <w:autoSpaceDN w:val="0"/>
        <w:adjustRightInd w:val="0"/>
        <w:ind w:firstLine="567"/>
        <w:jc w:val="both"/>
        <w:rPr>
          <w:sz w:val="20"/>
          <w:szCs w:val="20"/>
        </w:rPr>
      </w:pPr>
    </w:p>
    <w:p w14:paraId="4A023C35" w14:textId="77777777" w:rsidR="004D6A35" w:rsidRPr="004D6A35" w:rsidRDefault="004D6A35" w:rsidP="004D6A35">
      <w:pPr>
        <w:tabs>
          <w:tab w:val="left" w:pos="874"/>
        </w:tabs>
        <w:autoSpaceDE w:val="0"/>
        <w:autoSpaceDN w:val="0"/>
        <w:adjustRightInd w:val="0"/>
        <w:ind w:firstLine="709"/>
        <w:rPr>
          <w:b/>
          <w:bCs/>
          <w:sz w:val="28"/>
          <w:szCs w:val="28"/>
          <w:u w:val="single"/>
        </w:rPr>
      </w:pPr>
      <w:r w:rsidRPr="004D6A35">
        <w:rPr>
          <w:b/>
          <w:bCs/>
          <w:sz w:val="28"/>
          <w:szCs w:val="28"/>
          <w:u w:val="single"/>
        </w:rPr>
        <w:t>Расчетная предпринимательская прибыль</w:t>
      </w:r>
    </w:p>
    <w:p w14:paraId="52CC9332" w14:textId="77777777" w:rsidR="004D6A35" w:rsidRPr="004D6A35" w:rsidRDefault="004D6A35" w:rsidP="004D6A35">
      <w:pPr>
        <w:widowControl w:val="0"/>
        <w:tabs>
          <w:tab w:val="left" w:pos="1134"/>
        </w:tabs>
        <w:autoSpaceDE w:val="0"/>
        <w:autoSpaceDN w:val="0"/>
        <w:adjustRightInd w:val="0"/>
        <w:ind w:firstLine="709"/>
        <w:jc w:val="both"/>
        <w:rPr>
          <w:bCs/>
          <w:sz w:val="28"/>
          <w:szCs w:val="28"/>
        </w:rPr>
      </w:pPr>
      <w:r w:rsidRPr="004D6A35">
        <w:rPr>
          <w:bCs/>
          <w:sz w:val="28"/>
          <w:szCs w:val="28"/>
        </w:rPr>
        <w:t xml:space="preserve">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w:t>
      </w:r>
      <w:r w:rsidRPr="004D6A35">
        <w:rPr>
          <w:bCs/>
          <w:sz w:val="28"/>
          <w:szCs w:val="28"/>
        </w:rPr>
        <w:lastRenderedPageBreak/>
        <w:t>активов, с учетом особенностей, предусмотренных пунктом 78(1) Основ ценообразования.</w:t>
      </w:r>
    </w:p>
    <w:p w14:paraId="0D37CC1E"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Расчетная предпринимательская прибыль гарантирующей организации рассчитывается по формуле:</w:t>
      </w:r>
    </w:p>
    <w:p w14:paraId="309E6468" w14:textId="77777777" w:rsidR="004D6A35" w:rsidRPr="004D6A35" w:rsidRDefault="004D6A35" w:rsidP="004D6A35">
      <w:pPr>
        <w:widowControl w:val="0"/>
        <w:autoSpaceDE w:val="0"/>
        <w:autoSpaceDN w:val="0"/>
        <w:adjustRightInd w:val="0"/>
        <w:jc w:val="center"/>
        <w:rPr>
          <w:sz w:val="28"/>
          <w:szCs w:val="28"/>
        </w:rPr>
      </w:pPr>
      <w:r w:rsidRPr="004D6A35">
        <w:rPr>
          <w:noProof/>
          <w:position w:val="-14"/>
          <w:sz w:val="28"/>
          <w:szCs w:val="28"/>
        </w:rPr>
        <w:drawing>
          <wp:inline distT="0" distB="0" distL="0" distR="0" wp14:anchorId="6E25F0A1" wp14:editId="408D52CA">
            <wp:extent cx="2381885" cy="36131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381885" cy="361315"/>
                    </a:xfrm>
                    <a:prstGeom prst="rect">
                      <a:avLst/>
                    </a:prstGeom>
                    <a:noFill/>
                    <a:ln>
                      <a:noFill/>
                    </a:ln>
                  </pic:spPr>
                </pic:pic>
              </a:graphicData>
            </a:graphic>
          </wp:inline>
        </w:drawing>
      </w:r>
      <w:r w:rsidRPr="004D6A35">
        <w:rPr>
          <w:sz w:val="28"/>
          <w:szCs w:val="28"/>
        </w:rPr>
        <w:t>,</w:t>
      </w:r>
    </w:p>
    <w:p w14:paraId="477EA486"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607A921A"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8"/>
          <w:sz w:val="28"/>
          <w:szCs w:val="28"/>
        </w:rPr>
        <w:drawing>
          <wp:inline distT="0" distB="0" distL="0" distR="0" wp14:anchorId="08ADE46E" wp14:editId="122109A9">
            <wp:extent cx="361315" cy="27622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Pr="004D6A35">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5943DF16"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187C46A1" wp14:editId="72AE44BC">
            <wp:extent cx="361315" cy="318770"/>
            <wp:effectExtent l="0" t="0" r="635"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61315" cy="318770"/>
                    </a:xfrm>
                    <a:prstGeom prst="rect">
                      <a:avLst/>
                    </a:prstGeom>
                    <a:noFill/>
                    <a:ln>
                      <a:noFill/>
                    </a:ln>
                  </pic:spPr>
                </pic:pic>
              </a:graphicData>
            </a:graphic>
          </wp:inline>
        </w:drawing>
      </w:r>
      <w:r w:rsidRPr="004D6A35">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1BD2418F" w14:textId="77777777" w:rsidR="004D6A35" w:rsidRPr="004D6A35" w:rsidRDefault="004D6A35" w:rsidP="004D6A35">
      <w:pPr>
        <w:tabs>
          <w:tab w:val="left" w:pos="874"/>
        </w:tabs>
        <w:autoSpaceDE w:val="0"/>
        <w:autoSpaceDN w:val="0"/>
        <w:adjustRightInd w:val="0"/>
        <w:ind w:firstLine="709"/>
        <w:jc w:val="both"/>
        <w:rPr>
          <w:sz w:val="28"/>
          <w:szCs w:val="28"/>
        </w:rPr>
      </w:pPr>
      <w:r w:rsidRPr="004D6A35">
        <w:rPr>
          <w:sz w:val="28"/>
          <w:szCs w:val="28"/>
        </w:rPr>
        <w:t xml:space="preserve">Регулирующим органом расходы по статье на 2021 год не утверждены. Предприятием в целях корректировки затраты не заявлены. </w:t>
      </w:r>
    </w:p>
    <w:p w14:paraId="6C29DA5F" w14:textId="77777777" w:rsidR="004D6A35" w:rsidRPr="004D6A35" w:rsidRDefault="004D6A35" w:rsidP="004D6A35">
      <w:pPr>
        <w:tabs>
          <w:tab w:val="left" w:pos="874"/>
        </w:tabs>
        <w:autoSpaceDE w:val="0"/>
        <w:autoSpaceDN w:val="0"/>
        <w:adjustRightInd w:val="0"/>
        <w:ind w:firstLine="709"/>
        <w:jc w:val="both"/>
        <w:rPr>
          <w:sz w:val="28"/>
          <w:szCs w:val="28"/>
        </w:rPr>
      </w:pPr>
      <w:r w:rsidRPr="004D6A35">
        <w:rPr>
          <w:sz w:val="28"/>
          <w:szCs w:val="28"/>
        </w:rPr>
        <w:t>ПАО «Южный Кузбасс» (Междуреченский городской округ) не наделена статусом гарантирующей организацией в сфере водоотведения.</w:t>
      </w:r>
    </w:p>
    <w:p w14:paraId="1CAB5D09" w14:textId="77777777" w:rsidR="004D6A35" w:rsidRPr="004D6A35" w:rsidRDefault="004D6A35" w:rsidP="004D6A35">
      <w:pPr>
        <w:tabs>
          <w:tab w:val="left" w:pos="730"/>
        </w:tabs>
        <w:autoSpaceDE w:val="0"/>
        <w:autoSpaceDN w:val="0"/>
        <w:adjustRightInd w:val="0"/>
        <w:ind w:firstLine="571"/>
        <w:jc w:val="both"/>
        <w:rPr>
          <w:sz w:val="28"/>
          <w:szCs w:val="96"/>
        </w:rPr>
      </w:pPr>
    </w:p>
    <w:p w14:paraId="751CD2BF" w14:textId="77777777" w:rsidR="004D6A35" w:rsidRPr="004D6A35" w:rsidRDefault="004D6A35" w:rsidP="004D6A35">
      <w:pPr>
        <w:widowControl w:val="0"/>
        <w:tabs>
          <w:tab w:val="left" w:pos="998"/>
        </w:tabs>
        <w:autoSpaceDE w:val="0"/>
        <w:autoSpaceDN w:val="0"/>
        <w:adjustRightInd w:val="0"/>
        <w:ind w:firstLine="709"/>
        <w:rPr>
          <w:b/>
          <w:sz w:val="28"/>
          <w:szCs w:val="28"/>
          <w:u w:val="single"/>
        </w:rPr>
      </w:pPr>
      <w:r w:rsidRPr="004D6A35">
        <w:rPr>
          <w:b/>
          <w:sz w:val="28"/>
          <w:szCs w:val="28"/>
          <w:u w:val="single"/>
        </w:rPr>
        <w:t xml:space="preserve">Корректировка необходимой валовой выручки </w:t>
      </w:r>
    </w:p>
    <w:p w14:paraId="6DCDD73B" w14:textId="77777777" w:rsidR="004D6A35" w:rsidRPr="004D6A35" w:rsidRDefault="004D6A35" w:rsidP="004D6A35">
      <w:pPr>
        <w:widowControl w:val="0"/>
        <w:tabs>
          <w:tab w:val="left" w:pos="998"/>
        </w:tabs>
        <w:autoSpaceDE w:val="0"/>
        <w:autoSpaceDN w:val="0"/>
        <w:adjustRightInd w:val="0"/>
        <w:ind w:firstLine="709"/>
        <w:jc w:val="both"/>
        <w:rPr>
          <w:b/>
          <w:sz w:val="28"/>
          <w:szCs w:val="28"/>
        </w:rPr>
      </w:pPr>
      <w:r w:rsidRPr="004D6A35">
        <w:rPr>
          <w:b/>
          <w:sz w:val="28"/>
          <w:szCs w:val="28"/>
        </w:rPr>
        <w:t>«Корректировка необходимой валовой выручки в целях сглаживания тарифов»</w:t>
      </w:r>
    </w:p>
    <w:p w14:paraId="0CC6D75E"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32"/>
        </w:rPr>
        <w:t xml:space="preserve">Регулирующим органом расходы по статье на 2022 год не утверждены. </w:t>
      </w:r>
      <w:r w:rsidRPr="004D6A35">
        <w:rPr>
          <w:sz w:val="28"/>
          <w:szCs w:val="28"/>
        </w:rPr>
        <w:t>Организацией расходы по данной статье для учета в необходимой валовой выручке не заявлены.</w:t>
      </w:r>
    </w:p>
    <w:p w14:paraId="4340D809"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может производиться корректировка общей суммы необходимой валовой выручки. Расчет величины сглаживания необходимой валовой выручки рассчитывается по следующей формуле в соответствии с п. 42 Методических указаний:</w:t>
      </w:r>
    </w:p>
    <w:p w14:paraId="29ACB586" w14:textId="77777777" w:rsidR="004D6A35" w:rsidRPr="004D6A35" w:rsidRDefault="004D6A35" w:rsidP="004D6A35">
      <w:pPr>
        <w:widowControl w:val="0"/>
        <w:autoSpaceDE w:val="0"/>
        <w:autoSpaceDN w:val="0"/>
        <w:adjustRightInd w:val="0"/>
        <w:ind w:firstLine="709"/>
        <w:jc w:val="both"/>
        <w:rPr>
          <w:sz w:val="10"/>
          <w:szCs w:val="28"/>
        </w:rPr>
      </w:pPr>
    </w:p>
    <w:p w14:paraId="61BCB0DE" w14:textId="77777777" w:rsidR="004D6A35" w:rsidRPr="004D6A35" w:rsidRDefault="004D6A35" w:rsidP="004D6A35">
      <w:pPr>
        <w:widowControl w:val="0"/>
        <w:autoSpaceDE w:val="0"/>
        <w:autoSpaceDN w:val="0"/>
        <w:adjustRightInd w:val="0"/>
        <w:ind w:firstLine="709"/>
        <w:jc w:val="center"/>
        <w:rPr>
          <w:position w:val="-16"/>
        </w:rPr>
      </w:pPr>
      <w:r w:rsidRPr="004D6A35">
        <w:rPr>
          <w:noProof/>
          <w:position w:val="-16"/>
        </w:rPr>
        <w:drawing>
          <wp:inline distT="0" distB="0" distL="0" distR="0" wp14:anchorId="228FCD9F" wp14:editId="01D000D7">
            <wp:extent cx="3413125" cy="393700"/>
            <wp:effectExtent l="0" t="0" r="0" b="635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413125" cy="393700"/>
                    </a:xfrm>
                    <a:prstGeom prst="rect">
                      <a:avLst/>
                    </a:prstGeom>
                    <a:noFill/>
                    <a:ln>
                      <a:noFill/>
                    </a:ln>
                  </pic:spPr>
                </pic:pic>
              </a:graphicData>
            </a:graphic>
          </wp:inline>
        </w:drawing>
      </w:r>
      <w:r w:rsidRPr="004D6A35">
        <w:rPr>
          <w:position w:val="-16"/>
        </w:rPr>
        <w:t>,</w:t>
      </w:r>
    </w:p>
    <w:p w14:paraId="1EDA10AA"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2EBDFF55"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23BCF4CD" wp14:editId="230814E6">
            <wp:extent cx="669925" cy="35115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sidRPr="004D6A35">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49F934D9"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08167D6C" wp14:editId="61D63EBF">
            <wp:extent cx="701675" cy="35115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01675" cy="351155"/>
                    </a:xfrm>
                    <a:prstGeom prst="rect">
                      <a:avLst/>
                    </a:prstGeom>
                    <a:noFill/>
                    <a:ln>
                      <a:noFill/>
                    </a:ln>
                  </pic:spPr>
                </pic:pic>
              </a:graphicData>
            </a:graphic>
          </wp:inline>
        </w:drawing>
      </w:r>
      <w:r w:rsidRPr="004D6A35">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w:t>
      </w:r>
      <w:r w:rsidRPr="004D6A35">
        <w:rPr>
          <w:sz w:val="28"/>
          <w:szCs w:val="28"/>
        </w:rPr>
        <w:lastRenderedPageBreak/>
        <w:t>периода регулирования;</w:t>
      </w:r>
    </w:p>
    <w:p w14:paraId="786D41EB"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73320D29" wp14:editId="622FCDB0">
            <wp:extent cx="627380" cy="35115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4D6A35">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1286D374"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При корректировке НВВ на 2022 год показатель  </w:t>
      </w:r>
      <w:r w:rsidRPr="004D6A35">
        <w:rPr>
          <w:noProof/>
          <w:position w:val="-12"/>
          <w:sz w:val="28"/>
          <w:szCs w:val="28"/>
        </w:rPr>
        <w:drawing>
          <wp:inline distT="0" distB="0" distL="0" distR="0" wp14:anchorId="5EF2B313" wp14:editId="1FCCCD73">
            <wp:extent cx="669925" cy="35115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sidRPr="004D6A35">
        <w:rPr>
          <w:rFonts w:eastAsia="Calibri"/>
          <w:sz w:val="28"/>
          <w:szCs w:val="28"/>
          <w:lang w:eastAsia="en-US"/>
        </w:rPr>
        <w:t xml:space="preserve"> равен нулю.</w:t>
      </w:r>
    </w:p>
    <w:p w14:paraId="596ABF03" w14:textId="77777777" w:rsidR="004D6A35" w:rsidRPr="004D6A35" w:rsidRDefault="004D6A35" w:rsidP="004D6A35">
      <w:pPr>
        <w:widowControl w:val="0"/>
        <w:tabs>
          <w:tab w:val="left" w:pos="1134"/>
        </w:tabs>
        <w:autoSpaceDE w:val="0"/>
        <w:autoSpaceDN w:val="0"/>
        <w:adjustRightInd w:val="0"/>
        <w:ind w:firstLine="709"/>
        <w:jc w:val="both"/>
        <w:rPr>
          <w:sz w:val="22"/>
          <w:szCs w:val="28"/>
        </w:rPr>
      </w:pPr>
    </w:p>
    <w:p w14:paraId="6F2EC6EE" w14:textId="77777777" w:rsidR="004D6A35" w:rsidRPr="004D6A35" w:rsidRDefault="004D6A35" w:rsidP="004D6A35">
      <w:pPr>
        <w:widowControl w:val="0"/>
        <w:autoSpaceDE w:val="0"/>
        <w:autoSpaceDN w:val="0"/>
        <w:adjustRightInd w:val="0"/>
        <w:ind w:firstLine="709"/>
        <w:jc w:val="both"/>
        <w:rPr>
          <w:sz w:val="28"/>
          <w:szCs w:val="32"/>
        </w:rPr>
      </w:pPr>
      <w:r w:rsidRPr="004D6A35">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7092876D"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32"/>
        </w:rPr>
        <w:t xml:space="preserve">Регулирующим органом расходы по статье на 2022 год не утверждены. </w:t>
      </w:r>
      <w:r w:rsidRPr="004D6A35">
        <w:rPr>
          <w:sz w:val="28"/>
          <w:szCs w:val="28"/>
        </w:rPr>
        <w:t>Организацией расходы по данной статье для учета в необходимой валовой выручке не заявлены.</w:t>
      </w:r>
    </w:p>
    <w:p w14:paraId="40626140" w14:textId="77777777" w:rsidR="004D6A35" w:rsidRPr="004D6A35" w:rsidRDefault="004D6A35" w:rsidP="004D6A35">
      <w:pPr>
        <w:widowControl w:val="0"/>
        <w:autoSpaceDE w:val="0"/>
        <w:autoSpaceDN w:val="0"/>
        <w:adjustRightInd w:val="0"/>
        <w:ind w:firstLine="709"/>
        <w:jc w:val="both"/>
        <w:rPr>
          <w:bCs/>
          <w:sz w:val="22"/>
          <w:szCs w:val="28"/>
        </w:rPr>
      </w:pPr>
    </w:p>
    <w:p w14:paraId="1939A972"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5426420B" w14:textId="77777777" w:rsidR="004D6A35" w:rsidRPr="004D6A35" w:rsidRDefault="004D6A35" w:rsidP="004D6A35">
      <w:pPr>
        <w:widowControl w:val="0"/>
        <w:autoSpaceDE w:val="0"/>
        <w:autoSpaceDN w:val="0"/>
        <w:adjustRightInd w:val="0"/>
        <w:jc w:val="center"/>
        <w:rPr>
          <w:bCs/>
          <w:sz w:val="28"/>
          <w:szCs w:val="28"/>
        </w:rPr>
      </w:pPr>
      <w:r w:rsidRPr="004D6A35">
        <w:rPr>
          <w:bCs/>
          <w:noProof/>
          <w:position w:val="-12"/>
          <w:sz w:val="28"/>
          <w:szCs w:val="28"/>
        </w:rPr>
        <w:drawing>
          <wp:inline distT="0" distB="0" distL="0" distR="0" wp14:anchorId="0EF27DB0" wp14:editId="07CC724D">
            <wp:extent cx="2785745" cy="34036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785745" cy="340360"/>
                    </a:xfrm>
                    <a:prstGeom prst="rect">
                      <a:avLst/>
                    </a:prstGeom>
                    <a:noFill/>
                    <a:ln>
                      <a:noFill/>
                    </a:ln>
                  </pic:spPr>
                </pic:pic>
              </a:graphicData>
            </a:graphic>
          </wp:inline>
        </w:drawing>
      </w:r>
    </w:p>
    <w:p w14:paraId="5AC092B6"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sz w:val="28"/>
          <w:szCs w:val="28"/>
        </w:rPr>
        <w:t>где:</w:t>
      </w:r>
    </w:p>
    <w:p w14:paraId="28C92D7B"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noProof/>
          <w:position w:val="-12"/>
          <w:sz w:val="28"/>
          <w:szCs w:val="28"/>
        </w:rPr>
        <w:drawing>
          <wp:inline distT="0" distB="0" distL="0" distR="0" wp14:anchorId="4949B1A3" wp14:editId="2B30A6DD">
            <wp:extent cx="690880" cy="34036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4D6A35">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48E28799" w14:textId="77777777" w:rsidR="004D6A35" w:rsidRPr="004D6A35" w:rsidRDefault="004D6A35" w:rsidP="004D6A35">
      <w:pPr>
        <w:widowControl w:val="0"/>
        <w:autoSpaceDE w:val="0"/>
        <w:autoSpaceDN w:val="0"/>
        <w:adjustRightInd w:val="0"/>
        <w:ind w:firstLine="709"/>
        <w:jc w:val="both"/>
        <w:rPr>
          <w:bCs/>
          <w:sz w:val="28"/>
          <w:szCs w:val="28"/>
        </w:rPr>
      </w:pPr>
      <w:r w:rsidRPr="004D6A35">
        <w:rPr>
          <w:bCs/>
          <w:noProof/>
          <w:position w:val="-12"/>
          <w:sz w:val="28"/>
          <w:szCs w:val="28"/>
        </w:rPr>
        <w:drawing>
          <wp:inline distT="0" distB="0" distL="0" distR="0" wp14:anchorId="047E2E4D" wp14:editId="77C2F46B">
            <wp:extent cx="520700" cy="34036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4D6A35">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3578D019" w14:textId="77777777" w:rsidR="004D6A35" w:rsidRPr="004D6A35" w:rsidRDefault="004D6A35" w:rsidP="004D6A35">
      <w:pPr>
        <w:widowControl w:val="0"/>
        <w:autoSpaceDE w:val="0"/>
        <w:autoSpaceDN w:val="0"/>
        <w:adjustRightInd w:val="0"/>
        <w:ind w:firstLine="709"/>
        <w:jc w:val="both"/>
        <w:rPr>
          <w:rFonts w:eastAsia="Calibri"/>
          <w:sz w:val="14"/>
          <w:szCs w:val="28"/>
          <w:lang w:eastAsia="en-US"/>
        </w:rPr>
      </w:pPr>
    </w:p>
    <w:p w14:paraId="76D42EEA"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45" w:history="1">
        <w:r w:rsidRPr="004D6A35">
          <w:rPr>
            <w:sz w:val="28"/>
            <w:szCs w:val="28"/>
          </w:rPr>
          <w:t>23</w:t>
        </w:r>
      </w:hyperlink>
      <w:r w:rsidRPr="004D6A35">
        <w:rPr>
          <w:sz w:val="28"/>
          <w:szCs w:val="28"/>
        </w:rPr>
        <w:t xml:space="preserve"> Основ ценообразования по формуле (38):</w:t>
      </w:r>
    </w:p>
    <w:p w14:paraId="4518AD0F" w14:textId="77777777" w:rsidR="004D6A35" w:rsidRPr="004D6A35" w:rsidRDefault="004D6A35" w:rsidP="004D6A35">
      <w:pPr>
        <w:widowControl w:val="0"/>
        <w:autoSpaceDE w:val="0"/>
        <w:autoSpaceDN w:val="0"/>
        <w:adjustRightInd w:val="0"/>
        <w:ind w:left="-284" w:hanging="283"/>
        <w:jc w:val="right"/>
        <w:rPr>
          <w:sz w:val="28"/>
          <w:szCs w:val="28"/>
        </w:rPr>
      </w:pPr>
      <w:r w:rsidRPr="004D6A35">
        <w:rPr>
          <w:noProof/>
          <w:position w:val="-4"/>
        </w:rPr>
        <w:drawing>
          <wp:inline distT="0" distB="0" distL="0" distR="0" wp14:anchorId="0D27B2C5" wp14:editId="4701F9D2">
            <wp:extent cx="5939790" cy="226695"/>
            <wp:effectExtent l="0" t="0" r="3810" b="1905"/>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939790" cy="226695"/>
                    </a:xfrm>
                    <a:prstGeom prst="rect">
                      <a:avLst/>
                    </a:prstGeom>
                    <a:noFill/>
                    <a:ln>
                      <a:noFill/>
                    </a:ln>
                  </pic:spPr>
                </pic:pic>
              </a:graphicData>
            </a:graphic>
          </wp:inline>
        </w:drawing>
      </w:r>
    </w:p>
    <w:p w14:paraId="5EB40192"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3AAD382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1D9C75B" wp14:editId="0AC1AE47">
            <wp:extent cx="520700" cy="34036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4D6A35">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2250CCA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lastRenderedPageBreak/>
        <w:drawing>
          <wp:inline distT="0" distB="0" distL="0" distR="0" wp14:anchorId="43478075" wp14:editId="2917D7DB">
            <wp:extent cx="499745" cy="34036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46" w:history="1">
        <w:r w:rsidRPr="004D6A35">
          <w:rPr>
            <w:sz w:val="28"/>
            <w:szCs w:val="28"/>
          </w:rPr>
          <w:t>51</w:t>
        </w:r>
      </w:hyperlink>
      <w:r w:rsidRPr="004D6A35">
        <w:rPr>
          <w:sz w:val="28"/>
          <w:szCs w:val="28"/>
        </w:rPr>
        <w:t xml:space="preserve"> - 60 и 88 Методических указаний;</w:t>
      </w:r>
    </w:p>
    <w:p w14:paraId="10C8B06A"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12C0ADC0" wp14:editId="04D65347">
            <wp:extent cx="467995" cy="340360"/>
            <wp:effectExtent l="0" t="0" r="8255"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4D6A35">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7E248262"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2D458AEF" wp14:editId="5FEFB8E1">
            <wp:extent cx="372110" cy="340360"/>
            <wp:effectExtent l="0" t="0" r="889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4D6A35">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59AAEC6D"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0A948993" wp14:editId="7F6E8D36">
            <wp:extent cx="478155" cy="31877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78155" cy="318770"/>
                    </a:xfrm>
                    <a:prstGeom prst="rect">
                      <a:avLst/>
                    </a:prstGeom>
                    <a:noFill/>
                    <a:ln>
                      <a:noFill/>
                    </a:ln>
                  </pic:spPr>
                </pic:pic>
              </a:graphicData>
            </a:graphic>
          </wp:inline>
        </w:drawing>
      </w:r>
      <w:r w:rsidRPr="004D6A35">
        <w:rPr>
          <w:sz w:val="28"/>
          <w:szCs w:val="28"/>
        </w:rPr>
        <w:t xml:space="preserve"> - величина нормативной прибыли в (i-2)-м году, определяемая в соответствии с пунктом 86 Методический указаний, тыс. руб.;</w:t>
      </w:r>
    </w:p>
    <w:p w14:paraId="0D3CF122"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4F2C5564" wp14:editId="72D4B212">
            <wp:extent cx="574040" cy="34036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4D6A35">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75FB6F87"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64C04716" wp14:editId="3F73FC38">
            <wp:extent cx="499745" cy="318770"/>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4D6A35">
        <w:rPr>
          <w:sz w:val="28"/>
          <w:szCs w:val="28"/>
        </w:rPr>
        <w:t>,</w:t>
      </w:r>
      <w:r w:rsidRPr="004D6A35">
        <w:rPr>
          <w:noProof/>
          <w:position w:val="-11"/>
          <w:sz w:val="28"/>
          <w:szCs w:val="28"/>
        </w:rPr>
        <w:drawing>
          <wp:inline distT="0" distB="0" distL="0" distR="0" wp14:anchorId="5F9FD964" wp14:editId="1263C47F">
            <wp:extent cx="712470" cy="318770"/>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712470" cy="318770"/>
                    </a:xfrm>
                    <a:prstGeom prst="rect">
                      <a:avLst/>
                    </a:prstGeom>
                    <a:noFill/>
                    <a:ln>
                      <a:noFill/>
                    </a:ln>
                  </pic:spPr>
                </pic:pic>
              </a:graphicData>
            </a:graphic>
          </wp:inline>
        </w:drawing>
      </w:r>
      <w:r w:rsidRPr="004D6A35">
        <w:rPr>
          <w:sz w:val="28"/>
          <w:szCs w:val="28"/>
        </w:rPr>
        <w:t xml:space="preserve">, </w:t>
      </w:r>
      <w:r w:rsidRPr="004D6A35">
        <w:rPr>
          <w:noProof/>
          <w:position w:val="-12"/>
          <w:sz w:val="28"/>
          <w:szCs w:val="28"/>
        </w:rPr>
        <w:drawing>
          <wp:inline distT="0" distB="0" distL="0" distR="0" wp14:anchorId="1875F695" wp14:editId="00817FAF">
            <wp:extent cx="765810" cy="34036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65810" cy="340360"/>
                    </a:xfrm>
                    <a:prstGeom prst="rect">
                      <a:avLst/>
                    </a:prstGeom>
                    <a:noFill/>
                    <a:ln>
                      <a:noFill/>
                    </a:ln>
                  </pic:spPr>
                </pic:pic>
              </a:graphicData>
            </a:graphic>
          </wp:inline>
        </w:drawing>
      </w:r>
      <w:r w:rsidRPr="004D6A35">
        <w:rPr>
          <w:sz w:val="28"/>
          <w:szCs w:val="28"/>
        </w:rPr>
        <w:t xml:space="preserve">, </w:t>
      </w:r>
      <w:r w:rsidRPr="004D6A35">
        <w:rPr>
          <w:noProof/>
          <w:position w:val="-12"/>
          <w:sz w:val="28"/>
          <w:szCs w:val="28"/>
        </w:rPr>
        <w:drawing>
          <wp:inline distT="0" distB="0" distL="0" distR="0" wp14:anchorId="030C0FFB" wp14:editId="00CDB487">
            <wp:extent cx="775970" cy="34036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75970" cy="340360"/>
                    </a:xfrm>
                    <a:prstGeom prst="rect">
                      <a:avLst/>
                    </a:prstGeom>
                    <a:noFill/>
                    <a:ln>
                      <a:noFill/>
                    </a:ln>
                  </pic:spPr>
                </pic:pic>
              </a:graphicData>
            </a:graphic>
          </wp:inline>
        </w:drawing>
      </w:r>
      <w:r w:rsidRPr="004D6A35">
        <w:rPr>
          <w:sz w:val="28"/>
          <w:szCs w:val="28"/>
        </w:rPr>
        <w:t xml:space="preserve"> - показатели, утвержденные и учтенные органом регулирования в i-2 году, тыс. руб.</w:t>
      </w:r>
    </w:p>
    <w:p w14:paraId="49F28780"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Операционные расходы и расходы на приобретение энергетических</w:t>
      </w:r>
    </w:p>
    <w:p w14:paraId="78452445" w14:textId="77777777" w:rsidR="004D6A35" w:rsidRPr="004D6A35" w:rsidRDefault="004D6A35" w:rsidP="004D6A35">
      <w:pPr>
        <w:widowControl w:val="0"/>
        <w:autoSpaceDE w:val="0"/>
        <w:autoSpaceDN w:val="0"/>
        <w:adjustRightInd w:val="0"/>
        <w:ind w:firstLine="142"/>
        <w:jc w:val="center"/>
        <w:rPr>
          <w:sz w:val="28"/>
          <w:szCs w:val="28"/>
        </w:rPr>
      </w:pPr>
      <w:r w:rsidRPr="004D6A35">
        <w:rPr>
          <w:noProof/>
          <w:position w:val="-33"/>
          <w:sz w:val="28"/>
          <w:szCs w:val="28"/>
        </w:rPr>
        <w:drawing>
          <wp:inline distT="0" distB="0" distL="0" distR="0" wp14:anchorId="6E9361B0" wp14:editId="271788CF">
            <wp:extent cx="5939790" cy="594995"/>
            <wp:effectExtent l="0" t="0" r="381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0F8D650E"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2"/>
          <w:sz w:val="28"/>
          <w:szCs w:val="28"/>
        </w:rPr>
        <w:drawing>
          <wp:inline distT="0" distB="0" distL="0" distR="0" wp14:anchorId="4CE8235F" wp14:editId="00A1D9DE">
            <wp:extent cx="2306955" cy="34036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3E6A7279"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14B66221"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2"/>
          <w:sz w:val="28"/>
          <w:szCs w:val="28"/>
        </w:rPr>
        <w:drawing>
          <wp:inline distT="0" distB="0" distL="0" distR="0" wp14:anchorId="5C2FD1C5" wp14:editId="318F4E48">
            <wp:extent cx="3072765" cy="340360"/>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33DF3B1F"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5"/>
          <w:sz w:val="28"/>
          <w:szCs w:val="28"/>
        </w:rPr>
        <w:drawing>
          <wp:inline distT="0" distB="0" distL="0" distR="0" wp14:anchorId="61BAEBAF" wp14:editId="5AF07602">
            <wp:extent cx="2637155" cy="37211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637155" cy="372110"/>
                    </a:xfrm>
                    <a:prstGeom prst="rect">
                      <a:avLst/>
                    </a:prstGeom>
                    <a:noFill/>
                    <a:ln>
                      <a:noFill/>
                    </a:ln>
                  </pic:spPr>
                </pic:pic>
              </a:graphicData>
            </a:graphic>
          </wp:inline>
        </w:drawing>
      </w:r>
    </w:p>
    <w:p w14:paraId="15EBD168"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12CD3EA7"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i0 - первый год текущего долгосрочного периода регулирования;</w:t>
      </w:r>
    </w:p>
    <w:p w14:paraId="66E94529"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55EC17F9" wp14:editId="5D607EDA">
            <wp:extent cx="478155" cy="34036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E0F3473"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ОР</w:t>
      </w:r>
      <w:r w:rsidRPr="004D6A35">
        <w:rPr>
          <w:sz w:val="28"/>
          <w:szCs w:val="28"/>
          <w:vertAlign w:val="subscript"/>
        </w:rPr>
        <w:t>i0</w:t>
      </w:r>
      <w:r w:rsidRPr="004D6A3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485BF199"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ИЭР - индекс эффективности операционных расходов, установленный на j-й год и выраженный в процентах;</w:t>
      </w:r>
    </w:p>
    <w:p w14:paraId="0A5061E9"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lastRenderedPageBreak/>
        <w:drawing>
          <wp:inline distT="0" distB="0" distL="0" distR="0" wp14:anchorId="59EF5167" wp14:editId="4D12BEF3">
            <wp:extent cx="680720" cy="351155"/>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4D6A35">
        <w:rPr>
          <w:sz w:val="28"/>
          <w:szCs w:val="28"/>
        </w:rPr>
        <w:t xml:space="preserve"> - скорректированный прогнозный индекс изменения потребительских цен в j-м году;</w:t>
      </w:r>
    </w:p>
    <w:p w14:paraId="48C8EDA1"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633444A5" wp14:editId="673A5C02">
            <wp:extent cx="659130" cy="351155"/>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4D6A3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5F5105FD"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44E8B269" wp14:editId="2E113F63">
            <wp:extent cx="531495" cy="34036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4D6A35">
        <w:rPr>
          <w:sz w:val="28"/>
          <w:szCs w:val="28"/>
        </w:rPr>
        <w:t xml:space="preserve"> - удельное потребление электрической энергии в i-м году, установленное на соответствующий год, тыс. </w:t>
      </w:r>
      <w:proofErr w:type="spellStart"/>
      <w:r w:rsidRPr="004D6A35">
        <w:rPr>
          <w:sz w:val="28"/>
          <w:szCs w:val="28"/>
        </w:rPr>
        <w:t>кВтч</w:t>
      </w:r>
      <w:proofErr w:type="spellEnd"/>
      <w:r w:rsidRPr="004D6A35">
        <w:rPr>
          <w:sz w:val="28"/>
          <w:szCs w:val="28"/>
        </w:rPr>
        <w:t>/куб. м;</w:t>
      </w:r>
    </w:p>
    <w:p w14:paraId="425FA635"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66B97940" wp14:editId="746D869B">
            <wp:extent cx="351155" cy="34036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4D6A35">
        <w:rPr>
          <w:sz w:val="28"/>
          <w:szCs w:val="28"/>
        </w:rPr>
        <w:t xml:space="preserve"> - скорректированный объем поданной воды (принятых сточных вод) в i-м году, тыс. куб. м;</w:t>
      </w:r>
    </w:p>
    <w:p w14:paraId="6A781D49"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28D1D9E7" wp14:editId="15A1347C">
            <wp:extent cx="499745" cy="34036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скорректированная цена на электрическую энергию, определяемая в i-м году, руб./кВт час;</w:t>
      </w:r>
    </w:p>
    <w:p w14:paraId="1D087827"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64672A0C" wp14:editId="64C5069E">
            <wp:extent cx="340360" cy="351155"/>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40360" cy="351155"/>
                    </a:xfrm>
                    <a:prstGeom prst="rect">
                      <a:avLst/>
                    </a:prstGeom>
                    <a:noFill/>
                    <a:ln>
                      <a:noFill/>
                    </a:ln>
                  </pic:spPr>
                </pic:pic>
              </a:graphicData>
            </a:graphic>
          </wp:inline>
        </w:drawing>
      </w:r>
      <w:r w:rsidRPr="004D6A35">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8F62298"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759BC9B1" wp14:editId="74957386">
            <wp:extent cx="499745" cy="351155"/>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99745" cy="351155"/>
                    </a:xfrm>
                    <a:prstGeom prst="rect">
                      <a:avLst/>
                    </a:prstGeom>
                    <a:noFill/>
                    <a:ln>
                      <a:noFill/>
                    </a:ln>
                  </pic:spPr>
                </pic:pic>
              </a:graphicData>
            </a:graphic>
          </wp:inline>
        </w:drawing>
      </w:r>
      <w:r w:rsidRPr="004D6A35">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459A046C" w14:textId="77777777" w:rsidR="004D6A35" w:rsidRPr="004D6A35" w:rsidRDefault="004D6A35" w:rsidP="004D6A35">
      <w:pPr>
        <w:widowControl w:val="0"/>
        <w:autoSpaceDE w:val="0"/>
        <w:autoSpaceDN w:val="0"/>
        <w:adjustRightInd w:val="0"/>
        <w:ind w:firstLine="142"/>
        <w:jc w:val="center"/>
        <w:rPr>
          <w:sz w:val="28"/>
          <w:szCs w:val="28"/>
        </w:rPr>
      </w:pPr>
      <w:r w:rsidRPr="004D6A35">
        <w:rPr>
          <w:noProof/>
          <w:position w:val="-33"/>
          <w:sz w:val="28"/>
          <w:szCs w:val="28"/>
        </w:rPr>
        <w:drawing>
          <wp:inline distT="0" distB="0" distL="0" distR="0" wp14:anchorId="247DCEFF" wp14:editId="097AD519">
            <wp:extent cx="5939790" cy="605155"/>
            <wp:effectExtent l="0" t="0" r="3810" b="4445"/>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939790" cy="605155"/>
                    </a:xfrm>
                    <a:prstGeom prst="rect">
                      <a:avLst/>
                    </a:prstGeom>
                    <a:noFill/>
                    <a:ln>
                      <a:noFill/>
                    </a:ln>
                  </pic:spPr>
                </pic:pic>
              </a:graphicData>
            </a:graphic>
          </wp:inline>
        </w:drawing>
      </w:r>
    </w:p>
    <w:p w14:paraId="40A88FF5"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i-м году;</w:t>
      </w:r>
    </w:p>
    <w:p w14:paraId="1DA772FD"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2"/>
          <w:sz w:val="28"/>
          <w:szCs w:val="28"/>
        </w:rPr>
        <w:drawing>
          <wp:inline distT="0" distB="0" distL="0" distR="0" wp14:anchorId="484DC5FF" wp14:editId="6AB19E07">
            <wp:extent cx="2487930" cy="34036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487930" cy="340360"/>
                    </a:xfrm>
                    <a:prstGeom prst="rect">
                      <a:avLst/>
                    </a:prstGeom>
                    <a:noFill/>
                    <a:ln>
                      <a:noFill/>
                    </a:ln>
                  </pic:spPr>
                </pic:pic>
              </a:graphicData>
            </a:graphic>
          </wp:inline>
        </w:drawing>
      </w:r>
    </w:p>
    <w:p w14:paraId="3BF3043D"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2"/>
          <w:sz w:val="28"/>
          <w:szCs w:val="28"/>
        </w:rPr>
        <w:drawing>
          <wp:inline distT="0" distB="0" distL="0" distR="0" wp14:anchorId="3B085CF1" wp14:editId="4AE260B1">
            <wp:extent cx="3466465" cy="340360"/>
            <wp:effectExtent l="0" t="0" r="635"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466465" cy="340360"/>
                    </a:xfrm>
                    <a:prstGeom prst="rect">
                      <a:avLst/>
                    </a:prstGeom>
                    <a:noFill/>
                    <a:ln>
                      <a:noFill/>
                    </a:ln>
                  </pic:spPr>
                </pic:pic>
              </a:graphicData>
            </a:graphic>
          </wp:inline>
        </w:drawing>
      </w:r>
    </w:p>
    <w:p w14:paraId="74F67811"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5"/>
          <w:sz w:val="28"/>
          <w:szCs w:val="28"/>
        </w:rPr>
        <w:drawing>
          <wp:inline distT="0" distB="0" distL="0" distR="0" wp14:anchorId="69A449A7" wp14:editId="5EAA8653">
            <wp:extent cx="2913380" cy="372110"/>
            <wp:effectExtent l="0" t="0" r="127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913380" cy="372110"/>
                    </a:xfrm>
                    <a:prstGeom prst="rect">
                      <a:avLst/>
                    </a:prstGeom>
                    <a:noFill/>
                    <a:ln>
                      <a:noFill/>
                    </a:ln>
                  </pic:spPr>
                </pic:pic>
              </a:graphicData>
            </a:graphic>
          </wp:inline>
        </w:drawing>
      </w:r>
    </w:p>
    <w:p w14:paraId="2E691133" w14:textId="77777777" w:rsidR="004D6A35" w:rsidRPr="004D6A35" w:rsidRDefault="004D6A35" w:rsidP="004D6A35">
      <w:pPr>
        <w:widowControl w:val="0"/>
        <w:autoSpaceDE w:val="0"/>
        <w:autoSpaceDN w:val="0"/>
        <w:adjustRightInd w:val="0"/>
        <w:ind w:firstLine="709"/>
        <w:jc w:val="center"/>
        <w:rPr>
          <w:sz w:val="28"/>
          <w:szCs w:val="28"/>
        </w:rPr>
      </w:pPr>
      <w:r w:rsidRPr="004D6A35">
        <w:rPr>
          <w:noProof/>
          <w:position w:val="-14"/>
          <w:sz w:val="28"/>
          <w:szCs w:val="28"/>
        </w:rPr>
        <w:drawing>
          <wp:inline distT="0" distB="0" distL="0" distR="0" wp14:anchorId="4EF00541" wp14:editId="6906660D">
            <wp:extent cx="5390515" cy="351155"/>
            <wp:effectExtent l="0" t="0" r="635"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390515" cy="351155"/>
                    </a:xfrm>
                    <a:prstGeom prst="rect">
                      <a:avLst/>
                    </a:prstGeom>
                    <a:noFill/>
                    <a:ln>
                      <a:noFill/>
                    </a:ln>
                  </pic:spPr>
                </pic:pic>
              </a:graphicData>
            </a:graphic>
          </wp:inline>
        </w:drawing>
      </w:r>
    </w:p>
    <w:p w14:paraId="0FC59019"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где:</w:t>
      </w:r>
    </w:p>
    <w:p w14:paraId="2935B5E6"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i0 - первый год текущего долгосрочного периода регулирования;</w:t>
      </w:r>
    </w:p>
    <w:p w14:paraId="0C8FEF7B"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585FFF4" wp14:editId="70B8F773">
            <wp:extent cx="478155" cy="34036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4D6A35">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08E2FAA2"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02F9DF62" wp14:editId="46FB5598">
            <wp:extent cx="446405" cy="318770"/>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46405" cy="318770"/>
                    </a:xfrm>
                    <a:prstGeom prst="rect">
                      <a:avLst/>
                    </a:prstGeom>
                    <a:noFill/>
                    <a:ln>
                      <a:noFill/>
                    </a:ln>
                  </pic:spPr>
                </pic:pic>
              </a:graphicData>
            </a:graphic>
          </wp:inline>
        </w:drawing>
      </w:r>
      <w:r w:rsidRPr="004D6A3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06B5CE21"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30F7B65" wp14:editId="73FD8DA2">
            <wp:extent cx="553085" cy="34036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4D6A35">
        <w:rPr>
          <w:sz w:val="28"/>
          <w:szCs w:val="28"/>
        </w:rPr>
        <w:t xml:space="preserve"> - индекс эффективности операционных расходов, установленный на j-й год и выраженный в процентах;</w:t>
      </w:r>
    </w:p>
    <w:p w14:paraId="07B18116"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612F65AD" wp14:editId="725C985A">
            <wp:extent cx="627380" cy="351155"/>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4D6A35">
        <w:rPr>
          <w:sz w:val="28"/>
          <w:szCs w:val="28"/>
        </w:rPr>
        <w:t xml:space="preserve"> - фактический индекс изменения потребительских цен в j-м </w:t>
      </w:r>
      <w:r w:rsidRPr="004D6A35">
        <w:rPr>
          <w:sz w:val="28"/>
          <w:szCs w:val="28"/>
        </w:rPr>
        <w:lastRenderedPageBreak/>
        <w:t>году;</w:t>
      </w:r>
    </w:p>
    <w:p w14:paraId="3FB1EC34"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654DB439" wp14:editId="7107CE8A">
            <wp:extent cx="605790" cy="351155"/>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605790" cy="351155"/>
                    </a:xfrm>
                    <a:prstGeom prst="rect">
                      <a:avLst/>
                    </a:prstGeom>
                    <a:noFill/>
                    <a:ln>
                      <a:noFill/>
                    </a:ln>
                  </pic:spPr>
                </pic:pic>
              </a:graphicData>
            </a:graphic>
          </wp:inline>
        </w:drawing>
      </w:r>
      <w:r w:rsidRPr="004D6A35">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27BF5E1C"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538B6A2F" wp14:editId="26757633">
            <wp:extent cx="520700" cy="340360"/>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4D6A35">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738A1C21"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0344564D" wp14:editId="6FAF7E4B">
            <wp:extent cx="531495" cy="340360"/>
            <wp:effectExtent l="0" t="0" r="1905"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4D6A35">
        <w:rPr>
          <w:sz w:val="28"/>
          <w:szCs w:val="28"/>
        </w:rPr>
        <w:t xml:space="preserve"> - удельное потребление электрической энергии в (i-2)-м году, установленное на соответствующий год, тыс. </w:t>
      </w:r>
      <w:proofErr w:type="spellStart"/>
      <w:r w:rsidRPr="004D6A35">
        <w:rPr>
          <w:sz w:val="28"/>
          <w:szCs w:val="28"/>
        </w:rPr>
        <w:t>кВтч</w:t>
      </w:r>
      <w:proofErr w:type="spellEnd"/>
      <w:r w:rsidRPr="004D6A35">
        <w:rPr>
          <w:sz w:val="28"/>
          <w:szCs w:val="28"/>
        </w:rPr>
        <w:t>/куб. м;</w:t>
      </w:r>
    </w:p>
    <w:p w14:paraId="14661487"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A8CF78A" wp14:editId="4D013017">
            <wp:extent cx="372110" cy="340360"/>
            <wp:effectExtent l="0" t="0" r="889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4D6A35">
        <w:rPr>
          <w:sz w:val="28"/>
          <w:szCs w:val="28"/>
        </w:rPr>
        <w:t xml:space="preserve"> - фактический объем поданной воды (принятых сточных вод) в i-2 году, тыс. куб. м;</w:t>
      </w:r>
    </w:p>
    <w:p w14:paraId="2B2E404F"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419EBCB8" wp14:editId="01BABAEF">
            <wp:extent cx="744220" cy="34036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44220" cy="340360"/>
                    </a:xfrm>
                    <a:prstGeom prst="rect">
                      <a:avLst/>
                    </a:prstGeom>
                    <a:noFill/>
                    <a:ln>
                      <a:noFill/>
                    </a:ln>
                  </pic:spPr>
                </pic:pic>
              </a:graphicData>
            </a:graphic>
          </wp:inline>
        </w:drawing>
      </w:r>
      <w:r w:rsidRPr="004D6A35">
        <w:rPr>
          <w:sz w:val="28"/>
          <w:szCs w:val="28"/>
        </w:rPr>
        <w:t xml:space="preserve"> - фактическая (расчетная) цена на электрическую энергию, определяемая в i-2 году, руб./кВт час;</w:t>
      </w:r>
    </w:p>
    <w:p w14:paraId="2865D232"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73A21F5D" wp14:editId="2D9A2A00">
            <wp:extent cx="499745" cy="34036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sidRPr="004D6A35">
        <w:rPr>
          <w:sz w:val="28"/>
          <w:szCs w:val="28"/>
        </w:rPr>
        <w:t xml:space="preserve">   (</w:t>
      </w:r>
      <w:proofErr w:type="gramEnd"/>
      <w:r w:rsidRPr="004D6A35">
        <w:rPr>
          <w:sz w:val="28"/>
          <w:szCs w:val="28"/>
        </w:rPr>
        <w:t>i-2)-й год исходя из фактических значений параметров расчета тарифов, тыс. руб.;</w:t>
      </w:r>
    </w:p>
    <w:p w14:paraId="653D842E"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0E4A0C1C" wp14:editId="49BF33EF">
            <wp:extent cx="446405" cy="351155"/>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46405" cy="351155"/>
                    </a:xfrm>
                    <a:prstGeom prst="rect">
                      <a:avLst/>
                    </a:prstGeom>
                    <a:noFill/>
                    <a:ln>
                      <a:noFill/>
                    </a:ln>
                  </pic:spPr>
                </pic:pic>
              </a:graphicData>
            </a:graphic>
          </wp:inline>
        </w:drawing>
      </w:r>
      <w:r w:rsidRPr="004D6A35">
        <w:rPr>
          <w:sz w:val="28"/>
          <w:szCs w:val="28"/>
        </w:rPr>
        <w:t xml:space="preserve"> - фактический объем потребления z-го энергетического ресурса (за исключением электрической энергии), холодной воды, </w:t>
      </w:r>
      <w:proofErr w:type="gramStart"/>
      <w:r w:rsidRPr="004D6A35">
        <w:rPr>
          <w:sz w:val="28"/>
          <w:szCs w:val="28"/>
        </w:rPr>
        <w:t xml:space="preserve">теплоносителя)   </w:t>
      </w:r>
      <w:proofErr w:type="gramEnd"/>
      <w:r w:rsidRPr="004D6A35">
        <w:rPr>
          <w:sz w:val="28"/>
          <w:szCs w:val="28"/>
        </w:rPr>
        <w:t xml:space="preserve">         в i-2 году;</w:t>
      </w:r>
    </w:p>
    <w:p w14:paraId="0404C583"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4"/>
          <w:sz w:val="28"/>
          <w:szCs w:val="28"/>
        </w:rPr>
        <w:drawing>
          <wp:inline distT="0" distB="0" distL="0" distR="0" wp14:anchorId="473846A5" wp14:editId="54FAF438">
            <wp:extent cx="627380" cy="351155"/>
            <wp:effectExtent l="0" t="0" r="127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4D6A35">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4619DC2D"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2"/>
          <w:sz w:val="28"/>
          <w:szCs w:val="28"/>
        </w:rPr>
        <w:drawing>
          <wp:inline distT="0" distB="0" distL="0" distR="0" wp14:anchorId="3A77DEBD" wp14:editId="23A8BCB2">
            <wp:extent cx="499745" cy="340360"/>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4D6A35">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69207CEB" w14:textId="77777777" w:rsidR="004D6A35" w:rsidRPr="004D6A35" w:rsidRDefault="004D6A35" w:rsidP="004D6A35">
      <w:pPr>
        <w:widowControl w:val="0"/>
        <w:autoSpaceDE w:val="0"/>
        <w:autoSpaceDN w:val="0"/>
        <w:adjustRightInd w:val="0"/>
        <w:ind w:firstLine="709"/>
        <w:jc w:val="both"/>
        <w:rPr>
          <w:sz w:val="28"/>
          <w:szCs w:val="28"/>
        </w:rPr>
      </w:pPr>
      <w:r w:rsidRPr="004D6A35">
        <w:rPr>
          <w:noProof/>
          <w:position w:val="-11"/>
          <w:sz w:val="28"/>
          <w:szCs w:val="28"/>
        </w:rPr>
        <w:drawing>
          <wp:inline distT="0" distB="0" distL="0" distR="0" wp14:anchorId="1B5BCFCF" wp14:editId="2C3FF531">
            <wp:extent cx="499745" cy="31877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4D6A35">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1E6523A8"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На основании вышеизложенного </w:t>
      </w:r>
      <w:r w:rsidRPr="004D6A35">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w:t>
      </w:r>
      <w:r w:rsidRPr="004D6A35">
        <w:rPr>
          <w:sz w:val="28"/>
          <w:szCs w:val="28"/>
        </w:rPr>
        <w:t>представлен в Таблице 10.</w:t>
      </w:r>
    </w:p>
    <w:p w14:paraId="2915A72B" w14:textId="77777777" w:rsidR="004D6A35" w:rsidRPr="004D6A35" w:rsidRDefault="004D6A35" w:rsidP="004D6A35">
      <w:pPr>
        <w:tabs>
          <w:tab w:val="left" w:pos="730"/>
        </w:tabs>
        <w:autoSpaceDE w:val="0"/>
        <w:autoSpaceDN w:val="0"/>
        <w:adjustRightInd w:val="0"/>
        <w:ind w:firstLine="571"/>
        <w:jc w:val="right"/>
        <w:rPr>
          <w:sz w:val="28"/>
          <w:szCs w:val="28"/>
        </w:rPr>
      </w:pPr>
    </w:p>
    <w:p w14:paraId="3EBAECDF" w14:textId="77777777" w:rsidR="004D6A35" w:rsidRPr="004D6A35" w:rsidRDefault="004D6A35" w:rsidP="004D6A35">
      <w:pPr>
        <w:tabs>
          <w:tab w:val="left" w:pos="730"/>
        </w:tabs>
        <w:autoSpaceDE w:val="0"/>
        <w:autoSpaceDN w:val="0"/>
        <w:adjustRightInd w:val="0"/>
        <w:ind w:firstLine="571"/>
        <w:jc w:val="right"/>
        <w:rPr>
          <w:sz w:val="28"/>
          <w:szCs w:val="28"/>
        </w:rPr>
      </w:pPr>
    </w:p>
    <w:p w14:paraId="241DEF18" w14:textId="77777777" w:rsidR="004D6A35" w:rsidRPr="004D6A35" w:rsidRDefault="004D6A35" w:rsidP="004D6A35">
      <w:pPr>
        <w:tabs>
          <w:tab w:val="left" w:pos="730"/>
        </w:tabs>
        <w:autoSpaceDE w:val="0"/>
        <w:autoSpaceDN w:val="0"/>
        <w:adjustRightInd w:val="0"/>
        <w:ind w:firstLine="571"/>
        <w:jc w:val="right"/>
        <w:rPr>
          <w:sz w:val="28"/>
          <w:szCs w:val="28"/>
        </w:rPr>
      </w:pPr>
    </w:p>
    <w:p w14:paraId="2B6A3B85" w14:textId="77777777" w:rsidR="004D6A35" w:rsidRPr="004D6A35" w:rsidRDefault="004D6A35" w:rsidP="004D6A35">
      <w:pPr>
        <w:tabs>
          <w:tab w:val="left" w:pos="730"/>
        </w:tabs>
        <w:autoSpaceDE w:val="0"/>
        <w:autoSpaceDN w:val="0"/>
        <w:adjustRightInd w:val="0"/>
        <w:ind w:firstLine="571"/>
        <w:jc w:val="right"/>
        <w:rPr>
          <w:sz w:val="28"/>
          <w:szCs w:val="28"/>
        </w:rPr>
      </w:pPr>
    </w:p>
    <w:p w14:paraId="257A21F4" w14:textId="77777777" w:rsidR="004D6A35" w:rsidRPr="004D6A35" w:rsidRDefault="004D6A35" w:rsidP="004D6A35">
      <w:pPr>
        <w:tabs>
          <w:tab w:val="left" w:pos="730"/>
        </w:tabs>
        <w:autoSpaceDE w:val="0"/>
        <w:autoSpaceDN w:val="0"/>
        <w:adjustRightInd w:val="0"/>
        <w:ind w:firstLine="571"/>
        <w:jc w:val="right"/>
        <w:rPr>
          <w:sz w:val="28"/>
          <w:szCs w:val="28"/>
        </w:rPr>
      </w:pPr>
      <w:r w:rsidRPr="004D6A35">
        <w:rPr>
          <w:noProof/>
        </w:rPr>
        <w:drawing>
          <wp:anchor distT="0" distB="0" distL="114300" distR="114300" simplePos="0" relativeHeight="251666432" behindDoc="0" locked="0" layoutInCell="1" allowOverlap="1" wp14:anchorId="2CAE2D19" wp14:editId="3104D8D2">
            <wp:simplePos x="0" y="0"/>
            <wp:positionH relativeFrom="column">
              <wp:posOffset>-272415</wp:posOffset>
            </wp:positionH>
            <wp:positionV relativeFrom="paragraph">
              <wp:posOffset>204470</wp:posOffset>
            </wp:positionV>
            <wp:extent cx="6336665" cy="7495540"/>
            <wp:effectExtent l="0" t="0" r="6985" b="0"/>
            <wp:wrapSquare wrapText="bothSides"/>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6336665" cy="7495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A35">
        <w:rPr>
          <w:sz w:val="28"/>
          <w:szCs w:val="28"/>
        </w:rPr>
        <w:t>Таблица 10.</w:t>
      </w:r>
    </w:p>
    <w:p w14:paraId="59754FCD" w14:textId="77777777" w:rsidR="004D6A35" w:rsidRPr="004D6A35" w:rsidRDefault="004D6A35" w:rsidP="004D6A35">
      <w:pPr>
        <w:tabs>
          <w:tab w:val="left" w:pos="730"/>
        </w:tabs>
        <w:autoSpaceDE w:val="0"/>
        <w:autoSpaceDN w:val="0"/>
        <w:adjustRightInd w:val="0"/>
        <w:ind w:firstLine="571"/>
        <w:jc w:val="right"/>
        <w:rPr>
          <w:sz w:val="28"/>
          <w:szCs w:val="28"/>
        </w:rPr>
      </w:pPr>
    </w:p>
    <w:p w14:paraId="0483543A"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Корректировка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рассчитанная по итогу 2020 </w:t>
      </w:r>
      <w:r w:rsidRPr="004D6A35">
        <w:rPr>
          <w:sz w:val="28"/>
          <w:szCs w:val="28"/>
        </w:rPr>
        <w:lastRenderedPageBreak/>
        <w:t>года составила (-4225,79) тыс. руб.</w:t>
      </w:r>
    </w:p>
    <w:p w14:paraId="3D42E600" w14:textId="77777777" w:rsidR="004D6A35" w:rsidRPr="004D6A35" w:rsidRDefault="004D6A35" w:rsidP="004D6A35">
      <w:pPr>
        <w:tabs>
          <w:tab w:val="left" w:pos="567"/>
        </w:tabs>
        <w:autoSpaceDE w:val="0"/>
        <w:autoSpaceDN w:val="0"/>
        <w:adjustRightInd w:val="0"/>
        <w:jc w:val="both"/>
        <w:rPr>
          <w:color w:val="FF0000"/>
          <w:sz w:val="10"/>
          <w:szCs w:val="28"/>
        </w:rPr>
      </w:pPr>
    </w:p>
    <w:p w14:paraId="4A7E58EE" w14:textId="77777777" w:rsidR="004D6A35" w:rsidRPr="004D6A35" w:rsidRDefault="004D6A35" w:rsidP="004D6A35">
      <w:pPr>
        <w:widowControl w:val="0"/>
        <w:autoSpaceDE w:val="0"/>
        <w:autoSpaceDN w:val="0"/>
        <w:adjustRightInd w:val="0"/>
        <w:ind w:firstLine="709"/>
        <w:jc w:val="both"/>
        <w:rPr>
          <w:rFonts w:eastAsia="Calibri"/>
          <w:b/>
          <w:szCs w:val="28"/>
          <w:lang w:eastAsia="en-US"/>
        </w:rPr>
      </w:pPr>
    </w:p>
    <w:p w14:paraId="6C266E83" w14:textId="77777777" w:rsidR="004D6A35" w:rsidRPr="004D6A35" w:rsidRDefault="004D6A35" w:rsidP="004D6A35">
      <w:pPr>
        <w:widowControl w:val="0"/>
        <w:autoSpaceDE w:val="0"/>
        <w:autoSpaceDN w:val="0"/>
        <w:adjustRightInd w:val="0"/>
        <w:ind w:firstLine="709"/>
        <w:jc w:val="both"/>
        <w:rPr>
          <w:rFonts w:eastAsia="Calibri"/>
          <w:b/>
          <w:szCs w:val="28"/>
          <w:lang w:eastAsia="en-US"/>
        </w:rPr>
      </w:pPr>
    </w:p>
    <w:p w14:paraId="196A7F71" w14:textId="77777777" w:rsidR="004D6A35" w:rsidRPr="004D6A35" w:rsidRDefault="004D6A35" w:rsidP="004D6A35">
      <w:pPr>
        <w:widowControl w:val="0"/>
        <w:autoSpaceDE w:val="0"/>
        <w:autoSpaceDN w:val="0"/>
        <w:adjustRightInd w:val="0"/>
        <w:ind w:firstLine="709"/>
        <w:jc w:val="both"/>
        <w:rPr>
          <w:rFonts w:eastAsia="Calibri"/>
          <w:b/>
          <w:sz w:val="28"/>
          <w:szCs w:val="28"/>
          <w:lang w:eastAsia="en-US"/>
        </w:rPr>
      </w:pPr>
      <w:r w:rsidRPr="004D6A35">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25A7E29A"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32"/>
        </w:rPr>
        <w:t xml:space="preserve">Регулирующим органом расходы по статье на 2022 год не утверждены. </w:t>
      </w:r>
      <w:r w:rsidRPr="004D6A35">
        <w:rPr>
          <w:sz w:val="28"/>
          <w:szCs w:val="28"/>
        </w:rPr>
        <w:t>Организацией расходы по данной статье для учета в необходимой валовой выручке не заявлены.</w:t>
      </w:r>
    </w:p>
    <w:p w14:paraId="34ACEB8A"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p>
    <w:p w14:paraId="68D4CC72"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46B41DE9" w14:textId="77777777" w:rsidR="004D6A35" w:rsidRPr="004D6A35" w:rsidRDefault="004D6A35" w:rsidP="004D6A35">
      <w:pPr>
        <w:widowControl w:val="0"/>
        <w:autoSpaceDE w:val="0"/>
        <w:autoSpaceDN w:val="0"/>
        <w:adjustRightInd w:val="0"/>
        <w:ind w:firstLine="709"/>
        <w:jc w:val="center"/>
        <w:rPr>
          <w:rFonts w:eastAsia="Calibri"/>
          <w:sz w:val="28"/>
          <w:szCs w:val="28"/>
          <w:lang w:eastAsia="en-US"/>
        </w:rPr>
      </w:pPr>
      <w:r w:rsidRPr="004D6A35">
        <w:rPr>
          <w:rFonts w:eastAsia="Calibri"/>
          <w:noProof/>
          <w:sz w:val="28"/>
          <w:szCs w:val="28"/>
          <w:lang w:eastAsia="en-US"/>
        </w:rPr>
        <w:drawing>
          <wp:inline distT="0" distB="0" distL="0" distR="0" wp14:anchorId="21FEC7BC" wp14:editId="464129CC">
            <wp:extent cx="3041015" cy="638175"/>
            <wp:effectExtent l="0" t="0" r="6985" b="9525"/>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041015" cy="638175"/>
                    </a:xfrm>
                    <a:prstGeom prst="rect">
                      <a:avLst/>
                    </a:prstGeom>
                    <a:noFill/>
                    <a:ln>
                      <a:noFill/>
                    </a:ln>
                  </pic:spPr>
                </pic:pic>
              </a:graphicData>
            </a:graphic>
          </wp:inline>
        </w:drawing>
      </w:r>
    </w:p>
    <w:p w14:paraId="06EC4E16"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где:</w:t>
      </w:r>
    </w:p>
    <w:p w14:paraId="327C5EAF"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drawing>
          <wp:inline distT="0" distB="0" distL="0" distR="0" wp14:anchorId="4CED6148" wp14:editId="49B9EFC2">
            <wp:extent cx="553085" cy="340360"/>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4D6A35">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68493E5B"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drawing>
          <wp:inline distT="0" distB="0" distL="0" distR="0" wp14:anchorId="7D2FAED4" wp14:editId="2952F48D">
            <wp:extent cx="574040" cy="34036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4D6A35">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5CEA20A5"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drawing>
          <wp:inline distT="0" distB="0" distL="0" distR="0" wp14:anchorId="6E7C90AC" wp14:editId="3BC71351">
            <wp:extent cx="574040" cy="34036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4D6A35">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1CF32FE3" w14:textId="77777777" w:rsidR="004D6A35" w:rsidRPr="004D6A35" w:rsidRDefault="004D6A35" w:rsidP="004D6A35">
      <w:pPr>
        <w:widowControl w:val="0"/>
        <w:autoSpaceDE w:val="0"/>
        <w:autoSpaceDN w:val="0"/>
        <w:adjustRightInd w:val="0"/>
        <w:ind w:firstLine="709"/>
        <w:jc w:val="both"/>
        <w:rPr>
          <w:rFonts w:eastAsia="Calibri"/>
          <w:sz w:val="12"/>
          <w:szCs w:val="28"/>
          <w:lang w:eastAsia="en-US"/>
        </w:rPr>
      </w:pPr>
    </w:p>
    <w:p w14:paraId="3880D80E"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При корректировке НВВ на 2022 год показатель </w:t>
      </w:r>
      <w:r w:rsidRPr="004D6A35">
        <w:rPr>
          <w:noProof/>
          <w:position w:val="-11"/>
          <w:sz w:val="28"/>
          <w:szCs w:val="28"/>
        </w:rPr>
        <w:drawing>
          <wp:inline distT="0" distB="0" distL="0" distR="0" wp14:anchorId="5F3CD594" wp14:editId="3BDA6FB9">
            <wp:extent cx="478155" cy="297815"/>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78155" cy="297815"/>
                    </a:xfrm>
                    <a:prstGeom prst="rect">
                      <a:avLst/>
                    </a:prstGeom>
                    <a:noFill/>
                    <a:ln>
                      <a:noFill/>
                    </a:ln>
                  </pic:spPr>
                </pic:pic>
              </a:graphicData>
            </a:graphic>
          </wp:inline>
        </w:drawing>
      </w:r>
      <w:r w:rsidRPr="004D6A35">
        <w:rPr>
          <w:rFonts w:eastAsia="Calibri"/>
          <w:sz w:val="28"/>
          <w:szCs w:val="28"/>
          <w:lang w:eastAsia="en-US"/>
        </w:rPr>
        <w:t xml:space="preserve">  равен нулю.</w:t>
      </w:r>
    </w:p>
    <w:p w14:paraId="41ED5A97" w14:textId="77777777" w:rsidR="004D6A35" w:rsidRPr="004D6A35" w:rsidRDefault="004D6A35" w:rsidP="004D6A35">
      <w:pPr>
        <w:widowControl w:val="0"/>
        <w:autoSpaceDE w:val="0"/>
        <w:autoSpaceDN w:val="0"/>
        <w:adjustRightInd w:val="0"/>
        <w:ind w:firstLine="709"/>
        <w:jc w:val="both"/>
        <w:rPr>
          <w:rFonts w:eastAsia="Calibri"/>
          <w:b/>
          <w:sz w:val="18"/>
          <w:szCs w:val="18"/>
          <w:lang w:eastAsia="en-US"/>
        </w:rPr>
      </w:pPr>
    </w:p>
    <w:p w14:paraId="49B933F6" w14:textId="77777777" w:rsidR="004D6A35" w:rsidRPr="004D6A35" w:rsidRDefault="004D6A35" w:rsidP="004D6A35">
      <w:pPr>
        <w:widowControl w:val="0"/>
        <w:autoSpaceDE w:val="0"/>
        <w:autoSpaceDN w:val="0"/>
        <w:adjustRightInd w:val="0"/>
        <w:ind w:firstLine="709"/>
        <w:jc w:val="both"/>
        <w:rPr>
          <w:rFonts w:eastAsia="Calibri"/>
          <w:b/>
          <w:sz w:val="28"/>
          <w:szCs w:val="28"/>
          <w:lang w:eastAsia="en-US"/>
        </w:rPr>
      </w:pPr>
      <w:r w:rsidRPr="004D6A35">
        <w:rPr>
          <w:rFonts w:eastAsia="Calibri"/>
          <w:b/>
          <w:sz w:val="28"/>
          <w:szCs w:val="28"/>
          <w:lang w:eastAsia="en-US"/>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w:t>
      </w:r>
      <w:r w:rsidRPr="004D6A35">
        <w:rPr>
          <w:rFonts w:eastAsia="Calibri"/>
          <w:b/>
          <w:sz w:val="28"/>
          <w:szCs w:val="28"/>
          <w:lang w:eastAsia="en-US"/>
        </w:rPr>
        <w:lastRenderedPageBreak/>
        <w:t>централизованных систем водоснабжения и (или) водоотведения»</w:t>
      </w:r>
    </w:p>
    <w:p w14:paraId="610B4DCA"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32"/>
        </w:rPr>
        <w:t xml:space="preserve">Регулирующим органом расходы по статье на 2022 год не утверждены. </w:t>
      </w:r>
      <w:r w:rsidRPr="004D6A35">
        <w:rPr>
          <w:sz w:val="28"/>
          <w:szCs w:val="28"/>
        </w:rPr>
        <w:t>Организацией расходы по данной статье для учета в необходимой валовой выручке не заявлены.</w:t>
      </w:r>
    </w:p>
    <w:p w14:paraId="09B42E08"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60568EBE" w14:textId="77777777" w:rsidR="004D6A35" w:rsidRPr="004D6A35" w:rsidRDefault="004D6A35" w:rsidP="004D6A35">
      <w:pPr>
        <w:widowControl w:val="0"/>
        <w:autoSpaceDE w:val="0"/>
        <w:autoSpaceDN w:val="0"/>
        <w:adjustRightInd w:val="0"/>
        <w:ind w:firstLine="284"/>
        <w:jc w:val="both"/>
        <w:rPr>
          <w:rFonts w:eastAsia="Calibri"/>
          <w:sz w:val="28"/>
          <w:szCs w:val="28"/>
          <w:lang w:eastAsia="en-US"/>
        </w:rPr>
      </w:pPr>
      <w:r w:rsidRPr="004D6A35">
        <w:rPr>
          <w:rFonts w:eastAsia="Calibri"/>
          <w:noProof/>
          <w:sz w:val="28"/>
          <w:szCs w:val="28"/>
          <w:lang w:eastAsia="en-US"/>
        </w:rPr>
        <w:drawing>
          <wp:inline distT="0" distB="0" distL="0" distR="0" wp14:anchorId="45FCE7B2" wp14:editId="12516930">
            <wp:extent cx="5263117" cy="584999"/>
            <wp:effectExtent l="0" t="0" r="0" b="5715"/>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280378" cy="586918"/>
                    </a:xfrm>
                    <a:prstGeom prst="rect">
                      <a:avLst/>
                    </a:prstGeom>
                    <a:noFill/>
                    <a:ln>
                      <a:noFill/>
                    </a:ln>
                  </pic:spPr>
                </pic:pic>
              </a:graphicData>
            </a:graphic>
          </wp:inline>
        </w:drawing>
      </w:r>
      <w:r w:rsidRPr="004D6A35">
        <w:rPr>
          <w:rFonts w:eastAsia="Calibri"/>
          <w:sz w:val="28"/>
          <w:szCs w:val="28"/>
          <w:lang w:eastAsia="en-US"/>
        </w:rPr>
        <w:t>, (36)</w:t>
      </w:r>
    </w:p>
    <w:p w14:paraId="73AF04CF"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где:</w:t>
      </w:r>
    </w:p>
    <w:p w14:paraId="1C5867B9"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drawing>
          <wp:inline distT="0" distB="0" distL="0" distR="0" wp14:anchorId="583D21E4" wp14:editId="3C49FE4C">
            <wp:extent cx="372110" cy="318770"/>
            <wp:effectExtent l="0" t="0" r="889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72110" cy="318770"/>
                    </a:xfrm>
                    <a:prstGeom prst="rect">
                      <a:avLst/>
                    </a:prstGeom>
                    <a:noFill/>
                    <a:ln>
                      <a:noFill/>
                    </a:ln>
                  </pic:spPr>
                </pic:pic>
              </a:graphicData>
            </a:graphic>
          </wp:inline>
        </w:drawing>
      </w:r>
      <w:r w:rsidRPr="004D6A35">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4D6A35">
        <w:rPr>
          <w:rFonts w:eastAsia="Calibri"/>
          <w:sz w:val="28"/>
          <w:szCs w:val="28"/>
          <w:lang w:eastAsia="en-US"/>
        </w:rPr>
        <w:t>пр</w:t>
      </w:r>
      <w:proofErr w:type="spellEnd"/>
      <w:r w:rsidRPr="004D6A35">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68FD4B1"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noProof/>
          <w:sz w:val="28"/>
          <w:szCs w:val="28"/>
          <w:lang w:eastAsia="en-US"/>
        </w:rPr>
        <w:drawing>
          <wp:inline distT="0" distB="0" distL="0" distR="0" wp14:anchorId="7DAD749C" wp14:editId="025F7E0F">
            <wp:extent cx="584835" cy="329565"/>
            <wp:effectExtent l="0" t="0" r="5715"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84835" cy="329565"/>
                    </a:xfrm>
                    <a:prstGeom prst="rect">
                      <a:avLst/>
                    </a:prstGeom>
                    <a:noFill/>
                    <a:ln>
                      <a:noFill/>
                    </a:ln>
                  </pic:spPr>
                </pic:pic>
              </a:graphicData>
            </a:graphic>
          </wp:inline>
        </w:drawing>
      </w:r>
      <w:r w:rsidRPr="004D6A35">
        <w:rPr>
          <w:rFonts w:eastAsia="Calibri"/>
          <w:sz w:val="28"/>
          <w:szCs w:val="28"/>
          <w:lang w:eastAsia="en-US"/>
        </w:rPr>
        <w:t xml:space="preserve"> - максимальный процент корректировки i-го года, определяемый следующим образом:</w:t>
      </w:r>
    </w:p>
    <w:p w14:paraId="56DF2B6B"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для 2015 года: </w:t>
      </w:r>
      <w:r w:rsidRPr="004D6A35">
        <w:rPr>
          <w:rFonts w:eastAsia="Calibri"/>
          <w:noProof/>
          <w:sz w:val="28"/>
          <w:szCs w:val="28"/>
          <w:lang w:eastAsia="en-US"/>
        </w:rPr>
        <w:drawing>
          <wp:inline distT="0" distB="0" distL="0" distR="0" wp14:anchorId="2473C2D1" wp14:editId="08059CB4">
            <wp:extent cx="690880" cy="329565"/>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4D6A35">
        <w:rPr>
          <w:rFonts w:eastAsia="Calibri"/>
          <w:sz w:val="28"/>
          <w:szCs w:val="28"/>
          <w:lang w:eastAsia="en-US"/>
        </w:rPr>
        <w:t xml:space="preserve"> = 1%;</w:t>
      </w:r>
    </w:p>
    <w:p w14:paraId="4A918CA6"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для 2016 года: </w:t>
      </w:r>
      <w:r w:rsidRPr="004D6A35">
        <w:rPr>
          <w:rFonts w:eastAsia="Calibri"/>
          <w:noProof/>
          <w:sz w:val="28"/>
          <w:szCs w:val="28"/>
          <w:lang w:eastAsia="en-US"/>
        </w:rPr>
        <w:drawing>
          <wp:inline distT="0" distB="0" distL="0" distR="0" wp14:anchorId="5A596886" wp14:editId="330BD34B">
            <wp:extent cx="690880" cy="329565"/>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4D6A35">
        <w:rPr>
          <w:rFonts w:eastAsia="Calibri"/>
          <w:sz w:val="28"/>
          <w:szCs w:val="28"/>
          <w:lang w:eastAsia="en-US"/>
        </w:rPr>
        <w:t xml:space="preserve"> = 1%;</w:t>
      </w:r>
    </w:p>
    <w:p w14:paraId="4CCDA1E8"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для 2017 года: </w:t>
      </w:r>
      <w:r w:rsidRPr="004D6A35">
        <w:rPr>
          <w:rFonts w:eastAsia="Calibri"/>
          <w:noProof/>
          <w:sz w:val="28"/>
          <w:szCs w:val="28"/>
          <w:lang w:eastAsia="en-US"/>
        </w:rPr>
        <w:drawing>
          <wp:inline distT="0" distB="0" distL="0" distR="0" wp14:anchorId="67B5AC53" wp14:editId="3FA0E251">
            <wp:extent cx="690880" cy="329565"/>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4D6A35">
        <w:rPr>
          <w:rFonts w:eastAsia="Calibri"/>
          <w:sz w:val="28"/>
          <w:szCs w:val="28"/>
          <w:lang w:eastAsia="en-US"/>
        </w:rPr>
        <w:t xml:space="preserve"> = 2%;</w:t>
      </w:r>
    </w:p>
    <w:p w14:paraId="07C926D0"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lastRenderedPageBreak/>
        <w:t xml:space="preserve">начиная с 2018 года: </w:t>
      </w:r>
      <w:r w:rsidRPr="004D6A35">
        <w:rPr>
          <w:rFonts w:eastAsia="Calibri"/>
          <w:noProof/>
          <w:sz w:val="28"/>
          <w:szCs w:val="28"/>
          <w:lang w:eastAsia="en-US"/>
        </w:rPr>
        <w:drawing>
          <wp:inline distT="0" distB="0" distL="0" distR="0" wp14:anchorId="1A170210" wp14:editId="7FB6E1F8">
            <wp:extent cx="659130" cy="329565"/>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659130" cy="329565"/>
                    </a:xfrm>
                    <a:prstGeom prst="rect">
                      <a:avLst/>
                    </a:prstGeom>
                    <a:noFill/>
                    <a:ln>
                      <a:noFill/>
                    </a:ln>
                  </pic:spPr>
                </pic:pic>
              </a:graphicData>
            </a:graphic>
          </wp:inline>
        </w:drawing>
      </w:r>
      <w:r w:rsidRPr="004D6A35">
        <w:rPr>
          <w:rFonts w:eastAsia="Calibri"/>
          <w:sz w:val="28"/>
          <w:szCs w:val="28"/>
          <w:lang w:eastAsia="en-US"/>
        </w:rPr>
        <w:t xml:space="preserve"> = 3%.</w:t>
      </w:r>
    </w:p>
    <w:p w14:paraId="4AE2B1C2" w14:textId="77777777" w:rsidR="004D6A35" w:rsidRPr="004D6A35" w:rsidRDefault="004D6A35" w:rsidP="004D6A35">
      <w:pPr>
        <w:widowControl w:val="0"/>
        <w:autoSpaceDE w:val="0"/>
        <w:autoSpaceDN w:val="0"/>
        <w:adjustRightInd w:val="0"/>
        <w:ind w:firstLine="709"/>
        <w:jc w:val="both"/>
        <w:rPr>
          <w:rFonts w:eastAsia="Calibri"/>
          <w:sz w:val="16"/>
          <w:szCs w:val="16"/>
          <w:lang w:eastAsia="en-US"/>
        </w:rPr>
      </w:pPr>
    </w:p>
    <w:p w14:paraId="75CA4227" w14:textId="77777777" w:rsidR="004D6A35" w:rsidRPr="004D6A35" w:rsidRDefault="004D6A35" w:rsidP="004D6A35">
      <w:pPr>
        <w:tabs>
          <w:tab w:val="left" w:pos="567"/>
        </w:tabs>
        <w:autoSpaceDE w:val="0"/>
        <w:autoSpaceDN w:val="0"/>
        <w:adjustRightInd w:val="0"/>
        <w:ind w:firstLine="709"/>
        <w:jc w:val="both"/>
        <w:rPr>
          <w:rFonts w:eastAsia="Calibri"/>
          <w:sz w:val="28"/>
          <w:szCs w:val="28"/>
          <w:lang w:eastAsia="en-US"/>
        </w:rPr>
      </w:pPr>
      <w:r w:rsidRPr="004D6A35">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водоотведения представлены в Таблице 11.</w:t>
      </w:r>
      <w:r w:rsidRPr="004D6A35">
        <w:rPr>
          <w:rFonts w:eastAsia="Calibri"/>
          <w:sz w:val="28"/>
          <w:szCs w:val="28"/>
          <w:highlight w:val="yellow"/>
          <w:lang w:eastAsia="en-US"/>
        </w:rPr>
        <w:t xml:space="preserve"> </w:t>
      </w:r>
    </w:p>
    <w:p w14:paraId="6B58DAD6" w14:textId="77777777" w:rsidR="004D6A35" w:rsidRPr="004D6A35" w:rsidRDefault="004D6A35" w:rsidP="004D6A35">
      <w:pPr>
        <w:tabs>
          <w:tab w:val="left" w:pos="567"/>
        </w:tabs>
        <w:autoSpaceDE w:val="0"/>
        <w:autoSpaceDN w:val="0"/>
        <w:adjustRightInd w:val="0"/>
        <w:jc w:val="right"/>
        <w:rPr>
          <w:rFonts w:eastAsia="Calibri"/>
          <w:sz w:val="28"/>
          <w:szCs w:val="28"/>
          <w:lang w:eastAsia="en-US"/>
        </w:rPr>
      </w:pPr>
    </w:p>
    <w:p w14:paraId="4AD02992" w14:textId="77777777" w:rsidR="004D6A35" w:rsidRPr="004D6A35" w:rsidRDefault="004D6A35" w:rsidP="004D6A35">
      <w:pPr>
        <w:tabs>
          <w:tab w:val="left" w:pos="567"/>
        </w:tabs>
        <w:autoSpaceDE w:val="0"/>
        <w:autoSpaceDN w:val="0"/>
        <w:adjustRightInd w:val="0"/>
        <w:jc w:val="right"/>
        <w:rPr>
          <w:rFonts w:eastAsia="Calibri"/>
          <w:sz w:val="28"/>
          <w:szCs w:val="28"/>
          <w:lang w:eastAsia="en-US"/>
        </w:rPr>
      </w:pPr>
      <w:r w:rsidRPr="004D6A35">
        <w:rPr>
          <w:rFonts w:eastAsia="Calibri"/>
          <w:sz w:val="28"/>
          <w:szCs w:val="28"/>
          <w:lang w:eastAsia="en-US"/>
        </w:rPr>
        <w:t>Таблица 11.</w:t>
      </w:r>
    </w:p>
    <w:p w14:paraId="2ED79A2F" w14:textId="77777777" w:rsidR="004D6A35" w:rsidRPr="004D6A35" w:rsidRDefault="004D6A35" w:rsidP="004D6A35">
      <w:pPr>
        <w:widowControl w:val="0"/>
        <w:autoSpaceDE w:val="0"/>
        <w:autoSpaceDN w:val="0"/>
        <w:adjustRightInd w:val="0"/>
        <w:ind w:left="-567"/>
        <w:jc w:val="center"/>
        <w:rPr>
          <w:bCs/>
          <w:sz w:val="28"/>
          <w:szCs w:val="28"/>
        </w:rPr>
      </w:pPr>
    </w:p>
    <w:p w14:paraId="2042D63E"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Показатели надежности, качества, энергетической эффективности</w:t>
      </w:r>
    </w:p>
    <w:p w14:paraId="3F21C1D8"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 xml:space="preserve"> объектов централизованных систем водоотведения</w:t>
      </w:r>
    </w:p>
    <w:p w14:paraId="0D165396" w14:textId="77777777" w:rsidR="004D6A35" w:rsidRPr="004D6A35" w:rsidRDefault="004D6A35" w:rsidP="004D6A35">
      <w:pPr>
        <w:widowControl w:val="0"/>
        <w:autoSpaceDE w:val="0"/>
        <w:autoSpaceDN w:val="0"/>
        <w:adjustRightInd w:val="0"/>
        <w:ind w:left="-567"/>
        <w:jc w:val="center"/>
        <w:rPr>
          <w:bCs/>
          <w:sz w:val="12"/>
          <w:szCs w:val="12"/>
        </w:rPr>
      </w:pPr>
    </w:p>
    <w:tbl>
      <w:tblPr>
        <w:tblStyle w:val="95"/>
        <w:tblW w:w="10065" w:type="dxa"/>
        <w:tblInd w:w="-601" w:type="dxa"/>
        <w:tblLayout w:type="fixed"/>
        <w:tblLook w:val="04A0" w:firstRow="1" w:lastRow="0" w:firstColumn="1" w:lastColumn="0" w:noHBand="0" w:noVBand="1"/>
      </w:tblPr>
      <w:tblGrid>
        <w:gridCol w:w="851"/>
        <w:gridCol w:w="6521"/>
        <w:gridCol w:w="1275"/>
        <w:gridCol w:w="1418"/>
      </w:tblGrid>
      <w:tr w:rsidR="004D6A35" w:rsidRPr="004D6A35" w14:paraId="6B30F04A" w14:textId="77777777" w:rsidTr="00AA7E59">
        <w:trPr>
          <w:trHeight w:val="598"/>
        </w:trPr>
        <w:tc>
          <w:tcPr>
            <w:tcW w:w="851" w:type="dxa"/>
            <w:vAlign w:val="center"/>
          </w:tcPr>
          <w:p w14:paraId="2C916C59"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 п/п</w:t>
            </w:r>
          </w:p>
        </w:tc>
        <w:tc>
          <w:tcPr>
            <w:tcW w:w="6521" w:type="dxa"/>
            <w:vAlign w:val="center"/>
          </w:tcPr>
          <w:p w14:paraId="61F6576A"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Наименование показателя</w:t>
            </w:r>
          </w:p>
        </w:tc>
        <w:tc>
          <w:tcPr>
            <w:tcW w:w="1275" w:type="dxa"/>
            <w:vAlign w:val="center"/>
          </w:tcPr>
          <w:p w14:paraId="4284697B"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План 2020 год</w:t>
            </w:r>
          </w:p>
        </w:tc>
        <w:tc>
          <w:tcPr>
            <w:tcW w:w="1418" w:type="dxa"/>
            <w:vAlign w:val="center"/>
          </w:tcPr>
          <w:p w14:paraId="6CCF63B4"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Факт 2020 года</w:t>
            </w:r>
          </w:p>
        </w:tc>
      </w:tr>
      <w:tr w:rsidR="004D6A35" w:rsidRPr="004D6A35" w14:paraId="11FE6DBF" w14:textId="77777777" w:rsidTr="00AA7E59">
        <w:trPr>
          <w:trHeight w:val="364"/>
        </w:trPr>
        <w:tc>
          <w:tcPr>
            <w:tcW w:w="851" w:type="dxa"/>
            <w:vAlign w:val="center"/>
          </w:tcPr>
          <w:p w14:paraId="4F7F497B"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1</w:t>
            </w:r>
          </w:p>
        </w:tc>
        <w:tc>
          <w:tcPr>
            <w:tcW w:w="6521" w:type="dxa"/>
            <w:vAlign w:val="center"/>
          </w:tcPr>
          <w:p w14:paraId="6132E499"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2</w:t>
            </w:r>
          </w:p>
        </w:tc>
        <w:tc>
          <w:tcPr>
            <w:tcW w:w="1275" w:type="dxa"/>
            <w:vAlign w:val="center"/>
          </w:tcPr>
          <w:p w14:paraId="7878B784"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3</w:t>
            </w:r>
          </w:p>
        </w:tc>
        <w:tc>
          <w:tcPr>
            <w:tcW w:w="1418" w:type="dxa"/>
            <w:vAlign w:val="center"/>
          </w:tcPr>
          <w:p w14:paraId="4A253F69"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4</w:t>
            </w:r>
          </w:p>
        </w:tc>
      </w:tr>
      <w:tr w:rsidR="004D6A35" w:rsidRPr="004D6A35" w14:paraId="68B58B22" w14:textId="77777777" w:rsidTr="00AA7E59">
        <w:trPr>
          <w:trHeight w:val="553"/>
        </w:trPr>
        <w:tc>
          <w:tcPr>
            <w:tcW w:w="10065" w:type="dxa"/>
            <w:gridSpan w:val="4"/>
            <w:vAlign w:val="center"/>
          </w:tcPr>
          <w:p w14:paraId="68C5009E" w14:textId="77777777" w:rsidR="004D6A35" w:rsidRPr="004D6A35" w:rsidRDefault="004D6A35" w:rsidP="006B1096">
            <w:pPr>
              <w:widowControl w:val="0"/>
              <w:numPr>
                <w:ilvl w:val="0"/>
                <w:numId w:val="14"/>
              </w:numPr>
              <w:autoSpaceDE w:val="0"/>
              <w:autoSpaceDN w:val="0"/>
              <w:adjustRightInd w:val="0"/>
              <w:contextualSpacing/>
              <w:jc w:val="center"/>
              <w:rPr>
                <w:bCs/>
                <w:sz w:val="28"/>
                <w:szCs w:val="28"/>
              </w:rPr>
            </w:pPr>
            <w:r w:rsidRPr="004D6A35">
              <w:rPr>
                <w:bCs/>
                <w:sz w:val="28"/>
                <w:szCs w:val="28"/>
              </w:rPr>
              <w:t>Показатели энергетической эффективности использования ресурсов</w:t>
            </w:r>
          </w:p>
        </w:tc>
      </w:tr>
      <w:tr w:rsidR="004D6A35" w:rsidRPr="004D6A35" w14:paraId="39F68B9D" w14:textId="77777777" w:rsidTr="00AA7E59">
        <w:trPr>
          <w:trHeight w:val="1358"/>
        </w:trPr>
        <w:tc>
          <w:tcPr>
            <w:tcW w:w="851" w:type="dxa"/>
            <w:vAlign w:val="center"/>
          </w:tcPr>
          <w:p w14:paraId="17A77A1C"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1.1.</w:t>
            </w:r>
          </w:p>
        </w:tc>
        <w:tc>
          <w:tcPr>
            <w:tcW w:w="6521" w:type="dxa"/>
          </w:tcPr>
          <w:p w14:paraId="0F044716" w14:textId="77777777" w:rsidR="004D6A35" w:rsidRPr="004D6A35" w:rsidRDefault="004D6A35" w:rsidP="004D6A35">
            <w:pPr>
              <w:widowControl w:val="0"/>
              <w:autoSpaceDE w:val="0"/>
              <w:autoSpaceDN w:val="0"/>
              <w:adjustRightInd w:val="0"/>
              <w:rPr>
                <w:bCs/>
                <w:sz w:val="28"/>
                <w:szCs w:val="28"/>
              </w:rPr>
            </w:pPr>
            <w:r w:rsidRPr="004D6A3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водоотведения (полный цикл)</w:t>
            </w:r>
          </w:p>
        </w:tc>
        <w:tc>
          <w:tcPr>
            <w:tcW w:w="1275" w:type="dxa"/>
            <w:vAlign w:val="center"/>
          </w:tcPr>
          <w:p w14:paraId="3227D256"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0,76</w:t>
            </w:r>
          </w:p>
        </w:tc>
        <w:tc>
          <w:tcPr>
            <w:tcW w:w="1418" w:type="dxa"/>
            <w:vAlign w:val="center"/>
          </w:tcPr>
          <w:p w14:paraId="3CBD01B0" w14:textId="77777777" w:rsidR="004D6A35" w:rsidRPr="004D6A35" w:rsidRDefault="004D6A35" w:rsidP="004D6A35">
            <w:pPr>
              <w:widowControl w:val="0"/>
              <w:autoSpaceDE w:val="0"/>
              <w:autoSpaceDN w:val="0"/>
              <w:adjustRightInd w:val="0"/>
              <w:jc w:val="center"/>
              <w:rPr>
                <w:bCs/>
                <w:sz w:val="28"/>
                <w:szCs w:val="28"/>
              </w:rPr>
            </w:pPr>
            <w:r w:rsidRPr="004D6A35">
              <w:rPr>
                <w:bCs/>
                <w:sz w:val="28"/>
                <w:szCs w:val="28"/>
              </w:rPr>
              <w:t>0,73</w:t>
            </w:r>
          </w:p>
        </w:tc>
      </w:tr>
    </w:tbl>
    <w:p w14:paraId="4256D53C"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r w:rsidRPr="004D6A35">
        <w:rPr>
          <w:rFonts w:eastAsia="Calibri"/>
          <w:sz w:val="28"/>
          <w:szCs w:val="28"/>
          <w:lang w:eastAsia="en-US"/>
        </w:rPr>
        <w:t xml:space="preserve">При корректировке НВВ на 2022 год показатель </w:t>
      </w:r>
      <w:r w:rsidRPr="004D6A35">
        <w:rPr>
          <w:rFonts w:eastAsia="Calibri"/>
          <w:noProof/>
          <w:position w:val="-11"/>
          <w:sz w:val="28"/>
          <w:szCs w:val="28"/>
        </w:rPr>
        <w:drawing>
          <wp:inline distT="0" distB="0" distL="0" distR="0" wp14:anchorId="2607F635" wp14:editId="1A7D26B3">
            <wp:extent cx="574040" cy="266065"/>
            <wp:effectExtent l="0" t="0" r="0" b="635"/>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74040" cy="266065"/>
                    </a:xfrm>
                    <a:prstGeom prst="rect">
                      <a:avLst/>
                    </a:prstGeom>
                    <a:noFill/>
                    <a:ln>
                      <a:noFill/>
                    </a:ln>
                  </pic:spPr>
                </pic:pic>
              </a:graphicData>
            </a:graphic>
          </wp:inline>
        </w:drawing>
      </w:r>
      <w:r w:rsidRPr="004D6A35">
        <w:rPr>
          <w:rFonts w:eastAsia="Calibri"/>
          <w:sz w:val="28"/>
          <w:szCs w:val="28"/>
          <w:lang w:eastAsia="en-US"/>
        </w:rPr>
        <w:t xml:space="preserve">  равен нулю.</w:t>
      </w:r>
    </w:p>
    <w:p w14:paraId="183F386A" w14:textId="77777777" w:rsidR="004D6A35" w:rsidRPr="004D6A35" w:rsidRDefault="004D6A35" w:rsidP="004D6A35">
      <w:pPr>
        <w:widowControl w:val="0"/>
        <w:autoSpaceDE w:val="0"/>
        <w:autoSpaceDN w:val="0"/>
        <w:adjustRightInd w:val="0"/>
        <w:ind w:firstLine="709"/>
        <w:jc w:val="both"/>
        <w:rPr>
          <w:rFonts w:eastAsia="Calibri"/>
          <w:sz w:val="28"/>
          <w:szCs w:val="28"/>
          <w:lang w:eastAsia="en-US"/>
        </w:rPr>
      </w:pPr>
    </w:p>
    <w:p w14:paraId="4C63F746"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Исходя из анализа экономической обоснованности расходов </w:t>
      </w:r>
      <w:r w:rsidRPr="004D6A35">
        <w:rPr>
          <w:b/>
          <w:sz w:val="28"/>
          <w:szCs w:val="28"/>
          <w:u w:val="single"/>
        </w:rPr>
        <w:t>скорректированная величина необходимой валовой выручки</w:t>
      </w:r>
      <w:r w:rsidRPr="004D6A35">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водоотведения ПАО «Южный Кузбасс» (Междуреченский городской округ) </w:t>
      </w:r>
      <w:r w:rsidRPr="004D6A35">
        <w:rPr>
          <w:b/>
          <w:sz w:val="28"/>
          <w:szCs w:val="28"/>
          <w:u w:val="single"/>
        </w:rPr>
        <w:t>на 2022 год</w:t>
      </w:r>
      <w:r w:rsidRPr="004D6A35">
        <w:rPr>
          <w:sz w:val="28"/>
          <w:szCs w:val="28"/>
        </w:rPr>
        <w:t xml:space="preserve"> составляет:</w:t>
      </w:r>
    </w:p>
    <w:p w14:paraId="32121E2F" w14:textId="77777777" w:rsidR="004D6A35" w:rsidRPr="004D6A35" w:rsidRDefault="004D6A35" w:rsidP="004D6A35">
      <w:pPr>
        <w:tabs>
          <w:tab w:val="left" w:pos="567"/>
        </w:tabs>
        <w:autoSpaceDE w:val="0"/>
        <w:autoSpaceDN w:val="0"/>
        <w:adjustRightInd w:val="0"/>
        <w:ind w:firstLine="709"/>
        <w:jc w:val="both"/>
        <w:rPr>
          <w:b/>
          <w:bCs/>
          <w:color w:val="FF0000"/>
          <w:sz w:val="28"/>
          <w:szCs w:val="28"/>
        </w:rPr>
      </w:pPr>
    </w:p>
    <w:p w14:paraId="7C1CBE2C" w14:textId="77777777" w:rsidR="004D6A35" w:rsidRPr="004D6A35" w:rsidRDefault="004D6A35" w:rsidP="004D6A35">
      <w:pPr>
        <w:tabs>
          <w:tab w:val="left" w:pos="567"/>
        </w:tabs>
        <w:autoSpaceDE w:val="0"/>
        <w:autoSpaceDN w:val="0"/>
        <w:adjustRightInd w:val="0"/>
        <w:ind w:firstLine="426"/>
        <w:jc w:val="both"/>
        <w:rPr>
          <w:bCs/>
          <w:sz w:val="28"/>
          <w:szCs w:val="28"/>
        </w:rPr>
      </w:pPr>
      <w:proofErr w:type="spellStart"/>
      <w:r w:rsidRPr="004D6A35">
        <w:rPr>
          <w:b/>
          <w:bCs/>
          <w:sz w:val="28"/>
          <w:szCs w:val="28"/>
        </w:rPr>
        <w:t>НВВ</w:t>
      </w:r>
      <w:r w:rsidRPr="004D6A35">
        <w:rPr>
          <w:b/>
          <w:bCs/>
          <w:sz w:val="28"/>
          <w:szCs w:val="28"/>
          <w:vertAlign w:val="superscript"/>
        </w:rPr>
        <w:t>ск</w:t>
      </w:r>
      <w:proofErr w:type="spellEnd"/>
      <w:r w:rsidRPr="004D6A35">
        <w:rPr>
          <w:b/>
          <w:bCs/>
          <w:sz w:val="28"/>
          <w:szCs w:val="28"/>
        </w:rPr>
        <w:t xml:space="preserve"> </w:t>
      </w:r>
      <w:r w:rsidRPr="004D6A35">
        <w:rPr>
          <w:b/>
          <w:bCs/>
          <w:sz w:val="28"/>
          <w:szCs w:val="28"/>
          <w:vertAlign w:val="subscript"/>
        </w:rPr>
        <w:t>2022</w:t>
      </w:r>
      <w:r w:rsidRPr="004D6A35">
        <w:rPr>
          <w:b/>
          <w:bCs/>
          <w:sz w:val="28"/>
          <w:szCs w:val="28"/>
        </w:rPr>
        <w:t xml:space="preserve"> = 25243,50 + 9046,21 + 51518,51 + 1681,21 + 8,16 + 0 – 0 + 0 +       + (-4225,79) = 83271,79 тыс. руб.</w:t>
      </w:r>
      <w:r w:rsidRPr="004D6A35">
        <w:rPr>
          <w:bCs/>
          <w:sz w:val="28"/>
          <w:szCs w:val="28"/>
        </w:rPr>
        <w:t>,</w:t>
      </w:r>
    </w:p>
    <w:p w14:paraId="75B89AA9" w14:textId="77777777" w:rsidR="004D6A35" w:rsidRPr="004D6A35" w:rsidRDefault="004D6A35" w:rsidP="004D6A35">
      <w:pPr>
        <w:tabs>
          <w:tab w:val="left" w:pos="567"/>
        </w:tabs>
        <w:autoSpaceDE w:val="0"/>
        <w:autoSpaceDN w:val="0"/>
        <w:adjustRightInd w:val="0"/>
        <w:ind w:firstLine="709"/>
        <w:jc w:val="both"/>
        <w:rPr>
          <w:bCs/>
          <w:sz w:val="28"/>
          <w:szCs w:val="28"/>
        </w:rPr>
      </w:pPr>
    </w:p>
    <w:p w14:paraId="46124F30" w14:textId="77777777" w:rsidR="004D6A35" w:rsidRPr="004D6A35" w:rsidRDefault="004D6A35" w:rsidP="004D6A35">
      <w:pPr>
        <w:tabs>
          <w:tab w:val="left" w:pos="567"/>
        </w:tabs>
        <w:autoSpaceDE w:val="0"/>
        <w:autoSpaceDN w:val="0"/>
        <w:adjustRightInd w:val="0"/>
        <w:ind w:firstLine="709"/>
        <w:jc w:val="both"/>
        <w:rPr>
          <w:bCs/>
          <w:sz w:val="28"/>
          <w:szCs w:val="28"/>
        </w:rPr>
      </w:pPr>
      <w:r w:rsidRPr="004D6A35">
        <w:rPr>
          <w:bCs/>
          <w:sz w:val="28"/>
          <w:szCs w:val="28"/>
        </w:rPr>
        <w:t>в том числе с календарной разбивкой по периодам:</w:t>
      </w:r>
    </w:p>
    <w:p w14:paraId="4774BFC6" w14:textId="77777777" w:rsidR="004D6A35" w:rsidRPr="004D6A35" w:rsidRDefault="004D6A35" w:rsidP="004D6A35">
      <w:pPr>
        <w:widowControl w:val="0"/>
        <w:tabs>
          <w:tab w:val="left" w:pos="284"/>
        </w:tabs>
        <w:autoSpaceDE w:val="0"/>
        <w:autoSpaceDN w:val="0"/>
        <w:adjustRightInd w:val="0"/>
        <w:jc w:val="both"/>
        <w:rPr>
          <w:sz w:val="28"/>
          <w:szCs w:val="28"/>
        </w:rPr>
      </w:pPr>
      <w:r w:rsidRPr="004D6A35">
        <w:rPr>
          <w:sz w:val="28"/>
          <w:szCs w:val="28"/>
        </w:rPr>
        <w:t xml:space="preserve">             с 01.01.2022 по 30.06.2022 – 37177,16 тыс. руб.;</w:t>
      </w:r>
    </w:p>
    <w:p w14:paraId="64EDF8E0" w14:textId="77777777" w:rsidR="004D6A35" w:rsidRPr="004D6A35" w:rsidRDefault="004D6A35" w:rsidP="004D6A35">
      <w:pPr>
        <w:widowControl w:val="0"/>
        <w:tabs>
          <w:tab w:val="left" w:pos="284"/>
        </w:tabs>
        <w:autoSpaceDE w:val="0"/>
        <w:autoSpaceDN w:val="0"/>
        <w:adjustRightInd w:val="0"/>
        <w:jc w:val="both"/>
        <w:rPr>
          <w:sz w:val="28"/>
          <w:szCs w:val="28"/>
        </w:rPr>
      </w:pPr>
      <w:r w:rsidRPr="004D6A35">
        <w:rPr>
          <w:sz w:val="28"/>
          <w:szCs w:val="28"/>
        </w:rPr>
        <w:t xml:space="preserve">             с 01.07.2022 по 31.12.2022 – 46094,63 тыс. руб.</w:t>
      </w:r>
    </w:p>
    <w:p w14:paraId="1871A370" w14:textId="77777777" w:rsidR="004D6A35" w:rsidRPr="004D6A35" w:rsidRDefault="004D6A35" w:rsidP="004D6A35">
      <w:pPr>
        <w:tabs>
          <w:tab w:val="left" w:pos="567"/>
        </w:tabs>
        <w:autoSpaceDE w:val="0"/>
        <w:autoSpaceDN w:val="0"/>
        <w:adjustRightInd w:val="0"/>
        <w:ind w:firstLine="709"/>
        <w:jc w:val="both"/>
        <w:rPr>
          <w:bCs/>
          <w:sz w:val="28"/>
          <w:szCs w:val="28"/>
        </w:rPr>
      </w:pPr>
    </w:p>
    <w:p w14:paraId="5A97AF0A" w14:textId="77777777" w:rsidR="004D6A35" w:rsidRPr="004D6A35" w:rsidRDefault="004D6A35" w:rsidP="004D6A35">
      <w:pPr>
        <w:tabs>
          <w:tab w:val="left" w:pos="567"/>
        </w:tabs>
        <w:autoSpaceDE w:val="0"/>
        <w:autoSpaceDN w:val="0"/>
        <w:adjustRightInd w:val="0"/>
        <w:ind w:firstLine="709"/>
        <w:jc w:val="both"/>
        <w:rPr>
          <w:bCs/>
          <w:sz w:val="28"/>
          <w:szCs w:val="28"/>
        </w:rPr>
      </w:pPr>
      <w:r w:rsidRPr="004D6A35">
        <w:rPr>
          <w:bCs/>
          <w:sz w:val="28"/>
          <w:szCs w:val="28"/>
        </w:rPr>
        <w:t>Распределение НВВ по периодам произведено исходя из не превышения уровня тарифа в 1 полугодии 2022 года над тарифом декабря 2021 года (3,79 руб./м</w:t>
      </w:r>
      <w:r w:rsidRPr="004D6A35">
        <w:rPr>
          <w:bCs/>
          <w:sz w:val="28"/>
          <w:szCs w:val="28"/>
          <w:vertAlign w:val="superscript"/>
        </w:rPr>
        <w:t>3</w:t>
      </w:r>
      <w:r w:rsidRPr="004D6A35">
        <w:rPr>
          <w:bCs/>
          <w:sz w:val="28"/>
          <w:szCs w:val="28"/>
        </w:rPr>
        <w:t>).</w:t>
      </w:r>
    </w:p>
    <w:p w14:paraId="08230B0C" w14:textId="77777777" w:rsidR="004D6A35" w:rsidRPr="004D6A35" w:rsidRDefault="004D6A35" w:rsidP="004D6A35">
      <w:pPr>
        <w:autoSpaceDE w:val="0"/>
        <w:autoSpaceDN w:val="0"/>
        <w:adjustRightInd w:val="0"/>
        <w:ind w:firstLine="709"/>
        <w:jc w:val="both"/>
        <w:rPr>
          <w:b/>
          <w:sz w:val="28"/>
          <w:szCs w:val="28"/>
        </w:rPr>
      </w:pPr>
      <w:r w:rsidRPr="004D6A35">
        <w:rPr>
          <w:sz w:val="28"/>
          <w:szCs w:val="28"/>
        </w:rPr>
        <w:t xml:space="preserve">Снижение необходимой валовой выручки к установленной составляет </w:t>
      </w:r>
      <w:r w:rsidRPr="004D6A35">
        <w:rPr>
          <w:b/>
          <w:bCs/>
          <w:i/>
          <w:iCs/>
          <w:sz w:val="28"/>
          <w:szCs w:val="28"/>
        </w:rPr>
        <w:t xml:space="preserve">9924,19 </w:t>
      </w:r>
      <w:r w:rsidRPr="004D6A35">
        <w:rPr>
          <w:sz w:val="28"/>
          <w:szCs w:val="28"/>
        </w:rPr>
        <w:t xml:space="preserve">тыс. руб., отклонение в сторону уменьшения от предложенной организацией составило </w:t>
      </w:r>
      <w:r w:rsidRPr="004D6A35">
        <w:rPr>
          <w:b/>
          <w:bCs/>
          <w:i/>
          <w:iCs/>
          <w:sz w:val="28"/>
          <w:szCs w:val="28"/>
        </w:rPr>
        <w:t>11003,77</w:t>
      </w:r>
      <w:r w:rsidRPr="004D6A35">
        <w:rPr>
          <w:sz w:val="28"/>
          <w:szCs w:val="28"/>
        </w:rPr>
        <w:t xml:space="preserve"> тыс. руб. </w:t>
      </w:r>
    </w:p>
    <w:p w14:paraId="436B7ADD" w14:textId="77777777" w:rsidR="004D6A35" w:rsidRPr="004D6A35" w:rsidRDefault="004D6A35" w:rsidP="004D6A35">
      <w:pPr>
        <w:widowControl w:val="0"/>
        <w:tabs>
          <w:tab w:val="left" w:pos="284"/>
        </w:tabs>
        <w:autoSpaceDE w:val="0"/>
        <w:autoSpaceDN w:val="0"/>
        <w:adjustRightInd w:val="0"/>
        <w:jc w:val="center"/>
        <w:rPr>
          <w:b/>
          <w:sz w:val="14"/>
          <w:szCs w:val="14"/>
        </w:rPr>
      </w:pPr>
    </w:p>
    <w:p w14:paraId="0D555046" w14:textId="77777777" w:rsidR="004D6A35" w:rsidRPr="004D6A35" w:rsidRDefault="004D6A35" w:rsidP="004D6A35">
      <w:pPr>
        <w:widowControl w:val="0"/>
        <w:tabs>
          <w:tab w:val="left" w:pos="284"/>
        </w:tabs>
        <w:autoSpaceDE w:val="0"/>
        <w:autoSpaceDN w:val="0"/>
        <w:adjustRightInd w:val="0"/>
        <w:jc w:val="center"/>
        <w:rPr>
          <w:b/>
          <w:sz w:val="14"/>
          <w:szCs w:val="14"/>
        </w:rPr>
      </w:pPr>
    </w:p>
    <w:p w14:paraId="1CF534B2" w14:textId="77777777" w:rsidR="004D6A35" w:rsidRPr="004D6A35" w:rsidRDefault="004D6A35" w:rsidP="004D6A35">
      <w:pPr>
        <w:widowControl w:val="0"/>
        <w:tabs>
          <w:tab w:val="left" w:pos="284"/>
        </w:tabs>
        <w:autoSpaceDE w:val="0"/>
        <w:autoSpaceDN w:val="0"/>
        <w:adjustRightInd w:val="0"/>
        <w:jc w:val="center"/>
        <w:rPr>
          <w:b/>
          <w:sz w:val="28"/>
          <w:szCs w:val="28"/>
          <w:u w:val="single"/>
        </w:rPr>
      </w:pPr>
      <w:r w:rsidRPr="004D6A35">
        <w:rPr>
          <w:b/>
          <w:sz w:val="28"/>
          <w:szCs w:val="28"/>
          <w:u w:val="single"/>
        </w:rPr>
        <w:t>Натуральные показатели по водоотведению</w:t>
      </w:r>
    </w:p>
    <w:p w14:paraId="05F34B09" w14:textId="77777777" w:rsidR="004D6A35" w:rsidRPr="004D6A35" w:rsidRDefault="004D6A35" w:rsidP="004D6A35">
      <w:pPr>
        <w:widowControl w:val="0"/>
        <w:autoSpaceDE w:val="0"/>
        <w:autoSpaceDN w:val="0"/>
        <w:adjustRightInd w:val="0"/>
        <w:ind w:firstLine="709"/>
        <w:jc w:val="both"/>
        <w:rPr>
          <w:color w:val="000000"/>
          <w:sz w:val="20"/>
          <w:szCs w:val="20"/>
        </w:rPr>
      </w:pPr>
    </w:p>
    <w:p w14:paraId="61925EDA"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474DAF15"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В соответствии с п. 5 Методических указаний объем отпускаемой воды определяется по формулам:</w:t>
      </w:r>
    </w:p>
    <w:p w14:paraId="0A4282F6" w14:textId="77777777" w:rsidR="004D6A35" w:rsidRPr="004D6A35" w:rsidRDefault="004D6A35" w:rsidP="004D6A35">
      <w:pPr>
        <w:widowControl w:val="0"/>
        <w:autoSpaceDE w:val="0"/>
        <w:autoSpaceDN w:val="0"/>
        <w:adjustRightInd w:val="0"/>
        <w:ind w:firstLine="709"/>
        <w:jc w:val="both"/>
        <w:rPr>
          <w:color w:val="000000"/>
          <w:sz w:val="14"/>
        </w:rPr>
      </w:pPr>
    </w:p>
    <w:p w14:paraId="34A6D209" w14:textId="77777777" w:rsidR="004D6A35" w:rsidRPr="004D6A35" w:rsidRDefault="004D6A35" w:rsidP="004D6A35">
      <w:pPr>
        <w:widowControl w:val="0"/>
        <w:autoSpaceDE w:val="0"/>
        <w:autoSpaceDN w:val="0"/>
        <w:adjustRightInd w:val="0"/>
        <w:ind w:firstLine="709"/>
        <w:rPr>
          <w:position w:val="-12"/>
        </w:rPr>
      </w:pPr>
      <w:r w:rsidRPr="004D6A35">
        <w:rPr>
          <w:noProof/>
          <w:position w:val="-12"/>
        </w:rPr>
        <w:drawing>
          <wp:inline distT="0" distB="0" distL="0" distR="0" wp14:anchorId="4E425387" wp14:editId="618B4C37">
            <wp:extent cx="2867025" cy="352425"/>
            <wp:effectExtent l="0" t="0" r="952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7ED485B9" w14:textId="77777777" w:rsidR="004D6A35" w:rsidRPr="004D6A35" w:rsidRDefault="004D6A35" w:rsidP="004D6A35">
      <w:pPr>
        <w:widowControl w:val="0"/>
        <w:autoSpaceDE w:val="0"/>
        <w:autoSpaceDN w:val="0"/>
        <w:adjustRightInd w:val="0"/>
        <w:ind w:firstLine="709"/>
        <w:rPr>
          <w:position w:val="-36"/>
          <w:sz w:val="2"/>
          <w:szCs w:val="2"/>
        </w:rPr>
      </w:pPr>
    </w:p>
    <w:p w14:paraId="3A1AFDF9" w14:textId="77777777" w:rsidR="004D6A35" w:rsidRPr="004D6A35" w:rsidRDefault="004D6A35" w:rsidP="004D6A35">
      <w:pPr>
        <w:widowControl w:val="0"/>
        <w:autoSpaceDE w:val="0"/>
        <w:autoSpaceDN w:val="0"/>
        <w:adjustRightInd w:val="0"/>
        <w:ind w:firstLine="709"/>
        <w:rPr>
          <w:color w:val="000000"/>
          <w:sz w:val="28"/>
          <w:szCs w:val="28"/>
        </w:rPr>
      </w:pPr>
      <w:r w:rsidRPr="004D6A35">
        <w:rPr>
          <w:noProof/>
          <w:position w:val="-36"/>
        </w:rPr>
        <w:drawing>
          <wp:inline distT="0" distB="0" distL="0" distR="0" wp14:anchorId="37F7C295" wp14:editId="36F0977C">
            <wp:extent cx="3181350" cy="6477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388E055C" w14:textId="77777777" w:rsidR="004D6A35" w:rsidRPr="004D6A35" w:rsidRDefault="004D6A35" w:rsidP="004D6A35">
      <w:pPr>
        <w:widowControl w:val="0"/>
        <w:autoSpaceDE w:val="0"/>
        <w:autoSpaceDN w:val="0"/>
        <w:adjustRightInd w:val="0"/>
        <w:ind w:firstLine="709"/>
        <w:jc w:val="both"/>
        <w:rPr>
          <w:color w:val="000000"/>
          <w:sz w:val="14"/>
          <w:szCs w:val="28"/>
        </w:rPr>
      </w:pPr>
    </w:p>
    <w:p w14:paraId="3B707456" w14:textId="77777777" w:rsidR="004D6A35" w:rsidRPr="004D6A35" w:rsidRDefault="004D6A35" w:rsidP="004D6A35">
      <w:pPr>
        <w:widowControl w:val="0"/>
        <w:autoSpaceDE w:val="0"/>
        <w:autoSpaceDN w:val="0"/>
        <w:adjustRightInd w:val="0"/>
        <w:ind w:firstLine="540"/>
        <w:jc w:val="both"/>
        <w:rPr>
          <w:sz w:val="28"/>
          <w:szCs w:val="28"/>
        </w:rPr>
      </w:pPr>
      <w:r w:rsidRPr="004D6A35">
        <w:rPr>
          <w:sz w:val="28"/>
          <w:szCs w:val="28"/>
        </w:rPr>
        <w:t>где:</w:t>
      </w:r>
    </w:p>
    <w:p w14:paraId="642BDFE1"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1"/>
          <w:sz w:val="28"/>
          <w:szCs w:val="28"/>
        </w:rPr>
        <w:drawing>
          <wp:inline distT="0" distB="0" distL="0" distR="0" wp14:anchorId="46F04338" wp14:editId="0A4F86A6">
            <wp:extent cx="266700" cy="32385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4D6A35">
        <w:rPr>
          <w:sz w:val="28"/>
          <w:szCs w:val="28"/>
        </w:rPr>
        <w:t xml:space="preserve"> - объем воды, отпускаемой абонентам (планируемой к отпуску) в году i, тыс. куб. м;</w:t>
      </w:r>
    </w:p>
    <w:p w14:paraId="0238B660" w14:textId="77777777" w:rsidR="004D6A35" w:rsidRPr="004D6A35" w:rsidRDefault="004D6A35" w:rsidP="004D6A35">
      <w:pPr>
        <w:widowControl w:val="0"/>
        <w:autoSpaceDE w:val="0"/>
        <w:autoSpaceDN w:val="0"/>
        <w:adjustRightInd w:val="0"/>
        <w:ind w:firstLine="540"/>
        <w:jc w:val="both"/>
        <w:rPr>
          <w:sz w:val="10"/>
          <w:szCs w:val="28"/>
        </w:rPr>
      </w:pPr>
    </w:p>
    <w:p w14:paraId="54B9291C"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27ED56D6" wp14:editId="572922FD">
            <wp:extent cx="361950"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4D6A35">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5E6B05C4" w14:textId="77777777" w:rsidR="004D6A35" w:rsidRPr="004D6A35" w:rsidRDefault="004D6A35" w:rsidP="004D6A35">
      <w:pPr>
        <w:widowControl w:val="0"/>
        <w:autoSpaceDE w:val="0"/>
        <w:autoSpaceDN w:val="0"/>
        <w:adjustRightInd w:val="0"/>
        <w:ind w:firstLine="540"/>
        <w:jc w:val="both"/>
        <w:rPr>
          <w:sz w:val="10"/>
          <w:szCs w:val="28"/>
        </w:rPr>
      </w:pPr>
    </w:p>
    <w:p w14:paraId="4AC924F1"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2"/>
          <w:sz w:val="28"/>
          <w:szCs w:val="28"/>
        </w:rPr>
        <w:drawing>
          <wp:inline distT="0" distB="0" distL="0" distR="0" wp14:anchorId="6030162E" wp14:editId="2FCFCD7C">
            <wp:extent cx="428625"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4D6A35">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219B0B3E" w14:textId="77777777" w:rsidR="004D6A35" w:rsidRPr="004D6A35" w:rsidRDefault="004D6A35" w:rsidP="004D6A35">
      <w:pPr>
        <w:widowControl w:val="0"/>
        <w:autoSpaceDE w:val="0"/>
        <w:autoSpaceDN w:val="0"/>
        <w:adjustRightInd w:val="0"/>
        <w:ind w:firstLine="540"/>
        <w:jc w:val="both"/>
        <w:rPr>
          <w:sz w:val="28"/>
          <w:szCs w:val="28"/>
        </w:rPr>
      </w:pPr>
      <w:r w:rsidRPr="004D6A35">
        <w:rPr>
          <w:noProof/>
          <w:position w:val="-11"/>
          <w:sz w:val="28"/>
          <w:szCs w:val="28"/>
        </w:rPr>
        <w:drawing>
          <wp:inline distT="0" distB="0" distL="0" distR="0" wp14:anchorId="520AE1AB" wp14:editId="06802BE0">
            <wp:extent cx="200025" cy="323850"/>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4D6A35">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540B0D42" w14:textId="77777777" w:rsidR="004D6A35" w:rsidRPr="004D6A35" w:rsidRDefault="004D6A35" w:rsidP="004D6A35">
      <w:pPr>
        <w:widowControl w:val="0"/>
        <w:autoSpaceDE w:val="0"/>
        <w:autoSpaceDN w:val="0"/>
        <w:adjustRightInd w:val="0"/>
        <w:ind w:firstLine="709"/>
        <w:jc w:val="both"/>
        <w:rPr>
          <w:color w:val="000000"/>
          <w:sz w:val="18"/>
          <w:szCs w:val="18"/>
        </w:rPr>
      </w:pPr>
    </w:p>
    <w:p w14:paraId="47087E9C" w14:textId="77777777" w:rsidR="004D6A35" w:rsidRPr="004D6A35" w:rsidRDefault="004D6A35" w:rsidP="004D6A35">
      <w:pPr>
        <w:widowControl w:val="0"/>
        <w:autoSpaceDE w:val="0"/>
        <w:autoSpaceDN w:val="0"/>
        <w:adjustRightInd w:val="0"/>
        <w:ind w:firstLine="709"/>
        <w:jc w:val="both"/>
        <w:rPr>
          <w:color w:val="000000"/>
          <w:sz w:val="28"/>
          <w:szCs w:val="28"/>
        </w:rPr>
      </w:pPr>
      <w:r w:rsidRPr="004D6A35">
        <w:rPr>
          <w:color w:val="000000"/>
          <w:sz w:val="28"/>
          <w:szCs w:val="28"/>
        </w:rPr>
        <w:t xml:space="preserve">Ввиду отсутствия динамики за 3 года (тарифы утверждены с 01.01.2019), а также с учетом предложения организации специалист полагает экономически и технологически </w:t>
      </w:r>
      <w:r w:rsidRPr="004D6A35">
        <w:rPr>
          <w:sz w:val="28"/>
          <w:szCs w:val="28"/>
        </w:rPr>
        <w:t xml:space="preserve">обоснованным принять показатели объемов </w:t>
      </w:r>
      <w:r w:rsidRPr="004D6A35">
        <w:rPr>
          <w:color w:val="000000"/>
          <w:sz w:val="28"/>
          <w:szCs w:val="28"/>
        </w:rPr>
        <w:t>принятых сточных вод по объемам, ранее утвержденной плановой сметы на 2022 год.</w:t>
      </w:r>
    </w:p>
    <w:p w14:paraId="2BEDF426" w14:textId="77777777" w:rsidR="004D6A35" w:rsidRPr="004D6A35" w:rsidRDefault="004D6A35" w:rsidP="004D6A35">
      <w:pPr>
        <w:widowControl w:val="0"/>
        <w:autoSpaceDE w:val="0"/>
        <w:autoSpaceDN w:val="0"/>
        <w:adjustRightInd w:val="0"/>
        <w:ind w:firstLine="709"/>
        <w:jc w:val="both"/>
        <w:rPr>
          <w:sz w:val="20"/>
          <w:szCs w:val="20"/>
        </w:rPr>
      </w:pPr>
    </w:p>
    <w:p w14:paraId="62BC2899" w14:textId="77777777" w:rsidR="004D6A35" w:rsidRPr="004D6A35" w:rsidRDefault="004D6A35" w:rsidP="004D6A35">
      <w:pPr>
        <w:widowControl w:val="0"/>
        <w:autoSpaceDE w:val="0"/>
        <w:autoSpaceDN w:val="0"/>
        <w:adjustRightInd w:val="0"/>
        <w:ind w:firstLine="709"/>
        <w:jc w:val="both"/>
        <w:rPr>
          <w:sz w:val="28"/>
          <w:szCs w:val="28"/>
        </w:rPr>
      </w:pPr>
      <w:r w:rsidRPr="004D6A35">
        <w:rPr>
          <w:sz w:val="28"/>
          <w:szCs w:val="28"/>
        </w:rPr>
        <w:t xml:space="preserve">Планируемый объем принятых сточных вод по категориям </w:t>
      </w:r>
      <w:r w:rsidRPr="004D6A35">
        <w:rPr>
          <w:sz w:val="28"/>
          <w:szCs w:val="28"/>
        </w:rPr>
        <w:lastRenderedPageBreak/>
        <w:t>потребителей составил:</w:t>
      </w:r>
    </w:p>
    <w:p w14:paraId="676E6AC5" w14:textId="77777777" w:rsidR="004D6A35" w:rsidRPr="004D6A35" w:rsidRDefault="004D6A35" w:rsidP="004D6A35">
      <w:pPr>
        <w:widowControl w:val="0"/>
        <w:autoSpaceDE w:val="0"/>
        <w:autoSpaceDN w:val="0"/>
        <w:adjustRightInd w:val="0"/>
        <w:ind w:firstLine="709"/>
        <w:jc w:val="both"/>
        <w:rPr>
          <w:sz w:val="14"/>
          <w:szCs w:val="14"/>
        </w:rPr>
      </w:pPr>
    </w:p>
    <w:p w14:paraId="1202E4B5" w14:textId="77777777" w:rsidR="004D6A35" w:rsidRPr="004D6A35" w:rsidRDefault="004D6A35" w:rsidP="004D6A35">
      <w:pPr>
        <w:widowControl w:val="0"/>
        <w:tabs>
          <w:tab w:val="left" w:pos="284"/>
        </w:tabs>
        <w:autoSpaceDE w:val="0"/>
        <w:autoSpaceDN w:val="0"/>
        <w:adjustRightInd w:val="0"/>
        <w:jc w:val="both"/>
        <w:rPr>
          <w:sz w:val="28"/>
          <w:szCs w:val="28"/>
        </w:rPr>
      </w:pPr>
      <w:r w:rsidRPr="004D6A35">
        <w:rPr>
          <w:sz w:val="28"/>
          <w:szCs w:val="28"/>
        </w:rPr>
        <w:t xml:space="preserve">             с 01.01.2022 по 30.06.2022 – 9799787,50 м</w:t>
      </w:r>
      <w:r w:rsidRPr="004D6A35">
        <w:rPr>
          <w:sz w:val="28"/>
          <w:szCs w:val="28"/>
          <w:vertAlign w:val="superscript"/>
        </w:rPr>
        <w:t>3</w:t>
      </w:r>
      <w:r w:rsidRPr="004D6A35">
        <w:rPr>
          <w:sz w:val="28"/>
          <w:szCs w:val="28"/>
        </w:rPr>
        <w:t>;</w:t>
      </w:r>
    </w:p>
    <w:p w14:paraId="140C9EC4" w14:textId="77777777" w:rsidR="004D6A35" w:rsidRPr="004D6A35" w:rsidRDefault="004D6A35" w:rsidP="004D6A35">
      <w:pPr>
        <w:widowControl w:val="0"/>
        <w:tabs>
          <w:tab w:val="left" w:pos="284"/>
        </w:tabs>
        <w:autoSpaceDE w:val="0"/>
        <w:autoSpaceDN w:val="0"/>
        <w:adjustRightInd w:val="0"/>
        <w:jc w:val="both"/>
        <w:rPr>
          <w:sz w:val="28"/>
          <w:szCs w:val="28"/>
        </w:rPr>
      </w:pPr>
      <w:r w:rsidRPr="004D6A35">
        <w:rPr>
          <w:sz w:val="28"/>
          <w:szCs w:val="28"/>
        </w:rPr>
        <w:t xml:space="preserve">             с 01.07.2022 по 31.12.2022 – 9799787,50 м</w:t>
      </w:r>
      <w:r w:rsidRPr="004D6A35">
        <w:rPr>
          <w:sz w:val="28"/>
          <w:szCs w:val="28"/>
          <w:vertAlign w:val="superscript"/>
        </w:rPr>
        <w:t>3</w:t>
      </w:r>
      <w:r w:rsidRPr="004D6A35">
        <w:rPr>
          <w:sz w:val="28"/>
          <w:szCs w:val="28"/>
        </w:rPr>
        <w:t>.</w:t>
      </w:r>
    </w:p>
    <w:p w14:paraId="433382B8" w14:textId="77777777" w:rsidR="004D6A35" w:rsidRPr="004D6A35" w:rsidRDefault="004D6A35" w:rsidP="004D6A35">
      <w:pPr>
        <w:widowControl w:val="0"/>
        <w:tabs>
          <w:tab w:val="left" w:pos="284"/>
        </w:tabs>
        <w:autoSpaceDE w:val="0"/>
        <w:autoSpaceDN w:val="0"/>
        <w:adjustRightInd w:val="0"/>
        <w:ind w:firstLine="709"/>
        <w:jc w:val="both"/>
        <w:rPr>
          <w:sz w:val="28"/>
          <w:szCs w:val="28"/>
        </w:rPr>
      </w:pPr>
    </w:p>
    <w:p w14:paraId="2A2AAB8E" w14:textId="77777777" w:rsidR="004D6A35" w:rsidRPr="004D6A35" w:rsidRDefault="004D6A35" w:rsidP="004D6A35">
      <w:pPr>
        <w:widowControl w:val="0"/>
        <w:tabs>
          <w:tab w:val="left" w:pos="284"/>
        </w:tabs>
        <w:autoSpaceDE w:val="0"/>
        <w:autoSpaceDN w:val="0"/>
        <w:adjustRightInd w:val="0"/>
        <w:ind w:firstLine="709"/>
        <w:jc w:val="both"/>
        <w:rPr>
          <w:sz w:val="28"/>
          <w:szCs w:val="28"/>
        </w:rPr>
      </w:pPr>
      <w:r w:rsidRPr="004D6A35">
        <w:rPr>
          <w:sz w:val="28"/>
          <w:szCs w:val="28"/>
        </w:rPr>
        <w:t>Планируемые объемы по категориям потребителей представлены в таблице 12.</w:t>
      </w:r>
    </w:p>
    <w:p w14:paraId="420430D7" w14:textId="77777777" w:rsidR="004D6A35" w:rsidRPr="004D6A35" w:rsidRDefault="004D6A35" w:rsidP="004D6A35">
      <w:pPr>
        <w:widowControl w:val="0"/>
        <w:tabs>
          <w:tab w:val="left" w:pos="284"/>
        </w:tabs>
        <w:autoSpaceDE w:val="0"/>
        <w:autoSpaceDN w:val="0"/>
        <w:adjustRightInd w:val="0"/>
        <w:ind w:firstLine="709"/>
        <w:jc w:val="right"/>
        <w:rPr>
          <w:sz w:val="28"/>
          <w:szCs w:val="28"/>
        </w:rPr>
      </w:pPr>
    </w:p>
    <w:p w14:paraId="35D2822C" w14:textId="77777777" w:rsidR="004D6A35" w:rsidRPr="004D6A35" w:rsidRDefault="004D6A35" w:rsidP="004D6A35">
      <w:pPr>
        <w:widowControl w:val="0"/>
        <w:tabs>
          <w:tab w:val="left" w:pos="284"/>
        </w:tabs>
        <w:autoSpaceDE w:val="0"/>
        <w:autoSpaceDN w:val="0"/>
        <w:adjustRightInd w:val="0"/>
        <w:ind w:firstLine="709"/>
        <w:jc w:val="right"/>
        <w:rPr>
          <w:sz w:val="28"/>
          <w:szCs w:val="28"/>
        </w:rPr>
      </w:pPr>
      <w:r w:rsidRPr="004D6A35">
        <w:rPr>
          <w:sz w:val="28"/>
          <w:szCs w:val="28"/>
        </w:rPr>
        <w:t>Таблица 12.</w:t>
      </w:r>
    </w:p>
    <w:p w14:paraId="67D89232" w14:textId="77777777" w:rsidR="004D6A35" w:rsidRPr="004D6A35" w:rsidRDefault="004D6A35" w:rsidP="004D6A35">
      <w:pPr>
        <w:widowControl w:val="0"/>
        <w:tabs>
          <w:tab w:val="left" w:pos="284"/>
        </w:tabs>
        <w:autoSpaceDE w:val="0"/>
        <w:autoSpaceDN w:val="0"/>
        <w:adjustRightInd w:val="0"/>
        <w:jc w:val="both"/>
        <w:rPr>
          <w:sz w:val="20"/>
          <w:szCs w:val="20"/>
        </w:rPr>
      </w:pPr>
    </w:p>
    <w:tbl>
      <w:tblPr>
        <w:tblStyle w:val="95"/>
        <w:tblW w:w="9852" w:type="dxa"/>
        <w:jc w:val="center"/>
        <w:tblLook w:val="04A0" w:firstRow="1" w:lastRow="0" w:firstColumn="1" w:lastColumn="0" w:noHBand="0" w:noVBand="1"/>
      </w:tblPr>
      <w:tblGrid>
        <w:gridCol w:w="2309"/>
        <w:gridCol w:w="1348"/>
        <w:gridCol w:w="1582"/>
        <w:gridCol w:w="1508"/>
        <w:gridCol w:w="1629"/>
        <w:gridCol w:w="1476"/>
      </w:tblGrid>
      <w:tr w:rsidR="004D6A35" w:rsidRPr="004D6A35" w14:paraId="3E9B4973" w14:textId="77777777" w:rsidTr="00AA7E59">
        <w:trPr>
          <w:jc w:val="center"/>
        </w:trPr>
        <w:tc>
          <w:tcPr>
            <w:tcW w:w="2309" w:type="dxa"/>
            <w:vAlign w:val="center"/>
          </w:tcPr>
          <w:p w14:paraId="7A6D7B8D" w14:textId="77777777" w:rsidR="004D6A35" w:rsidRPr="004D6A35" w:rsidRDefault="004D6A35" w:rsidP="004D6A35">
            <w:pPr>
              <w:tabs>
                <w:tab w:val="left" w:pos="10206"/>
              </w:tabs>
              <w:jc w:val="center"/>
              <w:rPr>
                <w:color w:val="FF0000"/>
              </w:rPr>
            </w:pPr>
          </w:p>
        </w:tc>
        <w:tc>
          <w:tcPr>
            <w:tcW w:w="7543" w:type="dxa"/>
            <w:gridSpan w:val="5"/>
            <w:vAlign w:val="center"/>
          </w:tcPr>
          <w:p w14:paraId="5529C5EF" w14:textId="77777777" w:rsidR="004D6A35" w:rsidRPr="004D6A35" w:rsidRDefault="004D6A35" w:rsidP="004D6A35">
            <w:pPr>
              <w:tabs>
                <w:tab w:val="left" w:pos="10206"/>
              </w:tabs>
              <w:jc w:val="center"/>
              <w:rPr>
                <w:vertAlign w:val="superscript"/>
              </w:rPr>
            </w:pPr>
            <w:r w:rsidRPr="004D6A35">
              <w:t>Принято сточных вод по категориям потребителей, м</w:t>
            </w:r>
            <w:r w:rsidRPr="004D6A35">
              <w:rPr>
                <w:vertAlign w:val="superscript"/>
              </w:rPr>
              <w:t>3</w:t>
            </w:r>
          </w:p>
        </w:tc>
      </w:tr>
      <w:tr w:rsidR="004D6A35" w:rsidRPr="004D6A35" w14:paraId="6659D233" w14:textId="77777777" w:rsidTr="00AA7E59">
        <w:trPr>
          <w:trHeight w:val="827"/>
          <w:jc w:val="center"/>
        </w:trPr>
        <w:tc>
          <w:tcPr>
            <w:tcW w:w="2309" w:type="dxa"/>
            <w:vAlign w:val="center"/>
          </w:tcPr>
          <w:p w14:paraId="665DA2A2" w14:textId="77777777" w:rsidR="004D6A35" w:rsidRPr="004D6A35" w:rsidRDefault="004D6A35" w:rsidP="004D6A35">
            <w:pPr>
              <w:tabs>
                <w:tab w:val="left" w:pos="10206"/>
              </w:tabs>
              <w:jc w:val="center"/>
              <w:rPr>
                <w:color w:val="FF0000"/>
              </w:rPr>
            </w:pPr>
          </w:p>
        </w:tc>
        <w:tc>
          <w:tcPr>
            <w:tcW w:w="1348" w:type="dxa"/>
            <w:vAlign w:val="center"/>
          </w:tcPr>
          <w:p w14:paraId="3135033C" w14:textId="77777777" w:rsidR="004D6A35" w:rsidRPr="004D6A35" w:rsidRDefault="004D6A35" w:rsidP="004D6A35">
            <w:pPr>
              <w:tabs>
                <w:tab w:val="left" w:pos="10206"/>
              </w:tabs>
              <w:jc w:val="center"/>
            </w:pPr>
            <w:r w:rsidRPr="004D6A35">
              <w:t>Население</w:t>
            </w:r>
          </w:p>
        </w:tc>
        <w:tc>
          <w:tcPr>
            <w:tcW w:w="1582" w:type="dxa"/>
            <w:vAlign w:val="center"/>
          </w:tcPr>
          <w:p w14:paraId="59C9DB3A" w14:textId="77777777" w:rsidR="004D6A35" w:rsidRPr="004D6A35" w:rsidRDefault="004D6A35" w:rsidP="004D6A35">
            <w:pPr>
              <w:tabs>
                <w:tab w:val="left" w:pos="10206"/>
              </w:tabs>
              <w:jc w:val="center"/>
              <w:rPr>
                <w:color w:val="FF0000"/>
              </w:rPr>
            </w:pPr>
            <w:r w:rsidRPr="004D6A35">
              <w:t>Бюджетные потребители</w:t>
            </w:r>
          </w:p>
        </w:tc>
        <w:tc>
          <w:tcPr>
            <w:tcW w:w="1508" w:type="dxa"/>
            <w:vAlign w:val="center"/>
          </w:tcPr>
          <w:p w14:paraId="2FEC3662" w14:textId="77777777" w:rsidR="004D6A35" w:rsidRPr="004D6A35" w:rsidRDefault="004D6A35" w:rsidP="004D6A35">
            <w:pPr>
              <w:tabs>
                <w:tab w:val="left" w:pos="10206"/>
              </w:tabs>
              <w:jc w:val="center"/>
            </w:pPr>
            <w:r w:rsidRPr="004D6A35">
              <w:t>Прочие потребители</w:t>
            </w:r>
          </w:p>
        </w:tc>
        <w:tc>
          <w:tcPr>
            <w:tcW w:w="1629" w:type="dxa"/>
            <w:vAlign w:val="center"/>
          </w:tcPr>
          <w:p w14:paraId="13EF202D" w14:textId="77777777" w:rsidR="004D6A35" w:rsidRPr="004D6A35" w:rsidRDefault="004D6A35" w:rsidP="004D6A35">
            <w:pPr>
              <w:widowControl w:val="0"/>
              <w:autoSpaceDE w:val="0"/>
              <w:autoSpaceDN w:val="0"/>
              <w:adjustRightInd w:val="0"/>
              <w:jc w:val="center"/>
            </w:pPr>
            <w:r w:rsidRPr="004D6A35">
              <w:t>Собственные нужды производства</w:t>
            </w:r>
          </w:p>
        </w:tc>
        <w:tc>
          <w:tcPr>
            <w:tcW w:w="1476" w:type="dxa"/>
            <w:vAlign w:val="center"/>
          </w:tcPr>
          <w:p w14:paraId="57B21844" w14:textId="77777777" w:rsidR="004D6A35" w:rsidRPr="004D6A35" w:rsidRDefault="004D6A35" w:rsidP="004D6A35">
            <w:pPr>
              <w:tabs>
                <w:tab w:val="left" w:pos="10206"/>
              </w:tabs>
              <w:jc w:val="center"/>
            </w:pPr>
            <w:r w:rsidRPr="004D6A35">
              <w:t>Всего:</w:t>
            </w:r>
          </w:p>
        </w:tc>
      </w:tr>
      <w:tr w:rsidR="004D6A35" w:rsidRPr="004D6A35" w14:paraId="5B205E28" w14:textId="77777777" w:rsidTr="00AA7E59">
        <w:trPr>
          <w:trHeight w:val="300"/>
          <w:jc w:val="center"/>
        </w:trPr>
        <w:tc>
          <w:tcPr>
            <w:tcW w:w="9852" w:type="dxa"/>
            <w:gridSpan w:val="6"/>
            <w:vAlign w:val="center"/>
          </w:tcPr>
          <w:p w14:paraId="1EE1E524" w14:textId="77777777" w:rsidR="004D6A35" w:rsidRPr="004D6A35" w:rsidRDefault="004D6A35" w:rsidP="004D6A35">
            <w:pPr>
              <w:tabs>
                <w:tab w:val="left" w:pos="10206"/>
              </w:tabs>
              <w:jc w:val="center"/>
            </w:pPr>
            <w:r w:rsidRPr="004D6A35">
              <w:t>2022 год</w:t>
            </w:r>
          </w:p>
        </w:tc>
      </w:tr>
      <w:tr w:rsidR="004D6A35" w:rsidRPr="004D6A35" w14:paraId="59D81B05" w14:textId="77777777" w:rsidTr="00AA7E59">
        <w:trPr>
          <w:jc w:val="center"/>
        </w:trPr>
        <w:tc>
          <w:tcPr>
            <w:tcW w:w="2309" w:type="dxa"/>
            <w:vAlign w:val="center"/>
          </w:tcPr>
          <w:p w14:paraId="03C91AB2" w14:textId="77777777" w:rsidR="004D6A35" w:rsidRPr="004D6A35" w:rsidRDefault="004D6A35" w:rsidP="004D6A35">
            <w:pPr>
              <w:tabs>
                <w:tab w:val="left" w:pos="10206"/>
              </w:tabs>
              <w:jc w:val="center"/>
            </w:pPr>
            <w:r w:rsidRPr="004D6A35">
              <w:t xml:space="preserve">Утверждено </w:t>
            </w:r>
          </w:p>
          <w:p w14:paraId="5511E34C" w14:textId="77777777" w:rsidR="004D6A35" w:rsidRPr="004D6A35" w:rsidRDefault="004D6A35" w:rsidP="004D6A35">
            <w:pPr>
              <w:tabs>
                <w:tab w:val="left" w:pos="10206"/>
              </w:tabs>
              <w:jc w:val="center"/>
            </w:pPr>
            <w:r w:rsidRPr="004D6A35">
              <w:t>РЭК Кузбасса</w:t>
            </w:r>
          </w:p>
        </w:tc>
        <w:tc>
          <w:tcPr>
            <w:tcW w:w="1348" w:type="dxa"/>
            <w:vAlign w:val="center"/>
          </w:tcPr>
          <w:p w14:paraId="2A49C323" w14:textId="77777777" w:rsidR="004D6A35" w:rsidRPr="004D6A35" w:rsidRDefault="004D6A35" w:rsidP="004D6A35">
            <w:pPr>
              <w:widowControl w:val="0"/>
              <w:autoSpaceDE w:val="0"/>
              <w:autoSpaceDN w:val="0"/>
              <w:adjustRightInd w:val="0"/>
              <w:jc w:val="center"/>
            </w:pPr>
            <w:r w:rsidRPr="004D6A35">
              <w:t>-</w:t>
            </w:r>
          </w:p>
        </w:tc>
        <w:tc>
          <w:tcPr>
            <w:tcW w:w="1582" w:type="dxa"/>
            <w:vAlign w:val="center"/>
          </w:tcPr>
          <w:p w14:paraId="6ACFD819" w14:textId="77777777" w:rsidR="004D6A35" w:rsidRPr="004D6A35" w:rsidRDefault="004D6A35" w:rsidP="004D6A35">
            <w:pPr>
              <w:widowControl w:val="0"/>
              <w:autoSpaceDE w:val="0"/>
              <w:autoSpaceDN w:val="0"/>
              <w:adjustRightInd w:val="0"/>
              <w:jc w:val="center"/>
            </w:pPr>
            <w:r w:rsidRPr="004D6A35">
              <w:t>-</w:t>
            </w:r>
          </w:p>
        </w:tc>
        <w:tc>
          <w:tcPr>
            <w:tcW w:w="1508" w:type="dxa"/>
            <w:vAlign w:val="center"/>
          </w:tcPr>
          <w:p w14:paraId="42A234BD" w14:textId="77777777" w:rsidR="004D6A35" w:rsidRPr="004D6A35" w:rsidRDefault="004D6A35" w:rsidP="004D6A35">
            <w:pPr>
              <w:widowControl w:val="0"/>
              <w:autoSpaceDE w:val="0"/>
              <w:autoSpaceDN w:val="0"/>
              <w:adjustRightInd w:val="0"/>
              <w:jc w:val="center"/>
            </w:pPr>
            <w:r w:rsidRPr="004D6A35">
              <w:t>541660,00</w:t>
            </w:r>
          </w:p>
        </w:tc>
        <w:tc>
          <w:tcPr>
            <w:tcW w:w="1629" w:type="dxa"/>
            <w:vAlign w:val="center"/>
          </w:tcPr>
          <w:p w14:paraId="63CE01A9" w14:textId="77777777" w:rsidR="004D6A35" w:rsidRPr="004D6A35" w:rsidRDefault="004D6A35" w:rsidP="004D6A35">
            <w:pPr>
              <w:widowControl w:val="0"/>
              <w:autoSpaceDE w:val="0"/>
              <w:autoSpaceDN w:val="0"/>
              <w:adjustRightInd w:val="0"/>
              <w:jc w:val="center"/>
            </w:pPr>
            <w:r w:rsidRPr="004D6A35">
              <w:t>19057915,00</w:t>
            </w:r>
          </w:p>
        </w:tc>
        <w:tc>
          <w:tcPr>
            <w:tcW w:w="1476" w:type="dxa"/>
            <w:vAlign w:val="center"/>
          </w:tcPr>
          <w:p w14:paraId="7122A9C7" w14:textId="77777777" w:rsidR="004D6A35" w:rsidRPr="004D6A35" w:rsidRDefault="004D6A35" w:rsidP="004D6A35">
            <w:pPr>
              <w:widowControl w:val="0"/>
              <w:autoSpaceDE w:val="0"/>
              <w:autoSpaceDN w:val="0"/>
              <w:adjustRightInd w:val="0"/>
              <w:jc w:val="center"/>
            </w:pPr>
            <w:r w:rsidRPr="004D6A35">
              <w:t>19599575,00</w:t>
            </w:r>
          </w:p>
        </w:tc>
      </w:tr>
      <w:tr w:rsidR="004D6A35" w:rsidRPr="004D6A35" w14:paraId="2B2A650C" w14:textId="77777777" w:rsidTr="00AA7E59">
        <w:trPr>
          <w:jc w:val="center"/>
        </w:trPr>
        <w:tc>
          <w:tcPr>
            <w:tcW w:w="2309" w:type="dxa"/>
            <w:vAlign w:val="center"/>
          </w:tcPr>
          <w:p w14:paraId="52918607" w14:textId="77777777" w:rsidR="004D6A35" w:rsidRPr="004D6A35" w:rsidRDefault="004D6A35" w:rsidP="004D6A35">
            <w:pPr>
              <w:tabs>
                <w:tab w:val="left" w:pos="10206"/>
              </w:tabs>
              <w:jc w:val="center"/>
            </w:pPr>
            <w:r w:rsidRPr="004D6A35">
              <w:t xml:space="preserve">Предложение организации </w:t>
            </w:r>
          </w:p>
          <w:p w14:paraId="33CF9402" w14:textId="77777777" w:rsidR="004D6A35" w:rsidRPr="004D6A35" w:rsidRDefault="004D6A35" w:rsidP="004D6A35">
            <w:pPr>
              <w:tabs>
                <w:tab w:val="left" w:pos="10206"/>
              </w:tabs>
              <w:jc w:val="center"/>
            </w:pPr>
            <w:r w:rsidRPr="004D6A35">
              <w:t>в целях корректировки</w:t>
            </w:r>
          </w:p>
        </w:tc>
        <w:tc>
          <w:tcPr>
            <w:tcW w:w="1348" w:type="dxa"/>
            <w:vAlign w:val="center"/>
          </w:tcPr>
          <w:p w14:paraId="3D6DE5EC" w14:textId="77777777" w:rsidR="004D6A35" w:rsidRPr="004D6A35" w:rsidRDefault="004D6A35" w:rsidP="004D6A35">
            <w:pPr>
              <w:widowControl w:val="0"/>
              <w:autoSpaceDE w:val="0"/>
              <w:autoSpaceDN w:val="0"/>
              <w:adjustRightInd w:val="0"/>
              <w:jc w:val="center"/>
            </w:pPr>
            <w:r w:rsidRPr="004D6A35">
              <w:t>-</w:t>
            </w:r>
          </w:p>
        </w:tc>
        <w:tc>
          <w:tcPr>
            <w:tcW w:w="1582" w:type="dxa"/>
            <w:vAlign w:val="center"/>
          </w:tcPr>
          <w:p w14:paraId="3C1A565E" w14:textId="77777777" w:rsidR="004D6A35" w:rsidRPr="004D6A35" w:rsidRDefault="004D6A35" w:rsidP="004D6A35">
            <w:pPr>
              <w:widowControl w:val="0"/>
              <w:autoSpaceDE w:val="0"/>
              <w:autoSpaceDN w:val="0"/>
              <w:adjustRightInd w:val="0"/>
              <w:jc w:val="center"/>
            </w:pPr>
            <w:r w:rsidRPr="004D6A35">
              <w:t>-</w:t>
            </w:r>
          </w:p>
        </w:tc>
        <w:tc>
          <w:tcPr>
            <w:tcW w:w="1508" w:type="dxa"/>
            <w:vAlign w:val="center"/>
          </w:tcPr>
          <w:p w14:paraId="59702080" w14:textId="77777777" w:rsidR="004D6A35" w:rsidRPr="004D6A35" w:rsidRDefault="004D6A35" w:rsidP="004D6A35">
            <w:pPr>
              <w:widowControl w:val="0"/>
              <w:autoSpaceDE w:val="0"/>
              <w:autoSpaceDN w:val="0"/>
              <w:adjustRightInd w:val="0"/>
              <w:jc w:val="center"/>
            </w:pPr>
            <w:r w:rsidRPr="004D6A35">
              <w:t>541660,00</w:t>
            </w:r>
          </w:p>
        </w:tc>
        <w:tc>
          <w:tcPr>
            <w:tcW w:w="1629" w:type="dxa"/>
            <w:vAlign w:val="center"/>
          </w:tcPr>
          <w:p w14:paraId="3D9BABDC" w14:textId="77777777" w:rsidR="004D6A35" w:rsidRPr="004D6A35" w:rsidRDefault="004D6A35" w:rsidP="004D6A35">
            <w:pPr>
              <w:widowControl w:val="0"/>
              <w:autoSpaceDE w:val="0"/>
              <w:autoSpaceDN w:val="0"/>
              <w:adjustRightInd w:val="0"/>
              <w:jc w:val="center"/>
            </w:pPr>
            <w:r w:rsidRPr="004D6A35">
              <w:t>19057915,00</w:t>
            </w:r>
          </w:p>
        </w:tc>
        <w:tc>
          <w:tcPr>
            <w:tcW w:w="1476" w:type="dxa"/>
            <w:vAlign w:val="center"/>
          </w:tcPr>
          <w:p w14:paraId="181CFD34" w14:textId="77777777" w:rsidR="004D6A35" w:rsidRPr="004D6A35" w:rsidRDefault="004D6A35" w:rsidP="004D6A35">
            <w:pPr>
              <w:widowControl w:val="0"/>
              <w:autoSpaceDE w:val="0"/>
              <w:autoSpaceDN w:val="0"/>
              <w:adjustRightInd w:val="0"/>
              <w:jc w:val="center"/>
            </w:pPr>
            <w:r w:rsidRPr="004D6A35">
              <w:t>19599575,00</w:t>
            </w:r>
          </w:p>
        </w:tc>
      </w:tr>
      <w:tr w:rsidR="004D6A35" w:rsidRPr="004D6A35" w14:paraId="6A025E0D" w14:textId="77777777" w:rsidTr="00AA7E59">
        <w:trPr>
          <w:jc w:val="center"/>
        </w:trPr>
        <w:tc>
          <w:tcPr>
            <w:tcW w:w="2309" w:type="dxa"/>
            <w:vAlign w:val="center"/>
          </w:tcPr>
          <w:p w14:paraId="147336D5" w14:textId="77777777" w:rsidR="004D6A35" w:rsidRPr="004D6A35" w:rsidRDefault="004D6A35" w:rsidP="004D6A35">
            <w:pPr>
              <w:tabs>
                <w:tab w:val="left" w:pos="10206"/>
              </w:tabs>
              <w:jc w:val="center"/>
            </w:pPr>
            <w:r w:rsidRPr="004D6A35">
              <w:t xml:space="preserve">Предложение </w:t>
            </w:r>
          </w:p>
          <w:p w14:paraId="230B4912" w14:textId="77777777" w:rsidR="004D6A35" w:rsidRPr="004D6A35" w:rsidRDefault="004D6A35" w:rsidP="004D6A35">
            <w:pPr>
              <w:tabs>
                <w:tab w:val="left" w:pos="10206"/>
              </w:tabs>
              <w:jc w:val="center"/>
            </w:pPr>
            <w:r w:rsidRPr="004D6A35">
              <w:t xml:space="preserve">РЭК Кузбасса в целях корректировки </w:t>
            </w:r>
          </w:p>
        </w:tc>
        <w:tc>
          <w:tcPr>
            <w:tcW w:w="1348" w:type="dxa"/>
            <w:vAlign w:val="center"/>
          </w:tcPr>
          <w:p w14:paraId="02FEFA28" w14:textId="77777777" w:rsidR="004D6A35" w:rsidRPr="004D6A35" w:rsidRDefault="004D6A35" w:rsidP="004D6A35">
            <w:pPr>
              <w:widowControl w:val="0"/>
              <w:autoSpaceDE w:val="0"/>
              <w:autoSpaceDN w:val="0"/>
              <w:adjustRightInd w:val="0"/>
              <w:jc w:val="center"/>
            </w:pPr>
            <w:r w:rsidRPr="004D6A35">
              <w:t>-</w:t>
            </w:r>
          </w:p>
        </w:tc>
        <w:tc>
          <w:tcPr>
            <w:tcW w:w="1582" w:type="dxa"/>
            <w:vAlign w:val="center"/>
          </w:tcPr>
          <w:p w14:paraId="0ACF7001" w14:textId="77777777" w:rsidR="004D6A35" w:rsidRPr="004D6A35" w:rsidRDefault="004D6A35" w:rsidP="004D6A35">
            <w:pPr>
              <w:widowControl w:val="0"/>
              <w:autoSpaceDE w:val="0"/>
              <w:autoSpaceDN w:val="0"/>
              <w:adjustRightInd w:val="0"/>
              <w:jc w:val="center"/>
            </w:pPr>
            <w:r w:rsidRPr="004D6A35">
              <w:t>-</w:t>
            </w:r>
          </w:p>
        </w:tc>
        <w:tc>
          <w:tcPr>
            <w:tcW w:w="1508" w:type="dxa"/>
            <w:vAlign w:val="center"/>
          </w:tcPr>
          <w:p w14:paraId="530894EE" w14:textId="77777777" w:rsidR="004D6A35" w:rsidRPr="004D6A35" w:rsidRDefault="004D6A35" w:rsidP="004D6A35">
            <w:pPr>
              <w:widowControl w:val="0"/>
              <w:autoSpaceDE w:val="0"/>
              <w:autoSpaceDN w:val="0"/>
              <w:adjustRightInd w:val="0"/>
              <w:jc w:val="center"/>
            </w:pPr>
            <w:r w:rsidRPr="004D6A35">
              <w:t>541660,00</w:t>
            </w:r>
          </w:p>
        </w:tc>
        <w:tc>
          <w:tcPr>
            <w:tcW w:w="1629" w:type="dxa"/>
            <w:vAlign w:val="center"/>
          </w:tcPr>
          <w:p w14:paraId="0B4652A2" w14:textId="77777777" w:rsidR="004D6A35" w:rsidRPr="004D6A35" w:rsidRDefault="004D6A35" w:rsidP="004D6A35">
            <w:pPr>
              <w:widowControl w:val="0"/>
              <w:autoSpaceDE w:val="0"/>
              <w:autoSpaceDN w:val="0"/>
              <w:adjustRightInd w:val="0"/>
              <w:jc w:val="center"/>
            </w:pPr>
            <w:r w:rsidRPr="004D6A35">
              <w:t>19057915,00</w:t>
            </w:r>
          </w:p>
        </w:tc>
        <w:tc>
          <w:tcPr>
            <w:tcW w:w="1476" w:type="dxa"/>
            <w:vAlign w:val="center"/>
          </w:tcPr>
          <w:p w14:paraId="23DCD5CA" w14:textId="77777777" w:rsidR="004D6A35" w:rsidRPr="004D6A35" w:rsidRDefault="004D6A35" w:rsidP="004D6A35">
            <w:pPr>
              <w:widowControl w:val="0"/>
              <w:autoSpaceDE w:val="0"/>
              <w:autoSpaceDN w:val="0"/>
              <w:adjustRightInd w:val="0"/>
              <w:jc w:val="center"/>
            </w:pPr>
            <w:r w:rsidRPr="004D6A35">
              <w:t>19599575,00</w:t>
            </w:r>
          </w:p>
        </w:tc>
      </w:tr>
    </w:tbl>
    <w:p w14:paraId="77DF1759" w14:textId="77777777" w:rsidR="004D6A35" w:rsidRPr="004D6A35" w:rsidRDefault="004D6A35" w:rsidP="004D6A35">
      <w:pPr>
        <w:autoSpaceDE w:val="0"/>
        <w:autoSpaceDN w:val="0"/>
        <w:adjustRightInd w:val="0"/>
        <w:spacing w:before="48"/>
        <w:jc w:val="center"/>
        <w:rPr>
          <w:rFonts w:eastAsia="Calibri"/>
          <w:b/>
          <w:sz w:val="28"/>
          <w:u w:val="single"/>
          <w:lang w:eastAsia="en-US"/>
        </w:rPr>
      </w:pPr>
    </w:p>
    <w:p w14:paraId="448FB07C" w14:textId="77777777" w:rsidR="004D6A35" w:rsidRPr="004D6A35" w:rsidRDefault="004D6A35" w:rsidP="004D6A35">
      <w:pPr>
        <w:autoSpaceDE w:val="0"/>
        <w:autoSpaceDN w:val="0"/>
        <w:adjustRightInd w:val="0"/>
        <w:spacing w:before="48"/>
        <w:jc w:val="center"/>
        <w:rPr>
          <w:rFonts w:eastAsia="Calibri"/>
          <w:b/>
          <w:sz w:val="28"/>
          <w:u w:val="single"/>
          <w:lang w:eastAsia="en-US"/>
        </w:rPr>
      </w:pPr>
    </w:p>
    <w:p w14:paraId="57726853" w14:textId="77777777" w:rsidR="004D6A35" w:rsidRPr="004D6A35" w:rsidRDefault="004D6A35" w:rsidP="004D6A35">
      <w:pPr>
        <w:autoSpaceDE w:val="0"/>
        <w:autoSpaceDN w:val="0"/>
        <w:adjustRightInd w:val="0"/>
        <w:spacing w:before="48"/>
        <w:jc w:val="center"/>
        <w:rPr>
          <w:rFonts w:eastAsia="Calibri"/>
          <w:b/>
          <w:sz w:val="28"/>
          <w:u w:val="single"/>
          <w:lang w:eastAsia="en-US"/>
        </w:rPr>
      </w:pPr>
      <w:r w:rsidRPr="004D6A35">
        <w:rPr>
          <w:rFonts w:eastAsia="Calibri"/>
          <w:b/>
          <w:sz w:val="28"/>
          <w:u w:val="single"/>
          <w:lang w:eastAsia="en-US"/>
        </w:rPr>
        <w:t xml:space="preserve">Расчет </w:t>
      </w:r>
      <w:proofErr w:type="spellStart"/>
      <w:r w:rsidRPr="004D6A35">
        <w:rPr>
          <w:rFonts w:eastAsia="Calibri"/>
          <w:b/>
          <w:sz w:val="28"/>
          <w:u w:val="single"/>
          <w:lang w:eastAsia="en-US"/>
        </w:rPr>
        <w:t>одноставочных</w:t>
      </w:r>
      <w:proofErr w:type="spellEnd"/>
      <w:r w:rsidRPr="004D6A35">
        <w:rPr>
          <w:rFonts w:eastAsia="Calibri"/>
          <w:b/>
          <w:sz w:val="28"/>
          <w:u w:val="single"/>
          <w:lang w:eastAsia="en-US"/>
        </w:rPr>
        <w:t xml:space="preserve"> тарифов в сфере холодного водоснабжения питьевой водой, технической водой, водоотведения</w:t>
      </w:r>
    </w:p>
    <w:p w14:paraId="5B192BD7" w14:textId="77777777" w:rsidR="004D6A35" w:rsidRPr="004D6A35" w:rsidRDefault="004D6A35" w:rsidP="004D6A35">
      <w:pPr>
        <w:autoSpaceDE w:val="0"/>
        <w:autoSpaceDN w:val="0"/>
        <w:adjustRightInd w:val="0"/>
        <w:ind w:firstLine="426"/>
        <w:jc w:val="both"/>
        <w:rPr>
          <w:rFonts w:eastAsia="Calibri"/>
          <w:sz w:val="28"/>
          <w:szCs w:val="28"/>
          <w:lang w:eastAsia="en-US"/>
        </w:rPr>
      </w:pPr>
    </w:p>
    <w:p w14:paraId="6FB3C253" w14:textId="77777777" w:rsidR="004D6A35" w:rsidRPr="004D6A35" w:rsidRDefault="004D6A35" w:rsidP="004D6A35">
      <w:pPr>
        <w:autoSpaceDE w:val="0"/>
        <w:autoSpaceDN w:val="0"/>
        <w:adjustRightInd w:val="0"/>
        <w:ind w:firstLine="426"/>
        <w:jc w:val="both"/>
        <w:rPr>
          <w:rFonts w:eastAsia="Calibri"/>
          <w:sz w:val="28"/>
          <w:szCs w:val="28"/>
          <w:lang w:eastAsia="en-US"/>
        </w:rPr>
      </w:pPr>
      <w:r w:rsidRPr="004D6A35">
        <w:rPr>
          <w:rFonts w:eastAsia="Calibri"/>
          <w:sz w:val="28"/>
          <w:szCs w:val="28"/>
          <w:lang w:eastAsia="en-US"/>
        </w:rPr>
        <w:t xml:space="preserve">Тарифы регулируемых организаций на холодное водоснабжение, водоотведение, без дифференциации в виде </w:t>
      </w:r>
      <w:proofErr w:type="spellStart"/>
      <w:r w:rsidRPr="004D6A35">
        <w:rPr>
          <w:rFonts w:eastAsia="Calibri"/>
          <w:sz w:val="28"/>
          <w:szCs w:val="28"/>
          <w:lang w:eastAsia="en-US"/>
        </w:rPr>
        <w:t>одноставочных</w:t>
      </w:r>
      <w:proofErr w:type="spellEnd"/>
      <w:r w:rsidRPr="004D6A35">
        <w:rPr>
          <w:rFonts w:eastAsia="Calibri"/>
          <w:sz w:val="28"/>
          <w:szCs w:val="28"/>
          <w:lang w:eastAsia="en-US"/>
        </w:rPr>
        <w:t xml:space="preserve"> тарифов рассчитываются в соответствии с формулой:</w:t>
      </w:r>
    </w:p>
    <w:p w14:paraId="5E32E795" w14:textId="77777777" w:rsidR="004D6A35" w:rsidRPr="004D6A35" w:rsidRDefault="004D6A35" w:rsidP="004D6A35">
      <w:pPr>
        <w:autoSpaceDE w:val="0"/>
        <w:autoSpaceDN w:val="0"/>
        <w:adjustRightInd w:val="0"/>
        <w:ind w:firstLine="426"/>
        <w:jc w:val="both"/>
        <w:rPr>
          <w:rFonts w:eastAsia="Calibri"/>
          <w:sz w:val="12"/>
          <w:szCs w:val="12"/>
          <w:lang w:eastAsia="en-US"/>
        </w:rPr>
      </w:pPr>
    </w:p>
    <w:p w14:paraId="61EB1BAA" w14:textId="77777777" w:rsidR="004D6A35" w:rsidRPr="004D6A35" w:rsidRDefault="004D6A35" w:rsidP="004D6A35">
      <w:pPr>
        <w:autoSpaceDE w:val="0"/>
        <w:autoSpaceDN w:val="0"/>
        <w:adjustRightInd w:val="0"/>
        <w:jc w:val="center"/>
        <w:rPr>
          <w:rFonts w:eastAsia="Calibri"/>
          <w:sz w:val="28"/>
          <w:szCs w:val="28"/>
          <w:lang w:eastAsia="en-US"/>
        </w:rPr>
      </w:pPr>
      <w:r w:rsidRPr="004D6A35">
        <w:rPr>
          <w:rFonts w:eastAsia="Calibri"/>
          <w:noProof/>
          <w:position w:val="-33"/>
          <w:sz w:val="28"/>
          <w:szCs w:val="28"/>
        </w:rPr>
        <w:drawing>
          <wp:inline distT="0" distB="0" distL="0" distR="0" wp14:anchorId="7E1FE02D" wp14:editId="27E81A35">
            <wp:extent cx="962025"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4D6A35">
        <w:rPr>
          <w:rFonts w:eastAsia="Calibri"/>
          <w:sz w:val="28"/>
          <w:szCs w:val="28"/>
          <w:lang w:eastAsia="en-US"/>
        </w:rPr>
        <w:t>, (42)</w:t>
      </w:r>
    </w:p>
    <w:p w14:paraId="13912F1D" w14:textId="77777777" w:rsidR="004D6A35" w:rsidRPr="004D6A35" w:rsidRDefault="004D6A35" w:rsidP="004D6A35">
      <w:pPr>
        <w:autoSpaceDE w:val="0"/>
        <w:autoSpaceDN w:val="0"/>
        <w:adjustRightInd w:val="0"/>
        <w:ind w:firstLine="540"/>
        <w:jc w:val="both"/>
        <w:rPr>
          <w:rFonts w:eastAsia="Calibri"/>
          <w:sz w:val="28"/>
          <w:szCs w:val="28"/>
          <w:lang w:eastAsia="en-US"/>
        </w:rPr>
      </w:pPr>
      <w:r w:rsidRPr="004D6A35">
        <w:rPr>
          <w:rFonts w:eastAsia="Calibri"/>
          <w:sz w:val="28"/>
          <w:szCs w:val="28"/>
          <w:lang w:eastAsia="en-US"/>
        </w:rPr>
        <w:t>где:</w:t>
      </w:r>
    </w:p>
    <w:p w14:paraId="43C923A8" w14:textId="77777777" w:rsidR="004D6A35" w:rsidRPr="004D6A35" w:rsidRDefault="004D6A35" w:rsidP="004D6A35">
      <w:pPr>
        <w:autoSpaceDE w:val="0"/>
        <w:autoSpaceDN w:val="0"/>
        <w:adjustRightInd w:val="0"/>
        <w:ind w:firstLine="540"/>
        <w:jc w:val="both"/>
        <w:rPr>
          <w:rFonts w:eastAsia="Calibri"/>
          <w:sz w:val="28"/>
          <w:szCs w:val="28"/>
          <w:lang w:eastAsia="en-US"/>
        </w:rPr>
      </w:pPr>
      <w:r w:rsidRPr="004D6A35">
        <w:rPr>
          <w:rFonts w:eastAsia="Calibri"/>
          <w:noProof/>
          <w:position w:val="-11"/>
          <w:sz w:val="28"/>
          <w:szCs w:val="28"/>
        </w:rPr>
        <w:drawing>
          <wp:inline distT="0" distB="0" distL="0" distR="0" wp14:anchorId="0E422079" wp14:editId="19E484CC">
            <wp:extent cx="257175"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4D6A35">
        <w:rPr>
          <w:rFonts w:eastAsia="Calibri"/>
          <w:sz w:val="28"/>
          <w:szCs w:val="28"/>
          <w:lang w:eastAsia="en-US"/>
        </w:rPr>
        <w:t xml:space="preserve"> - тариф регулируемой организации, устанавливаемый на i-</w:t>
      </w:r>
      <w:proofErr w:type="spellStart"/>
      <w:r w:rsidRPr="004D6A35">
        <w:rPr>
          <w:rFonts w:eastAsia="Calibri"/>
          <w:sz w:val="28"/>
          <w:szCs w:val="28"/>
          <w:lang w:eastAsia="en-US"/>
        </w:rPr>
        <w:t>ый</w:t>
      </w:r>
      <w:proofErr w:type="spellEnd"/>
      <w:r w:rsidRPr="004D6A35">
        <w:rPr>
          <w:rFonts w:eastAsia="Calibri"/>
          <w:sz w:val="28"/>
          <w:szCs w:val="28"/>
          <w:lang w:eastAsia="en-US"/>
        </w:rPr>
        <w:t xml:space="preserve"> год, руб./куб. м;</w:t>
      </w:r>
    </w:p>
    <w:p w14:paraId="1669BFBF" w14:textId="77777777" w:rsidR="004D6A35" w:rsidRPr="004D6A35" w:rsidRDefault="004D6A35" w:rsidP="004D6A35">
      <w:pPr>
        <w:autoSpaceDE w:val="0"/>
        <w:autoSpaceDN w:val="0"/>
        <w:adjustRightInd w:val="0"/>
        <w:ind w:firstLine="540"/>
        <w:jc w:val="both"/>
        <w:rPr>
          <w:rFonts w:eastAsia="Calibri"/>
          <w:sz w:val="28"/>
          <w:szCs w:val="28"/>
          <w:lang w:eastAsia="en-US"/>
        </w:rPr>
      </w:pPr>
      <w:r w:rsidRPr="004D6A35">
        <w:rPr>
          <w:rFonts w:eastAsia="Calibri"/>
          <w:noProof/>
          <w:position w:val="-11"/>
          <w:sz w:val="28"/>
          <w:szCs w:val="28"/>
        </w:rPr>
        <w:drawing>
          <wp:inline distT="0" distB="0" distL="0" distR="0" wp14:anchorId="6EC73A7B" wp14:editId="6C1B7F9C">
            <wp:extent cx="581025" cy="323850"/>
            <wp:effectExtent l="0" t="0" r="952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4D6A35">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D6A35">
        <w:rPr>
          <w:rFonts w:eastAsia="Calibri"/>
          <w:sz w:val="28"/>
          <w:szCs w:val="28"/>
          <w:lang w:eastAsia="en-US"/>
        </w:rPr>
        <w:t>ый</w:t>
      </w:r>
      <w:proofErr w:type="spellEnd"/>
      <w:r w:rsidRPr="004D6A35">
        <w:rPr>
          <w:rFonts w:eastAsia="Calibri"/>
          <w:sz w:val="28"/>
          <w:szCs w:val="28"/>
          <w:lang w:eastAsia="en-US"/>
        </w:rPr>
        <w:t xml:space="preserve"> год, руб.;</w:t>
      </w:r>
    </w:p>
    <w:p w14:paraId="71EDC273" w14:textId="77777777" w:rsidR="004D6A35" w:rsidRPr="004D6A35" w:rsidRDefault="004D6A35" w:rsidP="004D6A35">
      <w:pPr>
        <w:autoSpaceDE w:val="0"/>
        <w:autoSpaceDN w:val="0"/>
        <w:adjustRightInd w:val="0"/>
        <w:ind w:firstLine="540"/>
        <w:jc w:val="both"/>
        <w:rPr>
          <w:rFonts w:eastAsia="Calibri"/>
          <w:sz w:val="28"/>
          <w:szCs w:val="28"/>
          <w:lang w:eastAsia="en-US"/>
        </w:rPr>
      </w:pPr>
      <w:r w:rsidRPr="004D6A35">
        <w:rPr>
          <w:rFonts w:eastAsia="Calibri"/>
          <w:noProof/>
          <w:position w:val="-11"/>
          <w:sz w:val="28"/>
          <w:szCs w:val="28"/>
        </w:rPr>
        <w:drawing>
          <wp:inline distT="0" distB="0" distL="0" distR="0" wp14:anchorId="75FB787B" wp14:editId="4B4A0DC7">
            <wp:extent cx="266700" cy="32385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4D6A35">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9499B3B" w14:textId="77777777" w:rsidR="004D6A35" w:rsidRPr="004D6A35" w:rsidRDefault="004D6A35" w:rsidP="004D6A35">
      <w:pPr>
        <w:autoSpaceDE w:val="0"/>
        <w:autoSpaceDN w:val="0"/>
        <w:adjustRightInd w:val="0"/>
        <w:ind w:firstLine="540"/>
        <w:jc w:val="both"/>
        <w:rPr>
          <w:rFonts w:eastAsia="Calibri"/>
          <w:sz w:val="28"/>
          <w:szCs w:val="28"/>
          <w:lang w:eastAsia="en-US"/>
        </w:rPr>
      </w:pPr>
    </w:p>
    <w:p w14:paraId="27D4FE2D" w14:textId="77777777" w:rsidR="004D6A35" w:rsidRPr="004D6A35" w:rsidRDefault="004D6A35" w:rsidP="004D6A35">
      <w:pPr>
        <w:tabs>
          <w:tab w:val="left" w:pos="10206"/>
        </w:tabs>
        <w:ind w:firstLine="567"/>
        <w:jc w:val="both"/>
        <w:rPr>
          <w:sz w:val="28"/>
          <w:szCs w:val="28"/>
        </w:rPr>
      </w:pPr>
      <w:r w:rsidRPr="004D6A35">
        <w:rPr>
          <w:sz w:val="28"/>
          <w:szCs w:val="28"/>
        </w:rPr>
        <w:t xml:space="preserve">Исходя из вышеизложенного, предлагается установить (скорректировать) </w:t>
      </w:r>
      <w:r w:rsidRPr="004D6A35">
        <w:rPr>
          <w:color w:val="000000"/>
          <w:sz w:val="28"/>
          <w:szCs w:val="28"/>
        </w:rPr>
        <w:t>ПАО «Южный Кузбасс» (Междуреченский городской округ)</w:t>
      </w:r>
      <w:r w:rsidRPr="004D6A35">
        <w:rPr>
          <w:sz w:val="28"/>
          <w:szCs w:val="28"/>
        </w:rPr>
        <w:t xml:space="preserve"> тарифы на питьевую воду, техническую воду, водоотведение в целях корректировки долгосрочных тарифов на 2022 год с календарной разбивкой:</w:t>
      </w:r>
    </w:p>
    <w:p w14:paraId="3127D2B9" w14:textId="77777777" w:rsidR="004D6A35" w:rsidRPr="004D6A35" w:rsidRDefault="004D6A35" w:rsidP="004D6A35">
      <w:pPr>
        <w:tabs>
          <w:tab w:val="left" w:pos="10206"/>
        </w:tabs>
        <w:ind w:firstLine="567"/>
        <w:jc w:val="both"/>
        <w:rPr>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1983"/>
        <w:gridCol w:w="1751"/>
        <w:gridCol w:w="1241"/>
        <w:gridCol w:w="1901"/>
      </w:tblGrid>
      <w:tr w:rsidR="004D6A35" w:rsidRPr="004D6A35" w14:paraId="7CC7E34C" w14:textId="77777777" w:rsidTr="00AA7E59">
        <w:tc>
          <w:tcPr>
            <w:tcW w:w="2786" w:type="dxa"/>
            <w:shd w:val="clear" w:color="auto" w:fill="auto"/>
            <w:vAlign w:val="center"/>
          </w:tcPr>
          <w:p w14:paraId="5FCBDCE5"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Предприятие</w:t>
            </w:r>
          </w:p>
        </w:tc>
        <w:tc>
          <w:tcPr>
            <w:tcW w:w="1983" w:type="dxa"/>
            <w:shd w:val="clear" w:color="auto" w:fill="auto"/>
            <w:vAlign w:val="center"/>
          </w:tcPr>
          <w:p w14:paraId="2AE6274B"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Год долгосрочного периода</w:t>
            </w:r>
          </w:p>
        </w:tc>
        <w:tc>
          <w:tcPr>
            <w:tcW w:w="1751" w:type="dxa"/>
            <w:shd w:val="clear" w:color="auto" w:fill="auto"/>
            <w:vAlign w:val="center"/>
          </w:tcPr>
          <w:p w14:paraId="5A7E2383"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Календарная разбивка</w:t>
            </w:r>
          </w:p>
        </w:tc>
        <w:tc>
          <w:tcPr>
            <w:tcW w:w="1241" w:type="dxa"/>
            <w:shd w:val="clear" w:color="auto" w:fill="auto"/>
            <w:vAlign w:val="center"/>
          </w:tcPr>
          <w:p w14:paraId="34254C6E" w14:textId="77777777" w:rsidR="004D6A35" w:rsidRPr="004D6A35" w:rsidRDefault="004D6A35" w:rsidP="004D6A35">
            <w:pPr>
              <w:widowControl w:val="0"/>
              <w:autoSpaceDE w:val="0"/>
              <w:autoSpaceDN w:val="0"/>
              <w:adjustRightInd w:val="0"/>
              <w:jc w:val="center"/>
              <w:rPr>
                <w:sz w:val="28"/>
                <w:szCs w:val="28"/>
                <w:vertAlign w:val="superscript"/>
              </w:rPr>
            </w:pPr>
            <w:r w:rsidRPr="004D6A35">
              <w:rPr>
                <w:sz w:val="28"/>
                <w:szCs w:val="28"/>
              </w:rPr>
              <w:t>Тарифы, руб./м</w:t>
            </w:r>
            <w:r w:rsidRPr="004D6A35">
              <w:rPr>
                <w:sz w:val="28"/>
                <w:szCs w:val="28"/>
                <w:vertAlign w:val="superscript"/>
              </w:rPr>
              <w:t>3</w:t>
            </w:r>
          </w:p>
        </w:tc>
        <w:tc>
          <w:tcPr>
            <w:tcW w:w="1901" w:type="dxa"/>
            <w:shd w:val="clear" w:color="auto" w:fill="auto"/>
            <w:vAlign w:val="center"/>
          </w:tcPr>
          <w:p w14:paraId="15F1EAC2"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Рост к предыдущему периоду, %</w:t>
            </w:r>
          </w:p>
        </w:tc>
      </w:tr>
      <w:tr w:rsidR="004D6A35" w:rsidRPr="004D6A35" w14:paraId="5F537299" w14:textId="77777777" w:rsidTr="00AA7E59">
        <w:tc>
          <w:tcPr>
            <w:tcW w:w="2786" w:type="dxa"/>
            <w:shd w:val="clear" w:color="auto" w:fill="auto"/>
            <w:vAlign w:val="center"/>
          </w:tcPr>
          <w:p w14:paraId="1B67DE1C"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1</w:t>
            </w:r>
          </w:p>
        </w:tc>
        <w:tc>
          <w:tcPr>
            <w:tcW w:w="1983" w:type="dxa"/>
            <w:shd w:val="clear" w:color="auto" w:fill="auto"/>
            <w:vAlign w:val="center"/>
          </w:tcPr>
          <w:p w14:paraId="7AC0A99E"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2</w:t>
            </w:r>
          </w:p>
        </w:tc>
        <w:tc>
          <w:tcPr>
            <w:tcW w:w="1751" w:type="dxa"/>
            <w:shd w:val="clear" w:color="auto" w:fill="auto"/>
            <w:vAlign w:val="center"/>
          </w:tcPr>
          <w:p w14:paraId="4C37FD3F"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3</w:t>
            </w:r>
          </w:p>
        </w:tc>
        <w:tc>
          <w:tcPr>
            <w:tcW w:w="1241" w:type="dxa"/>
            <w:shd w:val="clear" w:color="auto" w:fill="auto"/>
            <w:vAlign w:val="center"/>
          </w:tcPr>
          <w:p w14:paraId="1AFB34A1"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4</w:t>
            </w:r>
          </w:p>
        </w:tc>
        <w:tc>
          <w:tcPr>
            <w:tcW w:w="1901" w:type="dxa"/>
            <w:shd w:val="clear" w:color="auto" w:fill="auto"/>
            <w:vAlign w:val="center"/>
          </w:tcPr>
          <w:p w14:paraId="321EB6B1"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5</w:t>
            </w:r>
          </w:p>
        </w:tc>
      </w:tr>
      <w:tr w:rsidR="004D6A35" w:rsidRPr="004D6A35" w14:paraId="4D0377FA" w14:textId="77777777" w:rsidTr="00AA7E59">
        <w:tc>
          <w:tcPr>
            <w:tcW w:w="9662" w:type="dxa"/>
            <w:gridSpan w:val="5"/>
            <w:shd w:val="clear" w:color="auto" w:fill="auto"/>
            <w:vAlign w:val="center"/>
          </w:tcPr>
          <w:p w14:paraId="1F6050AB"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Питьевая вода</w:t>
            </w:r>
          </w:p>
        </w:tc>
      </w:tr>
      <w:tr w:rsidR="004D6A35" w:rsidRPr="004D6A35" w14:paraId="45210AC8" w14:textId="77777777" w:rsidTr="00AA7E59">
        <w:trPr>
          <w:trHeight w:val="430"/>
        </w:trPr>
        <w:tc>
          <w:tcPr>
            <w:tcW w:w="2786" w:type="dxa"/>
            <w:vMerge w:val="restart"/>
            <w:shd w:val="clear" w:color="auto" w:fill="auto"/>
            <w:vAlign w:val="center"/>
          </w:tcPr>
          <w:p w14:paraId="191E9314" w14:textId="77777777" w:rsidR="004D6A35" w:rsidRPr="004D6A35" w:rsidRDefault="004D6A35" w:rsidP="004D6A35">
            <w:pPr>
              <w:widowControl w:val="0"/>
              <w:autoSpaceDE w:val="0"/>
              <w:autoSpaceDN w:val="0"/>
              <w:adjustRightInd w:val="0"/>
              <w:jc w:val="center"/>
              <w:rPr>
                <w:sz w:val="28"/>
                <w:szCs w:val="28"/>
              </w:rPr>
            </w:pPr>
            <w:r w:rsidRPr="004D6A35">
              <w:rPr>
                <w:color w:val="000000"/>
                <w:sz w:val="28"/>
                <w:szCs w:val="28"/>
              </w:rPr>
              <w:t>ПАО «Южный Кузбасс»</w:t>
            </w:r>
          </w:p>
        </w:tc>
        <w:tc>
          <w:tcPr>
            <w:tcW w:w="1983" w:type="dxa"/>
            <w:vMerge w:val="restart"/>
            <w:shd w:val="clear" w:color="auto" w:fill="auto"/>
            <w:vAlign w:val="center"/>
          </w:tcPr>
          <w:p w14:paraId="44FD3743"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2022</w:t>
            </w:r>
          </w:p>
        </w:tc>
        <w:tc>
          <w:tcPr>
            <w:tcW w:w="1751" w:type="dxa"/>
            <w:shd w:val="clear" w:color="auto" w:fill="auto"/>
            <w:vAlign w:val="center"/>
          </w:tcPr>
          <w:p w14:paraId="413DECBE" w14:textId="77777777" w:rsidR="004D6A35" w:rsidRPr="004D6A35" w:rsidRDefault="004D6A35" w:rsidP="004D6A35">
            <w:pPr>
              <w:widowControl w:val="0"/>
              <w:autoSpaceDE w:val="0"/>
              <w:autoSpaceDN w:val="0"/>
              <w:adjustRightInd w:val="0"/>
              <w:jc w:val="center"/>
            </w:pPr>
            <w:r w:rsidRPr="004D6A35">
              <w:t>с 01.01.2022</w:t>
            </w:r>
          </w:p>
          <w:p w14:paraId="7FB001F9" w14:textId="77777777" w:rsidR="004D6A35" w:rsidRPr="004D6A35" w:rsidRDefault="004D6A35" w:rsidP="004D6A35">
            <w:pPr>
              <w:widowControl w:val="0"/>
              <w:autoSpaceDE w:val="0"/>
              <w:autoSpaceDN w:val="0"/>
              <w:adjustRightInd w:val="0"/>
              <w:jc w:val="center"/>
            </w:pPr>
            <w:r w:rsidRPr="004D6A35">
              <w:t xml:space="preserve"> по 30.06.2022</w:t>
            </w:r>
          </w:p>
        </w:tc>
        <w:tc>
          <w:tcPr>
            <w:tcW w:w="1241" w:type="dxa"/>
            <w:shd w:val="clear" w:color="auto" w:fill="auto"/>
            <w:vAlign w:val="center"/>
          </w:tcPr>
          <w:p w14:paraId="1E489C34"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6,32</w:t>
            </w:r>
          </w:p>
        </w:tc>
        <w:tc>
          <w:tcPr>
            <w:tcW w:w="1901" w:type="dxa"/>
            <w:shd w:val="clear" w:color="auto" w:fill="auto"/>
            <w:vAlign w:val="center"/>
          </w:tcPr>
          <w:p w14:paraId="629D3C59"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-20,1</w:t>
            </w:r>
          </w:p>
        </w:tc>
      </w:tr>
      <w:tr w:rsidR="004D6A35" w:rsidRPr="004D6A35" w14:paraId="7AE0308D" w14:textId="77777777" w:rsidTr="00AA7E59">
        <w:tc>
          <w:tcPr>
            <w:tcW w:w="2786" w:type="dxa"/>
            <w:vMerge/>
            <w:shd w:val="clear" w:color="auto" w:fill="auto"/>
            <w:vAlign w:val="center"/>
          </w:tcPr>
          <w:p w14:paraId="1FA77C71" w14:textId="77777777" w:rsidR="004D6A35" w:rsidRPr="004D6A35" w:rsidRDefault="004D6A35" w:rsidP="004D6A35">
            <w:pPr>
              <w:widowControl w:val="0"/>
              <w:autoSpaceDE w:val="0"/>
              <w:autoSpaceDN w:val="0"/>
              <w:adjustRightInd w:val="0"/>
              <w:jc w:val="center"/>
              <w:rPr>
                <w:sz w:val="28"/>
                <w:szCs w:val="28"/>
              </w:rPr>
            </w:pPr>
          </w:p>
        </w:tc>
        <w:tc>
          <w:tcPr>
            <w:tcW w:w="1983" w:type="dxa"/>
            <w:vMerge/>
            <w:shd w:val="clear" w:color="auto" w:fill="auto"/>
            <w:vAlign w:val="center"/>
          </w:tcPr>
          <w:p w14:paraId="775DB019" w14:textId="77777777" w:rsidR="004D6A35" w:rsidRPr="004D6A35" w:rsidRDefault="004D6A35" w:rsidP="004D6A35">
            <w:pPr>
              <w:widowControl w:val="0"/>
              <w:autoSpaceDE w:val="0"/>
              <w:autoSpaceDN w:val="0"/>
              <w:adjustRightInd w:val="0"/>
              <w:jc w:val="center"/>
              <w:rPr>
                <w:sz w:val="28"/>
                <w:szCs w:val="28"/>
              </w:rPr>
            </w:pPr>
          </w:p>
        </w:tc>
        <w:tc>
          <w:tcPr>
            <w:tcW w:w="1751" w:type="dxa"/>
            <w:shd w:val="clear" w:color="auto" w:fill="auto"/>
            <w:vAlign w:val="center"/>
          </w:tcPr>
          <w:p w14:paraId="60399FFF" w14:textId="77777777" w:rsidR="004D6A35" w:rsidRPr="004D6A35" w:rsidRDefault="004D6A35" w:rsidP="004D6A35">
            <w:pPr>
              <w:widowControl w:val="0"/>
              <w:autoSpaceDE w:val="0"/>
              <w:autoSpaceDN w:val="0"/>
              <w:adjustRightInd w:val="0"/>
              <w:jc w:val="center"/>
            </w:pPr>
            <w:r w:rsidRPr="004D6A35">
              <w:t>с 01.07.2022 по 31.12.2022</w:t>
            </w:r>
          </w:p>
        </w:tc>
        <w:tc>
          <w:tcPr>
            <w:tcW w:w="1241" w:type="dxa"/>
            <w:shd w:val="clear" w:color="auto" w:fill="auto"/>
            <w:vAlign w:val="center"/>
          </w:tcPr>
          <w:p w14:paraId="1DBBEFA7"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6,32</w:t>
            </w:r>
          </w:p>
        </w:tc>
        <w:tc>
          <w:tcPr>
            <w:tcW w:w="1901" w:type="dxa"/>
            <w:shd w:val="clear" w:color="auto" w:fill="auto"/>
            <w:vAlign w:val="center"/>
          </w:tcPr>
          <w:p w14:paraId="4DE5905D"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0,0</w:t>
            </w:r>
          </w:p>
        </w:tc>
      </w:tr>
      <w:tr w:rsidR="004D6A35" w:rsidRPr="004D6A35" w14:paraId="513E5E0B" w14:textId="77777777" w:rsidTr="00AA7E59">
        <w:tc>
          <w:tcPr>
            <w:tcW w:w="9662" w:type="dxa"/>
            <w:gridSpan w:val="5"/>
            <w:shd w:val="clear" w:color="auto" w:fill="auto"/>
            <w:vAlign w:val="center"/>
          </w:tcPr>
          <w:p w14:paraId="05B3793A"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Техническая вода</w:t>
            </w:r>
          </w:p>
        </w:tc>
      </w:tr>
      <w:tr w:rsidR="004D6A35" w:rsidRPr="004D6A35" w14:paraId="0B5C4148" w14:textId="77777777" w:rsidTr="00AA7E59">
        <w:trPr>
          <w:trHeight w:val="430"/>
        </w:trPr>
        <w:tc>
          <w:tcPr>
            <w:tcW w:w="2786" w:type="dxa"/>
            <w:vMerge w:val="restart"/>
            <w:shd w:val="clear" w:color="auto" w:fill="auto"/>
            <w:vAlign w:val="center"/>
          </w:tcPr>
          <w:p w14:paraId="60AA99C5" w14:textId="77777777" w:rsidR="004D6A35" w:rsidRPr="004D6A35" w:rsidRDefault="004D6A35" w:rsidP="004D6A35">
            <w:pPr>
              <w:widowControl w:val="0"/>
              <w:autoSpaceDE w:val="0"/>
              <w:autoSpaceDN w:val="0"/>
              <w:adjustRightInd w:val="0"/>
              <w:jc w:val="center"/>
              <w:rPr>
                <w:sz w:val="28"/>
                <w:szCs w:val="28"/>
              </w:rPr>
            </w:pPr>
            <w:r w:rsidRPr="004D6A35">
              <w:rPr>
                <w:color w:val="000000"/>
                <w:sz w:val="28"/>
                <w:szCs w:val="28"/>
              </w:rPr>
              <w:t>ПАО «Южный Кузбасс»</w:t>
            </w:r>
          </w:p>
        </w:tc>
        <w:tc>
          <w:tcPr>
            <w:tcW w:w="1983" w:type="dxa"/>
            <w:vMerge w:val="restart"/>
            <w:shd w:val="clear" w:color="auto" w:fill="auto"/>
            <w:vAlign w:val="center"/>
          </w:tcPr>
          <w:p w14:paraId="0BDA093D"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2022</w:t>
            </w:r>
          </w:p>
        </w:tc>
        <w:tc>
          <w:tcPr>
            <w:tcW w:w="1751" w:type="dxa"/>
            <w:shd w:val="clear" w:color="auto" w:fill="auto"/>
            <w:vAlign w:val="center"/>
          </w:tcPr>
          <w:p w14:paraId="46A12780" w14:textId="77777777" w:rsidR="004D6A35" w:rsidRPr="004D6A35" w:rsidRDefault="004D6A35" w:rsidP="004D6A35">
            <w:pPr>
              <w:widowControl w:val="0"/>
              <w:autoSpaceDE w:val="0"/>
              <w:autoSpaceDN w:val="0"/>
              <w:adjustRightInd w:val="0"/>
              <w:jc w:val="center"/>
            </w:pPr>
            <w:r w:rsidRPr="004D6A35">
              <w:t>с 01.01.2022</w:t>
            </w:r>
          </w:p>
          <w:p w14:paraId="2F753823" w14:textId="77777777" w:rsidR="004D6A35" w:rsidRPr="004D6A35" w:rsidRDefault="004D6A35" w:rsidP="004D6A35">
            <w:pPr>
              <w:widowControl w:val="0"/>
              <w:autoSpaceDE w:val="0"/>
              <w:autoSpaceDN w:val="0"/>
              <w:adjustRightInd w:val="0"/>
              <w:jc w:val="center"/>
            </w:pPr>
            <w:r w:rsidRPr="004D6A35">
              <w:t xml:space="preserve"> по 30.06.2022</w:t>
            </w:r>
          </w:p>
        </w:tc>
        <w:tc>
          <w:tcPr>
            <w:tcW w:w="1241" w:type="dxa"/>
            <w:shd w:val="clear" w:color="auto" w:fill="auto"/>
            <w:vAlign w:val="center"/>
          </w:tcPr>
          <w:p w14:paraId="3EF75A00"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7,40</w:t>
            </w:r>
          </w:p>
        </w:tc>
        <w:tc>
          <w:tcPr>
            <w:tcW w:w="1901" w:type="dxa"/>
            <w:shd w:val="clear" w:color="auto" w:fill="auto"/>
            <w:vAlign w:val="center"/>
          </w:tcPr>
          <w:p w14:paraId="32449030"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0,0</w:t>
            </w:r>
          </w:p>
        </w:tc>
      </w:tr>
      <w:tr w:rsidR="004D6A35" w:rsidRPr="004D6A35" w14:paraId="71A336E0" w14:textId="77777777" w:rsidTr="00AA7E59">
        <w:tc>
          <w:tcPr>
            <w:tcW w:w="2786" w:type="dxa"/>
            <w:vMerge/>
            <w:shd w:val="clear" w:color="auto" w:fill="auto"/>
            <w:vAlign w:val="center"/>
          </w:tcPr>
          <w:p w14:paraId="6D411157" w14:textId="77777777" w:rsidR="004D6A35" w:rsidRPr="004D6A35" w:rsidRDefault="004D6A35" w:rsidP="004D6A35">
            <w:pPr>
              <w:widowControl w:val="0"/>
              <w:autoSpaceDE w:val="0"/>
              <w:autoSpaceDN w:val="0"/>
              <w:adjustRightInd w:val="0"/>
              <w:jc w:val="center"/>
              <w:rPr>
                <w:sz w:val="28"/>
                <w:szCs w:val="28"/>
              </w:rPr>
            </w:pPr>
          </w:p>
        </w:tc>
        <w:tc>
          <w:tcPr>
            <w:tcW w:w="1983" w:type="dxa"/>
            <w:vMerge/>
            <w:shd w:val="clear" w:color="auto" w:fill="auto"/>
            <w:vAlign w:val="center"/>
          </w:tcPr>
          <w:p w14:paraId="74431A8F" w14:textId="77777777" w:rsidR="004D6A35" w:rsidRPr="004D6A35" w:rsidRDefault="004D6A35" w:rsidP="004D6A35">
            <w:pPr>
              <w:widowControl w:val="0"/>
              <w:autoSpaceDE w:val="0"/>
              <w:autoSpaceDN w:val="0"/>
              <w:adjustRightInd w:val="0"/>
              <w:jc w:val="center"/>
              <w:rPr>
                <w:sz w:val="28"/>
                <w:szCs w:val="28"/>
              </w:rPr>
            </w:pPr>
          </w:p>
        </w:tc>
        <w:tc>
          <w:tcPr>
            <w:tcW w:w="1751" w:type="dxa"/>
            <w:shd w:val="clear" w:color="auto" w:fill="auto"/>
            <w:vAlign w:val="center"/>
          </w:tcPr>
          <w:p w14:paraId="4D5EC5C7" w14:textId="77777777" w:rsidR="004D6A35" w:rsidRPr="004D6A35" w:rsidRDefault="004D6A35" w:rsidP="004D6A35">
            <w:pPr>
              <w:widowControl w:val="0"/>
              <w:autoSpaceDE w:val="0"/>
              <w:autoSpaceDN w:val="0"/>
              <w:adjustRightInd w:val="0"/>
              <w:jc w:val="center"/>
            </w:pPr>
            <w:r w:rsidRPr="004D6A35">
              <w:t>с 01.07.2022 по 31.12.20212</w:t>
            </w:r>
          </w:p>
        </w:tc>
        <w:tc>
          <w:tcPr>
            <w:tcW w:w="1241" w:type="dxa"/>
            <w:shd w:val="clear" w:color="auto" w:fill="auto"/>
            <w:vAlign w:val="center"/>
          </w:tcPr>
          <w:p w14:paraId="47D63770"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7,75</w:t>
            </w:r>
          </w:p>
        </w:tc>
        <w:tc>
          <w:tcPr>
            <w:tcW w:w="1901" w:type="dxa"/>
            <w:shd w:val="clear" w:color="auto" w:fill="auto"/>
            <w:vAlign w:val="center"/>
          </w:tcPr>
          <w:p w14:paraId="00199CDB"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4,7</w:t>
            </w:r>
          </w:p>
        </w:tc>
      </w:tr>
      <w:tr w:rsidR="004D6A35" w:rsidRPr="004D6A35" w14:paraId="66550332" w14:textId="77777777" w:rsidTr="00AA7E59">
        <w:tc>
          <w:tcPr>
            <w:tcW w:w="9662" w:type="dxa"/>
            <w:gridSpan w:val="5"/>
            <w:shd w:val="clear" w:color="auto" w:fill="auto"/>
            <w:vAlign w:val="center"/>
          </w:tcPr>
          <w:p w14:paraId="1D7D2DDC"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Водоотведение</w:t>
            </w:r>
          </w:p>
        </w:tc>
      </w:tr>
      <w:tr w:rsidR="004D6A35" w:rsidRPr="004D6A35" w14:paraId="41909EE5" w14:textId="77777777" w:rsidTr="00AA7E59">
        <w:trPr>
          <w:trHeight w:val="535"/>
        </w:trPr>
        <w:tc>
          <w:tcPr>
            <w:tcW w:w="2786" w:type="dxa"/>
            <w:vMerge w:val="restart"/>
            <w:shd w:val="clear" w:color="auto" w:fill="auto"/>
            <w:vAlign w:val="center"/>
          </w:tcPr>
          <w:p w14:paraId="666890CB" w14:textId="77777777" w:rsidR="004D6A35" w:rsidRPr="004D6A35" w:rsidRDefault="004D6A35" w:rsidP="004D6A35">
            <w:pPr>
              <w:widowControl w:val="0"/>
              <w:autoSpaceDE w:val="0"/>
              <w:autoSpaceDN w:val="0"/>
              <w:adjustRightInd w:val="0"/>
              <w:jc w:val="center"/>
              <w:rPr>
                <w:sz w:val="28"/>
                <w:szCs w:val="28"/>
              </w:rPr>
            </w:pPr>
            <w:r w:rsidRPr="004D6A35">
              <w:rPr>
                <w:color w:val="000000"/>
                <w:sz w:val="28"/>
                <w:szCs w:val="28"/>
              </w:rPr>
              <w:t>ПАО «Южный Кузбасс»</w:t>
            </w:r>
          </w:p>
        </w:tc>
        <w:tc>
          <w:tcPr>
            <w:tcW w:w="1983" w:type="dxa"/>
            <w:vMerge w:val="restart"/>
            <w:shd w:val="clear" w:color="auto" w:fill="auto"/>
            <w:vAlign w:val="center"/>
          </w:tcPr>
          <w:p w14:paraId="5487B0B5"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2022</w:t>
            </w:r>
          </w:p>
        </w:tc>
        <w:tc>
          <w:tcPr>
            <w:tcW w:w="1751" w:type="dxa"/>
            <w:shd w:val="clear" w:color="auto" w:fill="auto"/>
            <w:vAlign w:val="center"/>
          </w:tcPr>
          <w:p w14:paraId="7492FE58" w14:textId="77777777" w:rsidR="004D6A35" w:rsidRPr="004D6A35" w:rsidRDefault="004D6A35" w:rsidP="004D6A35">
            <w:pPr>
              <w:widowControl w:val="0"/>
              <w:autoSpaceDE w:val="0"/>
              <w:autoSpaceDN w:val="0"/>
              <w:adjustRightInd w:val="0"/>
              <w:jc w:val="center"/>
            </w:pPr>
            <w:r w:rsidRPr="004D6A35">
              <w:t>с 01.01.2022</w:t>
            </w:r>
          </w:p>
          <w:p w14:paraId="46347A11" w14:textId="77777777" w:rsidR="004D6A35" w:rsidRPr="004D6A35" w:rsidRDefault="004D6A35" w:rsidP="004D6A35">
            <w:pPr>
              <w:widowControl w:val="0"/>
              <w:autoSpaceDE w:val="0"/>
              <w:autoSpaceDN w:val="0"/>
              <w:adjustRightInd w:val="0"/>
              <w:jc w:val="center"/>
            </w:pPr>
            <w:r w:rsidRPr="004D6A35">
              <w:t xml:space="preserve"> по 30.06.2022</w:t>
            </w:r>
          </w:p>
        </w:tc>
        <w:tc>
          <w:tcPr>
            <w:tcW w:w="1241" w:type="dxa"/>
            <w:shd w:val="clear" w:color="auto" w:fill="auto"/>
            <w:vAlign w:val="center"/>
          </w:tcPr>
          <w:p w14:paraId="663BC101"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3,79</w:t>
            </w:r>
          </w:p>
        </w:tc>
        <w:tc>
          <w:tcPr>
            <w:tcW w:w="1901" w:type="dxa"/>
            <w:shd w:val="clear" w:color="auto" w:fill="auto"/>
            <w:vAlign w:val="center"/>
          </w:tcPr>
          <w:p w14:paraId="1D68339C"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0,0</w:t>
            </w:r>
          </w:p>
        </w:tc>
      </w:tr>
      <w:tr w:rsidR="004D6A35" w:rsidRPr="004D6A35" w14:paraId="7DCC96AD" w14:textId="77777777" w:rsidTr="00AA7E59">
        <w:tc>
          <w:tcPr>
            <w:tcW w:w="2786" w:type="dxa"/>
            <w:vMerge/>
            <w:shd w:val="clear" w:color="auto" w:fill="auto"/>
            <w:vAlign w:val="center"/>
          </w:tcPr>
          <w:p w14:paraId="642C8C02" w14:textId="77777777" w:rsidR="004D6A35" w:rsidRPr="004D6A35" w:rsidRDefault="004D6A35" w:rsidP="004D6A35">
            <w:pPr>
              <w:widowControl w:val="0"/>
              <w:autoSpaceDE w:val="0"/>
              <w:autoSpaceDN w:val="0"/>
              <w:adjustRightInd w:val="0"/>
              <w:jc w:val="center"/>
              <w:rPr>
                <w:sz w:val="28"/>
                <w:szCs w:val="28"/>
              </w:rPr>
            </w:pPr>
          </w:p>
        </w:tc>
        <w:tc>
          <w:tcPr>
            <w:tcW w:w="1983" w:type="dxa"/>
            <w:vMerge/>
            <w:shd w:val="clear" w:color="auto" w:fill="auto"/>
            <w:vAlign w:val="center"/>
          </w:tcPr>
          <w:p w14:paraId="1C041A3F" w14:textId="77777777" w:rsidR="004D6A35" w:rsidRPr="004D6A35" w:rsidRDefault="004D6A35" w:rsidP="004D6A35">
            <w:pPr>
              <w:widowControl w:val="0"/>
              <w:autoSpaceDE w:val="0"/>
              <w:autoSpaceDN w:val="0"/>
              <w:adjustRightInd w:val="0"/>
              <w:jc w:val="center"/>
              <w:rPr>
                <w:sz w:val="28"/>
                <w:szCs w:val="28"/>
              </w:rPr>
            </w:pPr>
          </w:p>
        </w:tc>
        <w:tc>
          <w:tcPr>
            <w:tcW w:w="1751" w:type="dxa"/>
            <w:shd w:val="clear" w:color="auto" w:fill="auto"/>
            <w:vAlign w:val="center"/>
          </w:tcPr>
          <w:p w14:paraId="646F9D7B" w14:textId="77777777" w:rsidR="004D6A35" w:rsidRPr="004D6A35" w:rsidRDefault="004D6A35" w:rsidP="004D6A35">
            <w:pPr>
              <w:widowControl w:val="0"/>
              <w:autoSpaceDE w:val="0"/>
              <w:autoSpaceDN w:val="0"/>
              <w:adjustRightInd w:val="0"/>
              <w:jc w:val="center"/>
            </w:pPr>
            <w:r w:rsidRPr="004D6A35">
              <w:t>с 01.07.2022 по 31.12.2022</w:t>
            </w:r>
          </w:p>
        </w:tc>
        <w:tc>
          <w:tcPr>
            <w:tcW w:w="1241" w:type="dxa"/>
            <w:shd w:val="clear" w:color="auto" w:fill="auto"/>
            <w:vAlign w:val="center"/>
          </w:tcPr>
          <w:p w14:paraId="28F9532C"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4,70</w:t>
            </w:r>
          </w:p>
        </w:tc>
        <w:tc>
          <w:tcPr>
            <w:tcW w:w="1901" w:type="dxa"/>
            <w:shd w:val="clear" w:color="auto" w:fill="auto"/>
            <w:vAlign w:val="center"/>
          </w:tcPr>
          <w:p w14:paraId="7FF89081" w14:textId="77777777" w:rsidR="004D6A35" w:rsidRPr="004D6A35" w:rsidRDefault="004D6A35" w:rsidP="004D6A35">
            <w:pPr>
              <w:widowControl w:val="0"/>
              <w:autoSpaceDE w:val="0"/>
              <w:autoSpaceDN w:val="0"/>
              <w:adjustRightInd w:val="0"/>
              <w:jc w:val="center"/>
              <w:rPr>
                <w:sz w:val="28"/>
                <w:szCs w:val="28"/>
              </w:rPr>
            </w:pPr>
            <w:r w:rsidRPr="004D6A35">
              <w:rPr>
                <w:sz w:val="28"/>
                <w:szCs w:val="28"/>
              </w:rPr>
              <w:t>24,0</w:t>
            </w:r>
          </w:p>
        </w:tc>
      </w:tr>
    </w:tbl>
    <w:p w14:paraId="2CBD67C1" w14:textId="77777777" w:rsidR="004D6A35" w:rsidRPr="004D6A35" w:rsidRDefault="004D6A35" w:rsidP="004D6A35">
      <w:pPr>
        <w:widowControl w:val="0"/>
        <w:autoSpaceDE w:val="0"/>
        <w:autoSpaceDN w:val="0"/>
        <w:adjustRightInd w:val="0"/>
        <w:jc w:val="center"/>
        <w:rPr>
          <w:sz w:val="28"/>
          <w:szCs w:val="28"/>
        </w:rPr>
      </w:pPr>
    </w:p>
    <w:p w14:paraId="39F3FEF4" w14:textId="77777777" w:rsidR="004D6A35" w:rsidRPr="004D6A35" w:rsidRDefault="004D6A35" w:rsidP="004D6A35">
      <w:pPr>
        <w:widowControl w:val="0"/>
        <w:autoSpaceDE w:val="0"/>
        <w:autoSpaceDN w:val="0"/>
        <w:adjustRightInd w:val="0"/>
        <w:jc w:val="center"/>
        <w:rPr>
          <w:sz w:val="28"/>
          <w:szCs w:val="28"/>
        </w:rPr>
        <w:sectPr w:rsidR="004D6A35" w:rsidRPr="004D6A35" w:rsidSect="0027425F">
          <w:headerReference w:type="default" r:id="rId152"/>
          <w:headerReference w:type="first" r:id="rId153"/>
          <w:pgSz w:w="11906" w:h="16838" w:code="9"/>
          <w:pgMar w:top="1134" w:right="851" w:bottom="851" w:left="1701" w:header="567" w:footer="709" w:gutter="0"/>
          <w:cols w:space="708"/>
          <w:titlePg/>
          <w:docGrid w:linePitch="360"/>
        </w:sectPr>
      </w:pPr>
    </w:p>
    <w:p w14:paraId="60889A9A" w14:textId="77777777" w:rsidR="004D6A35" w:rsidRPr="004D6A35" w:rsidRDefault="004D6A35" w:rsidP="004D6A35">
      <w:pPr>
        <w:widowControl w:val="0"/>
        <w:autoSpaceDE w:val="0"/>
        <w:autoSpaceDN w:val="0"/>
        <w:adjustRightInd w:val="0"/>
        <w:jc w:val="right"/>
        <w:rPr>
          <w:sz w:val="28"/>
          <w:szCs w:val="28"/>
        </w:rPr>
      </w:pPr>
      <w:r w:rsidRPr="004D6A35">
        <w:rPr>
          <w:sz w:val="28"/>
          <w:szCs w:val="28"/>
        </w:rPr>
        <w:lastRenderedPageBreak/>
        <w:t>Приложение №1 к Экспертному заключению</w:t>
      </w:r>
    </w:p>
    <w:p w14:paraId="739FE194" w14:textId="77777777" w:rsidR="004D6A35" w:rsidRPr="004D6A35" w:rsidRDefault="004D6A35" w:rsidP="004D6A35">
      <w:pPr>
        <w:widowControl w:val="0"/>
        <w:autoSpaceDE w:val="0"/>
        <w:autoSpaceDN w:val="0"/>
        <w:adjustRightInd w:val="0"/>
        <w:rPr>
          <w:sz w:val="28"/>
          <w:szCs w:val="28"/>
        </w:rPr>
      </w:pPr>
      <w:r w:rsidRPr="004D6A35">
        <w:rPr>
          <w:noProof/>
        </w:rPr>
        <w:drawing>
          <wp:anchor distT="0" distB="0" distL="114300" distR="114300" simplePos="0" relativeHeight="251662336" behindDoc="1" locked="0" layoutInCell="1" allowOverlap="1" wp14:anchorId="72FF7850" wp14:editId="4DB779EA">
            <wp:simplePos x="0" y="0"/>
            <wp:positionH relativeFrom="column">
              <wp:posOffset>641985</wp:posOffset>
            </wp:positionH>
            <wp:positionV relativeFrom="paragraph">
              <wp:posOffset>23495</wp:posOffset>
            </wp:positionV>
            <wp:extent cx="7781925" cy="6057900"/>
            <wp:effectExtent l="0" t="0" r="9525" b="0"/>
            <wp:wrapNone/>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7781925" cy="605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DF096" w14:textId="77777777" w:rsidR="004D6A35" w:rsidRPr="004D6A35" w:rsidRDefault="004D6A35" w:rsidP="004D6A35">
      <w:pPr>
        <w:widowControl w:val="0"/>
        <w:autoSpaceDE w:val="0"/>
        <w:autoSpaceDN w:val="0"/>
        <w:adjustRightInd w:val="0"/>
        <w:rPr>
          <w:sz w:val="28"/>
          <w:szCs w:val="28"/>
        </w:rPr>
      </w:pPr>
    </w:p>
    <w:p w14:paraId="61239437" w14:textId="77777777" w:rsidR="004D6A35" w:rsidRPr="004D6A35" w:rsidRDefault="004D6A35" w:rsidP="004D6A35">
      <w:pPr>
        <w:widowControl w:val="0"/>
        <w:autoSpaceDE w:val="0"/>
        <w:autoSpaceDN w:val="0"/>
        <w:adjustRightInd w:val="0"/>
        <w:rPr>
          <w:sz w:val="28"/>
          <w:szCs w:val="28"/>
        </w:rPr>
      </w:pPr>
    </w:p>
    <w:p w14:paraId="2CF9E723" w14:textId="77777777" w:rsidR="004D6A35" w:rsidRPr="004D6A35" w:rsidRDefault="004D6A35" w:rsidP="004D6A35">
      <w:pPr>
        <w:widowControl w:val="0"/>
        <w:autoSpaceDE w:val="0"/>
        <w:autoSpaceDN w:val="0"/>
        <w:adjustRightInd w:val="0"/>
        <w:rPr>
          <w:sz w:val="28"/>
          <w:szCs w:val="28"/>
        </w:rPr>
      </w:pPr>
    </w:p>
    <w:p w14:paraId="0A24E570" w14:textId="77777777" w:rsidR="004D6A35" w:rsidRPr="004D6A35" w:rsidRDefault="004D6A35" w:rsidP="004D6A35">
      <w:pPr>
        <w:widowControl w:val="0"/>
        <w:autoSpaceDE w:val="0"/>
        <w:autoSpaceDN w:val="0"/>
        <w:adjustRightInd w:val="0"/>
        <w:rPr>
          <w:sz w:val="28"/>
          <w:szCs w:val="28"/>
        </w:rPr>
      </w:pPr>
    </w:p>
    <w:p w14:paraId="4482A43F" w14:textId="77777777" w:rsidR="004D6A35" w:rsidRPr="004D6A35" w:rsidRDefault="004D6A35" w:rsidP="004D6A35">
      <w:pPr>
        <w:widowControl w:val="0"/>
        <w:autoSpaceDE w:val="0"/>
        <w:autoSpaceDN w:val="0"/>
        <w:adjustRightInd w:val="0"/>
        <w:rPr>
          <w:sz w:val="28"/>
          <w:szCs w:val="28"/>
        </w:rPr>
      </w:pPr>
    </w:p>
    <w:p w14:paraId="62E3E551" w14:textId="77777777" w:rsidR="004D6A35" w:rsidRPr="004D6A35" w:rsidRDefault="004D6A35" w:rsidP="004D6A35">
      <w:pPr>
        <w:widowControl w:val="0"/>
        <w:autoSpaceDE w:val="0"/>
        <w:autoSpaceDN w:val="0"/>
        <w:adjustRightInd w:val="0"/>
        <w:rPr>
          <w:sz w:val="28"/>
          <w:szCs w:val="28"/>
        </w:rPr>
      </w:pPr>
    </w:p>
    <w:p w14:paraId="5BE14BDC" w14:textId="77777777" w:rsidR="004D6A35" w:rsidRPr="004D6A35" w:rsidRDefault="004D6A35" w:rsidP="004D6A35">
      <w:pPr>
        <w:widowControl w:val="0"/>
        <w:autoSpaceDE w:val="0"/>
        <w:autoSpaceDN w:val="0"/>
        <w:adjustRightInd w:val="0"/>
        <w:jc w:val="right"/>
        <w:rPr>
          <w:sz w:val="28"/>
          <w:szCs w:val="28"/>
        </w:rPr>
      </w:pPr>
    </w:p>
    <w:p w14:paraId="6D28254A" w14:textId="77777777" w:rsidR="004D6A35" w:rsidRPr="004D6A35" w:rsidRDefault="004D6A35" w:rsidP="004D6A35">
      <w:pPr>
        <w:widowControl w:val="0"/>
        <w:autoSpaceDE w:val="0"/>
        <w:autoSpaceDN w:val="0"/>
        <w:adjustRightInd w:val="0"/>
        <w:jc w:val="right"/>
        <w:rPr>
          <w:sz w:val="28"/>
          <w:szCs w:val="28"/>
        </w:rPr>
      </w:pPr>
    </w:p>
    <w:p w14:paraId="382B7714" w14:textId="77777777" w:rsidR="004D6A35" w:rsidRPr="004D6A35" w:rsidRDefault="004D6A35" w:rsidP="004D6A35">
      <w:pPr>
        <w:widowControl w:val="0"/>
        <w:autoSpaceDE w:val="0"/>
        <w:autoSpaceDN w:val="0"/>
        <w:adjustRightInd w:val="0"/>
        <w:jc w:val="right"/>
        <w:rPr>
          <w:sz w:val="28"/>
          <w:szCs w:val="28"/>
        </w:rPr>
      </w:pPr>
    </w:p>
    <w:p w14:paraId="76840305" w14:textId="77777777" w:rsidR="004D6A35" w:rsidRPr="004D6A35" w:rsidRDefault="004D6A35" w:rsidP="004D6A35">
      <w:pPr>
        <w:widowControl w:val="0"/>
        <w:autoSpaceDE w:val="0"/>
        <w:autoSpaceDN w:val="0"/>
        <w:adjustRightInd w:val="0"/>
        <w:jc w:val="right"/>
        <w:rPr>
          <w:sz w:val="28"/>
          <w:szCs w:val="28"/>
        </w:rPr>
      </w:pPr>
    </w:p>
    <w:p w14:paraId="4174BEF8" w14:textId="77777777" w:rsidR="004D6A35" w:rsidRPr="004D6A35" w:rsidRDefault="004D6A35" w:rsidP="004D6A35">
      <w:pPr>
        <w:widowControl w:val="0"/>
        <w:autoSpaceDE w:val="0"/>
        <w:autoSpaceDN w:val="0"/>
        <w:adjustRightInd w:val="0"/>
        <w:jc w:val="right"/>
        <w:rPr>
          <w:sz w:val="28"/>
          <w:szCs w:val="28"/>
        </w:rPr>
      </w:pPr>
    </w:p>
    <w:p w14:paraId="36CEF627" w14:textId="77777777" w:rsidR="004D6A35" w:rsidRPr="004D6A35" w:rsidRDefault="004D6A35" w:rsidP="004D6A35">
      <w:pPr>
        <w:widowControl w:val="0"/>
        <w:autoSpaceDE w:val="0"/>
        <w:autoSpaceDN w:val="0"/>
        <w:adjustRightInd w:val="0"/>
        <w:jc w:val="right"/>
        <w:rPr>
          <w:sz w:val="28"/>
          <w:szCs w:val="28"/>
        </w:rPr>
      </w:pPr>
    </w:p>
    <w:p w14:paraId="3CC609A3" w14:textId="77777777" w:rsidR="004D6A35" w:rsidRPr="004D6A35" w:rsidRDefault="004D6A35" w:rsidP="004D6A35">
      <w:pPr>
        <w:widowControl w:val="0"/>
        <w:autoSpaceDE w:val="0"/>
        <w:autoSpaceDN w:val="0"/>
        <w:adjustRightInd w:val="0"/>
        <w:jc w:val="right"/>
        <w:rPr>
          <w:sz w:val="28"/>
          <w:szCs w:val="28"/>
        </w:rPr>
      </w:pPr>
    </w:p>
    <w:p w14:paraId="146C9965" w14:textId="77777777" w:rsidR="004D6A35" w:rsidRPr="004D6A35" w:rsidRDefault="004D6A35" w:rsidP="004D6A35">
      <w:pPr>
        <w:widowControl w:val="0"/>
        <w:autoSpaceDE w:val="0"/>
        <w:autoSpaceDN w:val="0"/>
        <w:adjustRightInd w:val="0"/>
        <w:jc w:val="right"/>
        <w:rPr>
          <w:sz w:val="28"/>
          <w:szCs w:val="28"/>
        </w:rPr>
      </w:pPr>
    </w:p>
    <w:p w14:paraId="25456FBD" w14:textId="77777777" w:rsidR="004D6A35" w:rsidRPr="004D6A35" w:rsidRDefault="004D6A35" w:rsidP="004D6A35">
      <w:pPr>
        <w:widowControl w:val="0"/>
        <w:autoSpaceDE w:val="0"/>
        <w:autoSpaceDN w:val="0"/>
        <w:adjustRightInd w:val="0"/>
        <w:jc w:val="right"/>
        <w:rPr>
          <w:sz w:val="28"/>
          <w:szCs w:val="28"/>
        </w:rPr>
      </w:pPr>
    </w:p>
    <w:p w14:paraId="73DC7A67" w14:textId="77777777" w:rsidR="004D6A35" w:rsidRPr="004D6A35" w:rsidRDefault="004D6A35" w:rsidP="004D6A35">
      <w:pPr>
        <w:widowControl w:val="0"/>
        <w:autoSpaceDE w:val="0"/>
        <w:autoSpaceDN w:val="0"/>
        <w:adjustRightInd w:val="0"/>
        <w:jc w:val="right"/>
        <w:rPr>
          <w:sz w:val="28"/>
          <w:szCs w:val="28"/>
        </w:rPr>
      </w:pPr>
    </w:p>
    <w:p w14:paraId="6C50ABF7" w14:textId="77777777" w:rsidR="004D6A35" w:rsidRPr="004D6A35" w:rsidRDefault="004D6A35" w:rsidP="004D6A35">
      <w:pPr>
        <w:widowControl w:val="0"/>
        <w:autoSpaceDE w:val="0"/>
        <w:autoSpaceDN w:val="0"/>
        <w:adjustRightInd w:val="0"/>
        <w:jc w:val="right"/>
        <w:rPr>
          <w:sz w:val="28"/>
          <w:szCs w:val="28"/>
        </w:rPr>
      </w:pPr>
    </w:p>
    <w:p w14:paraId="6DE207F5" w14:textId="77777777" w:rsidR="004D6A35" w:rsidRPr="004D6A35" w:rsidRDefault="004D6A35" w:rsidP="004D6A35">
      <w:pPr>
        <w:widowControl w:val="0"/>
        <w:autoSpaceDE w:val="0"/>
        <w:autoSpaceDN w:val="0"/>
        <w:adjustRightInd w:val="0"/>
        <w:jc w:val="right"/>
        <w:rPr>
          <w:sz w:val="28"/>
          <w:szCs w:val="28"/>
        </w:rPr>
      </w:pPr>
    </w:p>
    <w:p w14:paraId="13582B22" w14:textId="77777777" w:rsidR="004D6A35" w:rsidRPr="004D6A35" w:rsidRDefault="004D6A35" w:rsidP="004D6A35">
      <w:pPr>
        <w:widowControl w:val="0"/>
        <w:autoSpaceDE w:val="0"/>
        <w:autoSpaceDN w:val="0"/>
        <w:adjustRightInd w:val="0"/>
        <w:jc w:val="right"/>
        <w:rPr>
          <w:sz w:val="28"/>
          <w:szCs w:val="28"/>
        </w:rPr>
      </w:pPr>
    </w:p>
    <w:p w14:paraId="387B64D5" w14:textId="77777777" w:rsidR="004D6A35" w:rsidRPr="004D6A35" w:rsidRDefault="004D6A35" w:rsidP="004D6A35">
      <w:pPr>
        <w:widowControl w:val="0"/>
        <w:autoSpaceDE w:val="0"/>
        <w:autoSpaceDN w:val="0"/>
        <w:adjustRightInd w:val="0"/>
        <w:jc w:val="right"/>
        <w:rPr>
          <w:sz w:val="28"/>
          <w:szCs w:val="28"/>
        </w:rPr>
      </w:pPr>
    </w:p>
    <w:p w14:paraId="70D82308" w14:textId="77777777" w:rsidR="004D6A35" w:rsidRPr="004D6A35" w:rsidRDefault="004D6A35" w:rsidP="004D6A35">
      <w:pPr>
        <w:widowControl w:val="0"/>
        <w:autoSpaceDE w:val="0"/>
        <w:autoSpaceDN w:val="0"/>
        <w:adjustRightInd w:val="0"/>
        <w:jc w:val="right"/>
        <w:rPr>
          <w:sz w:val="28"/>
          <w:szCs w:val="28"/>
        </w:rPr>
      </w:pPr>
    </w:p>
    <w:p w14:paraId="2EC4DA13" w14:textId="77777777" w:rsidR="004D6A35" w:rsidRPr="004D6A35" w:rsidRDefault="004D6A35" w:rsidP="004D6A35">
      <w:pPr>
        <w:widowControl w:val="0"/>
        <w:autoSpaceDE w:val="0"/>
        <w:autoSpaceDN w:val="0"/>
        <w:adjustRightInd w:val="0"/>
        <w:jc w:val="right"/>
        <w:rPr>
          <w:sz w:val="28"/>
          <w:szCs w:val="28"/>
        </w:rPr>
      </w:pPr>
    </w:p>
    <w:p w14:paraId="50EEE198" w14:textId="77777777" w:rsidR="004D6A35" w:rsidRPr="004D6A35" w:rsidRDefault="004D6A35" w:rsidP="004D6A35">
      <w:pPr>
        <w:widowControl w:val="0"/>
        <w:autoSpaceDE w:val="0"/>
        <w:autoSpaceDN w:val="0"/>
        <w:adjustRightInd w:val="0"/>
        <w:jc w:val="right"/>
        <w:rPr>
          <w:sz w:val="28"/>
          <w:szCs w:val="28"/>
        </w:rPr>
      </w:pPr>
    </w:p>
    <w:p w14:paraId="77516420" w14:textId="77777777" w:rsidR="004D6A35" w:rsidRPr="004D6A35" w:rsidRDefault="004D6A35" w:rsidP="004D6A35">
      <w:pPr>
        <w:widowControl w:val="0"/>
        <w:autoSpaceDE w:val="0"/>
        <w:autoSpaceDN w:val="0"/>
        <w:adjustRightInd w:val="0"/>
        <w:jc w:val="right"/>
        <w:rPr>
          <w:sz w:val="28"/>
          <w:szCs w:val="28"/>
        </w:rPr>
      </w:pPr>
    </w:p>
    <w:p w14:paraId="087B0CA6" w14:textId="77777777" w:rsidR="004D6A35" w:rsidRPr="004D6A35" w:rsidRDefault="004D6A35" w:rsidP="004D6A35">
      <w:pPr>
        <w:widowControl w:val="0"/>
        <w:autoSpaceDE w:val="0"/>
        <w:autoSpaceDN w:val="0"/>
        <w:adjustRightInd w:val="0"/>
        <w:jc w:val="right"/>
        <w:rPr>
          <w:sz w:val="28"/>
          <w:szCs w:val="28"/>
        </w:rPr>
      </w:pPr>
    </w:p>
    <w:p w14:paraId="73A0FADE" w14:textId="77777777" w:rsidR="004D6A35" w:rsidRPr="004D6A35" w:rsidRDefault="004D6A35" w:rsidP="004D6A35">
      <w:pPr>
        <w:widowControl w:val="0"/>
        <w:autoSpaceDE w:val="0"/>
        <w:autoSpaceDN w:val="0"/>
        <w:adjustRightInd w:val="0"/>
        <w:jc w:val="right"/>
        <w:rPr>
          <w:sz w:val="28"/>
          <w:szCs w:val="28"/>
        </w:rPr>
      </w:pPr>
    </w:p>
    <w:p w14:paraId="01C50A31" w14:textId="77777777" w:rsidR="004D6A35" w:rsidRPr="004D6A35" w:rsidRDefault="004D6A35" w:rsidP="004D6A35">
      <w:pPr>
        <w:widowControl w:val="0"/>
        <w:autoSpaceDE w:val="0"/>
        <w:autoSpaceDN w:val="0"/>
        <w:adjustRightInd w:val="0"/>
        <w:jc w:val="right"/>
        <w:rPr>
          <w:sz w:val="28"/>
          <w:szCs w:val="28"/>
        </w:rPr>
      </w:pPr>
    </w:p>
    <w:p w14:paraId="7F24B0DF" w14:textId="77777777" w:rsidR="004D6A35" w:rsidRPr="004D6A35" w:rsidRDefault="004D6A35" w:rsidP="004D6A35">
      <w:pPr>
        <w:widowControl w:val="0"/>
        <w:autoSpaceDE w:val="0"/>
        <w:autoSpaceDN w:val="0"/>
        <w:adjustRightInd w:val="0"/>
        <w:jc w:val="right"/>
        <w:rPr>
          <w:sz w:val="28"/>
          <w:szCs w:val="28"/>
        </w:rPr>
        <w:sectPr w:rsidR="004D6A35" w:rsidRPr="004D6A35" w:rsidSect="0077224E">
          <w:headerReference w:type="first" r:id="rId155"/>
          <w:pgSz w:w="16838" w:h="11906" w:orient="landscape" w:code="9"/>
          <w:pgMar w:top="851" w:right="851" w:bottom="1276" w:left="1134" w:header="709" w:footer="709" w:gutter="0"/>
          <w:cols w:space="708"/>
          <w:titlePg/>
          <w:docGrid w:linePitch="360"/>
        </w:sectPr>
      </w:pPr>
    </w:p>
    <w:p w14:paraId="3DA24843" w14:textId="77777777" w:rsidR="004D6A35" w:rsidRPr="004D6A35" w:rsidRDefault="004D6A35" w:rsidP="004D6A35">
      <w:pPr>
        <w:widowControl w:val="0"/>
        <w:autoSpaceDE w:val="0"/>
        <w:autoSpaceDN w:val="0"/>
        <w:adjustRightInd w:val="0"/>
        <w:jc w:val="right"/>
        <w:rPr>
          <w:sz w:val="28"/>
          <w:szCs w:val="28"/>
        </w:rPr>
      </w:pPr>
      <w:r w:rsidRPr="004D6A35">
        <w:rPr>
          <w:noProof/>
        </w:rPr>
        <w:lastRenderedPageBreak/>
        <w:drawing>
          <wp:anchor distT="0" distB="0" distL="114300" distR="114300" simplePos="0" relativeHeight="251663360" behindDoc="0" locked="0" layoutInCell="1" allowOverlap="1" wp14:anchorId="12CCF2BB" wp14:editId="5B88B8EA">
            <wp:simplePos x="0" y="0"/>
            <wp:positionH relativeFrom="column">
              <wp:posOffset>494665</wp:posOffset>
            </wp:positionH>
            <wp:positionV relativeFrom="paragraph">
              <wp:posOffset>208915</wp:posOffset>
            </wp:positionV>
            <wp:extent cx="5410200" cy="7858125"/>
            <wp:effectExtent l="0" t="0" r="0" b="9525"/>
            <wp:wrapSquare wrapText="bothSides"/>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5410200" cy="785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A35">
        <w:rPr>
          <w:sz w:val="28"/>
          <w:szCs w:val="28"/>
        </w:rPr>
        <w:t>Приложение №2 к Экспертному заключению</w:t>
      </w:r>
    </w:p>
    <w:p w14:paraId="15BAF674" w14:textId="77777777" w:rsidR="004D6A35" w:rsidRPr="004D6A35" w:rsidRDefault="004D6A35" w:rsidP="004D6A35">
      <w:pPr>
        <w:widowControl w:val="0"/>
        <w:autoSpaceDE w:val="0"/>
        <w:autoSpaceDN w:val="0"/>
        <w:adjustRightInd w:val="0"/>
        <w:jc w:val="right"/>
        <w:rPr>
          <w:sz w:val="28"/>
          <w:szCs w:val="28"/>
        </w:rPr>
      </w:pPr>
    </w:p>
    <w:p w14:paraId="408D77E3" w14:textId="77777777" w:rsidR="004D6A35" w:rsidRPr="004D6A35" w:rsidRDefault="004D6A35" w:rsidP="004D6A35">
      <w:pPr>
        <w:widowControl w:val="0"/>
        <w:autoSpaceDE w:val="0"/>
        <w:autoSpaceDN w:val="0"/>
        <w:adjustRightInd w:val="0"/>
        <w:jc w:val="right"/>
        <w:rPr>
          <w:sz w:val="28"/>
          <w:szCs w:val="28"/>
        </w:rPr>
      </w:pPr>
    </w:p>
    <w:p w14:paraId="0E3D1EB4" w14:textId="77777777" w:rsidR="004D6A35" w:rsidRPr="004D6A35" w:rsidRDefault="004D6A35" w:rsidP="004D6A35">
      <w:pPr>
        <w:widowControl w:val="0"/>
        <w:autoSpaceDE w:val="0"/>
        <w:autoSpaceDN w:val="0"/>
        <w:adjustRightInd w:val="0"/>
        <w:jc w:val="right"/>
        <w:rPr>
          <w:sz w:val="28"/>
          <w:szCs w:val="28"/>
        </w:rPr>
      </w:pPr>
    </w:p>
    <w:p w14:paraId="59CF8DB2" w14:textId="77777777" w:rsidR="004D6A35" w:rsidRPr="004D6A35" w:rsidRDefault="004D6A35" w:rsidP="004D6A35">
      <w:pPr>
        <w:widowControl w:val="0"/>
        <w:autoSpaceDE w:val="0"/>
        <w:autoSpaceDN w:val="0"/>
        <w:adjustRightInd w:val="0"/>
        <w:jc w:val="right"/>
        <w:rPr>
          <w:sz w:val="28"/>
          <w:szCs w:val="28"/>
        </w:rPr>
      </w:pPr>
    </w:p>
    <w:p w14:paraId="0A7BC93F" w14:textId="77777777" w:rsidR="004D6A35" w:rsidRPr="004D6A35" w:rsidRDefault="004D6A35" w:rsidP="004D6A35">
      <w:pPr>
        <w:widowControl w:val="0"/>
        <w:autoSpaceDE w:val="0"/>
        <w:autoSpaceDN w:val="0"/>
        <w:adjustRightInd w:val="0"/>
        <w:jc w:val="right"/>
        <w:rPr>
          <w:sz w:val="28"/>
          <w:szCs w:val="28"/>
        </w:rPr>
      </w:pPr>
    </w:p>
    <w:p w14:paraId="49E438B9" w14:textId="77777777" w:rsidR="004D6A35" w:rsidRPr="004D6A35" w:rsidRDefault="004D6A35" w:rsidP="004D6A35">
      <w:pPr>
        <w:widowControl w:val="0"/>
        <w:autoSpaceDE w:val="0"/>
        <w:autoSpaceDN w:val="0"/>
        <w:adjustRightInd w:val="0"/>
        <w:jc w:val="right"/>
        <w:rPr>
          <w:sz w:val="28"/>
          <w:szCs w:val="28"/>
        </w:rPr>
      </w:pPr>
    </w:p>
    <w:p w14:paraId="5360EBF2" w14:textId="77777777" w:rsidR="004D6A35" w:rsidRPr="004D6A35" w:rsidRDefault="004D6A35" w:rsidP="004D6A35">
      <w:pPr>
        <w:widowControl w:val="0"/>
        <w:autoSpaceDE w:val="0"/>
        <w:autoSpaceDN w:val="0"/>
        <w:adjustRightInd w:val="0"/>
        <w:jc w:val="right"/>
        <w:rPr>
          <w:sz w:val="28"/>
          <w:szCs w:val="28"/>
        </w:rPr>
      </w:pPr>
    </w:p>
    <w:p w14:paraId="48487B7B" w14:textId="77777777" w:rsidR="004D6A35" w:rsidRPr="004D6A35" w:rsidRDefault="004D6A35" w:rsidP="004D6A35">
      <w:pPr>
        <w:widowControl w:val="0"/>
        <w:autoSpaceDE w:val="0"/>
        <w:autoSpaceDN w:val="0"/>
        <w:adjustRightInd w:val="0"/>
        <w:jc w:val="right"/>
        <w:rPr>
          <w:sz w:val="28"/>
          <w:szCs w:val="28"/>
        </w:rPr>
      </w:pPr>
    </w:p>
    <w:p w14:paraId="1FB5EBFC" w14:textId="77777777" w:rsidR="004D6A35" w:rsidRPr="004D6A35" w:rsidRDefault="004D6A35" w:rsidP="004D6A35">
      <w:pPr>
        <w:widowControl w:val="0"/>
        <w:autoSpaceDE w:val="0"/>
        <w:autoSpaceDN w:val="0"/>
        <w:adjustRightInd w:val="0"/>
        <w:jc w:val="right"/>
        <w:rPr>
          <w:sz w:val="28"/>
          <w:szCs w:val="28"/>
        </w:rPr>
      </w:pPr>
    </w:p>
    <w:p w14:paraId="212AF545" w14:textId="77777777" w:rsidR="004D6A35" w:rsidRPr="004D6A35" w:rsidRDefault="004D6A35" w:rsidP="004D6A35">
      <w:pPr>
        <w:widowControl w:val="0"/>
        <w:autoSpaceDE w:val="0"/>
        <w:autoSpaceDN w:val="0"/>
        <w:adjustRightInd w:val="0"/>
        <w:jc w:val="right"/>
        <w:rPr>
          <w:sz w:val="28"/>
          <w:szCs w:val="28"/>
        </w:rPr>
      </w:pPr>
    </w:p>
    <w:p w14:paraId="08101FED" w14:textId="77777777" w:rsidR="004D6A35" w:rsidRPr="004D6A35" w:rsidRDefault="004D6A35" w:rsidP="004D6A35">
      <w:pPr>
        <w:widowControl w:val="0"/>
        <w:autoSpaceDE w:val="0"/>
        <w:autoSpaceDN w:val="0"/>
        <w:adjustRightInd w:val="0"/>
        <w:jc w:val="right"/>
        <w:rPr>
          <w:sz w:val="28"/>
          <w:szCs w:val="28"/>
        </w:rPr>
      </w:pPr>
    </w:p>
    <w:p w14:paraId="6DA581FD" w14:textId="77777777" w:rsidR="004D6A35" w:rsidRPr="004D6A35" w:rsidRDefault="004D6A35" w:rsidP="004D6A35">
      <w:pPr>
        <w:widowControl w:val="0"/>
        <w:autoSpaceDE w:val="0"/>
        <w:autoSpaceDN w:val="0"/>
        <w:adjustRightInd w:val="0"/>
        <w:jc w:val="right"/>
        <w:rPr>
          <w:sz w:val="28"/>
          <w:szCs w:val="28"/>
        </w:rPr>
      </w:pPr>
    </w:p>
    <w:p w14:paraId="0178BE46" w14:textId="77777777" w:rsidR="004D6A35" w:rsidRPr="004D6A35" w:rsidRDefault="004D6A35" w:rsidP="004D6A35">
      <w:pPr>
        <w:widowControl w:val="0"/>
        <w:autoSpaceDE w:val="0"/>
        <w:autoSpaceDN w:val="0"/>
        <w:adjustRightInd w:val="0"/>
        <w:jc w:val="right"/>
        <w:rPr>
          <w:sz w:val="28"/>
          <w:szCs w:val="28"/>
        </w:rPr>
      </w:pPr>
    </w:p>
    <w:p w14:paraId="1028448C" w14:textId="77777777" w:rsidR="004D6A35" w:rsidRPr="004D6A35" w:rsidRDefault="004D6A35" w:rsidP="004D6A35">
      <w:pPr>
        <w:widowControl w:val="0"/>
        <w:autoSpaceDE w:val="0"/>
        <w:autoSpaceDN w:val="0"/>
        <w:adjustRightInd w:val="0"/>
        <w:jc w:val="right"/>
        <w:rPr>
          <w:sz w:val="28"/>
          <w:szCs w:val="28"/>
        </w:rPr>
      </w:pPr>
    </w:p>
    <w:p w14:paraId="73DA5C6A" w14:textId="77777777" w:rsidR="004D6A35" w:rsidRPr="004D6A35" w:rsidRDefault="004D6A35" w:rsidP="004D6A35">
      <w:pPr>
        <w:widowControl w:val="0"/>
        <w:autoSpaceDE w:val="0"/>
        <w:autoSpaceDN w:val="0"/>
        <w:adjustRightInd w:val="0"/>
        <w:jc w:val="right"/>
        <w:rPr>
          <w:sz w:val="28"/>
          <w:szCs w:val="28"/>
        </w:rPr>
      </w:pPr>
    </w:p>
    <w:p w14:paraId="1B1844A3" w14:textId="77777777" w:rsidR="004D6A35" w:rsidRPr="004D6A35" w:rsidRDefault="004D6A35" w:rsidP="004D6A35">
      <w:pPr>
        <w:widowControl w:val="0"/>
        <w:autoSpaceDE w:val="0"/>
        <w:autoSpaceDN w:val="0"/>
        <w:adjustRightInd w:val="0"/>
        <w:jc w:val="right"/>
        <w:rPr>
          <w:sz w:val="28"/>
          <w:szCs w:val="28"/>
        </w:rPr>
      </w:pPr>
    </w:p>
    <w:p w14:paraId="0D0DCF4D" w14:textId="77777777" w:rsidR="004D6A35" w:rsidRPr="004D6A35" w:rsidRDefault="004D6A35" w:rsidP="004D6A35">
      <w:pPr>
        <w:widowControl w:val="0"/>
        <w:autoSpaceDE w:val="0"/>
        <w:autoSpaceDN w:val="0"/>
        <w:adjustRightInd w:val="0"/>
        <w:jc w:val="right"/>
        <w:rPr>
          <w:sz w:val="28"/>
          <w:szCs w:val="28"/>
        </w:rPr>
      </w:pPr>
    </w:p>
    <w:p w14:paraId="65D66548" w14:textId="77777777" w:rsidR="004D6A35" w:rsidRPr="004D6A35" w:rsidRDefault="004D6A35" w:rsidP="004D6A35">
      <w:pPr>
        <w:widowControl w:val="0"/>
        <w:autoSpaceDE w:val="0"/>
        <w:autoSpaceDN w:val="0"/>
        <w:adjustRightInd w:val="0"/>
        <w:jc w:val="right"/>
        <w:rPr>
          <w:sz w:val="28"/>
          <w:szCs w:val="28"/>
        </w:rPr>
      </w:pPr>
    </w:p>
    <w:p w14:paraId="6CF870B7" w14:textId="77777777" w:rsidR="004D6A35" w:rsidRPr="004D6A35" w:rsidRDefault="004D6A35" w:rsidP="004D6A35">
      <w:pPr>
        <w:widowControl w:val="0"/>
        <w:autoSpaceDE w:val="0"/>
        <w:autoSpaceDN w:val="0"/>
        <w:adjustRightInd w:val="0"/>
        <w:jc w:val="right"/>
        <w:rPr>
          <w:sz w:val="28"/>
          <w:szCs w:val="28"/>
        </w:rPr>
      </w:pPr>
    </w:p>
    <w:p w14:paraId="12091C76" w14:textId="77777777" w:rsidR="004D6A35" w:rsidRPr="004D6A35" w:rsidRDefault="004D6A35" w:rsidP="004D6A35">
      <w:pPr>
        <w:widowControl w:val="0"/>
        <w:autoSpaceDE w:val="0"/>
        <w:autoSpaceDN w:val="0"/>
        <w:adjustRightInd w:val="0"/>
        <w:jc w:val="right"/>
        <w:rPr>
          <w:sz w:val="28"/>
          <w:szCs w:val="28"/>
        </w:rPr>
      </w:pPr>
    </w:p>
    <w:p w14:paraId="029597A3" w14:textId="77777777" w:rsidR="004D6A35" w:rsidRPr="004D6A35" w:rsidRDefault="004D6A35" w:rsidP="004D6A35">
      <w:pPr>
        <w:widowControl w:val="0"/>
        <w:autoSpaceDE w:val="0"/>
        <w:autoSpaceDN w:val="0"/>
        <w:adjustRightInd w:val="0"/>
        <w:jc w:val="right"/>
        <w:rPr>
          <w:sz w:val="28"/>
          <w:szCs w:val="28"/>
        </w:rPr>
      </w:pPr>
    </w:p>
    <w:p w14:paraId="3FE7079B" w14:textId="77777777" w:rsidR="004D6A35" w:rsidRPr="004D6A35" w:rsidRDefault="004D6A35" w:rsidP="004D6A35">
      <w:pPr>
        <w:widowControl w:val="0"/>
        <w:autoSpaceDE w:val="0"/>
        <w:autoSpaceDN w:val="0"/>
        <w:adjustRightInd w:val="0"/>
        <w:jc w:val="right"/>
        <w:rPr>
          <w:sz w:val="28"/>
          <w:szCs w:val="28"/>
        </w:rPr>
      </w:pPr>
    </w:p>
    <w:p w14:paraId="1D1B926A" w14:textId="77777777" w:rsidR="004D6A35" w:rsidRPr="004D6A35" w:rsidRDefault="004D6A35" w:rsidP="004D6A35">
      <w:pPr>
        <w:widowControl w:val="0"/>
        <w:autoSpaceDE w:val="0"/>
        <w:autoSpaceDN w:val="0"/>
        <w:adjustRightInd w:val="0"/>
        <w:jc w:val="right"/>
        <w:rPr>
          <w:sz w:val="28"/>
          <w:szCs w:val="28"/>
        </w:rPr>
      </w:pPr>
    </w:p>
    <w:p w14:paraId="45CCB377" w14:textId="77777777" w:rsidR="004D6A35" w:rsidRPr="004D6A35" w:rsidRDefault="004D6A35" w:rsidP="004D6A35">
      <w:pPr>
        <w:widowControl w:val="0"/>
        <w:autoSpaceDE w:val="0"/>
        <w:autoSpaceDN w:val="0"/>
        <w:adjustRightInd w:val="0"/>
        <w:jc w:val="right"/>
        <w:rPr>
          <w:sz w:val="28"/>
          <w:szCs w:val="28"/>
        </w:rPr>
      </w:pPr>
    </w:p>
    <w:p w14:paraId="590DB698" w14:textId="77777777" w:rsidR="004D6A35" w:rsidRPr="004D6A35" w:rsidRDefault="004D6A35" w:rsidP="004D6A35">
      <w:pPr>
        <w:widowControl w:val="0"/>
        <w:autoSpaceDE w:val="0"/>
        <w:autoSpaceDN w:val="0"/>
        <w:adjustRightInd w:val="0"/>
        <w:jc w:val="right"/>
        <w:rPr>
          <w:sz w:val="28"/>
          <w:szCs w:val="28"/>
        </w:rPr>
      </w:pPr>
    </w:p>
    <w:p w14:paraId="7E22C14D" w14:textId="77777777" w:rsidR="004D6A35" w:rsidRPr="004D6A35" w:rsidRDefault="004D6A35" w:rsidP="004D6A35">
      <w:pPr>
        <w:widowControl w:val="0"/>
        <w:autoSpaceDE w:val="0"/>
        <w:autoSpaceDN w:val="0"/>
        <w:adjustRightInd w:val="0"/>
        <w:jc w:val="right"/>
        <w:rPr>
          <w:sz w:val="28"/>
          <w:szCs w:val="28"/>
        </w:rPr>
      </w:pPr>
    </w:p>
    <w:p w14:paraId="165EB03F" w14:textId="77777777" w:rsidR="004D6A35" w:rsidRPr="004D6A35" w:rsidRDefault="004D6A35" w:rsidP="004D6A35">
      <w:pPr>
        <w:widowControl w:val="0"/>
        <w:autoSpaceDE w:val="0"/>
        <w:autoSpaceDN w:val="0"/>
        <w:adjustRightInd w:val="0"/>
        <w:jc w:val="right"/>
        <w:rPr>
          <w:sz w:val="28"/>
          <w:szCs w:val="28"/>
        </w:rPr>
      </w:pPr>
    </w:p>
    <w:p w14:paraId="499C0B5F" w14:textId="77777777" w:rsidR="004D6A35" w:rsidRPr="004D6A35" w:rsidRDefault="004D6A35" w:rsidP="004D6A35">
      <w:pPr>
        <w:widowControl w:val="0"/>
        <w:autoSpaceDE w:val="0"/>
        <w:autoSpaceDN w:val="0"/>
        <w:adjustRightInd w:val="0"/>
        <w:jc w:val="right"/>
        <w:rPr>
          <w:sz w:val="28"/>
          <w:szCs w:val="28"/>
        </w:rPr>
      </w:pPr>
    </w:p>
    <w:p w14:paraId="026D14FB" w14:textId="77777777" w:rsidR="004D6A35" w:rsidRPr="004D6A35" w:rsidRDefault="004D6A35" w:rsidP="004D6A35">
      <w:pPr>
        <w:widowControl w:val="0"/>
        <w:autoSpaceDE w:val="0"/>
        <w:autoSpaceDN w:val="0"/>
        <w:adjustRightInd w:val="0"/>
        <w:jc w:val="right"/>
        <w:rPr>
          <w:sz w:val="28"/>
          <w:szCs w:val="28"/>
        </w:rPr>
      </w:pPr>
    </w:p>
    <w:p w14:paraId="2DCA9004" w14:textId="77777777" w:rsidR="004D6A35" w:rsidRPr="004D6A35" w:rsidRDefault="004D6A35" w:rsidP="004D6A35">
      <w:pPr>
        <w:widowControl w:val="0"/>
        <w:autoSpaceDE w:val="0"/>
        <w:autoSpaceDN w:val="0"/>
        <w:adjustRightInd w:val="0"/>
        <w:jc w:val="right"/>
        <w:rPr>
          <w:sz w:val="28"/>
          <w:szCs w:val="28"/>
        </w:rPr>
      </w:pPr>
    </w:p>
    <w:p w14:paraId="4F03B116" w14:textId="77777777" w:rsidR="004D6A35" w:rsidRPr="004D6A35" w:rsidRDefault="004D6A35" w:rsidP="004D6A35">
      <w:pPr>
        <w:widowControl w:val="0"/>
        <w:autoSpaceDE w:val="0"/>
        <w:autoSpaceDN w:val="0"/>
        <w:adjustRightInd w:val="0"/>
        <w:jc w:val="right"/>
        <w:rPr>
          <w:sz w:val="28"/>
          <w:szCs w:val="28"/>
        </w:rPr>
      </w:pPr>
    </w:p>
    <w:p w14:paraId="5BAD7C59" w14:textId="77777777" w:rsidR="004D6A35" w:rsidRPr="004D6A35" w:rsidRDefault="004D6A35" w:rsidP="004D6A35">
      <w:pPr>
        <w:widowControl w:val="0"/>
        <w:autoSpaceDE w:val="0"/>
        <w:autoSpaceDN w:val="0"/>
        <w:adjustRightInd w:val="0"/>
        <w:jc w:val="right"/>
        <w:rPr>
          <w:sz w:val="28"/>
          <w:szCs w:val="28"/>
        </w:rPr>
      </w:pPr>
    </w:p>
    <w:p w14:paraId="298836A1" w14:textId="77777777" w:rsidR="004D6A35" w:rsidRPr="004D6A35" w:rsidRDefault="004D6A35" w:rsidP="004D6A35">
      <w:pPr>
        <w:widowControl w:val="0"/>
        <w:autoSpaceDE w:val="0"/>
        <w:autoSpaceDN w:val="0"/>
        <w:adjustRightInd w:val="0"/>
        <w:jc w:val="right"/>
        <w:rPr>
          <w:sz w:val="28"/>
          <w:szCs w:val="28"/>
        </w:rPr>
      </w:pPr>
    </w:p>
    <w:p w14:paraId="69A47F39" w14:textId="77777777" w:rsidR="004D6A35" w:rsidRPr="004D6A35" w:rsidRDefault="004D6A35" w:rsidP="004D6A35">
      <w:pPr>
        <w:widowControl w:val="0"/>
        <w:autoSpaceDE w:val="0"/>
        <w:autoSpaceDN w:val="0"/>
        <w:adjustRightInd w:val="0"/>
        <w:jc w:val="right"/>
        <w:rPr>
          <w:sz w:val="28"/>
          <w:szCs w:val="28"/>
        </w:rPr>
      </w:pPr>
    </w:p>
    <w:p w14:paraId="66B1AB82" w14:textId="77777777" w:rsidR="004D6A35" w:rsidRPr="004D6A35" w:rsidRDefault="004D6A35" w:rsidP="004D6A35">
      <w:pPr>
        <w:widowControl w:val="0"/>
        <w:autoSpaceDE w:val="0"/>
        <w:autoSpaceDN w:val="0"/>
        <w:adjustRightInd w:val="0"/>
        <w:jc w:val="right"/>
        <w:rPr>
          <w:sz w:val="28"/>
          <w:szCs w:val="28"/>
        </w:rPr>
      </w:pPr>
    </w:p>
    <w:p w14:paraId="490D9974" w14:textId="77777777" w:rsidR="004D6A35" w:rsidRPr="004D6A35" w:rsidRDefault="004D6A35" w:rsidP="004D6A35">
      <w:pPr>
        <w:widowControl w:val="0"/>
        <w:autoSpaceDE w:val="0"/>
        <w:autoSpaceDN w:val="0"/>
        <w:adjustRightInd w:val="0"/>
        <w:jc w:val="right"/>
        <w:rPr>
          <w:sz w:val="28"/>
          <w:szCs w:val="28"/>
        </w:rPr>
      </w:pPr>
    </w:p>
    <w:p w14:paraId="29C4E151" w14:textId="77777777" w:rsidR="004D6A35" w:rsidRPr="004D6A35" w:rsidRDefault="004D6A35" w:rsidP="004D6A35">
      <w:pPr>
        <w:widowControl w:val="0"/>
        <w:autoSpaceDE w:val="0"/>
        <w:autoSpaceDN w:val="0"/>
        <w:adjustRightInd w:val="0"/>
        <w:jc w:val="right"/>
        <w:rPr>
          <w:sz w:val="28"/>
          <w:szCs w:val="28"/>
        </w:rPr>
      </w:pPr>
    </w:p>
    <w:p w14:paraId="0104A2AB" w14:textId="77777777" w:rsidR="004D6A35" w:rsidRPr="004D6A35" w:rsidRDefault="004D6A35" w:rsidP="004D6A35">
      <w:pPr>
        <w:widowControl w:val="0"/>
        <w:autoSpaceDE w:val="0"/>
        <w:autoSpaceDN w:val="0"/>
        <w:adjustRightInd w:val="0"/>
        <w:jc w:val="right"/>
        <w:rPr>
          <w:sz w:val="28"/>
          <w:szCs w:val="28"/>
        </w:rPr>
      </w:pPr>
    </w:p>
    <w:p w14:paraId="29E11D1D" w14:textId="77777777" w:rsidR="004D6A35" w:rsidRPr="004D6A35" w:rsidRDefault="004D6A35" w:rsidP="004D6A35">
      <w:pPr>
        <w:widowControl w:val="0"/>
        <w:autoSpaceDE w:val="0"/>
        <w:autoSpaceDN w:val="0"/>
        <w:adjustRightInd w:val="0"/>
        <w:jc w:val="right"/>
        <w:rPr>
          <w:sz w:val="28"/>
          <w:szCs w:val="28"/>
        </w:rPr>
      </w:pPr>
    </w:p>
    <w:p w14:paraId="3C26B4B5" w14:textId="77777777" w:rsidR="004D6A35" w:rsidRPr="004D6A35" w:rsidRDefault="004D6A35" w:rsidP="004D6A35">
      <w:pPr>
        <w:widowControl w:val="0"/>
        <w:autoSpaceDE w:val="0"/>
        <w:autoSpaceDN w:val="0"/>
        <w:adjustRightInd w:val="0"/>
        <w:jc w:val="right"/>
        <w:rPr>
          <w:sz w:val="28"/>
          <w:szCs w:val="28"/>
        </w:rPr>
      </w:pPr>
    </w:p>
    <w:p w14:paraId="33EF5A8F" w14:textId="77777777" w:rsidR="004D6A35" w:rsidRPr="004D6A35" w:rsidRDefault="004D6A35" w:rsidP="004D6A35">
      <w:pPr>
        <w:widowControl w:val="0"/>
        <w:autoSpaceDE w:val="0"/>
        <w:autoSpaceDN w:val="0"/>
        <w:adjustRightInd w:val="0"/>
        <w:jc w:val="right"/>
        <w:rPr>
          <w:sz w:val="28"/>
          <w:szCs w:val="28"/>
        </w:rPr>
      </w:pPr>
    </w:p>
    <w:p w14:paraId="0071F72C" w14:textId="77777777" w:rsidR="004D6A35" w:rsidRPr="004D6A35" w:rsidRDefault="004D6A35" w:rsidP="004D6A35">
      <w:pPr>
        <w:widowControl w:val="0"/>
        <w:autoSpaceDE w:val="0"/>
        <w:autoSpaceDN w:val="0"/>
        <w:adjustRightInd w:val="0"/>
        <w:jc w:val="right"/>
        <w:rPr>
          <w:sz w:val="28"/>
          <w:szCs w:val="28"/>
        </w:rPr>
      </w:pPr>
    </w:p>
    <w:p w14:paraId="1A81C6BD" w14:textId="77777777" w:rsidR="004D6A35" w:rsidRDefault="004D6A35" w:rsidP="00DB1C15">
      <w:pPr>
        <w:tabs>
          <w:tab w:val="left" w:pos="5580"/>
          <w:tab w:val="left" w:pos="9498"/>
        </w:tabs>
        <w:ind w:right="-569"/>
        <w:rPr>
          <w:color w:val="000000" w:themeColor="text1"/>
        </w:rPr>
        <w:sectPr w:rsidR="004D6A35" w:rsidSect="007F7314">
          <w:pgSz w:w="11906" w:h="16838"/>
          <w:pgMar w:top="851" w:right="1418" w:bottom="709" w:left="1559" w:header="709" w:footer="709" w:gutter="0"/>
          <w:cols w:space="708"/>
          <w:titlePg/>
          <w:docGrid w:linePitch="360"/>
        </w:sectPr>
      </w:pPr>
    </w:p>
    <w:p w14:paraId="7FB20537" w14:textId="23C871D3" w:rsidR="004D6A35" w:rsidRPr="00081AD4" w:rsidRDefault="004D6A35" w:rsidP="004D6A35">
      <w:pPr>
        <w:tabs>
          <w:tab w:val="left" w:pos="5580"/>
          <w:tab w:val="left" w:pos="9498"/>
        </w:tabs>
        <w:ind w:left="-3623" w:right="-569" w:firstLine="9010"/>
        <w:rPr>
          <w:color w:val="000000" w:themeColor="text1"/>
        </w:rPr>
      </w:pPr>
      <w:r w:rsidRPr="00081AD4">
        <w:rPr>
          <w:color w:val="000000" w:themeColor="text1"/>
        </w:rPr>
        <w:lastRenderedPageBreak/>
        <w:t xml:space="preserve">Приложение № </w:t>
      </w:r>
      <w:r>
        <w:rPr>
          <w:color w:val="000000" w:themeColor="text1"/>
        </w:rPr>
        <w:t>7</w:t>
      </w:r>
      <w:r w:rsidRPr="00081AD4">
        <w:rPr>
          <w:color w:val="000000" w:themeColor="text1"/>
        </w:rPr>
        <w:t xml:space="preserve"> к протоколу № </w:t>
      </w:r>
      <w:r>
        <w:rPr>
          <w:color w:val="000000" w:themeColor="text1"/>
        </w:rPr>
        <w:t>51</w:t>
      </w:r>
    </w:p>
    <w:p w14:paraId="6B7F16E6" w14:textId="77777777" w:rsidR="004D6A35" w:rsidRPr="00081AD4" w:rsidRDefault="004D6A35" w:rsidP="004D6A35">
      <w:pPr>
        <w:tabs>
          <w:tab w:val="left" w:pos="5580"/>
          <w:tab w:val="left" w:pos="9498"/>
        </w:tabs>
        <w:ind w:left="-3623" w:right="-569" w:firstLine="901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59E6294" w14:textId="77777777" w:rsidR="004D6A35" w:rsidRPr="00081AD4" w:rsidRDefault="004D6A35" w:rsidP="004D6A35">
      <w:pPr>
        <w:tabs>
          <w:tab w:val="left" w:pos="5580"/>
          <w:tab w:val="left" w:pos="9498"/>
        </w:tabs>
        <w:ind w:left="-3623" w:right="-569" w:firstLine="9010"/>
        <w:rPr>
          <w:color w:val="000000" w:themeColor="text1"/>
        </w:rPr>
      </w:pPr>
      <w:r w:rsidRPr="00081AD4">
        <w:rPr>
          <w:color w:val="000000" w:themeColor="text1"/>
        </w:rPr>
        <w:t>энергетической комиссии</w:t>
      </w:r>
    </w:p>
    <w:p w14:paraId="28388655" w14:textId="77777777" w:rsidR="004D6A35" w:rsidRDefault="004D6A35" w:rsidP="004D6A35">
      <w:pPr>
        <w:tabs>
          <w:tab w:val="left" w:pos="5580"/>
          <w:tab w:val="left" w:pos="9498"/>
        </w:tabs>
        <w:ind w:left="-3623" w:right="-569" w:firstLine="9010"/>
        <w:rPr>
          <w:color w:val="000000" w:themeColor="text1"/>
        </w:rPr>
      </w:pPr>
      <w:r w:rsidRPr="00081AD4">
        <w:rPr>
          <w:color w:val="000000" w:themeColor="text1"/>
        </w:rPr>
        <w:t xml:space="preserve">Кузбасса от </w:t>
      </w:r>
      <w:r>
        <w:rPr>
          <w:color w:val="000000" w:themeColor="text1"/>
        </w:rPr>
        <w:t>26</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1B86380F" w14:textId="77777777" w:rsidR="004D6A35" w:rsidRDefault="004D6A35" w:rsidP="004D6A35">
      <w:pPr>
        <w:tabs>
          <w:tab w:val="left" w:pos="5580"/>
          <w:tab w:val="left" w:pos="9498"/>
        </w:tabs>
        <w:ind w:left="-3623" w:right="-569" w:firstLine="9010"/>
        <w:rPr>
          <w:color w:val="000000" w:themeColor="text1"/>
        </w:rPr>
      </w:pPr>
    </w:p>
    <w:p w14:paraId="7AD2E27C" w14:textId="77777777" w:rsidR="004D6A35" w:rsidRPr="004D6A35" w:rsidRDefault="004D6A35" w:rsidP="004D6A35">
      <w:pPr>
        <w:tabs>
          <w:tab w:val="left" w:pos="3052"/>
        </w:tabs>
        <w:jc w:val="center"/>
        <w:rPr>
          <w:b/>
          <w:bCs/>
          <w:sz w:val="28"/>
          <w:szCs w:val="28"/>
        </w:rPr>
      </w:pPr>
      <w:r w:rsidRPr="004D6A35">
        <w:rPr>
          <w:b/>
          <w:bCs/>
          <w:sz w:val="28"/>
          <w:szCs w:val="28"/>
        </w:rPr>
        <w:t xml:space="preserve">Производственная программа </w:t>
      </w:r>
    </w:p>
    <w:p w14:paraId="0747975A" w14:textId="77777777" w:rsidR="004D6A35" w:rsidRPr="004D6A35" w:rsidRDefault="004D6A35" w:rsidP="004D6A35">
      <w:pPr>
        <w:tabs>
          <w:tab w:val="left" w:pos="3052"/>
        </w:tabs>
        <w:jc w:val="center"/>
        <w:rPr>
          <w:b/>
          <w:bCs/>
          <w:sz w:val="28"/>
          <w:szCs w:val="28"/>
        </w:rPr>
      </w:pPr>
      <w:r w:rsidRPr="004D6A35">
        <w:rPr>
          <w:b/>
          <w:sz w:val="28"/>
          <w:szCs w:val="28"/>
          <w:lang w:eastAsia="en-US"/>
        </w:rPr>
        <w:t xml:space="preserve">ПАО «Угольная компания «Южный Кузбасс» (Междуреченский городской округ) </w:t>
      </w:r>
      <w:r w:rsidRPr="004D6A35">
        <w:rPr>
          <w:b/>
          <w:bCs/>
          <w:sz w:val="28"/>
          <w:szCs w:val="28"/>
        </w:rPr>
        <w:t xml:space="preserve">в сфере холодного водоснабжения питьевой водой, технической водой, водоотведения </w:t>
      </w:r>
    </w:p>
    <w:p w14:paraId="6086052D" w14:textId="77777777" w:rsidR="004D6A35" w:rsidRPr="004D6A35" w:rsidRDefault="004D6A35" w:rsidP="004D6A35">
      <w:pPr>
        <w:tabs>
          <w:tab w:val="left" w:pos="3052"/>
        </w:tabs>
        <w:jc w:val="center"/>
        <w:rPr>
          <w:b/>
          <w:lang w:eastAsia="en-US"/>
        </w:rPr>
      </w:pPr>
      <w:r w:rsidRPr="004D6A35">
        <w:rPr>
          <w:b/>
          <w:bCs/>
          <w:sz w:val="28"/>
          <w:szCs w:val="28"/>
        </w:rPr>
        <w:t>на период с 01.01.2020 по 31.12.2022</w:t>
      </w:r>
    </w:p>
    <w:p w14:paraId="10817301" w14:textId="77777777" w:rsidR="004D6A35" w:rsidRPr="004D6A35" w:rsidRDefault="004D6A35" w:rsidP="004D6A35">
      <w:pPr>
        <w:rPr>
          <w:b/>
          <w:lang w:eastAsia="en-US"/>
        </w:rPr>
      </w:pPr>
    </w:p>
    <w:p w14:paraId="5125B72B" w14:textId="77777777" w:rsidR="004D6A35" w:rsidRPr="004D6A35" w:rsidRDefault="004D6A35" w:rsidP="004D6A35">
      <w:pPr>
        <w:rPr>
          <w:lang w:eastAsia="en-US"/>
        </w:rPr>
      </w:pPr>
    </w:p>
    <w:p w14:paraId="2EF0C33D" w14:textId="77777777" w:rsidR="004D6A35" w:rsidRPr="004D6A35" w:rsidRDefault="004D6A35" w:rsidP="004D6A35">
      <w:pPr>
        <w:jc w:val="center"/>
        <w:rPr>
          <w:sz w:val="28"/>
          <w:szCs w:val="28"/>
        </w:rPr>
      </w:pPr>
      <w:r w:rsidRPr="004D6A35">
        <w:rPr>
          <w:sz w:val="28"/>
          <w:szCs w:val="28"/>
        </w:rPr>
        <w:t>Раздел 1. Паспорт производственной программы</w:t>
      </w:r>
    </w:p>
    <w:p w14:paraId="657ED419" w14:textId="77777777" w:rsidR="004D6A35" w:rsidRPr="004D6A35" w:rsidRDefault="004D6A35" w:rsidP="004D6A35">
      <w:pPr>
        <w:jc w:val="center"/>
        <w:rPr>
          <w:sz w:val="28"/>
          <w:szCs w:val="28"/>
        </w:rPr>
      </w:pPr>
    </w:p>
    <w:tbl>
      <w:tblPr>
        <w:tblStyle w:val="96"/>
        <w:tblW w:w="10065" w:type="dxa"/>
        <w:tblInd w:w="-431" w:type="dxa"/>
        <w:tblLook w:val="04A0" w:firstRow="1" w:lastRow="0" w:firstColumn="1" w:lastColumn="0" w:noHBand="0" w:noVBand="1"/>
      </w:tblPr>
      <w:tblGrid>
        <w:gridCol w:w="5103"/>
        <w:gridCol w:w="4962"/>
      </w:tblGrid>
      <w:tr w:rsidR="004D6A35" w:rsidRPr="004D6A35" w14:paraId="4F7BA22B" w14:textId="77777777" w:rsidTr="00AA7E59">
        <w:trPr>
          <w:trHeight w:val="1221"/>
        </w:trPr>
        <w:tc>
          <w:tcPr>
            <w:tcW w:w="5103" w:type="dxa"/>
            <w:vAlign w:val="center"/>
          </w:tcPr>
          <w:p w14:paraId="4D9BB439" w14:textId="77777777" w:rsidR="004D6A35" w:rsidRPr="004D6A35" w:rsidRDefault="004D6A35" w:rsidP="004D6A35">
            <w:pPr>
              <w:rPr>
                <w:sz w:val="28"/>
                <w:szCs w:val="28"/>
              </w:rPr>
            </w:pPr>
            <w:r w:rsidRPr="004D6A35">
              <w:rPr>
                <w:sz w:val="28"/>
                <w:szCs w:val="28"/>
              </w:rPr>
              <w:t>Наименование организации</w:t>
            </w:r>
          </w:p>
        </w:tc>
        <w:tc>
          <w:tcPr>
            <w:tcW w:w="4962" w:type="dxa"/>
            <w:vAlign w:val="center"/>
          </w:tcPr>
          <w:p w14:paraId="695DD32F" w14:textId="77777777" w:rsidR="004D6A35" w:rsidRPr="004D6A35" w:rsidRDefault="004D6A35" w:rsidP="004D6A35">
            <w:pPr>
              <w:jc w:val="center"/>
              <w:rPr>
                <w:sz w:val="28"/>
                <w:szCs w:val="28"/>
              </w:rPr>
            </w:pPr>
            <w:r w:rsidRPr="004D6A35">
              <w:rPr>
                <w:sz w:val="28"/>
                <w:szCs w:val="28"/>
              </w:rPr>
              <w:t>ПАО «Угольная компания «Южный Кузбасс»</w:t>
            </w:r>
          </w:p>
        </w:tc>
      </w:tr>
      <w:tr w:rsidR="004D6A35" w:rsidRPr="004D6A35" w14:paraId="064CD365" w14:textId="77777777" w:rsidTr="00AA7E59">
        <w:trPr>
          <w:trHeight w:val="1109"/>
        </w:trPr>
        <w:tc>
          <w:tcPr>
            <w:tcW w:w="5103" w:type="dxa"/>
            <w:vAlign w:val="center"/>
          </w:tcPr>
          <w:p w14:paraId="55091B45" w14:textId="77777777" w:rsidR="004D6A35" w:rsidRPr="004D6A35" w:rsidRDefault="004D6A35" w:rsidP="004D6A35">
            <w:pPr>
              <w:rPr>
                <w:sz w:val="28"/>
                <w:szCs w:val="28"/>
              </w:rPr>
            </w:pPr>
            <w:r w:rsidRPr="004D6A35">
              <w:rPr>
                <w:sz w:val="28"/>
                <w:szCs w:val="28"/>
              </w:rPr>
              <w:t>Юридический адрес, почтовый адрес</w:t>
            </w:r>
          </w:p>
        </w:tc>
        <w:tc>
          <w:tcPr>
            <w:tcW w:w="4962" w:type="dxa"/>
            <w:vAlign w:val="center"/>
          </w:tcPr>
          <w:p w14:paraId="59680320" w14:textId="77777777" w:rsidR="004D6A35" w:rsidRPr="004D6A35" w:rsidRDefault="004D6A35" w:rsidP="004D6A35">
            <w:pPr>
              <w:jc w:val="center"/>
              <w:rPr>
                <w:sz w:val="28"/>
                <w:szCs w:val="28"/>
              </w:rPr>
            </w:pPr>
            <w:r w:rsidRPr="004D6A35">
              <w:rPr>
                <w:sz w:val="28"/>
                <w:szCs w:val="28"/>
              </w:rPr>
              <w:t xml:space="preserve">652877, Кемеровская </w:t>
            </w:r>
            <w:proofErr w:type="gramStart"/>
            <w:r w:rsidRPr="004D6A35">
              <w:rPr>
                <w:sz w:val="28"/>
                <w:szCs w:val="28"/>
              </w:rPr>
              <w:t xml:space="preserve">область,   </w:t>
            </w:r>
            <w:proofErr w:type="gramEnd"/>
            <w:r w:rsidRPr="004D6A35">
              <w:rPr>
                <w:sz w:val="28"/>
                <w:szCs w:val="28"/>
              </w:rPr>
              <w:t xml:space="preserve">                            г. Междуреченск, ул. Юности, д.6</w:t>
            </w:r>
          </w:p>
        </w:tc>
      </w:tr>
      <w:tr w:rsidR="004D6A35" w:rsidRPr="004D6A35" w14:paraId="4436BFF9" w14:textId="77777777" w:rsidTr="00AA7E59">
        <w:tc>
          <w:tcPr>
            <w:tcW w:w="5103" w:type="dxa"/>
            <w:vAlign w:val="center"/>
          </w:tcPr>
          <w:p w14:paraId="4C568B54" w14:textId="77777777" w:rsidR="004D6A35" w:rsidRPr="004D6A35" w:rsidRDefault="004D6A35" w:rsidP="004D6A35">
            <w:pPr>
              <w:rPr>
                <w:sz w:val="28"/>
                <w:szCs w:val="28"/>
              </w:rPr>
            </w:pPr>
            <w:r w:rsidRPr="004D6A35">
              <w:rPr>
                <w:sz w:val="28"/>
                <w:szCs w:val="28"/>
              </w:rPr>
              <w:t>Наименование уполномоченного органа, утвердившего производственную программу</w:t>
            </w:r>
          </w:p>
        </w:tc>
        <w:tc>
          <w:tcPr>
            <w:tcW w:w="4962" w:type="dxa"/>
            <w:vAlign w:val="center"/>
          </w:tcPr>
          <w:p w14:paraId="2F2BF3DA" w14:textId="77777777" w:rsidR="004D6A35" w:rsidRPr="004D6A35" w:rsidRDefault="004D6A35" w:rsidP="004D6A35">
            <w:pPr>
              <w:jc w:val="center"/>
              <w:rPr>
                <w:sz w:val="28"/>
                <w:szCs w:val="28"/>
              </w:rPr>
            </w:pPr>
            <w:r w:rsidRPr="004D6A35">
              <w:rPr>
                <w:sz w:val="28"/>
                <w:szCs w:val="28"/>
              </w:rPr>
              <w:t>региональная энергетическая комиссия Кемеровской области</w:t>
            </w:r>
          </w:p>
        </w:tc>
      </w:tr>
      <w:tr w:rsidR="004D6A35" w:rsidRPr="004D6A35" w14:paraId="0FA10EA4" w14:textId="77777777" w:rsidTr="00AA7E59">
        <w:tc>
          <w:tcPr>
            <w:tcW w:w="5103" w:type="dxa"/>
            <w:vAlign w:val="center"/>
          </w:tcPr>
          <w:p w14:paraId="036F7BC4" w14:textId="77777777" w:rsidR="004D6A35" w:rsidRPr="004D6A35" w:rsidRDefault="004D6A35" w:rsidP="004D6A35">
            <w:pPr>
              <w:rPr>
                <w:sz w:val="28"/>
                <w:szCs w:val="28"/>
              </w:rPr>
            </w:pPr>
            <w:r w:rsidRPr="004D6A35">
              <w:rPr>
                <w:sz w:val="28"/>
                <w:szCs w:val="28"/>
              </w:rPr>
              <w:t>Юридический адрес, почтовый адрес уполномоченного органа, утвердившего программу</w:t>
            </w:r>
          </w:p>
        </w:tc>
        <w:tc>
          <w:tcPr>
            <w:tcW w:w="4962" w:type="dxa"/>
            <w:vAlign w:val="center"/>
          </w:tcPr>
          <w:p w14:paraId="66EBCC8B" w14:textId="77777777" w:rsidR="004D6A35" w:rsidRPr="004D6A35" w:rsidRDefault="004D6A35" w:rsidP="004D6A35">
            <w:pPr>
              <w:jc w:val="center"/>
              <w:rPr>
                <w:sz w:val="28"/>
                <w:szCs w:val="28"/>
              </w:rPr>
            </w:pPr>
            <w:r w:rsidRPr="004D6A35">
              <w:rPr>
                <w:sz w:val="28"/>
                <w:szCs w:val="28"/>
              </w:rPr>
              <w:t xml:space="preserve">650993, г. Кемерово, </w:t>
            </w:r>
          </w:p>
          <w:p w14:paraId="7F12CF21" w14:textId="77777777" w:rsidR="004D6A35" w:rsidRPr="004D6A35" w:rsidRDefault="004D6A35" w:rsidP="004D6A35">
            <w:pPr>
              <w:jc w:val="center"/>
              <w:rPr>
                <w:sz w:val="28"/>
                <w:szCs w:val="28"/>
              </w:rPr>
            </w:pPr>
            <w:r w:rsidRPr="004D6A35">
              <w:rPr>
                <w:sz w:val="28"/>
                <w:szCs w:val="28"/>
              </w:rPr>
              <w:t>ул. Н. Островского, д. 32</w:t>
            </w:r>
          </w:p>
        </w:tc>
      </w:tr>
    </w:tbl>
    <w:p w14:paraId="30BB618D" w14:textId="77777777" w:rsidR="004D6A35" w:rsidRPr="004D6A35" w:rsidRDefault="004D6A35" w:rsidP="004D6A35">
      <w:pPr>
        <w:jc w:val="center"/>
        <w:rPr>
          <w:sz w:val="28"/>
          <w:szCs w:val="28"/>
        </w:rPr>
      </w:pPr>
    </w:p>
    <w:p w14:paraId="1F9A2C00" w14:textId="77777777" w:rsidR="004D6A35" w:rsidRPr="004D6A35" w:rsidRDefault="004D6A35" w:rsidP="004D6A35">
      <w:pPr>
        <w:jc w:val="center"/>
        <w:rPr>
          <w:sz w:val="28"/>
          <w:szCs w:val="28"/>
        </w:rPr>
      </w:pPr>
    </w:p>
    <w:p w14:paraId="7896C44D" w14:textId="77777777" w:rsidR="004D6A35" w:rsidRPr="004D6A35" w:rsidRDefault="004D6A35" w:rsidP="004D6A35">
      <w:pPr>
        <w:jc w:val="center"/>
        <w:rPr>
          <w:sz w:val="28"/>
          <w:szCs w:val="28"/>
        </w:rPr>
      </w:pPr>
    </w:p>
    <w:p w14:paraId="4AF5C90A" w14:textId="77777777" w:rsidR="004D6A35" w:rsidRPr="004D6A35" w:rsidRDefault="004D6A35" w:rsidP="004D6A35">
      <w:pPr>
        <w:jc w:val="center"/>
        <w:rPr>
          <w:sz w:val="28"/>
          <w:szCs w:val="28"/>
        </w:rPr>
      </w:pPr>
    </w:p>
    <w:p w14:paraId="522E6344" w14:textId="77777777" w:rsidR="004D6A35" w:rsidRPr="004D6A35" w:rsidRDefault="004D6A35" w:rsidP="004D6A35">
      <w:pPr>
        <w:jc w:val="center"/>
        <w:rPr>
          <w:sz w:val="28"/>
          <w:szCs w:val="28"/>
        </w:rPr>
      </w:pPr>
    </w:p>
    <w:p w14:paraId="58A3115A" w14:textId="77777777" w:rsidR="004D6A35" w:rsidRPr="004D6A35" w:rsidRDefault="004D6A35" w:rsidP="004D6A35">
      <w:pPr>
        <w:jc w:val="center"/>
        <w:rPr>
          <w:sz w:val="28"/>
          <w:szCs w:val="28"/>
        </w:rPr>
      </w:pPr>
    </w:p>
    <w:p w14:paraId="02DD87E2" w14:textId="77777777" w:rsidR="004D6A35" w:rsidRPr="004D6A35" w:rsidRDefault="004D6A35" w:rsidP="004D6A35">
      <w:pPr>
        <w:jc w:val="center"/>
        <w:rPr>
          <w:sz w:val="28"/>
          <w:szCs w:val="28"/>
        </w:rPr>
      </w:pPr>
    </w:p>
    <w:p w14:paraId="07B2A8F2" w14:textId="77777777" w:rsidR="004D6A35" w:rsidRPr="004D6A35" w:rsidRDefault="004D6A35" w:rsidP="004D6A35">
      <w:pPr>
        <w:jc w:val="center"/>
        <w:rPr>
          <w:sz w:val="28"/>
          <w:szCs w:val="28"/>
        </w:rPr>
      </w:pPr>
    </w:p>
    <w:p w14:paraId="6C07F619" w14:textId="77777777" w:rsidR="004D6A35" w:rsidRPr="004D6A35" w:rsidRDefault="004D6A35" w:rsidP="004D6A35">
      <w:pPr>
        <w:jc w:val="center"/>
        <w:rPr>
          <w:sz w:val="28"/>
          <w:szCs w:val="28"/>
        </w:rPr>
      </w:pPr>
    </w:p>
    <w:p w14:paraId="08791809" w14:textId="77777777" w:rsidR="004D6A35" w:rsidRPr="004D6A35" w:rsidRDefault="004D6A35" w:rsidP="004D6A35">
      <w:pPr>
        <w:jc w:val="center"/>
        <w:rPr>
          <w:sz w:val="28"/>
          <w:szCs w:val="28"/>
        </w:rPr>
      </w:pPr>
    </w:p>
    <w:p w14:paraId="289BB84F" w14:textId="77777777" w:rsidR="004D6A35" w:rsidRPr="004D6A35" w:rsidRDefault="004D6A35" w:rsidP="004D6A35">
      <w:pPr>
        <w:jc w:val="center"/>
        <w:rPr>
          <w:sz w:val="28"/>
          <w:szCs w:val="28"/>
        </w:rPr>
      </w:pPr>
    </w:p>
    <w:p w14:paraId="78FA7A86" w14:textId="77777777" w:rsidR="004D6A35" w:rsidRPr="004D6A35" w:rsidRDefault="004D6A35" w:rsidP="004D6A35">
      <w:pPr>
        <w:jc w:val="center"/>
        <w:rPr>
          <w:sz w:val="28"/>
          <w:szCs w:val="28"/>
        </w:rPr>
      </w:pPr>
    </w:p>
    <w:p w14:paraId="0C67C8F0" w14:textId="77777777" w:rsidR="004D6A35" w:rsidRDefault="004D6A35" w:rsidP="004D6A35">
      <w:pPr>
        <w:jc w:val="center"/>
        <w:rPr>
          <w:sz w:val="28"/>
          <w:szCs w:val="28"/>
        </w:rPr>
        <w:sectPr w:rsidR="004D6A35" w:rsidSect="00220BD4">
          <w:headerReference w:type="default" r:id="rId157"/>
          <w:pgSz w:w="11906" w:h="16838"/>
          <w:pgMar w:top="851" w:right="1418" w:bottom="426" w:left="1559" w:header="567" w:footer="709" w:gutter="0"/>
          <w:cols w:space="708"/>
          <w:titlePg/>
          <w:docGrid w:linePitch="360"/>
        </w:sectPr>
      </w:pPr>
    </w:p>
    <w:p w14:paraId="3C3B5FFD" w14:textId="69F8E4A0" w:rsidR="004D6A35" w:rsidRPr="004D6A35" w:rsidRDefault="004D6A35" w:rsidP="004D6A35">
      <w:pPr>
        <w:jc w:val="center"/>
        <w:rPr>
          <w:sz w:val="28"/>
          <w:szCs w:val="28"/>
        </w:rPr>
      </w:pPr>
    </w:p>
    <w:p w14:paraId="4CDE49BF" w14:textId="77777777" w:rsidR="004D6A35" w:rsidRPr="004D6A35" w:rsidRDefault="004D6A35" w:rsidP="004D6A35">
      <w:pPr>
        <w:jc w:val="center"/>
        <w:rPr>
          <w:sz w:val="28"/>
          <w:szCs w:val="28"/>
        </w:rPr>
      </w:pPr>
      <w:r w:rsidRPr="004D6A35">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06C00041" w14:textId="77777777" w:rsidR="004D6A35" w:rsidRPr="004D6A35" w:rsidRDefault="004D6A35" w:rsidP="004D6A35">
      <w:pPr>
        <w:jc w:val="center"/>
        <w:rPr>
          <w:sz w:val="28"/>
          <w:szCs w:val="28"/>
        </w:rPr>
      </w:pPr>
    </w:p>
    <w:tbl>
      <w:tblPr>
        <w:tblStyle w:val="96"/>
        <w:tblW w:w="10207" w:type="dxa"/>
        <w:jc w:val="center"/>
        <w:tblLayout w:type="fixed"/>
        <w:tblLook w:val="04A0" w:firstRow="1" w:lastRow="0" w:firstColumn="1" w:lastColumn="0" w:noHBand="0" w:noVBand="1"/>
      </w:tblPr>
      <w:tblGrid>
        <w:gridCol w:w="965"/>
        <w:gridCol w:w="2149"/>
        <w:gridCol w:w="1701"/>
        <w:gridCol w:w="1843"/>
        <w:gridCol w:w="1984"/>
        <w:gridCol w:w="851"/>
        <w:gridCol w:w="714"/>
      </w:tblGrid>
      <w:tr w:rsidR="004D6A35" w:rsidRPr="004D6A35" w14:paraId="78CB2B16" w14:textId="77777777" w:rsidTr="00AA7E59">
        <w:trPr>
          <w:trHeight w:val="706"/>
          <w:jc w:val="center"/>
        </w:trPr>
        <w:tc>
          <w:tcPr>
            <w:tcW w:w="965" w:type="dxa"/>
            <w:vMerge w:val="restart"/>
            <w:vAlign w:val="center"/>
          </w:tcPr>
          <w:p w14:paraId="0ED66541" w14:textId="77777777" w:rsidR="004D6A35" w:rsidRPr="004D6A35" w:rsidRDefault="004D6A35" w:rsidP="004D6A35">
            <w:pPr>
              <w:jc w:val="center"/>
              <w:rPr>
                <w:sz w:val="28"/>
                <w:szCs w:val="28"/>
              </w:rPr>
            </w:pPr>
            <w:r w:rsidRPr="004D6A35">
              <w:rPr>
                <w:sz w:val="28"/>
                <w:szCs w:val="28"/>
              </w:rPr>
              <w:t>№ п/п</w:t>
            </w:r>
          </w:p>
        </w:tc>
        <w:tc>
          <w:tcPr>
            <w:tcW w:w="2149" w:type="dxa"/>
            <w:vMerge w:val="restart"/>
            <w:vAlign w:val="center"/>
          </w:tcPr>
          <w:p w14:paraId="51F72576" w14:textId="77777777" w:rsidR="004D6A35" w:rsidRPr="004D6A35" w:rsidRDefault="004D6A35" w:rsidP="004D6A35">
            <w:pPr>
              <w:jc w:val="center"/>
              <w:rPr>
                <w:sz w:val="28"/>
                <w:szCs w:val="28"/>
              </w:rPr>
            </w:pPr>
            <w:r w:rsidRPr="004D6A35">
              <w:rPr>
                <w:sz w:val="28"/>
                <w:szCs w:val="28"/>
              </w:rPr>
              <w:t>Наименование мероприятия</w:t>
            </w:r>
          </w:p>
        </w:tc>
        <w:tc>
          <w:tcPr>
            <w:tcW w:w="1701" w:type="dxa"/>
            <w:vMerge w:val="restart"/>
            <w:vAlign w:val="center"/>
          </w:tcPr>
          <w:p w14:paraId="1164F836" w14:textId="77777777" w:rsidR="004D6A35" w:rsidRPr="004D6A35" w:rsidRDefault="004D6A35" w:rsidP="004D6A35">
            <w:pPr>
              <w:jc w:val="center"/>
              <w:rPr>
                <w:sz w:val="28"/>
                <w:szCs w:val="28"/>
              </w:rPr>
            </w:pPr>
            <w:r w:rsidRPr="004D6A35">
              <w:rPr>
                <w:sz w:val="28"/>
                <w:szCs w:val="28"/>
              </w:rPr>
              <w:t>Срок реализации</w:t>
            </w:r>
          </w:p>
        </w:tc>
        <w:tc>
          <w:tcPr>
            <w:tcW w:w="1843" w:type="dxa"/>
            <w:vMerge w:val="restart"/>
          </w:tcPr>
          <w:p w14:paraId="6992E903" w14:textId="77777777" w:rsidR="004D6A35" w:rsidRPr="004D6A35" w:rsidRDefault="004D6A35" w:rsidP="004D6A35">
            <w:pPr>
              <w:jc w:val="center"/>
              <w:rPr>
                <w:sz w:val="28"/>
                <w:szCs w:val="28"/>
              </w:rPr>
            </w:pPr>
            <w:r w:rsidRPr="004D6A35">
              <w:rPr>
                <w:sz w:val="28"/>
                <w:szCs w:val="28"/>
              </w:rPr>
              <w:t xml:space="preserve">Финансовые потребности, тыс. руб. </w:t>
            </w:r>
          </w:p>
          <w:p w14:paraId="4401F72D" w14:textId="77777777" w:rsidR="004D6A35" w:rsidRPr="004D6A35" w:rsidRDefault="004D6A35" w:rsidP="004D6A35">
            <w:pPr>
              <w:jc w:val="center"/>
              <w:rPr>
                <w:sz w:val="28"/>
                <w:szCs w:val="28"/>
              </w:rPr>
            </w:pPr>
            <w:r w:rsidRPr="004D6A35">
              <w:rPr>
                <w:sz w:val="28"/>
                <w:szCs w:val="28"/>
              </w:rPr>
              <w:t>(без НДС)</w:t>
            </w:r>
          </w:p>
        </w:tc>
        <w:tc>
          <w:tcPr>
            <w:tcW w:w="3549" w:type="dxa"/>
            <w:gridSpan w:val="3"/>
            <w:vAlign w:val="center"/>
          </w:tcPr>
          <w:p w14:paraId="1A744015" w14:textId="77777777" w:rsidR="004D6A35" w:rsidRPr="004D6A35" w:rsidRDefault="004D6A35" w:rsidP="004D6A35">
            <w:pPr>
              <w:jc w:val="center"/>
              <w:rPr>
                <w:sz w:val="28"/>
                <w:szCs w:val="28"/>
              </w:rPr>
            </w:pPr>
            <w:r w:rsidRPr="004D6A35">
              <w:rPr>
                <w:sz w:val="28"/>
                <w:szCs w:val="28"/>
              </w:rPr>
              <w:t>Ожидаемый эффект</w:t>
            </w:r>
          </w:p>
        </w:tc>
      </w:tr>
      <w:tr w:rsidR="004D6A35" w:rsidRPr="004D6A35" w14:paraId="0F984658" w14:textId="77777777" w:rsidTr="00AA7E59">
        <w:trPr>
          <w:trHeight w:val="844"/>
          <w:jc w:val="center"/>
        </w:trPr>
        <w:tc>
          <w:tcPr>
            <w:tcW w:w="965" w:type="dxa"/>
            <w:vMerge/>
          </w:tcPr>
          <w:p w14:paraId="2540D372" w14:textId="77777777" w:rsidR="004D6A35" w:rsidRPr="004D6A35" w:rsidRDefault="004D6A35" w:rsidP="004D6A35">
            <w:pPr>
              <w:jc w:val="center"/>
              <w:rPr>
                <w:sz w:val="28"/>
                <w:szCs w:val="28"/>
              </w:rPr>
            </w:pPr>
          </w:p>
        </w:tc>
        <w:tc>
          <w:tcPr>
            <w:tcW w:w="2149" w:type="dxa"/>
            <w:vMerge/>
          </w:tcPr>
          <w:p w14:paraId="42FC77FB" w14:textId="77777777" w:rsidR="004D6A35" w:rsidRPr="004D6A35" w:rsidRDefault="004D6A35" w:rsidP="004D6A35">
            <w:pPr>
              <w:jc w:val="center"/>
              <w:rPr>
                <w:sz w:val="28"/>
                <w:szCs w:val="28"/>
              </w:rPr>
            </w:pPr>
          </w:p>
        </w:tc>
        <w:tc>
          <w:tcPr>
            <w:tcW w:w="1701" w:type="dxa"/>
            <w:vMerge/>
          </w:tcPr>
          <w:p w14:paraId="6A93C188" w14:textId="77777777" w:rsidR="004D6A35" w:rsidRPr="004D6A35" w:rsidRDefault="004D6A35" w:rsidP="004D6A35">
            <w:pPr>
              <w:jc w:val="center"/>
              <w:rPr>
                <w:sz w:val="28"/>
                <w:szCs w:val="28"/>
              </w:rPr>
            </w:pPr>
          </w:p>
        </w:tc>
        <w:tc>
          <w:tcPr>
            <w:tcW w:w="1843" w:type="dxa"/>
            <w:vMerge/>
          </w:tcPr>
          <w:p w14:paraId="41746715" w14:textId="77777777" w:rsidR="004D6A35" w:rsidRPr="004D6A35" w:rsidRDefault="004D6A35" w:rsidP="004D6A35">
            <w:pPr>
              <w:jc w:val="center"/>
              <w:rPr>
                <w:sz w:val="28"/>
                <w:szCs w:val="28"/>
              </w:rPr>
            </w:pPr>
          </w:p>
        </w:tc>
        <w:tc>
          <w:tcPr>
            <w:tcW w:w="1984" w:type="dxa"/>
            <w:vAlign w:val="center"/>
          </w:tcPr>
          <w:p w14:paraId="29A360F4" w14:textId="77777777" w:rsidR="004D6A35" w:rsidRPr="004D6A35" w:rsidRDefault="004D6A35" w:rsidP="004D6A35">
            <w:pPr>
              <w:jc w:val="center"/>
              <w:rPr>
                <w:sz w:val="28"/>
                <w:szCs w:val="28"/>
              </w:rPr>
            </w:pPr>
            <w:r w:rsidRPr="004D6A35">
              <w:rPr>
                <w:sz w:val="28"/>
                <w:szCs w:val="28"/>
              </w:rPr>
              <w:t>Наименование показателей</w:t>
            </w:r>
          </w:p>
        </w:tc>
        <w:tc>
          <w:tcPr>
            <w:tcW w:w="851" w:type="dxa"/>
            <w:vAlign w:val="center"/>
          </w:tcPr>
          <w:p w14:paraId="7BCB3FB0" w14:textId="77777777" w:rsidR="004D6A35" w:rsidRPr="004D6A35" w:rsidRDefault="004D6A35" w:rsidP="004D6A35">
            <w:pPr>
              <w:jc w:val="center"/>
              <w:rPr>
                <w:sz w:val="28"/>
                <w:szCs w:val="28"/>
              </w:rPr>
            </w:pPr>
            <w:r w:rsidRPr="004D6A35">
              <w:rPr>
                <w:sz w:val="28"/>
                <w:szCs w:val="28"/>
              </w:rPr>
              <w:t>тыс. руб.</w:t>
            </w:r>
          </w:p>
        </w:tc>
        <w:tc>
          <w:tcPr>
            <w:tcW w:w="714" w:type="dxa"/>
            <w:vAlign w:val="center"/>
          </w:tcPr>
          <w:p w14:paraId="3F5734FB" w14:textId="77777777" w:rsidR="004D6A35" w:rsidRPr="004D6A35" w:rsidRDefault="004D6A35" w:rsidP="004D6A35">
            <w:pPr>
              <w:jc w:val="center"/>
              <w:rPr>
                <w:sz w:val="28"/>
                <w:szCs w:val="28"/>
              </w:rPr>
            </w:pPr>
            <w:r w:rsidRPr="004D6A35">
              <w:rPr>
                <w:sz w:val="28"/>
                <w:szCs w:val="28"/>
              </w:rPr>
              <w:t>%</w:t>
            </w:r>
          </w:p>
        </w:tc>
      </w:tr>
      <w:tr w:rsidR="004D6A35" w:rsidRPr="004D6A35" w14:paraId="333748C3" w14:textId="77777777" w:rsidTr="00AA7E59">
        <w:trPr>
          <w:jc w:val="center"/>
        </w:trPr>
        <w:tc>
          <w:tcPr>
            <w:tcW w:w="10207" w:type="dxa"/>
            <w:gridSpan w:val="7"/>
          </w:tcPr>
          <w:p w14:paraId="5FCF6A8B" w14:textId="77777777" w:rsidR="004D6A35" w:rsidRPr="004D6A35" w:rsidRDefault="004D6A35" w:rsidP="006B1096">
            <w:pPr>
              <w:numPr>
                <w:ilvl w:val="0"/>
                <w:numId w:val="15"/>
              </w:numPr>
              <w:contextualSpacing/>
              <w:jc w:val="center"/>
              <w:rPr>
                <w:sz w:val="28"/>
                <w:szCs w:val="28"/>
              </w:rPr>
            </w:pPr>
            <w:r w:rsidRPr="004D6A35">
              <w:rPr>
                <w:sz w:val="28"/>
                <w:szCs w:val="28"/>
              </w:rPr>
              <w:t xml:space="preserve">Холодное водоснабжение </w:t>
            </w:r>
          </w:p>
        </w:tc>
      </w:tr>
      <w:tr w:rsidR="004D6A35" w:rsidRPr="004D6A35" w14:paraId="76ADD6C0" w14:textId="77777777" w:rsidTr="00AA7E59">
        <w:trPr>
          <w:trHeight w:val="237"/>
          <w:jc w:val="center"/>
        </w:trPr>
        <w:tc>
          <w:tcPr>
            <w:tcW w:w="10207" w:type="dxa"/>
            <w:gridSpan w:val="7"/>
            <w:vAlign w:val="center"/>
          </w:tcPr>
          <w:p w14:paraId="6AEF3AC0" w14:textId="77777777" w:rsidR="004D6A35" w:rsidRPr="004D6A35" w:rsidRDefault="004D6A35" w:rsidP="004D6A35">
            <w:pPr>
              <w:ind w:left="720"/>
              <w:contextualSpacing/>
              <w:rPr>
                <w:sz w:val="28"/>
                <w:szCs w:val="28"/>
              </w:rPr>
            </w:pPr>
            <w:r w:rsidRPr="004D6A35">
              <w:rPr>
                <w:sz w:val="28"/>
                <w:szCs w:val="28"/>
              </w:rPr>
              <w:t xml:space="preserve">                                               1.1. Питьевая вода</w:t>
            </w:r>
          </w:p>
        </w:tc>
      </w:tr>
      <w:tr w:rsidR="004D6A35" w:rsidRPr="004D6A35" w14:paraId="1FBF8531" w14:textId="77777777" w:rsidTr="00AA7E59">
        <w:trPr>
          <w:jc w:val="center"/>
        </w:trPr>
        <w:tc>
          <w:tcPr>
            <w:tcW w:w="965" w:type="dxa"/>
            <w:vMerge w:val="restart"/>
            <w:vAlign w:val="center"/>
          </w:tcPr>
          <w:p w14:paraId="06147F76" w14:textId="77777777" w:rsidR="004D6A35" w:rsidRPr="004D6A35" w:rsidRDefault="004D6A35" w:rsidP="004D6A35">
            <w:pPr>
              <w:jc w:val="center"/>
              <w:rPr>
                <w:bCs/>
                <w:sz w:val="28"/>
                <w:szCs w:val="28"/>
              </w:rPr>
            </w:pPr>
            <w:r w:rsidRPr="004D6A35">
              <w:rPr>
                <w:bCs/>
                <w:sz w:val="28"/>
                <w:szCs w:val="28"/>
              </w:rPr>
              <w:t>1.1.1.</w:t>
            </w:r>
          </w:p>
        </w:tc>
        <w:tc>
          <w:tcPr>
            <w:tcW w:w="2149" w:type="dxa"/>
            <w:vMerge w:val="restart"/>
            <w:vAlign w:val="center"/>
          </w:tcPr>
          <w:p w14:paraId="5B6A8125" w14:textId="77777777" w:rsidR="004D6A35" w:rsidRPr="004D6A35" w:rsidRDefault="004D6A35" w:rsidP="004D6A35">
            <w:pPr>
              <w:rPr>
                <w:sz w:val="28"/>
                <w:szCs w:val="28"/>
              </w:rPr>
            </w:pPr>
            <w:r w:rsidRPr="004D6A35">
              <w:rPr>
                <w:sz w:val="28"/>
                <w:szCs w:val="28"/>
              </w:rPr>
              <w:t>Капитальный ремонт</w:t>
            </w:r>
          </w:p>
        </w:tc>
        <w:tc>
          <w:tcPr>
            <w:tcW w:w="1701" w:type="dxa"/>
          </w:tcPr>
          <w:p w14:paraId="1FE959E3" w14:textId="77777777" w:rsidR="004D6A35" w:rsidRPr="004D6A35" w:rsidRDefault="004D6A35" w:rsidP="004D6A35">
            <w:pPr>
              <w:jc w:val="center"/>
              <w:rPr>
                <w:sz w:val="28"/>
                <w:szCs w:val="28"/>
              </w:rPr>
            </w:pPr>
            <w:r w:rsidRPr="004D6A35">
              <w:rPr>
                <w:sz w:val="28"/>
                <w:szCs w:val="28"/>
              </w:rPr>
              <w:t>2020</w:t>
            </w:r>
          </w:p>
        </w:tc>
        <w:tc>
          <w:tcPr>
            <w:tcW w:w="1843" w:type="dxa"/>
          </w:tcPr>
          <w:p w14:paraId="562A0D17" w14:textId="77777777" w:rsidR="004D6A35" w:rsidRPr="004D6A35" w:rsidRDefault="004D6A35" w:rsidP="004D6A35">
            <w:pPr>
              <w:jc w:val="center"/>
              <w:rPr>
                <w:sz w:val="28"/>
                <w:szCs w:val="28"/>
              </w:rPr>
            </w:pPr>
            <w:r w:rsidRPr="004D6A35">
              <w:rPr>
                <w:sz w:val="28"/>
                <w:szCs w:val="28"/>
              </w:rPr>
              <w:t>-</w:t>
            </w:r>
          </w:p>
        </w:tc>
        <w:tc>
          <w:tcPr>
            <w:tcW w:w="1984" w:type="dxa"/>
          </w:tcPr>
          <w:p w14:paraId="26450AF7" w14:textId="77777777" w:rsidR="004D6A35" w:rsidRPr="004D6A35" w:rsidRDefault="004D6A35" w:rsidP="004D6A35">
            <w:pPr>
              <w:jc w:val="center"/>
              <w:rPr>
                <w:sz w:val="28"/>
                <w:szCs w:val="28"/>
              </w:rPr>
            </w:pPr>
            <w:r w:rsidRPr="004D6A35">
              <w:rPr>
                <w:sz w:val="28"/>
                <w:szCs w:val="28"/>
              </w:rPr>
              <w:t>-</w:t>
            </w:r>
          </w:p>
        </w:tc>
        <w:tc>
          <w:tcPr>
            <w:tcW w:w="851" w:type="dxa"/>
          </w:tcPr>
          <w:p w14:paraId="41C276E1" w14:textId="77777777" w:rsidR="004D6A35" w:rsidRPr="004D6A35" w:rsidRDefault="004D6A35" w:rsidP="004D6A35">
            <w:pPr>
              <w:jc w:val="center"/>
              <w:rPr>
                <w:sz w:val="28"/>
                <w:szCs w:val="28"/>
              </w:rPr>
            </w:pPr>
            <w:r w:rsidRPr="004D6A35">
              <w:rPr>
                <w:sz w:val="28"/>
                <w:szCs w:val="28"/>
              </w:rPr>
              <w:t>-</w:t>
            </w:r>
          </w:p>
        </w:tc>
        <w:tc>
          <w:tcPr>
            <w:tcW w:w="714" w:type="dxa"/>
            <w:vAlign w:val="bottom"/>
          </w:tcPr>
          <w:p w14:paraId="5C5764B6" w14:textId="77777777" w:rsidR="004D6A35" w:rsidRPr="004D6A35" w:rsidRDefault="004D6A35" w:rsidP="004D6A35">
            <w:pPr>
              <w:jc w:val="center"/>
              <w:rPr>
                <w:sz w:val="28"/>
                <w:szCs w:val="28"/>
              </w:rPr>
            </w:pPr>
            <w:r w:rsidRPr="004D6A35">
              <w:rPr>
                <w:sz w:val="28"/>
                <w:szCs w:val="28"/>
              </w:rPr>
              <w:t>-</w:t>
            </w:r>
          </w:p>
        </w:tc>
      </w:tr>
      <w:tr w:rsidR="004D6A35" w:rsidRPr="004D6A35" w14:paraId="37BE4166" w14:textId="77777777" w:rsidTr="00AA7E59">
        <w:trPr>
          <w:jc w:val="center"/>
        </w:trPr>
        <w:tc>
          <w:tcPr>
            <w:tcW w:w="965" w:type="dxa"/>
            <w:vMerge/>
          </w:tcPr>
          <w:p w14:paraId="116571EF" w14:textId="77777777" w:rsidR="004D6A35" w:rsidRPr="004D6A35" w:rsidRDefault="004D6A35" w:rsidP="004D6A35">
            <w:pPr>
              <w:rPr>
                <w:b/>
                <w:sz w:val="28"/>
                <w:szCs w:val="28"/>
              </w:rPr>
            </w:pPr>
          </w:p>
        </w:tc>
        <w:tc>
          <w:tcPr>
            <w:tcW w:w="2149" w:type="dxa"/>
            <w:vMerge/>
          </w:tcPr>
          <w:p w14:paraId="7BD09C16" w14:textId="77777777" w:rsidR="004D6A35" w:rsidRPr="004D6A35" w:rsidRDefault="004D6A35" w:rsidP="004D6A35">
            <w:pPr>
              <w:rPr>
                <w:sz w:val="28"/>
                <w:szCs w:val="28"/>
              </w:rPr>
            </w:pPr>
          </w:p>
        </w:tc>
        <w:tc>
          <w:tcPr>
            <w:tcW w:w="1701" w:type="dxa"/>
          </w:tcPr>
          <w:p w14:paraId="0D00F606" w14:textId="77777777" w:rsidR="004D6A35" w:rsidRPr="004D6A35" w:rsidRDefault="004D6A35" w:rsidP="004D6A35">
            <w:pPr>
              <w:jc w:val="center"/>
              <w:rPr>
                <w:sz w:val="28"/>
                <w:szCs w:val="28"/>
              </w:rPr>
            </w:pPr>
            <w:r w:rsidRPr="004D6A35">
              <w:rPr>
                <w:sz w:val="28"/>
                <w:szCs w:val="28"/>
              </w:rPr>
              <w:t>2021</w:t>
            </w:r>
          </w:p>
        </w:tc>
        <w:tc>
          <w:tcPr>
            <w:tcW w:w="1843" w:type="dxa"/>
          </w:tcPr>
          <w:p w14:paraId="78EB0BBC" w14:textId="77777777" w:rsidR="004D6A35" w:rsidRPr="004D6A35" w:rsidRDefault="004D6A35" w:rsidP="004D6A35">
            <w:pPr>
              <w:jc w:val="center"/>
              <w:rPr>
                <w:sz w:val="28"/>
                <w:szCs w:val="28"/>
              </w:rPr>
            </w:pPr>
            <w:r w:rsidRPr="004D6A35">
              <w:rPr>
                <w:sz w:val="28"/>
                <w:szCs w:val="28"/>
              </w:rPr>
              <w:t>-</w:t>
            </w:r>
          </w:p>
        </w:tc>
        <w:tc>
          <w:tcPr>
            <w:tcW w:w="1984" w:type="dxa"/>
          </w:tcPr>
          <w:p w14:paraId="6C2E170B" w14:textId="77777777" w:rsidR="004D6A35" w:rsidRPr="004D6A35" w:rsidRDefault="004D6A35" w:rsidP="004D6A35">
            <w:pPr>
              <w:jc w:val="center"/>
              <w:rPr>
                <w:sz w:val="28"/>
                <w:szCs w:val="28"/>
              </w:rPr>
            </w:pPr>
            <w:r w:rsidRPr="004D6A35">
              <w:rPr>
                <w:sz w:val="28"/>
                <w:szCs w:val="28"/>
              </w:rPr>
              <w:t>-</w:t>
            </w:r>
          </w:p>
        </w:tc>
        <w:tc>
          <w:tcPr>
            <w:tcW w:w="851" w:type="dxa"/>
          </w:tcPr>
          <w:p w14:paraId="3F36E2A1" w14:textId="77777777" w:rsidR="004D6A35" w:rsidRPr="004D6A35" w:rsidRDefault="004D6A35" w:rsidP="004D6A35">
            <w:pPr>
              <w:jc w:val="center"/>
              <w:rPr>
                <w:sz w:val="28"/>
                <w:szCs w:val="28"/>
              </w:rPr>
            </w:pPr>
            <w:r w:rsidRPr="004D6A35">
              <w:rPr>
                <w:sz w:val="28"/>
                <w:szCs w:val="28"/>
              </w:rPr>
              <w:t>-</w:t>
            </w:r>
          </w:p>
        </w:tc>
        <w:tc>
          <w:tcPr>
            <w:tcW w:w="714" w:type="dxa"/>
            <w:vAlign w:val="bottom"/>
          </w:tcPr>
          <w:p w14:paraId="37A1080A" w14:textId="77777777" w:rsidR="004D6A35" w:rsidRPr="004D6A35" w:rsidRDefault="004D6A35" w:rsidP="004D6A35">
            <w:pPr>
              <w:jc w:val="center"/>
              <w:rPr>
                <w:sz w:val="28"/>
                <w:szCs w:val="28"/>
              </w:rPr>
            </w:pPr>
            <w:r w:rsidRPr="004D6A35">
              <w:rPr>
                <w:sz w:val="28"/>
                <w:szCs w:val="28"/>
              </w:rPr>
              <w:t>-</w:t>
            </w:r>
          </w:p>
        </w:tc>
      </w:tr>
      <w:tr w:rsidR="004D6A35" w:rsidRPr="004D6A35" w14:paraId="43EA8D9D" w14:textId="77777777" w:rsidTr="00AA7E59">
        <w:trPr>
          <w:jc w:val="center"/>
        </w:trPr>
        <w:tc>
          <w:tcPr>
            <w:tcW w:w="965" w:type="dxa"/>
            <w:vMerge/>
          </w:tcPr>
          <w:p w14:paraId="18DFB0C3" w14:textId="77777777" w:rsidR="004D6A35" w:rsidRPr="004D6A35" w:rsidRDefault="004D6A35" w:rsidP="004D6A35">
            <w:pPr>
              <w:rPr>
                <w:b/>
                <w:sz w:val="28"/>
                <w:szCs w:val="28"/>
              </w:rPr>
            </w:pPr>
          </w:p>
        </w:tc>
        <w:tc>
          <w:tcPr>
            <w:tcW w:w="2149" w:type="dxa"/>
            <w:vMerge/>
          </w:tcPr>
          <w:p w14:paraId="588CDFFC" w14:textId="77777777" w:rsidR="004D6A35" w:rsidRPr="004D6A35" w:rsidRDefault="004D6A35" w:rsidP="004D6A35">
            <w:pPr>
              <w:rPr>
                <w:sz w:val="28"/>
                <w:szCs w:val="28"/>
              </w:rPr>
            </w:pPr>
          </w:p>
        </w:tc>
        <w:tc>
          <w:tcPr>
            <w:tcW w:w="1701" w:type="dxa"/>
          </w:tcPr>
          <w:p w14:paraId="2F79BAC3" w14:textId="77777777" w:rsidR="004D6A35" w:rsidRPr="004D6A35" w:rsidRDefault="004D6A35" w:rsidP="004D6A35">
            <w:pPr>
              <w:jc w:val="center"/>
              <w:rPr>
                <w:sz w:val="28"/>
                <w:szCs w:val="28"/>
              </w:rPr>
            </w:pPr>
            <w:r w:rsidRPr="004D6A35">
              <w:rPr>
                <w:sz w:val="28"/>
                <w:szCs w:val="28"/>
              </w:rPr>
              <w:t>2022</w:t>
            </w:r>
          </w:p>
        </w:tc>
        <w:tc>
          <w:tcPr>
            <w:tcW w:w="1843" w:type="dxa"/>
          </w:tcPr>
          <w:p w14:paraId="6BFE9A1D" w14:textId="77777777" w:rsidR="004D6A35" w:rsidRPr="004D6A35" w:rsidRDefault="004D6A35" w:rsidP="004D6A35">
            <w:pPr>
              <w:jc w:val="center"/>
              <w:rPr>
                <w:sz w:val="28"/>
                <w:szCs w:val="28"/>
              </w:rPr>
            </w:pPr>
            <w:r w:rsidRPr="004D6A35">
              <w:rPr>
                <w:sz w:val="28"/>
                <w:szCs w:val="28"/>
              </w:rPr>
              <w:t>-</w:t>
            </w:r>
          </w:p>
        </w:tc>
        <w:tc>
          <w:tcPr>
            <w:tcW w:w="1984" w:type="dxa"/>
          </w:tcPr>
          <w:p w14:paraId="216B2B1F" w14:textId="77777777" w:rsidR="004D6A35" w:rsidRPr="004D6A35" w:rsidRDefault="004D6A35" w:rsidP="004D6A35">
            <w:pPr>
              <w:jc w:val="center"/>
              <w:rPr>
                <w:sz w:val="28"/>
                <w:szCs w:val="28"/>
              </w:rPr>
            </w:pPr>
            <w:r w:rsidRPr="004D6A35">
              <w:rPr>
                <w:sz w:val="28"/>
                <w:szCs w:val="28"/>
              </w:rPr>
              <w:t>-</w:t>
            </w:r>
          </w:p>
        </w:tc>
        <w:tc>
          <w:tcPr>
            <w:tcW w:w="851" w:type="dxa"/>
          </w:tcPr>
          <w:p w14:paraId="2761FCFC" w14:textId="77777777" w:rsidR="004D6A35" w:rsidRPr="004D6A35" w:rsidRDefault="004D6A35" w:rsidP="004D6A35">
            <w:pPr>
              <w:jc w:val="center"/>
              <w:rPr>
                <w:sz w:val="28"/>
                <w:szCs w:val="28"/>
              </w:rPr>
            </w:pPr>
            <w:r w:rsidRPr="004D6A35">
              <w:rPr>
                <w:sz w:val="28"/>
                <w:szCs w:val="28"/>
              </w:rPr>
              <w:t>-</w:t>
            </w:r>
          </w:p>
        </w:tc>
        <w:tc>
          <w:tcPr>
            <w:tcW w:w="714" w:type="dxa"/>
            <w:vAlign w:val="bottom"/>
          </w:tcPr>
          <w:p w14:paraId="75331647" w14:textId="77777777" w:rsidR="004D6A35" w:rsidRPr="004D6A35" w:rsidRDefault="004D6A35" w:rsidP="004D6A35">
            <w:pPr>
              <w:jc w:val="center"/>
              <w:rPr>
                <w:sz w:val="28"/>
                <w:szCs w:val="28"/>
              </w:rPr>
            </w:pPr>
            <w:r w:rsidRPr="004D6A35">
              <w:rPr>
                <w:sz w:val="28"/>
                <w:szCs w:val="28"/>
              </w:rPr>
              <w:t>-</w:t>
            </w:r>
          </w:p>
        </w:tc>
      </w:tr>
      <w:tr w:rsidR="004D6A35" w:rsidRPr="004D6A35" w14:paraId="101A5EB4" w14:textId="77777777" w:rsidTr="00AA7E59">
        <w:trPr>
          <w:jc w:val="center"/>
        </w:trPr>
        <w:tc>
          <w:tcPr>
            <w:tcW w:w="10207" w:type="dxa"/>
            <w:gridSpan w:val="7"/>
            <w:vAlign w:val="center"/>
          </w:tcPr>
          <w:p w14:paraId="1847A890" w14:textId="77777777" w:rsidR="004D6A35" w:rsidRPr="004D6A35" w:rsidRDefault="004D6A35" w:rsidP="004D6A35">
            <w:pPr>
              <w:ind w:left="720"/>
              <w:contextualSpacing/>
              <w:jc w:val="center"/>
              <w:rPr>
                <w:sz w:val="28"/>
                <w:szCs w:val="28"/>
              </w:rPr>
            </w:pPr>
            <w:r w:rsidRPr="004D6A35">
              <w:rPr>
                <w:sz w:val="28"/>
                <w:szCs w:val="28"/>
              </w:rPr>
              <w:t>1.2. Техническая вода</w:t>
            </w:r>
          </w:p>
        </w:tc>
      </w:tr>
      <w:tr w:rsidR="004D6A35" w:rsidRPr="004D6A35" w14:paraId="4D6F4D81" w14:textId="77777777" w:rsidTr="00AA7E59">
        <w:trPr>
          <w:jc w:val="center"/>
        </w:trPr>
        <w:tc>
          <w:tcPr>
            <w:tcW w:w="965" w:type="dxa"/>
            <w:vMerge w:val="restart"/>
            <w:vAlign w:val="center"/>
          </w:tcPr>
          <w:p w14:paraId="5EAFD051" w14:textId="77777777" w:rsidR="004D6A35" w:rsidRPr="004D6A35" w:rsidRDefault="004D6A35" w:rsidP="004D6A35">
            <w:pPr>
              <w:jc w:val="center"/>
              <w:rPr>
                <w:sz w:val="28"/>
                <w:szCs w:val="28"/>
              </w:rPr>
            </w:pPr>
            <w:r w:rsidRPr="004D6A35">
              <w:rPr>
                <w:sz w:val="28"/>
                <w:szCs w:val="28"/>
              </w:rPr>
              <w:t>1.2.1.</w:t>
            </w:r>
          </w:p>
        </w:tc>
        <w:tc>
          <w:tcPr>
            <w:tcW w:w="2149" w:type="dxa"/>
            <w:vMerge w:val="restart"/>
            <w:vAlign w:val="center"/>
          </w:tcPr>
          <w:p w14:paraId="19D7A4B8" w14:textId="77777777" w:rsidR="004D6A35" w:rsidRPr="004D6A35" w:rsidRDefault="004D6A35" w:rsidP="004D6A35">
            <w:pPr>
              <w:rPr>
                <w:sz w:val="28"/>
                <w:szCs w:val="28"/>
              </w:rPr>
            </w:pPr>
            <w:r w:rsidRPr="004D6A35">
              <w:rPr>
                <w:sz w:val="28"/>
                <w:szCs w:val="28"/>
              </w:rPr>
              <w:t>Капитальный ремонт</w:t>
            </w:r>
          </w:p>
        </w:tc>
        <w:tc>
          <w:tcPr>
            <w:tcW w:w="1701" w:type="dxa"/>
          </w:tcPr>
          <w:p w14:paraId="00D6F2E6" w14:textId="77777777" w:rsidR="004D6A35" w:rsidRPr="004D6A35" w:rsidRDefault="004D6A35" w:rsidP="004D6A35">
            <w:pPr>
              <w:jc w:val="center"/>
              <w:rPr>
                <w:sz w:val="28"/>
                <w:szCs w:val="28"/>
              </w:rPr>
            </w:pPr>
            <w:r w:rsidRPr="004D6A35">
              <w:rPr>
                <w:sz w:val="28"/>
                <w:szCs w:val="28"/>
              </w:rPr>
              <w:t>2020</w:t>
            </w:r>
          </w:p>
        </w:tc>
        <w:tc>
          <w:tcPr>
            <w:tcW w:w="1843" w:type="dxa"/>
          </w:tcPr>
          <w:p w14:paraId="5131230B" w14:textId="77777777" w:rsidR="004D6A35" w:rsidRPr="004D6A35" w:rsidRDefault="004D6A35" w:rsidP="004D6A35">
            <w:pPr>
              <w:jc w:val="center"/>
              <w:rPr>
                <w:sz w:val="28"/>
                <w:szCs w:val="28"/>
              </w:rPr>
            </w:pPr>
            <w:r w:rsidRPr="004D6A35">
              <w:rPr>
                <w:sz w:val="28"/>
                <w:szCs w:val="28"/>
              </w:rPr>
              <w:t>-</w:t>
            </w:r>
          </w:p>
        </w:tc>
        <w:tc>
          <w:tcPr>
            <w:tcW w:w="1984" w:type="dxa"/>
          </w:tcPr>
          <w:p w14:paraId="651A2D65" w14:textId="77777777" w:rsidR="004D6A35" w:rsidRPr="004D6A35" w:rsidRDefault="004D6A35" w:rsidP="004D6A35">
            <w:pPr>
              <w:jc w:val="center"/>
              <w:rPr>
                <w:sz w:val="28"/>
                <w:szCs w:val="28"/>
              </w:rPr>
            </w:pPr>
            <w:r w:rsidRPr="004D6A35">
              <w:rPr>
                <w:sz w:val="28"/>
                <w:szCs w:val="28"/>
              </w:rPr>
              <w:t>-</w:t>
            </w:r>
          </w:p>
        </w:tc>
        <w:tc>
          <w:tcPr>
            <w:tcW w:w="851" w:type="dxa"/>
          </w:tcPr>
          <w:p w14:paraId="384C5D2D" w14:textId="77777777" w:rsidR="004D6A35" w:rsidRPr="004D6A35" w:rsidRDefault="004D6A35" w:rsidP="004D6A35">
            <w:pPr>
              <w:jc w:val="center"/>
              <w:rPr>
                <w:sz w:val="28"/>
                <w:szCs w:val="28"/>
              </w:rPr>
            </w:pPr>
            <w:r w:rsidRPr="004D6A35">
              <w:rPr>
                <w:sz w:val="28"/>
                <w:szCs w:val="28"/>
              </w:rPr>
              <w:t>-</w:t>
            </w:r>
          </w:p>
        </w:tc>
        <w:tc>
          <w:tcPr>
            <w:tcW w:w="714" w:type="dxa"/>
          </w:tcPr>
          <w:p w14:paraId="649F46E3" w14:textId="77777777" w:rsidR="004D6A35" w:rsidRPr="004D6A35" w:rsidRDefault="004D6A35" w:rsidP="004D6A35">
            <w:pPr>
              <w:jc w:val="center"/>
              <w:rPr>
                <w:sz w:val="28"/>
                <w:szCs w:val="28"/>
              </w:rPr>
            </w:pPr>
            <w:r w:rsidRPr="004D6A35">
              <w:rPr>
                <w:sz w:val="28"/>
                <w:szCs w:val="28"/>
              </w:rPr>
              <w:t>-</w:t>
            </w:r>
          </w:p>
        </w:tc>
      </w:tr>
      <w:tr w:rsidR="004D6A35" w:rsidRPr="004D6A35" w14:paraId="085ACE1E" w14:textId="77777777" w:rsidTr="00AA7E59">
        <w:trPr>
          <w:jc w:val="center"/>
        </w:trPr>
        <w:tc>
          <w:tcPr>
            <w:tcW w:w="965" w:type="dxa"/>
            <w:vMerge/>
          </w:tcPr>
          <w:p w14:paraId="41FD1BF0" w14:textId="77777777" w:rsidR="004D6A35" w:rsidRPr="004D6A35" w:rsidRDefault="004D6A35" w:rsidP="004D6A35">
            <w:pPr>
              <w:rPr>
                <w:b/>
                <w:sz w:val="28"/>
                <w:szCs w:val="28"/>
              </w:rPr>
            </w:pPr>
          </w:p>
        </w:tc>
        <w:tc>
          <w:tcPr>
            <w:tcW w:w="2149" w:type="dxa"/>
            <w:vMerge/>
          </w:tcPr>
          <w:p w14:paraId="2625AA5E" w14:textId="77777777" w:rsidR="004D6A35" w:rsidRPr="004D6A35" w:rsidRDefault="004D6A35" w:rsidP="004D6A35">
            <w:pPr>
              <w:ind w:left="360"/>
              <w:jc w:val="center"/>
              <w:rPr>
                <w:sz w:val="28"/>
                <w:szCs w:val="28"/>
              </w:rPr>
            </w:pPr>
          </w:p>
        </w:tc>
        <w:tc>
          <w:tcPr>
            <w:tcW w:w="1701" w:type="dxa"/>
          </w:tcPr>
          <w:p w14:paraId="0E05AC5F" w14:textId="77777777" w:rsidR="004D6A35" w:rsidRPr="004D6A35" w:rsidRDefault="004D6A35" w:rsidP="004D6A35">
            <w:pPr>
              <w:jc w:val="center"/>
              <w:rPr>
                <w:sz w:val="28"/>
                <w:szCs w:val="28"/>
              </w:rPr>
            </w:pPr>
            <w:r w:rsidRPr="004D6A35">
              <w:rPr>
                <w:sz w:val="28"/>
                <w:szCs w:val="28"/>
              </w:rPr>
              <w:t>2021</w:t>
            </w:r>
          </w:p>
        </w:tc>
        <w:tc>
          <w:tcPr>
            <w:tcW w:w="1843" w:type="dxa"/>
          </w:tcPr>
          <w:p w14:paraId="0AB27249" w14:textId="77777777" w:rsidR="004D6A35" w:rsidRPr="004D6A35" w:rsidRDefault="004D6A35" w:rsidP="004D6A35">
            <w:pPr>
              <w:jc w:val="center"/>
              <w:rPr>
                <w:sz w:val="28"/>
                <w:szCs w:val="28"/>
              </w:rPr>
            </w:pPr>
            <w:r w:rsidRPr="004D6A35">
              <w:rPr>
                <w:sz w:val="28"/>
                <w:szCs w:val="28"/>
              </w:rPr>
              <w:t>-</w:t>
            </w:r>
          </w:p>
        </w:tc>
        <w:tc>
          <w:tcPr>
            <w:tcW w:w="1984" w:type="dxa"/>
          </w:tcPr>
          <w:p w14:paraId="7AD70FB7" w14:textId="77777777" w:rsidR="004D6A35" w:rsidRPr="004D6A35" w:rsidRDefault="004D6A35" w:rsidP="004D6A35">
            <w:pPr>
              <w:jc w:val="center"/>
              <w:rPr>
                <w:sz w:val="28"/>
                <w:szCs w:val="28"/>
              </w:rPr>
            </w:pPr>
            <w:r w:rsidRPr="004D6A35">
              <w:rPr>
                <w:sz w:val="28"/>
                <w:szCs w:val="28"/>
              </w:rPr>
              <w:t>-</w:t>
            </w:r>
          </w:p>
        </w:tc>
        <w:tc>
          <w:tcPr>
            <w:tcW w:w="851" w:type="dxa"/>
          </w:tcPr>
          <w:p w14:paraId="2782DE56" w14:textId="77777777" w:rsidR="004D6A35" w:rsidRPr="004D6A35" w:rsidRDefault="004D6A35" w:rsidP="004D6A35">
            <w:pPr>
              <w:jc w:val="center"/>
              <w:rPr>
                <w:sz w:val="28"/>
                <w:szCs w:val="28"/>
              </w:rPr>
            </w:pPr>
            <w:r w:rsidRPr="004D6A35">
              <w:rPr>
                <w:sz w:val="28"/>
                <w:szCs w:val="28"/>
              </w:rPr>
              <w:t>-</w:t>
            </w:r>
          </w:p>
        </w:tc>
        <w:tc>
          <w:tcPr>
            <w:tcW w:w="714" w:type="dxa"/>
          </w:tcPr>
          <w:p w14:paraId="629850A6" w14:textId="77777777" w:rsidR="004D6A35" w:rsidRPr="004D6A35" w:rsidRDefault="004D6A35" w:rsidP="004D6A35">
            <w:pPr>
              <w:jc w:val="center"/>
              <w:rPr>
                <w:sz w:val="28"/>
                <w:szCs w:val="28"/>
              </w:rPr>
            </w:pPr>
            <w:r w:rsidRPr="004D6A35">
              <w:rPr>
                <w:sz w:val="28"/>
                <w:szCs w:val="28"/>
              </w:rPr>
              <w:t>-</w:t>
            </w:r>
          </w:p>
        </w:tc>
      </w:tr>
      <w:tr w:rsidR="004D6A35" w:rsidRPr="004D6A35" w14:paraId="16CBB0FB" w14:textId="77777777" w:rsidTr="00AA7E59">
        <w:trPr>
          <w:jc w:val="center"/>
        </w:trPr>
        <w:tc>
          <w:tcPr>
            <w:tcW w:w="965" w:type="dxa"/>
            <w:vMerge/>
          </w:tcPr>
          <w:p w14:paraId="1EA21843" w14:textId="77777777" w:rsidR="004D6A35" w:rsidRPr="004D6A35" w:rsidRDefault="004D6A35" w:rsidP="004D6A35">
            <w:pPr>
              <w:rPr>
                <w:b/>
                <w:sz w:val="28"/>
                <w:szCs w:val="28"/>
              </w:rPr>
            </w:pPr>
          </w:p>
        </w:tc>
        <w:tc>
          <w:tcPr>
            <w:tcW w:w="2149" w:type="dxa"/>
            <w:vMerge/>
          </w:tcPr>
          <w:p w14:paraId="4B898121" w14:textId="77777777" w:rsidR="004D6A35" w:rsidRPr="004D6A35" w:rsidRDefault="004D6A35" w:rsidP="004D6A35">
            <w:pPr>
              <w:ind w:left="360"/>
              <w:jc w:val="center"/>
              <w:rPr>
                <w:sz w:val="28"/>
                <w:szCs w:val="28"/>
              </w:rPr>
            </w:pPr>
          </w:p>
        </w:tc>
        <w:tc>
          <w:tcPr>
            <w:tcW w:w="1701" w:type="dxa"/>
          </w:tcPr>
          <w:p w14:paraId="752BB111" w14:textId="77777777" w:rsidR="004D6A35" w:rsidRPr="004D6A35" w:rsidRDefault="004D6A35" w:rsidP="004D6A35">
            <w:pPr>
              <w:jc w:val="center"/>
              <w:rPr>
                <w:sz w:val="28"/>
                <w:szCs w:val="28"/>
              </w:rPr>
            </w:pPr>
            <w:r w:rsidRPr="004D6A35">
              <w:rPr>
                <w:sz w:val="28"/>
                <w:szCs w:val="28"/>
              </w:rPr>
              <w:t>2022</w:t>
            </w:r>
          </w:p>
        </w:tc>
        <w:tc>
          <w:tcPr>
            <w:tcW w:w="1843" w:type="dxa"/>
          </w:tcPr>
          <w:p w14:paraId="2834D077" w14:textId="77777777" w:rsidR="004D6A35" w:rsidRPr="004D6A35" w:rsidRDefault="004D6A35" w:rsidP="004D6A35">
            <w:pPr>
              <w:jc w:val="center"/>
              <w:rPr>
                <w:sz w:val="28"/>
                <w:szCs w:val="28"/>
              </w:rPr>
            </w:pPr>
            <w:r w:rsidRPr="004D6A35">
              <w:rPr>
                <w:sz w:val="28"/>
                <w:szCs w:val="28"/>
              </w:rPr>
              <w:t>-</w:t>
            </w:r>
          </w:p>
        </w:tc>
        <w:tc>
          <w:tcPr>
            <w:tcW w:w="1984" w:type="dxa"/>
          </w:tcPr>
          <w:p w14:paraId="0D2E1F4E" w14:textId="77777777" w:rsidR="004D6A35" w:rsidRPr="004D6A35" w:rsidRDefault="004D6A35" w:rsidP="004D6A35">
            <w:pPr>
              <w:jc w:val="center"/>
              <w:rPr>
                <w:sz w:val="28"/>
                <w:szCs w:val="28"/>
              </w:rPr>
            </w:pPr>
            <w:r w:rsidRPr="004D6A35">
              <w:rPr>
                <w:sz w:val="28"/>
                <w:szCs w:val="28"/>
              </w:rPr>
              <w:t>-</w:t>
            </w:r>
          </w:p>
        </w:tc>
        <w:tc>
          <w:tcPr>
            <w:tcW w:w="851" w:type="dxa"/>
          </w:tcPr>
          <w:p w14:paraId="3D739E0C" w14:textId="77777777" w:rsidR="004D6A35" w:rsidRPr="004D6A35" w:rsidRDefault="004D6A35" w:rsidP="004D6A35">
            <w:pPr>
              <w:jc w:val="center"/>
              <w:rPr>
                <w:sz w:val="28"/>
                <w:szCs w:val="28"/>
              </w:rPr>
            </w:pPr>
            <w:r w:rsidRPr="004D6A35">
              <w:rPr>
                <w:sz w:val="28"/>
                <w:szCs w:val="28"/>
              </w:rPr>
              <w:t>-</w:t>
            </w:r>
          </w:p>
        </w:tc>
        <w:tc>
          <w:tcPr>
            <w:tcW w:w="714" w:type="dxa"/>
          </w:tcPr>
          <w:p w14:paraId="1782FA5E" w14:textId="77777777" w:rsidR="004D6A35" w:rsidRPr="004D6A35" w:rsidRDefault="004D6A35" w:rsidP="004D6A35">
            <w:pPr>
              <w:jc w:val="center"/>
              <w:rPr>
                <w:sz w:val="28"/>
                <w:szCs w:val="28"/>
              </w:rPr>
            </w:pPr>
            <w:r w:rsidRPr="004D6A35">
              <w:rPr>
                <w:sz w:val="28"/>
                <w:szCs w:val="28"/>
              </w:rPr>
              <w:t>-</w:t>
            </w:r>
          </w:p>
        </w:tc>
      </w:tr>
      <w:tr w:rsidR="004D6A35" w:rsidRPr="004D6A35" w14:paraId="0E5AC057" w14:textId="77777777" w:rsidTr="00AA7E59">
        <w:trPr>
          <w:jc w:val="center"/>
        </w:trPr>
        <w:tc>
          <w:tcPr>
            <w:tcW w:w="10207" w:type="dxa"/>
            <w:gridSpan w:val="7"/>
          </w:tcPr>
          <w:p w14:paraId="1F5155F1" w14:textId="77777777" w:rsidR="004D6A35" w:rsidRPr="004D6A35" w:rsidRDefault="004D6A35" w:rsidP="006B1096">
            <w:pPr>
              <w:numPr>
                <w:ilvl w:val="0"/>
                <w:numId w:val="15"/>
              </w:numPr>
              <w:contextualSpacing/>
              <w:jc w:val="center"/>
              <w:rPr>
                <w:sz w:val="28"/>
                <w:szCs w:val="28"/>
              </w:rPr>
            </w:pPr>
            <w:r w:rsidRPr="004D6A35">
              <w:rPr>
                <w:sz w:val="28"/>
                <w:szCs w:val="28"/>
              </w:rPr>
              <w:t xml:space="preserve">Водоотведение </w:t>
            </w:r>
          </w:p>
        </w:tc>
      </w:tr>
      <w:tr w:rsidR="004D6A35" w:rsidRPr="004D6A35" w14:paraId="6CA1B69D" w14:textId="77777777" w:rsidTr="00AA7E59">
        <w:trPr>
          <w:trHeight w:val="402"/>
          <w:jc w:val="center"/>
        </w:trPr>
        <w:tc>
          <w:tcPr>
            <w:tcW w:w="965" w:type="dxa"/>
            <w:vMerge w:val="restart"/>
            <w:vAlign w:val="center"/>
          </w:tcPr>
          <w:p w14:paraId="4A918F83" w14:textId="77777777" w:rsidR="004D6A35" w:rsidRPr="004D6A35" w:rsidRDefault="004D6A35" w:rsidP="004D6A35">
            <w:pPr>
              <w:jc w:val="center"/>
              <w:rPr>
                <w:sz w:val="28"/>
                <w:szCs w:val="28"/>
              </w:rPr>
            </w:pPr>
            <w:r w:rsidRPr="004D6A35">
              <w:rPr>
                <w:sz w:val="28"/>
                <w:szCs w:val="28"/>
              </w:rPr>
              <w:t>2.1.</w:t>
            </w:r>
          </w:p>
        </w:tc>
        <w:tc>
          <w:tcPr>
            <w:tcW w:w="2149" w:type="dxa"/>
            <w:vMerge w:val="restart"/>
            <w:vAlign w:val="center"/>
          </w:tcPr>
          <w:p w14:paraId="4D3B807C" w14:textId="77777777" w:rsidR="004D6A35" w:rsidRPr="004D6A35" w:rsidRDefault="004D6A35" w:rsidP="004D6A35">
            <w:pPr>
              <w:rPr>
                <w:sz w:val="28"/>
                <w:szCs w:val="28"/>
              </w:rPr>
            </w:pPr>
            <w:r w:rsidRPr="004D6A35">
              <w:rPr>
                <w:sz w:val="28"/>
                <w:szCs w:val="28"/>
              </w:rPr>
              <w:t>Капитальный ремонт</w:t>
            </w:r>
          </w:p>
        </w:tc>
        <w:tc>
          <w:tcPr>
            <w:tcW w:w="1701" w:type="dxa"/>
            <w:vAlign w:val="center"/>
          </w:tcPr>
          <w:p w14:paraId="7EBD0476" w14:textId="77777777" w:rsidR="004D6A35" w:rsidRPr="004D6A35" w:rsidRDefault="004D6A35" w:rsidP="004D6A35">
            <w:pPr>
              <w:jc w:val="center"/>
              <w:rPr>
                <w:sz w:val="28"/>
                <w:szCs w:val="28"/>
              </w:rPr>
            </w:pPr>
            <w:r w:rsidRPr="004D6A35">
              <w:rPr>
                <w:sz w:val="28"/>
                <w:szCs w:val="28"/>
              </w:rPr>
              <w:t>2020</w:t>
            </w:r>
          </w:p>
        </w:tc>
        <w:tc>
          <w:tcPr>
            <w:tcW w:w="1843" w:type="dxa"/>
          </w:tcPr>
          <w:p w14:paraId="346126E4" w14:textId="77777777" w:rsidR="004D6A35" w:rsidRPr="004D6A35" w:rsidRDefault="004D6A35" w:rsidP="004D6A35">
            <w:pPr>
              <w:jc w:val="center"/>
              <w:rPr>
                <w:sz w:val="28"/>
                <w:szCs w:val="28"/>
              </w:rPr>
            </w:pPr>
            <w:r w:rsidRPr="004D6A35">
              <w:rPr>
                <w:sz w:val="28"/>
                <w:szCs w:val="28"/>
              </w:rPr>
              <w:t>-</w:t>
            </w:r>
          </w:p>
        </w:tc>
        <w:tc>
          <w:tcPr>
            <w:tcW w:w="1984" w:type="dxa"/>
          </w:tcPr>
          <w:p w14:paraId="0E1DD4C5" w14:textId="77777777" w:rsidR="004D6A35" w:rsidRPr="004D6A35" w:rsidRDefault="004D6A35" w:rsidP="004D6A35">
            <w:pPr>
              <w:jc w:val="center"/>
              <w:rPr>
                <w:sz w:val="28"/>
                <w:szCs w:val="28"/>
              </w:rPr>
            </w:pPr>
            <w:r w:rsidRPr="004D6A35">
              <w:rPr>
                <w:sz w:val="28"/>
                <w:szCs w:val="28"/>
              </w:rPr>
              <w:t>-</w:t>
            </w:r>
          </w:p>
        </w:tc>
        <w:tc>
          <w:tcPr>
            <w:tcW w:w="851" w:type="dxa"/>
            <w:vAlign w:val="center"/>
          </w:tcPr>
          <w:p w14:paraId="2978382C" w14:textId="77777777" w:rsidR="004D6A35" w:rsidRPr="004D6A35" w:rsidRDefault="004D6A35" w:rsidP="004D6A35">
            <w:pPr>
              <w:jc w:val="center"/>
              <w:rPr>
                <w:sz w:val="28"/>
                <w:szCs w:val="28"/>
              </w:rPr>
            </w:pPr>
            <w:r w:rsidRPr="004D6A35">
              <w:rPr>
                <w:sz w:val="28"/>
                <w:szCs w:val="28"/>
              </w:rPr>
              <w:t>-</w:t>
            </w:r>
          </w:p>
        </w:tc>
        <w:tc>
          <w:tcPr>
            <w:tcW w:w="714" w:type="dxa"/>
            <w:vAlign w:val="center"/>
          </w:tcPr>
          <w:p w14:paraId="040FC914" w14:textId="77777777" w:rsidR="004D6A35" w:rsidRPr="004D6A35" w:rsidRDefault="004D6A35" w:rsidP="004D6A35">
            <w:pPr>
              <w:jc w:val="center"/>
              <w:rPr>
                <w:sz w:val="28"/>
                <w:szCs w:val="28"/>
              </w:rPr>
            </w:pPr>
            <w:r w:rsidRPr="004D6A35">
              <w:rPr>
                <w:sz w:val="28"/>
                <w:szCs w:val="28"/>
              </w:rPr>
              <w:t>-</w:t>
            </w:r>
          </w:p>
        </w:tc>
      </w:tr>
      <w:tr w:rsidR="004D6A35" w:rsidRPr="004D6A35" w14:paraId="26C53C4F" w14:textId="77777777" w:rsidTr="00AA7E59">
        <w:trPr>
          <w:jc w:val="center"/>
        </w:trPr>
        <w:tc>
          <w:tcPr>
            <w:tcW w:w="965" w:type="dxa"/>
            <w:vMerge/>
          </w:tcPr>
          <w:p w14:paraId="12E7A7A3" w14:textId="77777777" w:rsidR="004D6A35" w:rsidRPr="004D6A35" w:rsidRDefault="004D6A35" w:rsidP="004D6A35">
            <w:pPr>
              <w:jc w:val="center"/>
              <w:rPr>
                <w:sz w:val="28"/>
                <w:szCs w:val="28"/>
              </w:rPr>
            </w:pPr>
          </w:p>
        </w:tc>
        <w:tc>
          <w:tcPr>
            <w:tcW w:w="2149" w:type="dxa"/>
            <w:vMerge/>
          </w:tcPr>
          <w:p w14:paraId="5C16E2C4" w14:textId="77777777" w:rsidR="004D6A35" w:rsidRPr="004D6A35" w:rsidRDefault="004D6A35" w:rsidP="004D6A35">
            <w:pPr>
              <w:rPr>
                <w:sz w:val="28"/>
                <w:szCs w:val="28"/>
              </w:rPr>
            </w:pPr>
          </w:p>
        </w:tc>
        <w:tc>
          <w:tcPr>
            <w:tcW w:w="1701" w:type="dxa"/>
            <w:vAlign w:val="center"/>
          </w:tcPr>
          <w:p w14:paraId="75066F23" w14:textId="77777777" w:rsidR="004D6A35" w:rsidRPr="004D6A35" w:rsidRDefault="004D6A35" w:rsidP="004D6A35">
            <w:pPr>
              <w:jc w:val="center"/>
              <w:rPr>
                <w:sz w:val="28"/>
                <w:szCs w:val="28"/>
              </w:rPr>
            </w:pPr>
            <w:r w:rsidRPr="004D6A35">
              <w:rPr>
                <w:sz w:val="28"/>
                <w:szCs w:val="28"/>
              </w:rPr>
              <w:t>2021</w:t>
            </w:r>
          </w:p>
        </w:tc>
        <w:tc>
          <w:tcPr>
            <w:tcW w:w="1843" w:type="dxa"/>
          </w:tcPr>
          <w:p w14:paraId="12E28E2C" w14:textId="77777777" w:rsidR="004D6A35" w:rsidRPr="004D6A35" w:rsidRDefault="004D6A35" w:rsidP="004D6A35">
            <w:pPr>
              <w:jc w:val="center"/>
              <w:rPr>
                <w:sz w:val="28"/>
                <w:szCs w:val="28"/>
              </w:rPr>
            </w:pPr>
            <w:r w:rsidRPr="004D6A35">
              <w:rPr>
                <w:sz w:val="28"/>
                <w:szCs w:val="28"/>
              </w:rPr>
              <w:t>-</w:t>
            </w:r>
          </w:p>
        </w:tc>
        <w:tc>
          <w:tcPr>
            <w:tcW w:w="1984" w:type="dxa"/>
          </w:tcPr>
          <w:p w14:paraId="1874FC96" w14:textId="77777777" w:rsidR="004D6A35" w:rsidRPr="004D6A35" w:rsidRDefault="004D6A35" w:rsidP="004D6A35">
            <w:pPr>
              <w:jc w:val="center"/>
              <w:rPr>
                <w:sz w:val="28"/>
                <w:szCs w:val="28"/>
              </w:rPr>
            </w:pPr>
            <w:r w:rsidRPr="004D6A35">
              <w:rPr>
                <w:sz w:val="28"/>
                <w:szCs w:val="28"/>
              </w:rPr>
              <w:t>-</w:t>
            </w:r>
          </w:p>
        </w:tc>
        <w:tc>
          <w:tcPr>
            <w:tcW w:w="851" w:type="dxa"/>
            <w:vAlign w:val="center"/>
          </w:tcPr>
          <w:p w14:paraId="5B0ACEB9" w14:textId="77777777" w:rsidR="004D6A35" w:rsidRPr="004D6A35" w:rsidRDefault="004D6A35" w:rsidP="004D6A35">
            <w:pPr>
              <w:jc w:val="center"/>
              <w:rPr>
                <w:sz w:val="28"/>
                <w:szCs w:val="28"/>
              </w:rPr>
            </w:pPr>
            <w:r w:rsidRPr="004D6A35">
              <w:rPr>
                <w:sz w:val="28"/>
                <w:szCs w:val="28"/>
              </w:rPr>
              <w:t>-</w:t>
            </w:r>
          </w:p>
        </w:tc>
        <w:tc>
          <w:tcPr>
            <w:tcW w:w="714" w:type="dxa"/>
            <w:vAlign w:val="center"/>
          </w:tcPr>
          <w:p w14:paraId="48A96CF1" w14:textId="77777777" w:rsidR="004D6A35" w:rsidRPr="004D6A35" w:rsidRDefault="004D6A35" w:rsidP="004D6A35">
            <w:pPr>
              <w:jc w:val="center"/>
              <w:rPr>
                <w:sz w:val="28"/>
                <w:szCs w:val="28"/>
              </w:rPr>
            </w:pPr>
            <w:r w:rsidRPr="004D6A35">
              <w:rPr>
                <w:sz w:val="28"/>
                <w:szCs w:val="28"/>
              </w:rPr>
              <w:t>-</w:t>
            </w:r>
          </w:p>
        </w:tc>
      </w:tr>
      <w:tr w:rsidR="004D6A35" w:rsidRPr="004D6A35" w14:paraId="07001FA1" w14:textId="77777777" w:rsidTr="00AA7E59">
        <w:trPr>
          <w:jc w:val="center"/>
        </w:trPr>
        <w:tc>
          <w:tcPr>
            <w:tcW w:w="965" w:type="dxa"/>
            <w:vMerge/>
          </w:tcPr>
          <w:p w14:paraId="77A7659B" w14:textId="77777777" w:rsidR="004D6A35" w:rsidRPr="004D6A35" w:rsidRDefault="004D6A35" w:rsidP="004D6A35">
            <w:pPr>
              <w:jc w:val="center"/>
              <w:rPr>
                <w:sz w:val="28"/>
                <w:szCs w:val="28"/>
              </w:rPr>
            </w:pPr>
          </w:p>
        </w:tc>
        <w:tc>
          <w:tcPr>
            <w:tcW w:w="2149" w:type="dxa"/>
            <w:vMerge/>
          </w:tcPr>
          <w:p w14:paraId="6BF1F360" w14:textId="77777777" w:rsidR="004D6A35" w:rsidRPr="004D6A35" w:rsidRDefault="004D6A35" w:rsidP="004D6A35">
            <w:pPr>
              <w:rPr>
                <w:sz w:val="28"/>
                <w:szCs w:val="28"/>
              </w:rPr>
            </w:pPr>
          </w:p>
        </w:tc>
        <w:tc>
          <w:tcPr>
            <w:tcW w:w="1701" w:type="dxa"/>
            <w:vAlign w:val="center"/>
          </w:tcPr>
          <w:p w14:paraId="3C12A4AF" w14:textId="77777777" w:rsidR="004D6A35" w:rsidRPr="004D6A35" w:rsidRDefault="004D6A35" w:rsidP="004D6A35">
            <w:pPr>
              <w:jc w:val="center"/>
              <w:rPr>
                <w:sz w:val="28"/>
                <w:szCs w:val="28"/>
              </w:rPr>
            </w:pPr>
            <w:r w:rsidRPr="004D6A35">
              <w:rPr>
                <w:sz w:val="28"/>
                <w:szCs w:val="28"/>
              </w:rPr>
              <w:t>2022</w:t>
            </w:r>
          </w:p>
        </w:tc>
        <w:tc>
          <w:tcPr>
            <w:tcW w:w="1843" w:type="dxa"/>
          </w:tcPr>
          <w:p w14:paraId="32449C53" w14:textId="77777777" w:rsidR="004D6A35" w:rsidRPr="004D6A35" w:rsidRDefault="004D6A35" w:rsidP="004D6A35">
            <w:pPr>
              <w:jc w:val="center"/>
              <w:rPr>
                <w:sz w:val="28"/>
                <w:szCs w:val="28"/>
              </w:rPr>
            </w:pPr>
            <w:r w:rsidRPr="004D6A35">
              <w:rPr>
                <w:sz w:val="28"/>
                <w:szCs w:val="28"/>
              </w:rPr>
              <w:t>-</w:t>
            </w:r>
          </w:p>
        </w:tc>
        <w:tc>
          <w:tcPr>
            <w:tcW w:w="1984" w:type="dxa"/>
          </w:tcPr>
          <w:p w14:paraId="0D2DF253" w14:textId="77777777" w:rsidR="004D6A35" w:rsidRPr="004D6A35" w:rsidRDefault="004D6A35" w:rsidP="004D6A35">
            <w:pPr>
              <w:jc w:val="center"/>
              <w:rPr>
                <w:sz w:val="28"/>
                <w:szCs w:val="28"/>
              </w:rPr>
            </w:pPr>
            <w:r w:rsidRPr="004D6A35">
              <w:rPr>
                <w:sz w:val="28"/>
                <w:szCs w:val="28"/>
              </w:rPr>
              <w:t>-</w:t>
            </w:r>
          </w:p>
        </w:tc>
        <w:tc>
          <w:tcPr>
            <w:tcW w:w="851" w:type="dxa"/>
            <w:vAlign w:val="center"/>
          </w:tcPr>
          <w:p w14:paraId="36B60948" w14:textId="77777777" w:rsidR="004D6A35" w:rsidRPr="004D6A35" w:rsidRDefault="004D6A35" w:rsidP="004D6A35">
            <w:pPr>
              <w:jc w:val="center"/>
              <w:rPr>
                <w:sz w:val="28"/>
                <w:szCs w:val="28"/>
              </w:rPr>
            </w:pPr>
            <w:r w:rsidRPr="004D6A35">
              <w:rPr>
                <w:sz w:val="28"/>
                <w:szCs w:val="28"/>
              </w:rPr>
              <w:t>-</w:t>
            </w:r>
          </w:p>
        </w:tc>
        <w:tc>
          <w:tcPr>
            <w:tcW w:w="714" w:type="dxa"/>
            <w:vAlign w:val="center"/>
          </w:tcPr>
          <w:p w14:paraId="008EF2AA" w14:textId="77777777" w:rsidR="004D6A35" w:rsidRPr="004D6A35" w:rsidRDefault="004D6A35" w:rsidP="004D6A35">
            <w:pPr>
              <w:jc w:val="center"/>
              <w:rPr>
                <w:sz w:val="28"/>
                <w:szCs w:val="28"/>
              </w:rPr>
            </w:pPr>
            <w:r w:rsidRPr="004D6A35">
              <w:rPr>
                <w:sz w:val="28"/>
                <w:szCs w:val="28"/>
              </w:rPr>
              <w:t>-</w:t>
            </w:r>
          </w:p>
        </w:tc>
      </w:tr>
    </w:tbl>
    <w:p w14:paraId="2ACA1BFD" w14:textId="77777777" w:rsidR="004D6A35" w:rsidRPr="004D6A35" w:rsidRDefault="004D6A35" w:rsidP="004D6A35">
      <w:pPr>
        <w:jc w:val="center"/>
        <w:rPr>
          <w:sz w:val="28"/>
          <w:szCs w:val="28"/>
        </w:rPr>
      </w:pPr>
    </w:p>
    <w:p w14:paraId="26A0763E" w14:textId="77777777" w:rsidR="004D6A35" w:rsidRPr="004D6A35" w:rsidRDefault="004D6A35" w:rsidP="004D6A35">
      <w:pPr>
        <w:jc w:val="center"/>
        <w:rPr>
          <w:sz w:val="28"/>
          <w:szCs w:val="28"/>
        </w:rPr>
      </w:pPr>
    </w:p>
    <w:p w14:paraId="74E4E2A1" w14:textId="77777777" w:rsidR="004D6A35" w:rsidRPr="004D6A35" w:rsidRDefault="004D6A35" w:rsidP="004D6A35">
      <w:pPr>
        <w:jc w:val="center"/>
        <w:rPr>
          <w:sz w:val="28"/>
          <w:szCs w:val="28"/>
        </w:rPr>
      </w:pPr>
    </w:p>
    <w:p w14:paraId="0BD7223B" w14:textId="77777777" w:rsidR="004D6A35" w:rsidRPr="004D6A35" w:rsidRDefault="004D6A35" w:rsidP="004D6A35">
      <w:pPr>
        <w:jc w:val="center"/>
        <w:rPr>
          <w:sz w:val="28"/>
          <w:szCs w:val="28"/>
        </w:rPr>
      </w:pPr>
    </w:p>
    <w:p w14:paraId="5748E44F" w14:textId="77777777" w:rsidR="004D6A35" w:rsidRPr="004D6A35" w:rsidRDefault="004D6A35" w:rsidP="004D6A35">
      <w:pPr>
        <w:jc w:val="center"/>
        <w:rPr>
          <w:sz w:val="28"/>
          <w:szCs w:val="28"/>
        </w:rPr>
      </w:pPr>
    </w:p>
    <w:p w14:paraId="226B915A" w14:textId="77777777" w:rsidR="004D6A35" w:rsidRPr="004D6A35" w:rsidRDefault="004D6A35" w:rsidP="004D6A35">
      <w:pPr>
        <w:jc w:val="center"/>
        <w:rPr>
          <w:sz w:val="28"/>
          <w:szCs w:val="28"/>
        </w:rPr>
      </w:pPr>
    </w:p>
    <w:p w14:paraId="13B3FDB1" w14:textId="77777777" w:rsidR="004D6A35" w:rsidRPr="004D6A35" w:rsidRDefault="004D6A35" w:rsidP="004D6A35">
      <w:pPr>
        <w:jc w:val="center"/>
        <w:rPr>
          <w:sz w:val="28"/>
          <w:szCs w:val="28"/>
        </w:rPr>
      </w:pPr>
    </w:p>
    <w:p w14:paraId="7B183A87" w14:textId="77777777" w:rsidR="004D6A35" w:rsidRPr="004D6A35" w:rsidRDefault="004D6A35" w:rsidP="004D6A35">
      <w:pPr>
        <w:jc w:val="center"/>
        <w:rPr>
          <w:sz w:val="28"/>
          <w:szCs w:val="28"/>
        </w:rPr>
      </w:pPr>
    </w:p>
    <w:p w14:paraId="6B8A34F7" w14:textId="77777777" w:rsidR="004D6A35" w:rsidRPr="004D6A35" w:rsidRDefault="004D6A35" w:rsidP="004D6A35">
      <w:pPr>
        <w:jc w:val="center"/>
        <w:rPr>
          <w:sz w:val="28"/>
          <w:szCs w:val="28"/>
        </w:rPr>
      </w:pPr>
    </w:p>
    <w:p w14:paraId="301EE589" w14:textId="77777777" w:rsidR="004D6A35" w:rsidRPr="004D6A35" w:rsidRDefault="004D6A35" w:rsidP="004D6A35">
      <w:pPr>
        <w:jc w:val="center"/>
        <w:rPr>
          <w:sz w:val="28"/>
          <w:szCs w:val="28"/>
        </w:rPr>
      </w:pPr>
    </w:p>
    <w:p w14:paraId="2C5891B6" w14:textId="77777777" w:rsidR="004D6A35" w:rsidRPr="004D6A35" w:rsidRDefault="004D6A35" w:rsidP="004D6A35">
      <w:pPr>
        <w:jc w:val="center"/>
        <w:rPr>
          <w:sz w:val="28"/>
          <w:szCs w:val="28"/>
        </w:rPr>
      </w:pPr>
    </w:p>
    <w:p w14:paraId="5CDABDE5" w14:textId="77777777" w:rsidR="004D6A35" w:rsidRPr="004D6A35" w:rsidRDefault="004D6A35" w:rsidP="004D6A35">
      <w:pPr>
        <w:jc w:val="center"/>
        <w:rPr>
          <w:sz w:val="28"/>
          <w:szCs w:val="28"/>
        </w:rPr>
      </w:pPr>
    </w:p>
    <w:p w14:paraId="4EB3DEAB" w14:textId="77777777" w:rsidR="004D6A35" w:rsidRPr="004D6A35" w:rsidRDefault="004D6A35" w:rsidP="004D6A35">
      <w:pPr>
        <w:jc w:val="center"/>
        <w:rPr>
          <w:sz w:val="28"/>
          <w:szCs w:val="28"/>
        </w:rPr>
      </w:pPr>
    </w:p>
    <w:p w14:paraId="65723636" w14:textId="77777777" w:rsidR="004D6A35" w:rsidRPr="004D6A35" w:rsidRDefault="004D6A35" w:rsidP="004D6A35">
      <w:pPr>
        <w:jc w:val="center"/>
        <w:rPr>
          <w:sz w:val="28"/>
          <w:szCs w:val="28"/>
        </w:rPr>
      </w:pPr>
    </w:p>
    <w:p w14:paraId="6996ABA1" w14:textId="77777777" w:rsidR="004D6A35" w:rsidRPr="004D6A35" w:rsidRDefault="004D6A35" w:rsidP="004D6A35">
      <w:pPr>
        <w:jc w:val="center"/>
        <w:rPr>
          <w:sz w:val="28"/>
          <w:szCs w:val="28"/>
        </w:rPr>
      </w:pPr>
    </w:p>
    <w:p w14:paraId="54431C8C" w14:textId="77777777" w:rsidR="004D6A35" w:rsidRPr="004D6A35" w:rsidRDefault="004D6A35" w:rsidP="004D6A35">
      <w:pPr>
        <w:jc w:val="center"/>
        <w:rPr>
          <w:sz w:val="28"/>
          <w:szCs w:val="28"/>
        </w:rPr>
      </w:pPr>
    </w:p>
    <w:p w14:paraId="2DAB17A1" w14:textId="77777777" w:rsidR="004D6A35" w:rsidRPr="004D6A35" w:rsidRDefault="004D6A35" w:rsidP="004D6A35">
      <w:pPr>
        <w:jc w:val="center"/>
        <w:rPr>
          <w:sz w:val="28"/>
          <w:szCs w:val="28"/>
        </w:rPr>
      </w:pPr>
    </w:p>
    <w:p w14:paraId="17B63D21" w14:textId="77777777" w:rsidR="004D6A35" w:rsidRPr="004D6A35" w:rsidRDefault="004D6A35" w:rsidP="004D6A35">
      <w:pPr>
        <w:jc w:val="center"/>
        <w:rPr>
          <w:sz w:val="28"/>
          <w:szCs w:val="28"/>
        </w:rPr>
      </w:pPr>
    </w:p>
    <w:p w14:paraId="4553D2F6" w14:textId="77777777" w:rsidR="004D6A35" w:rsidRPr="004D6A35" w:rsidRDefault="004D6A35" w:rsidP="004D6A35">
      <w:pPr>
        <w:jc w:val="center"/>
        <w:rPr>
          <w:sz w:val="28"/>
          <w:szCs w:val="28"/>
        </w:rPr>
      </w:pPr>
    </w:p>
    <w:p w14:paraId="3BD0F525" w14:textId="77777777" w:rsidR="004D6A35" w:rsidRPr="004D6A35" w:rsidRDefault="004D6A35" w:rsidP="004D6A35">
      <w:pPr>
        <w:jc w:val="center"/>
        <w:rPr>
          <w:sz w:val="28"/>
          <w:szCs w:val="28"/>
        </w:rPr>
      </w:pPr>
    </w:p>
    <w:p w14:paraId="5A5954BF" w14:textId="77777777" w:rsidR="004D6A35" w:rsidRPr="004D6A35" w:rsidRDefault="004D6A35" w:rsidP="004D6A35">
      <w:pPr>
        <w:jc w:val="center"/>
        <w:rPr>
          <w:sz w:val="28"/>
          <w:szCs w:val="28"/>
        </w:rPr>
      </w:pPr>
    </w:p>
    <w:p w14:paraId="30150817" w14:textId="77777777" w:rsidR="004D6A35" w:rsidRPr="004D6A35" w:rsidRDefault="004D6A35" w:rsidP="004D6A35">
      <w:pPr>
        <w:jc w:val="center"/>
        <w:rPr>
          <w:sz w:val="28"/>
          <w:szCs w:val="28"/>
        </w:rPr>
      </w:pPr>
    </w:p>
    <w:p w14:paraId="31E438FE" w14:textId="77777777" w:rsidR="004D6A35" w:rsidRPr="004D6A35" w:rsidRDefault="004D6A35" w:rsidP="004D6A35">
      <w:pPr>
        <w:jc w:val="center"/>
        <w:rPr>
          <w:sz w:val="28"/>
          <w:szCs w:val="28"/>
        </w:rPr>
      </w:pPr>
    </w:p>
    <w:p w14:paraId="1B6B2B90" w14:textId="77777777" w:rsidR="004D6A35" w:rsidRPr="004D6A35" w:rsidRDefault="004D6A35" w:rsidP="004D6A35">
      <w:pPr>
        <w:jc w:val="center"/>
        <w:rPr>
          <w:sz w:val="28"/>
          <w:szCs w:val="28"/>
        </w:rPr>
      </w:pPr>
      <w:r w:rsidRPr="004D6A35">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7972EB22" w14:textId="77777777" w:rsidR="004D6A35" w:rsidRPr="004D6A35" w:rsidRDefault="004D6A35" w:rsidP="004D6A35">
      <w:pPr>
        <w:jc w:val="center"/>
        <w:rPr>
          <w:sz w:val="28"/>
          <w:szCs w:val="28"/>
        </w:rPr>
      </w:pPr>
    </w:p>
    <w:tbl>
      <w:tblPr>
        <w:tblStyle w:val="96"/>
        <w:tblW w:w="10207" w:type="dxa"/>
        <w:tblInd w:w="-572" w:type="dxa"/>
        <w:tblLook w:val="04A0" w:firstRow="1" w:lastRow="0" w:firstColumn="1" w:lastColumn="0" w:noHBand="0" w:noVBand="1"/>
      </w:tblPr>
      <w:tblGrid>
        <w:gridCol w:w="2741"/>
        <w:gridCol w:w="1579"/>
        <w:gridCol w:w="2008"/>
        <w:gridCol w:w="1983"/>
        <w:gridCol w:w="963"/>
        <w:gridCol w:w="933"/>
      </w:tblGrid>
      <w:tr w:rsidR="004D6A35" w:rsidRPr="004D6A35" w14:paraId="25353AEF" w14:textId="77777777" w:rsidTr="00AA7E59">
        <w:trPr>
          <w:trHeight w:val="706"/>
        </w:trPr>
        <w:tc>
          <w:tcPr>
            <w:tcW w:w="2741" w:type="dxa"/>
            <w:vMerge w:val="restart"/>
            <w:vAlign w:val="center"/>
          </w:tcPr>
          <w:p w14:paraId="48B35D8E" w14:textId="77777777" w:rsidR="004D6A35" w:rsidRPr="004D6A35" w:rsidRDefault="004D6A35" w:rsidP="004D6A35">
            <w:pPr>
              <w:jc w:val="center"/>
              <w:rPr>
                <w:sz w:val="28"/>
                <w:szCs w:val="28"/>
              </w:rPr>
            </w:pPr>
            <w:r w:rsidRPr="004D6A35">
              <w:rPr>
                <w:sz w:val="28"/>
                <w:szCs w:val="28"/>
              </w:rPr>
              <w:t>Наименование мероприятия</w:t>
            </w:r>
          </w:p>
        </w:tc>
        <w:tc>
          <w:tcPr>
            <w:tcW w:w="1579" w:type="dxa"/>
            <w:vMerge w:val="restart"/>
            <w:vAlign w:val="center"/>
          </w:tcPr>
          <w:p w14:paraId="2418E123" w14:textId="77777777" w:rsidR="004D6A35" w:rsidRPr="004D6A35" w:rsidRDefault="004D6A35" w:rsidP="004D6A35">
            <w:pPr>
              <w:jc w:val="center"/>
              <w:rPr>
                <w:sz w:val="28"/>
                <w:szCs w:val="28"/>
              </w:rPr>
            </w:pPr>
            <w:r w:rsidRPr="004D6A35">
              <w:rPr>
                <w:sz w:val="28"/>
                <w:szCs w:val="28"/>
              </w:rPr>
              <w:t>Срок реализации</w:t>
            </w:r>
          </w:p>
        </w:tc>
        <w:tc>
          <w:tcPr>
            <w:tcW w:w="2008" w:type="dxa"/>
            <w:vMerge w:val="restart"/>
          </w:tcPr>
          <w:p w14:paraId="6981B94E" w14:textId="77777777" w:rsidR="004D6A35" w:rsidRPr="004D6A35" w:rsidRDefault="004D6A35" w:rsidP="004D6A35">
            <w:pPr>
              <w:jc w:val="center"/>
              <w:rPr>
                <w:sz w:val="28"/>
                <w:szCs w:val="28"/>
              </w:rPr>
            </w:pPr>
            <w:r w:rsidRPr="004D6A35">
              <w:rPr>
                <w:sz w:val="28"/>
                <w:szCs w:val="28"/>
              </w:rPr>
              <w:t xml:space="preserve">Финансовые потребности, тыс. руб. </w:t>
            </w:r>
          </w:p>
          <w:p w14:paraId="30AECB04" w14:textId="77777777" w:rsidR="004D6A35" w:rsidRPr="004D6A35" w:rsidRDefault="004D6A35" w:rsidP="004D6A35">
            <w:pPr>
              <w:jc w:val="center"/>
              <w:rPr>
                <w:sz w:val="28"/>
                <w:szCs w:val="28"/>
              </w:rPr>
            </w:pPr>
            <w:r w:rsidRPr="004D6A35">
              <w:rPr>
                <w:sz w:val="28"/>
                <w:szCs w:val="28"/>
              </w:rPr>
              <w:t>(без НДС)</w:t>
            </w:r>
          </w:p>
        </w:tc>
        <w:tc>
          <w:tcPr>
            <w:tcW w:w="3879" w:type="dxa"/>
            <w:gridSpan w:val="3"/>
            <w:vAlign w:val="center"/>
          </w:tcPr>
          <w:p w14:paraId="3CAF1E96" w14:textId="77777777" w:rsidR="004D6A35" w:rsidRPr="004D6A35" w:rsidRDefault="004D6A35" w:rsidP="004D6A35">
            <w:pPr>
              <w:jc w:val="center"/>
              <w:rPr>
                <w:sz w:val="28"/>
                <w:szCs w:val="28"/>
              </w:rPr>
            </w:pPr>
            <w:r w:rsidRPr="004D6A35">
              <w:rPr>
                <w:sz w:val="28"/>
                <w:szCs w:val="28"/>
              </w:rPr>
              <w:t>Ожидаемый эффект</w:t>
            </w:r>
          </w:p>
        </w:tc>
      </w:tr>
      <w:tr w:rsidR="004D6A35" w:rsidRPr="004D6A35" w14:paraId="744B98C3" w14:textId="77777777" w:rsidTr="00AA7E59">
        <w:trPr>
          <w:trHeight w:val="844"/>
        </w:trPr>
        <w:tc>
          <w:tcPr>
            <w:tcW w:w="2741" w:type="dxa"/>
            <w:vMerge/>
          </w:tcPr>
          <w:p w14:paraId="06229F85" w14:textId="77777777" w:rsidR="004D6A35" w:rsidRPr="004D6A35" w:rsidRDefault="004D6A35" w:rsidP="004D6A35">
            <w:pPr>
              <w:jc w:val="center"/>
              <w:rPr>
                <w:sz w:val="28"/>
                <w:szCs w:val="28"/>
              </w:rPr>
            </w:pPr>
          </w:p>
        </w:tc>
        <w:tc>
          <w:tcPr>
            <w:tcW w:w="1579" w:type="dxa"/>
            <w:vMerge/>
          </w:tcPr>
          <w:p w14:paraId="794E69BC" w14:textId="77777777" w:rsidR="004D6A35" w:rsidRPr="004D6A35" w:rsidRDefault="004D6A35" w:rsidP="004D6A35">
            <w:pPr>
              <w:jc w:val="center"/>
              <w:rPr>
                <w:sz w:val="28"/>
                <w:szCs w:val="28"/>
              </w:rPr>
            </w:pPr>
          </w:p>
        </w:tc>
        <w:tc>
          <w:tcPr>
            <w:tcW w:w="2008" w:type="dxa"/>
            <w:vMerge/>
          </w:tcPr>
          <w:p w14:paraId="503B48E2" w14:textId="77777777" w:rsidR="004D6A35" w:rsidRPr="004D6A35" w:rsidRDefault="004D6A35" w:rsidP="004D6A35">
            <w:pPr>
              <w:jc w:val="center"/>
              <w:rPr>
                <w:sz w:val="28"/>
                <w:szCs w:val="28"/>
              </w:rPr>
            </w:pPr>
          </w:p>
        </w:tc>
        <w:tc>
          <w:tcPr>
            <w:tcW w:w="1983" w:type="dxa"/>
            <w:vAlign w:val="center"/>
          </w:tcPr>
          <w:p w14:paraId="0D67DC0C" w14:textId="77777777" w:rsidR="004D6A35" w:rsidRPr="004D6A35" w:rsidRDefault="004D6A35" w:rsidP="004D6A35">
            <w:pPr>
              <w:jc w:val="center"/>
              <w:rPr>
                <w:sz w:val="28"/>
                <w:szCs w:val="28"/>
              </w:rPr>
            </w:pPr>
            <w:r w:rsidRPr="004D6A35">
              <w:rPr>
                <w:sz w:val="28"/>
                <w:szCs w:val="28"/>
              </w:rPr>
              <w:t>Наименование показателей</w:t>
            </w:r>
          </w:p>
        </w:tc>
        <w:tc>
          <w:tcPr>
            <w:tcW w:w="963" w:type="dxa"/>
            <w:vAlign w:val="center"/>
          </w:tcPr>
          <w:p w14:paraId="647178F2" w14:textId="77777777" w:rsidR="004D6A35" w:rsidRPr="004D6A35" w:rsidRDefault="004D6A35" w:rsidP="004D6A35">
            <w:pPr>
              <w:jc w:val="center"/>
              <w:rPr>
                <w:sz w:val="28"/>
                <w:szCs w:val="28"/>
              </w:rPr>
            </w:pPr>
            <w:r w:rsidRPr="004D6A35">
              <w:rPr>
                <w:sz w:val="28"/>
                <w:szCs w:val="28"/>
              </w:rPr>
              <w:t>тыс. руб.</w:t>
            </w:r>
          </w:p>
        </w:tc>
        <w:tc>
          <w:tcPr>
            <w:tcW w:w="933" w:type="dxa"/>
            <w:vAlign w:val="center"/>
          </w:tcPr>
          <w:p w14:paraId="7039CBC8" w14:textId="77777777" w:rsidR="004D6A35" w:rsidRPr="004D6A35" w:rsidRDefault="004D6A35" w:rsidP="004D6A35">
            <w:pPr>
              <w:jc w:val="center"/>
              <w:rPr>
                <w:sz w:val="28"/>
                <w:szCs w:val="28"/>
              </w:rPr>
            </w:pPr>
            <w:r w:rsidRPr="004D6A35">
              <w:rPr>
                <w:sz w:val="28"/>
                <w:szCs w:val="28"/>
              </w:rPr>
              <w:t>%</w:t>
            </w:r>
          </w:p>
        </w:tc>
      </w:tr>
      <w:tr w:rsidR="004D6A35" w:rsidRPr="004D6A35" w14:paraId="4103AC0F" w14:textId="77777777" w:rsidTr="00AA7E59">
        <w:tc>
          <w:tcPr>
            <w:tcW w:w="10207" w:type="dxa"/>
            <w:gridSpan w:val="6"/>
          </w:tcPr>
          <w:p w14:paraId="13305A44" w14:textId="77777777" w:rsidR="004D6A35" w:rsidRPr="004D6A35" w:rsidRDefault="004D6A35" w:rsidP="004D6A35">
            <w:pPr>
              <w:ind w:left="360"/>
              <w:jc w:val="center"/>
              <w:rPr>
                <w:sz w:val="28"/>
                <w:szCs w:val="28"/>
              </w:rPr>
            </w:pPr>
            <w:r w:rsidRPr="004D6A35">
              <w:rPr>
                <w:sz w:val="28"/>
                <w:szCs w:val="28"/>
              </w:rPr>
              <w:t>1. Холодное водоснабжение</w:t>
            </w:r>
          </w:p>
        </w:tc>
      </w:tr>
      <w:tr w:rsidR="004D6A35" w:rsidRPr="004D6A35" w14:paraId="42283511" w14:textId="77777777" w:rsidTr="00AA7E59">
        <w:tc>
          <w:tcPr>
            <w:tcW w:w="10207" w:type="dxa"/>
            <w:gridSpan w:val="6"/>
            <w:vAlign w:val="center"/>
          </w:tcPr>
          <w:p w14:paraId="44EC8E9F" w14:textId="77777777" w:rsidR="004D6A35" w:rsidRPr="004D6A35" w:rsidRDefault="004D6A35" w:rsidP="004D6A35">
            <w:pPr>
              <w:ind w:left="360"/>
              <w:jc w:val="center"/>
              <w:rPr>
                <w:sz w:val="28"/>
                <w:szCs w:val="28"/>
              </w:rPr>
            </w:pPr>
            <w:r w:rsidRPr="004D6A35">
              <w:rPr>
                <w:sz w:val="28"/>
                <w:szCs w:val="28"/>
              </w:rPr>
              <w:t>1.1. Питьевая вода</w:t>
            </w:r>
          </w:p>
        </w:tc>
      </w:tr>
      <w:tr w:rsidR="004D6A35" w:rsidRPr="004D6A35" w14:paraId="49393F6C" w14:textId="77777777" w:rsidTr="00AA7E59">
        <w:tc>
          <w:tcPr>
            <w:tcW w:w="2741" w:type="dxa"/>
          </w:tcPr>
          <w:p w14:paraId="1B8895B5" w14:textId="77777777" w:rsidR="004D6A35" w:rsidRPr="004D6A35" w:rsidRDefault="004D6A35" w:rsidP="004D6A35">
            <w:pPr>
              <w:jc w:val="center"/>
              <w:rPr>
                <w:sz w:val="28"/>
                <w:szCs w:val="28"/>
              </w:rPr>
            </w:pPr>
            <w:r w:rsidRPr="004D6A35">
              <w:rPr>
                <w:sz w:val="28"/>
                <w:szCs w:val="28"/>
              </w:rPr>
              <w:t>-</w:t>
            </w:r>
          </w:p>
        </w:tc>
        <w:tc>
          <w:tcPr>
            <w:tcW w:w="1579" w:type="dxa"/>
          </w:tcPr>
          <w:p w14:paraId="61E413FF" w14:textId="77777777" w:rsidR="004D6A35" w:rsidRPr="004D6A35" w:rsidRDefault="004D6A35" w:rsidP="004D6A35">
            <w:pPr>
              <w:jc w:val="center"/>
              <w:rPr>
                <w:sz w:val="28"/>
                <w:szCs w:val="28"/>
              </w:rPr>
            </w:pPr>
            <w:r w:rsidRPr="004D6A35">
              <w:rPr>
                <w:sz w:val="28"/>
                <w:szCs w:val="28"/>
              </w:rPr>
              <w:t>-</w:t>
            </w:r>
          </w:p>
        </w:tc>
        <w:tc>
          <w:tcPr>
            <w:tcW w:w="2008" w:type="dxa"/>
          </w:tcPr>
          <w:p w14:paraId="05E01646" w14:textId="77777777" w:rsidR="004D6A35" w:rsidRPr="004D6A35" w:rsidRDefault="004D6A35" w:rsidP="004D6A35">
            <w:pPr>
              <w:jc w:val="center"/>
              <w:rPr>
                <w:sz w:val="28"/>
                <w:szCs w:val="28"/>
              </w:rPr>
            </w:pPr>
            <w:r w:rsidRPr="004D6A35">
              <w:rPr>
                <w:sz w:val="28"/>
                <w:szCs w:val="28"/>
              </w:rPr>
              <w:t>-</w:t>
            </w:r>
          </w:p>
        </w:tc>
        <w:tc>
          <w:tcPr>
            <w:tcW w:w="1983" w:type="dxa"/>
          </w:tcPr>
          <w:p w14:paraId="00C33FD8" w14:textId="77777777" w:rsidR="004D6A35" w:rsidRPr="004D6A35" w:rsidRDefault="004D6A35" w:rsidP="004D6A35">
            <w:pPr>
              <w:jc w:val="center"/>
              <w:rPr>
                <w:sz w:val="28"/>
                <w:szCs w:val="28"/>
              </w:rPr>
            </w:pPr>
            <w:r w:rsidRPr="004D6A35">
              <w:rPr>
                <w:sz w:val="28"/>
                <w:szCs w:val="28"/>
              </w:rPr>
              <w:t>-</w:t>
            </w:r>
          </w:p>
        </w:tc>
        <w:tc>
          <w:tcPr>
            <w:tcW w:w="963" w:type="dxa"/>
          </w:tcPr>
          <w:p w14:paraId="5D74EEB9" w14:textId="77777777" w:rsidR="004D6A35" w:rsidRPr="004D6A35" w:rsidRDefault="004D6A35" w:rsidP="004D6A35">
            <w:pPr>
              <w:jc w:val="center"/>
              <w:rPr>
                <w:sz w:val="28"/>
                <w:szCs w:val="28"/>
              </w:rPr>
            </w:pPr>
            <w:r w:rsidRPr="004D6A35">
              <w:rPr>
                <w:sz w:val="28"/>
                <w:szCs w:val="28"/>
              </w:rPr>
              <w:t>-</w:t>
            </w:r>
          </w:p>
        </w:tc>
        <w:tc>
          <w:tcPr>
            <w:tcW w:w="933" w:type="dxa"/>
          </w:tcPr>
          <w:p w14:paraId="69F72452" w14:textId="77777777" w:rsidR="004D6A35" w:rsidRPr="004D6A35" w:rsidRDefault="004D6A35" w:rsidP="004D6A35">
            <w:pPr>
              <w:jc w:val="center"/>
              <w:rPr>
                <w:sz w:val="28"/>
                <w:szCs w:val="28"/>
              </w:rPr>
            </w:pPr>
            <w:r w:rsidRPr="004D6A35">
              <w:rPr>
                <w:sz w:val="28"/>
                <w:szCs w:val="28"/>
              </w:rPr>
              <w:t>-</w:t>
            </w:r>
          </w:p>
        </w:tc>
      </w:tr>
      <w:tr w:rsidR="004D6A35" w:rsidRPr="004D6A35" w14:paraId="048D1BEB" w14:textId="77777777" w:rsidTr="00AA7E59">
        <w:tc>
          <w:tcPr>
            <w:tcW w:w="10207" w:type="dxa"/>
            <w:gridSpan w:val="6"/>
            <w:vAlign w:val="center"/>
          </w:tcPr>
          <w:p w14:paraId="3442DFB6" w14:textId="77777777" w:rsidR="004D6A35" w:rsidRPr="004D6A35" w:rsidRDefault="004D6A35" w:rsidP="004D6A35">
            <w:pPr>
              <w:ind w:left="360"/>
              <w:jc w:val="center"/>
              <w:rPr>
                <w:sz w:val="28"/>
                <w:szCs w:val="28"/>
              </w:rPr>
            </w:pPr>
            <w:r w:rsidRPr="004D6A35">
              <w:rPr>
                <w:sz w:val="28"/>
                <w:szCs w:val="28"/>
              </w:rPr>
              <w:t>1.2. Техническая вода</w:t>
            </w:r>
          </w:p>
        </w:tc>
      </w:tr>
      <w:tr w:rsidR="004D6A35" w:rsidRPr="004D6A35" w14:paraId="75A4DF23" w14:textId="77777777" w:rsidTr="00AA7E59">
        <w:tc>
          <w:tcPr>
            <w:tcW w:w="2741" w:type="dxa"/>
          </w:tcPr>
          <w:p w14:paraId="3474AED5" w14:textId="77777777" w:rsidR="004D6A35" w:rsidRPr="004D6A35" w:rsidRDefault="004D6A35" w:rsidP="004D6A35">
            <w:pPr>
              <w:jc w:val="center"/>
              <w:rPr>
                <w:sz w:val="28"/>
                <w:szCs w:val="28"/>
              </w:rPr>
            </w:pPr>
            <w:r w:rsidRPr="004D6A35">
              <w:rPr>
                <w:sz w:val="28"/>
                <w:szCs w:val="28"/>
              </w:rPr>
              <w:t>-</w:t>
            </w:r>
          </w:p>
        </w:tc>
        <w:tc>
          <w:tcPr>
            <w:tcW w:w="1579" w:type="dxa"/>
          </w:tcPr>
          <w:p w14:paraId="7B63FE83" w14:textId="77777777" w:rsidR="004D6A35" w:rsidRPr="004D6A35" w:rsidRDefault="004D6A35" w:rsidP="004D6A35">
            <w:pPr>
              <w:jc w:val="center"/>
              <w:rPr>
                <w:sz w:val="28"/>
                <w:szCs w:val="28"/>
              </w:rPr>
            </w:pPr>
            <w:r w:rsidRPr="004D6A35">
              <w:rPr>
                <w:sz w:val="28"/>
                <w:szCs w:val="28"/>
              </w:rPr>
              <w:t>-</w:t>
            </w:r>
          </w:p>
        </w:tc>
        <w:tc>
          <w:tcPr>
            <w:tcW w:w="2008" w:type="dxa"/>
          </w:tcPr>
          <w:p w14:paraId="4627DF53" w14:textId="77777777" w:rsidR="004D6A35" w:rsidRPr="004D6A35" w:rsidRDefault="004D6A35" w:rsidP="004D6A35">
            <w:pPr>
              <w:jc w:val="center"/>
              <w:rPr>
                <w:sz w:val="28"/>
                <w:szCs w:val="28"/>
              </w:rPr>
            </w:pPr>
            <w:r w:rsidRPr="004D6A35">
              <w:rPr>
                <w:sz w:val="28"/>
                <w:szCs w:val="28"/>
              </w:rPr>
              <w:t>-</w:t>
            </w:r>
          </w:p>
        </w:tc>
        <w:tc>
          <w:tcPr>
            <w:tcW w:w="1983" w:type="dxa"/>
          </w:tcPr>
          <w:p w14:paraId="02AF5730" w14:textId="77777777" w:rsidR="004D6A35" w:rsidRPr="004D6A35" w:rsidRDefault="004D6A35" w:rsidP="004D6A35">
            <w:pPr>
              <w:jc w:val="center"/>
              <w:rPr>
                <w:sz w:val="28"/>
                <w:szCs w:val="28"/>
              </w:rPr>
            </w:pPr>
            <w:r w:rsidRPr="004D6A35">
              <w:rPr>
                <w:sz w:val="28"/>
                <w:szCs w:val="28"/>
              </w:rPr>
              <w:t>-</w:t>
            </w:r>
          </w:p>
        </w:tc>
        <w:tc>
          <w:tcPr>
            <w:tcW w:w="963" w:type="dxa"/>
            <w:vAlign w:val="center"/>
          </w:tcPr>
          <w:p w14:paraId="1BB06C5C" w14:textId="77777777" w:rsidR="004D6A35" w:rsidRPr="004D6A35" w:rsidRDefault="004D6A35" w:rsidP="004D6A35">
            <w:pPr>
              <w:jc w:val="center"/>
              <w:rPr>
                <w:sz w:val="28"/>
                <w:szCs w:val="28"/>
              </w:rPr>
            </w:pPr>
            <w:r w:rsidRPr="004D6A35">
              <w:rPr>
                <w:sz w:val="28"/>
                <w:szCs w:val="28"/>
              </w:rPr>
              <w:t>-</w:t>
            </w:r>
          </w:p>
        </w:tc>
        <w:tc>
          <w:tcPr>
            <w:tcW w:w="933" w:type="dxa"/>
          </w:tcPr>
          <w:p w14:paraId="5A39C76F" w14:textId="77777777" w:rsidR="004D6A35" w:rsidRPr="004D6A35" w:rsidRDefault="004D6A35" w:rsidP="004D6A35">
            <w:pPr>
              <w:jc w:val="center"/>
              <w:rPr>
                <w:sz w:val="28"/>
                <w:szCs w:val="28"/>
              </w:rPr>
            </w:pPr>
            <w:r w:rsidRPr="004D6A35">
              <w:rPr>
                <w:sz w:val="28"/>
                <w:szCs w:val="28"/>
              </w:rPr>
              <w:t>-</w:t>
            </w:r>
          </w:p>
        </w:tc>
      </w:tr>
      <w:tr w:rsidR="004D6A35" w:rsidRPr="004D6A35" w14:paraId="1D994C04" w14:textId="77777777" w:rsidTr="00AA7E59">
        <w:tc>
          <w:tcPr>
            <w:tcW w:w="10207" w:type="dxa"/>
            <w:gridSpan w:val="6"/>
            <w:vAlign w:val="center"/>
          </w:tcPr>
          <w:p w14:paraId="51113E8B" w14:textId="77777777" w:rsidR="004D6A35" w:rsidRPr="004D6A35" w:rsidRDefault="004D6A35" w:rsidP="004D6A35">
            <w:pPr>
              <w:ind w:left="360"/>
              <w:jc w:val="center"/>
              <w:rPr>
                <w:sz w:val="28"/>
                <w:szCs w:val="28"/>
              </w:rPr>
            </w:pPr>
            <w:r w:rsidRPr="004D6A35">
              <w:rPr>
                <w:sz w:val="28"/>
                <w:szCs w:val="28"/>
              </w:rPr>
              <w:t xml:space="preserve">2. Водоотведение </w:t>
            </w:r>
          </w:p>
        </w:tc>
      </w:tr>
      <w:tr w:rsidR="004D6A35" w:rsidRPr="004D6A35" w14:paraId="2701762A" w14:textId="77777777" w:rsidTr="00AA7E59">
        <w:trPr>
          <w:trHeight w:val="70"/>
        </w:trPr>
        <w:tc>
          <w:tcPr>
            <w:tcW w:w="2741" w:type="dxa"/>
          </w:tcPr>
          <w:p w14:paraId="1D05F00D" w14:textId="77777777" w:rsidR="004D6A35" w:rsidRPr="004D6A35" w:rsidRDefault="004D6A35" w:rsidP="004D6A35">
            <w:pPr>
              <w:jc w:val="center"/>
              <w:rPr>
                <w:sz w:val="28"/>
                <w:szCs w:val="28"/>
              </w:rPr>
            </w:pPr>
            <w:r w:rsidRPr="004D6A35">
              <w:rPr>
                <w:sz w:val="28"/>
                <w:szCs w:val="28"/>
              </w:rPr>
              <w:t>-</w:t>
            </w:r>
          </w:p>
        </w:tc>
        <w:tc>
          <w:tcPr>
            <w:tcW w:w="1579" w:type="dxa"/>
          </w:tcPr>
          <w:p w14:paraId="07D6D7DA" w14:textId="77777777" w:rsidR="004D6A35" w:rsidRPr="004D6A35" w:rsidRDefault="004D6A35" w:rsidP="004D6A35">
            <w:pPr>
              <w:jc w:val="center"/>
              <w:rPr>
                <w:sz w:val="28"/>
                <w:szCs w:val="28"/>
              </w:rPr>
            </w:pPr>
            <w:r w:rsidRPr="004D6A35">
              <w:rPr>
                <w:sz w:val="28"/>
                <w:szCs w:val="28"/>
              </w:rPr>
              <w:t>-</w:t>
            </w:r>
          </w:p>
        </w:tc>
        <w:tc>
          <w:tcPr>
            <w:tcW w:w="2008" w:type="dxa"/>
          </w:tcPr>
          <w:p w14:paraId="5823715A" w14:textId="77777777" w:rsidR="004D6A35" w:rsidRPr="004D6A35" w:rsidRDefault="004D6A35" w:rsidP="004D6A35">
            <w:pPr>
              <w:jc w:val="center"/>
              <w:rPr>
                <w:sz w:val="28"/>
                <w:szCs w:val="28"/>
              </w:rPr>
            </w:pPr>
            <w:r w:rsidRPr="004D6A35">
              <w:rPr>
                <w:sz w:val="28"/>
                <w:szCs w:val="28"/>
              </w:rPr>
              <w:t>-</w:t>
            </w:r>
          </w:p>
        </w:tc>
        <w:tc>
          <w:tcPr>
            <w:tcW w:w="1983" w:type="dxa"/>
          </w:tcPr>
          <w:p w14:paraId="62C07B82" w14:textId="77777777" w:rsidR="004D6A35" w:rsidRPr="004D6A35" w:rsidRDefault="004D6A35" w:rsidP="004D6A35">
            <w:pPr>
              <w:jc w:val="center"/>
              <w:rPr>
                <w:sz w:val="28"/>
                <w:szCs w:val="28"/>
              </w:rPr>
            </w:pPr>
            <w:r w:rsidRPr="004D6A35">
              <w:rPr>
                <w:sz w:val="28"/>
                <w:szCs w:val="28"/>
              </w:rPr>
              <w:t>-</w:t>
            </w:r>
          </w:p>
        </w:tc>
        <w:tc>
          <w:tcPr>
            <w:tcW w:w="963" w:type="dxa"/>
          </w:tcPr>
          <w:p w14:paraId="0D4F270F" w14:textId="77777777" w:rsidR="004D6A35" w:rsidRPr="004D6A35" w:rsidRDefault="004D6A35" w:rsidP="004D6A35">
            <w:pPr>
              <w:jc w:val="center"/>
              <w:rPr>
                <w:sz w:val="28"/>
                <w:szCs w:val="28"/>
              </w:rPr>
            </w:pPr>
            <w:r w:rsidRPr="004D6A35">
              <w:rPr>
                <w:sz w:val="28"/>
                <w:szCs w:val="28"/>
              </w:rPr>
              <w:t>-</w:t>
            </w:r>
          </w:p>
        </w:tc>
        <w:tc>
          <w:tcPr>
            <w:tcW w:w="933" w:type="dxa"/>
          </w:tcPr>
          <w:p w14:paraId="309A3574" w14:textId="77777777" w:rsidR="004D6A35" w:rsidRPr="004D6A35" w:rsidRDefault="004D6A35" w:rsidP="004D6A35">
            <w:pPr>
              <w:jc w:val="center"/>
              <w:rPr>
                <w:sz w:val="28"/>
                <w:szCs w:val="28"/>
              </w:rPr>
            </w:pPr>
            <w:r w:rsidRPr="004D6A35">
              <w:rPr>
                <w:sz w:val="28"/>
                <w:szCs w:val="28"/>
              </w:rPr>
              <w:t>-</w:t>
            </w:r>
          </w:p>
        </w:tc>
      </w:tr>
    </w:tbl>
    <w:p w14:paraId="7E1EE69F" w14:textId="77777777" w:rsidR="004D6A35" w:rsidRPr="004D6A35" w:rsidRDefault="004D6A35" w:rsidP="004D6A35">
      <w:pPr>
        <w:jc w:val="center"/>
        <w:rPr>
          <w:sz w:val="28"/>
          <w:szCs w:val="28"/>
        </w:rPr>
      </w:pPr>
    </w:p>
    <w:p w14:paraId="028258E7" w14:textId="77777777" w:rsidR="004D6A35" w:rsidRPr="004D6A35" w:rsidRDefault="004D6A35" w:rsidP="004D6A35">
      <w:pPr>
        <w:jc w:val="center"/>
        <w:rPr>
          <w:sz w:val="28"/>
          <w:szCs w:val="28"/>
        </w:rPr>
      </w:pPr>
    </w:p>
    <w:p w14:paraId="5D994233" w14:textId="77777777" w:rsidR="004D6A35" w:rsidRPr="004D6A35" w:rsidRDefault="004D6A35" w:rsidP="004D6A35">
      <w:pPr>
        <w:jc w:val="center"/>
        <w:rPr>
          <w:sz w:val="28"/>
          <w:szCs w:val="28"/>
        </w:rPr>
      </w:pPr>
    </w:p>
    <w:p w14:paraId="5B8D85C8" w14:textId="77777777" w:rsidR="004D6A35" w:rsidRPr="004D6A35" w:rsidRDefault="004D6A35" w:rsidP="004D6A35">
      <w:pPr>
        <w:jc w:val="center"/>
        <w:rPr>
          <w:sz w:val="28"/>
          <w:szCs w:val="28"/>
        </w:rPr>
      </w:pPr>
    </w:p>
    <w:p w14:paraId="5F521FAC" w14:textId="77777777" w:rsidR="004D6A35" w:rsidRPr="004D6A35" w:rsidRDefault="004D6A35" w:rsidP="004D6A35">
      <w:pPr>
        <w:jc w:val="center"/>
        <w:rPr>
          <w:sz w:val="28"/>
          <w:szCs w:val="28"/>
        </w:rPr>
      </w:pPr>
    </w:p>
    <w:p w14:paraId="6C95F767" w14:textId="77777777" w:rsidR="004D6A35" w:rsidRPr="004D6A35" w:rsidRDefault="004D6A35" w:rsidP="004D6A35">
      <w:pPr>
        <w:jc w:val="center"/>
        <w:rPr>
          <w:sz w:val="28"/>
          <w:szCs w:val="28"/>
        </w:rPr>
      </w:pPr>
    </w:p>
    <w:p w14:paraId="5041162A" w14:textId="77777777" w:rsidR="004D6A35" w:rsidRPr="004D6A35" w:rsidRDefault="004D6A35" w:rsidP="004D6A35">
      <w:pPr>
        <w:jc w:val="center"/>
        <w:rPr>
          <w:sz w:val="28"/>
          <w:szCs w:val="28"/>
        </w:rPr>
      </w:pPr>
    </w:p>
    <w:p w14:paraId="6BFC2AE3" w14:textId="77777777" w:rsidR="004D6A35" w:rsidRPr="004D6A35" w:rsidRDefault="004D6A35" w:rsidP="004D6A35">
      <w:pPr>
        <w:jc w:val="center"/>
        <w:rPr>
          <w:sz w:val="28"/>
          <w:szCs w:val="28"/>
        </w:rPr>
      </w:pPr>
    </w:p>
    <w:p w14:paraId="44063A4E" w14:textId="77777777" w:rsidR="004D6A35" w:rsidRPr="004D6A35" w:rsidRDefault="004D6A35" w:rsidP="004D6A35">
      <w:pPr>
        <w:jc w:val="center"/>
        <w:rPr>
          <w:sz w:val="28"/>
          <w:szCs w:val="28"/>
        </w:rPr>
      </w:pPr>
    </w:p>
    <w:p w14:paraId="3DF79548" w14:textId="77777777" w:rsidR="004D6A35" w:rsidRPr="004D6A35" w:rsidRDefault="004D6A35" w:rsidP="004D6A35">
      <w:pPr>
        <w:jc w:val="center"/>
        <w:rPr>
          <w:sz w:val="28"/>
          <w:szCs w:val="28"/>
        </w:rPr>
      </w:pPr>
    </w:p>
    <w:p w14:paraId="5E26C7EA" w14:textId="77777777" w:rsidR="004D6A35" w:rsidRPr="004D6A35" w:rsidRDefault="004D6A35" w:rsidP="004D6A35">
      <w:pPr>
        <w:jc w:val="center"/>
        <w:rPr>
          <w:sz w:val="28"/>
          <w:szCs w:val="28"/>
        </w:rPr>
      </w:pPr>
    </w:p>
    <w:p w14:paraId="10D05745" w14:textId="77777777" w:rsidR="004D6A35" w:rsidRPr="004D6A35" w:rsidRDefault="004D6A35" w:rsidP="004D6A35">
      <w:pPr>
        <w:jc w:val="center"/>
        <w:rPr>
          <w:sz w:val="28"/>
          <w:szCs w:val="28"/>
        </w:rPr>
      </w:pPr>
    </w:p>
    <w:p w14:paraId="23B09DD4" w14:textId="77777777" w:rsidR="004D6A35" w:rsidRPr="004D6A35" w:rsidRDefault="004D6A35" w:rsidP="004D6A35">
      <w:pPr>
        <w:jc w:val="center"/>
        <w:rPr>
          <w:sz w:val="28"/>
          <w:szCs w:val="28"/>
        </w:rPr>
      </w:pPr>
    </w:p>
    <w:p w14:paraId="49A3847D" w14:textId="77777777" w:rsidR="004D6A35" w:rsidRPr="004D6A35" w:rsidRDefault="004D6A35" w:rsidP="004D6A35">
      <w:pPr>
        <w:jc w:val="center"/>
        <w:rPr>
          <w:sz w:val="28"/>
          <w:szCs w:val="28"/>
        </w:rPr>
      </w:pPr>
    </w:p>
    <w:p w14:paraId="211E8B46" w14:textId="77777777" w:rsidR="004D6A35" w:rsidRPr="004D6A35" w:rsidRDefault="004D6A35" w:rsidP="004D6A35">
      <w:pPr>
        <w:jc w:val="center"/>
        <w:rPr>
          <w:sz w:val="28"/>
          <w:szCs w:val="28"/>
        </w:rPr>
      </w:pPr>
    </w:p>
    <w:p w14:paraId="2BD1CA6E" w14:textId="77777777" w:rsidR="004D6A35" w:rsidRPr="004D6A35" w:rsidRDefault="004D6A35" w:rsidP="004D6A35">
      <w:pPr>
        <w:jc w:val="center"/>
        <w:rPr>
          <w:sz w:val="28"/>
          <w:szCs w:val="28"/>
        </w:rPr>
      </w:pPr>
    </w:p>
    <w:p w14:paraId="2A4FBB2C" w14:textId="77777777" w:rsidR="004D6A35" w:rsidRPr="004D6A35" w:rsidRDefault="004D6A35" w:rsidP="004D6A35">
      <w:pPr>
        <w:jc w:val="center"/>
        <w:rPr>
          <w:sz w:val="28"/>
          <w:szCs w:val="28"/>
        </w:rPr>
      </w:pPr>
    </w:p>
    <w:p w14:paraId="4FCC5F53" w14:textId="77777777" w:rsidR="004D6A35" w:rsidRPr="004D6A35" w:rsidRDefault="004D6A35" w:rsidP="004D6A35">
      <w:pPr>
        <w:jc w:val="center"/>
        <w:rPr>
          <w:sz w:val="28"/>
          <w:szCs w:val="28"/>
        </w:rPr>
      </w:pPr>
    </w:p>
    <w:p w14:paraId="6E71D2E8" w14:textId="77777777" w:rsidR="004D6A35" w:rsidRPr="004D6A35" w:rsidRDefault="004D6A35" w:rsidP="004D6A35">
      <w:pPr>
        <w:jc w:val="center"/>
        <w:rPr>
          <w:sz w:val="28"/>
          <w:szCs w:val="28"/>
        </w:rPr>
      </w:pPr>
    </w:p>
    <w:p w14:paraId="1FB513BB" w14:textId="77777777" w:rsidR="004D6A35" w:rsidRPr="004D6A35" w:rsidRDefault="004D6A35" w:rsidP="004D6A35">
      <w:pPr>
        <w:jc w:val="center"/>
        <w:rPr>
          <w:sz w:val="28"/>
          <w:szCs w:val="28"/>
        </w:rPr>
      </w:pPr>
    </w:p>
    <w:p w14:paraId="00C2B3BF" w14:textId="77777777" w:rsidR="004D6A35" w:rsidRPr="004D6A35" w:rsidRDefault="004D6A35" w:rsidP="004D6A35">
      <w:pPr>
        <w:jc w:val="center"/>
        <w:rPr>
          <w:sz w:val="28"/>
          <w:szCs w:val="28"/>
        </w:rPr>
      </w:pPr>
    </w:p>
    <w:p w14:paraId="48764C73" w14:textId="77777777" w:rsidR="004D6A35" w:rsidRPr="004D6A35" w:rsidRDefault="004D6A35" w:rsidP="004D6A35">
      <w:pPr>
        <w:jc w:val="center"/>
        <w:rPr>
          <w:sz w:val="28"/>
          <w:szCs w:val="28"/>
        </w:rPr>
      </w:pPr>
    </w:p>
    <w:p w14:paraId="7D5FBC1B" w14:textId="77777777" w:rsidR="004D6A35" w:rsidRPr="004D6A35" w:rsidRDefault="004D6A35" w:rsidP="004D6A35">
      <w:pPr>
        <w:jc w:val="center"/>
        <w:rPr>
          <w:sz w:val="28"/>
          <w:szCs w:val="28"/>
        </w:rPr>
      </w:pPr>
    </w:p>
    <w:p w14:paraId="5CC0456D" w14:textId="77777777" w:rsidR="004D6A35" w:rsidRPr="004D6A35" w:rsidRDefault="004D6A35" w:rsidP="004D6A35">
      <w:pPr>
        <w:jc w:val="center"/>
        <w:rPr>
          <w:sz w:val="28"/>
          <w:szCs w:val="28"/>
        </w:rPr>
      </w:pPr>
    </w:p>
    <w:p w14:paraId="57345CE9" w14:textId="77777777" w:rsidR="004D6A35" w:rsidRPr="004D6A35" w:rsidRDefault="004D6A35" w:rsidP="004D6A35">
      <w:pPr>
        <w:jc w:val="center"/>
        <w:rPr>
          <w:sz w:val="28"/>
          <w:szCs w:val="28"/>
        </w:rPr>
      </w:pPr>
    </w:p>
    <w:p w14:paraId="0EDD2938" w14:textId="77777777" w:rsidR="004D6A35" w:rsidRPr="004D6A35" w:rsidRDefault="004D6A35" w:rsidP="004D6A35">
      <w:pPr>
        <w:jc w:val="center"/>
        <w:rPr>
          <w:sz w:val="28"/>
          <w:szCs w:val="28"/>
        </w:rPr>
      </w:pPr>
    </w:p>
    <w:p w14:paraId="55830343" w14:textId="77777777" w:rsidR="004D6A35" w:rsidRPr="004D6A35" w:rsidRDefault="004D6A35" w:rsidP="004D6A35">
      <w:pPr>
        <w:jc w:val="center"/>
        <w:rPr>
          <w:sz w:val="28"/>
          <w:szCs w:val="28"/>
        </w:rPr>
      </w:pPr>
    </w:p>
    <w:p w14:paraId="1E210AD7" w14:textId="77777777" w:rsidR="004D6A35" w:rsidRPr="004D6A35" w:rsidRDefault="004D6A35" w:rsidP="004D6A35">
      <w:pPr>
        <w:jc w:val="center"/>
        <w:rPr>
          <w:sz w:val="28"/>
          <w:szCs w:val="28"/>
        </w:rPr>
      </w:pPr>
    </w:p>
    <w:p w14:paraId="74A9AA5A" w14:textId="77777777" w:rsidR="004D6A35" w:rsidRPr="004D6A35" w:rsidRDefault="004D6A35" w:rsidP="004D6A35">
      <w:pPr>
        <w:jc w:val="center"/>
        <w:rPr>
          <w:sz w:val="28"/>
          <w:szCs w:val="28"/>
        </w:rPr>
      </w:pPr>
    </w:p>
    <w:p w14:paraId="2BF92D24" w14:textId="77777777" w:rsidR="004D6A35" w:rsidRPr="004D6A35" w:rsidRDefault="004D6A35" w:rsidP="004D6A35">
      <w:pPr>
        <w:jc w:val="center"/>
        <w:rPr>
          <w:sz w:val="28"/>
          <w:szCs w:val="28"/>
        </w:rPr>
      </w:pPr>
    </w:p>
    <w:p w14:paraId="11458E08" w14:textId="77777777" w:rsidR="004D6A35" w:rsidRPr="004D6A35" w:rsidRDefault="004D6A35" w:rsidP="004D6A35">
      <w:pPr>
        <w:jc w:val="center"/>
        <w:rPr>
          <w:sz w:val="28"/>
          <w:szCs w:val="28"/>
        </w:rPr>
      </w:pPr>
    </w:p>
    <w:p w14:paraId="3466751D" w14:textId="77777777" w:rsidR="004D6A35" w:rsidRPr="004D6A35" w:rsidRDefault="004D6A35" w:rsidP="004D6A35">
      <w:pPr>
        <w:jc w:val="center"/>
        <w:rPr>
          <w:sz w:val="28"/>
          <w:szCs w:val="28"/>
        </w:rPr>
      </w:pPr>
      <w:r w:rsidRPr="004D6A35">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4D6A35">
        <w:rPr>
          <w:sz w:val="28"/>
          <w:szCs w:val="28"/>
        </w:rPr>
        <w:t xml:space="preserve">   (</w:t>
      </w:r>
      <w:proofErr w:type="gramEnd"/>
      <w:r w:rsidRPr="004D6A35">
        <w:rPr>
          <w:sz w:val="28"/>
          <w:szCs w:val="28"/>
        </w:rPr>
        <w:t>в том числе по снижению потерь воды при транспортировке)                                и (или) водоотведения</w:t>
      </w:r>
    </w:p>
    <w:p w14:paraId="59A7B9D1" w14:textId="77777777" w:rsidR="004D6A35" w:rsidRPr="004D6A35" w:rsidRDefault="004D6A35" w:rsidP="004D6A35">
      <w:pPr>
        <w:jc w:val="center"/>
        <w:rPr>
          <w:sz w:val="28"/>
          <w:szCs w:val="28"/>
        </w:rPr>
      </w:pPr>
    </w:p>
    <w:tbl>
      <w:tblPr>
        <w:tblStyle w:val="96"/>
        <w:tblW w:w="10207" w:type="dxa"/>
        <w:tblInd w:w="-572" w:type="dxa"/>
        <w:tblLook w:val="04A0" w:firstRow="1" w:lastRow="0" w:firstColumn="1" w:lastColumn="0" w:noHBand="0" w:noVBand="1"/>
      </w:tblPr>
      <w:tblGrid>
        <w:gridCol w:w="2666"/>
        <w:gridCol w:w="1579"/>
        <w:gridCol w:w="1888"/>
        <w:gridCol w:w="1984"/>
        <w:gridCol w:w="982"/>
        <w:gridCol w:w="1108"/>
      </w:tblGrid>
      <w:tr w:rsidR="004D6A35" w:rsidRPr="004D6A35" w14:paraId="38CA19E8" w14:textId="77777777" w:rsidTr="00AA7E59">
        <w:trPr>
          <w:trHeight w:val="706"/>
        </w:trPr>
        <w:tc>
          <w:tcPr>
            <w:tcW w:w="2666" w:type="dxa"/>
            <w:vMerge w:val="restart"/>
            <w:vAlign w:val="center"/>
          </w:tcPr>
          <w:p w14:paraId="1290706E" w14:textId="77777777" w:rsidR="004D6A35" w:rsidRPr="004D6A35" w:rsidRDefault="004D6A35" w:rsidP="004D6A35">
            <w:pPr>
              <w:jc w:val="center"/>
              <w:rPr>
                <w:sz w:val="28"/>
                <w:szCs w:val="28"/>
              </w:rPr>
            </w:pPr>
            <w:r w:rsidRPr="004D6A35">
              <w:rPr>
                <w:sz w:val="28"/>
                <w:szCs w:val="28"/>
              </w:rPr>
              <w:t>Наименование мероприятия</w:t>
            </w:r>
          </w:p>
        </w:tc>
        <w:tc>
          <w:tcPr>
            <w:tcW w:w="1579" w:type="dxa"/>
            <w:vMerge w:val="restart"/>
            <w:vAlign w:val="center"/>
          </w:tcPr>
          <w:p w14:paraId="4A35D5D8" w14:textId="77777777" w:rsidR="004D6A35" w:rsidRPr="004D6A35" w:rsidRDefault="004D6A35" w:rsidP="004D6A35">
            <w:pPr>
              <w:jc w:val="center"/>
              <w:rPr>
                <w:sz w:val="28"/>
                <w:szCs w:val="28"/>
              </w:rPr>
            </w:pPr>
            <w:r w:rsidRPr="004D6A35">
              <w:rPr>
                <w:sz w:val="28"/>
                <w:szCs w:val="28"/>
              </w:rPr>
              <w:t>Срок реализации</w:t>
            </w:r>
          </w:p>
        </w:tc>
        <w:tc>
          <w:tcPr>
            <w:tcW w:w="1888" w:type="dxa"/>
            <w:vMerge w:val="restart"/>
          </w:tcPr>
          <w:p w14:paraId="0E59ADEB" w14:textId="77777777" w:rsidR="004D6A35" w:rsidRPr="004D6A35" w:rsidRDefault="004D6A35" w:rsidP="004D6A35">
            <w:pPr>
              <w:jc w:val="center"/>
              <w:rPr>
                <w:sz w:val="28"/>
                <w:szCs w:val="28"/>
              </w:rPr>
            </w:pPr>
            <w:r w:rsidRPr="004D6A35">
              <w:rPr>
                <w:sz w:val="28"/>
                <w:szCs w:val="28"/>
              </w:rPr>
              <w:t xml:space="preserve">Финансовые потребности, тыс. руб. </w:t>
            </w:r>
          </w:p>
          <w:p w14:paraId="2171B9CF" w14:textId="77777777" w:rsidR="004D6A35" w:rsidRPr="004D6A35" w:rsidRDefault="004D6A35" w:rsidP="004D6A35">
            <w:pPr>
              <w:jc w:val="center"/>
              <w:rPr>
                <w:sz w:val="28"/>
                <w:szCs w:val="28"/>
              </w:rPr>
            </w:pPr>
            <w:r w:rsidRPr="004D6A35">
              <w:rPr>
                <w:sz w:val="28"/>
                <w:szCs w:val="28"/>
              </w:rPr>
              <w:t>(без НДС)</w:t>
            </w:r>
          </w:p>
        </w:tc>
        <w:tc>
          <w:tcPr>
            <w:tcW w:w="4074" w:type="dxa"/>
            <w:gridSpan w:val="3"/>
            <w:vAlign w:val="center"/>
          </w:tcPr>
          <w:p w14:paraId="22F1FED6" w14:textId="77777777" w:rsidR="004D6A35" w:rsidRPr="004D6A35" w:rsidRDefault="004D6A35" w:rsidP="004D6A35">
            <w:pPr>
              <w:jc w:val="center"/>
              <w:rPr>
                <w:sz w:val="28"/>
                <w:szCs w:val="28"/>
              </w:rPr>
            </w:pPr>
            <w:r w:rsidRPr="004D6A35">
              <w:rPr>
                <w:sz w:val="28"/>
                <w:szCs w:val="28"/>
              </w:rPr>
              <w:t>Ожидаемый эффект</w:t>
            </w:r>
          </w:p>
        </w:tc>
      </w:tr>
      <w:tr w:rsidR="004D6A35" w:rsidRPr="004D6A35" w14:paraId="67F9C5ED" w14:textId="77777777" w:rsidTr="00AA7E59">
        <w:trPr>
          <w:trHeight w:val="844"/>
        </w:trPr>
        <w:tc>
          <w:tcPr>
            <w:tcW w:w="2666" w:type="dxa"/>
            <w:vMerge/>
          </w:tcPr>
          <w:p w14:paraId="3C509BAB" w14:textId="77777777" w:rsidR="004D6A35" w:rsidRPr="004D6A35" w:rsidRDefault="004D6A35" w:rsidP="004D6A35">
            <w:pPr>
              <w:jc w:val="center"/>
              <w:rPr>
                <w:sz w:val="28"/>
                <w:szCs w:val="28"/>
              </w:rPr>
            </w:pPr>
          </w:p>
        </w:tc>
        <w:tc>
          <w:tcPr>
            <w:tcW w:w="1579" w:type="dxa"/>
            <w:vMerge/>
          </w:tcPr>
          <w:p w14:paraId="7B70C669" w14:textId="77777777" w:rsidR="004D6A35" w:rsidRPr="004D6A35" w:rsidRDefault="004D6A35" w:rsidP="004D6A35">
            <w:pPr>
              <w:jc w:val="center"/>
              <w:rPr>
                <w:sz w:val="28"/>
                <w:szCs w:val="28"/>
              </w:rPr>
            </w:pPr>
          </w:p>
        </w:tc>
        <w:tc>
          <w:tcPr>
            <w:tcW w:w="1888" w:type="dxa"/>
            <w:vMerge/>
          </w:tcPr>
          <w:p w14:paraId="30789B70" w14:textId="77777777" w:rsidR="004D6A35" w:rsidRPr="004D6A35" w:rsidRDefault="004D6A35" w:rsidP="004D6A35">
            <w:pPr>
              <w:jc w:val="center"/>
              <w:rPr>
                <w:sz w:val="28"/>
                <w:szCs w:val="28"/>
              </w:rPr>
            </w:pPr>
          </w:p>
        </w:tc>
        <w:tc>
          <w:tcPr>
            <w:tcW w:w="1984" w:type="dxa"/>
            <w:vAlign w:val="center"/>
          </w:tcPr>
          <w:p w14:paraId="1DEFE3BE" w14:textId="77777777" w:rsidR="004D6A35" w:rsidRPr="004D6A35" w:rsidRDefault="004D6A35" w:rsidP="004D6A35">
            <w:pPr>
              <w:jc w:val="center"/>
              <w:rPr>
                <w:sz w:val="28"/>
                <w:szCs w:val="28"/>
              </w:rPr>
            </w:pPr>
            <w:r w:rsidRPr="004D6A35">
              <w:rPr>
                <w:sz w:val="28"/>
                <w:szCs w:val="28"/>
              </w:rPr>
              <w:t>Наименование показателей</w:t>
            </w:r>
          </w:p>
        </w:tc>
        <w:tc>
          <w:tcPr>
            <w:tcW w:w="982" w:type="dxa"/>
            <w:vAlign w:val="center"/>
          </w:tcPr>
          <w:p w14:paraId="1700B183" w14:textId="77777777" w:rsidR="004D6A35" w:rsidRPr="004D6A35" w:rsidRDefault="004D6A35" w:rsidP="004D6A35">
            <w:pPr>
              <w:jc w:val="center"/>
              <w:rPr>
                <w:sz w:val="28"/>
                <w:szCs w:val="28"/>
              </w:rPr>
            </w:pPr>
            <w:r w:rsidRPr="004D6A35">
              <w:rPr>
                <w:sz w:val="28"/>
                <w:szCs w:val="28"/>
              </w:rPr>
              <w:t>тыс. руб.</w:t>
            </w:r>
          </w:p>
        </w:tc>
        <w:tc>
          <w:tcPr>
            <w:tcW w:w="1108" w:type="dxa"/>
            <w:vAlign w:val="center"/>
          </w:tcPr>
          <w:p w14:paraId="10A6BEFE" w14:textId="77777777" w:rsidR="004D6A35" w:rsidRPr="004D6A35" w:rsidRDefault="004D6A35" w:rsidP="004D6A35">
            <w:pPr>
              <w:jc w:val="center"/>
              <w:rPr>
                <w:sz w:val="28"/>
                <w:szCs w:val="28"/>
              </w:rPr>
            </w:pPr>
            <w:r w:rsidRPr="004D6A35">
              <w:rPr>
                <w:sz w:val="28"/>
                <w:szCs w:val="28"/>
              </w:rPr>
              <w:t>%</w:t>
            </w:r>
          </w:p>
        </w:tc>
      </w:tr>
      <w:tr w:rsidR="004D6A35" w:rsidRPr="004D6A35" w14:paraId="311F9C34" w14:textId="77777777" w:rsidTr="00AA7E59">
        <w:tc>
          <w:tcPr>
            <w:tcW w:w="10207" w:type="dxa"/>
            <w:gridSpan w:val="6"/>
          </w:tcPr>
          <w:p w14:paraId="742B0304" w14:textId="77777777" w:rsidR="004D6A35" w:rsidRPr="004D6A35" w:rsidRDefault="004D6A35" w:rsidP="004D6A35">
            <w:pPr>
              <w:ind w:left="360"/>
              <w:jc w:val="center"/>
              <w:rPr>
                <w:sz w:val="28"/>
                <w:szCs w:val="28"/>
              </w:rPr>
            </w:pPr>
            <w:r w:rsidRPr="004D6A35">
              <w:rPr>
                <w:sz w:val="28"/>
                <w:szCs w:val="28"/>
              </w:rPr>
              <w:t>1. Холодное водоснабжение</w:t>
            </w:r>
          </w:p>
        </w:tc>
      </w:tr>
      <w:tr w:rsidR="004D6A35" w:rsidRPr="004D6A35" w14:paraId="49691C5F" w14:textId="77777777" w:rsidTr="00AA7E59">
        <w:tc>
          <w:tcPr>
            <w:tcW w:w="10207" w:type="dxa"/>
            <w:gridSpan w:val="6"/>
            <w:vAlign w:val="center"/>
          </w:tcPr>
          <w:p w14:paraId="24B83229" w14:textId="77777777" w:rsidR="004D6A35" w:rsidRPr="004D6A35" w:rsidRDefault="004D6A35" w:rsidP="004D6A35">
            <w:pPr>
              <w:ind w:left="360"/>
              <w:jc w:val="center"/>
              <w:rPr>
                <w:sz w:val="28"/>
                <w:szCs w:val="28"/>
              </w:rPr>
            </w:pPr>
            <w:r w:rsidRPr="004D6A35">
              <w:rPr>
                <w:sz w:val="28"/>
                <w:szCs w:val="28"/>
              </w:rPr>
              <w:t>1.1. Питьевая вода</w:t>
            </w:r>
          </w:p>
        </w:tc>
      </w:tr>
      <w:tr w:rsidR="004D6A35" w:rsidRPr="004D6A35" w14:paraId="6C081483" w14:textId="77777777" w:rsidTr="00AA7E59">
        <w:tc>
          <w:tcPr>
            <w:tcW w:w="2666" w:type="dxa"/>
          </w:tcPr>
          <w:p w14:paraId="60723B4E" w14:textId="77777777" w:rsidR="004D6A35" w:rsidRPr="004D6A35" w:rsidRDefault="004D6A35" w:rsidP="004D6A35">
            <w:pPr>
              <w:jc w:val="center"/>
              <w:rPr>
                <w:sz w:val="28"/>
                <w:szCs w:val="28"/>
              </w:rPr>
            </w:pPr>
            <w:r w:rsidRPr="004D6A35">
              <w:rPr>
                <w:sz w:val="28"/>
                <w:szCs w:val="28"/>
              </w:rPr>
              <w:t>-</w:t>
            </w:r>
          </w:p>
        </w:tc>
        <w:tc>
          <w:tcPr>
            <w:tcW w:w="1579" w:type="dxa"/>
          </w:tcPr>
          <w:p w14:paraId="195A1487" w14:textId="77777777" w:rsidR="004D6A35" w:rsidRPr="004D6A35" w:rsidRDefault="004D6A35" w:rsidP="004D6A35">
            <w:pPr>
              <w:jc w:val="center"/>
              <w:rPr>
                <w:sz w:val="28"/>
                <w:szCs w:val="28"/>
              </w:rPr>
            </w:pPr>
            <w:r w:rsidRPr="004D6A35">
              <w:rPr>
                <w:sz w:val="28"/>
                <w:szCs w:val="28"/>
              </w:rPr>
              <w:t>-</w:t>
            </w:r>
          </w:p>
        </w:tc>
        <w:tc>
          <w:tcPr>
            <w:tcW w:w="1888" w:type="dxa"/>
          </w:tcPr>
          <w:p w14:paraId="2FD235D1" w14:textId="77777777" w:rsidR="004D6A35" w:rsidRPr="004D6A35" w:rsidRDefault="004D6A35" w:rsidP="004D6A35">
            <w:pPr>
              <w:jc w:val="center"/>
              <w:rPr>
                <w:sz w:val="28"/>
                <w:szCs w:val="28"/>
              </w:rPr>
            </w:pPr>
            <w:r w:rsidRPr="004D6A35">
              <w:rPr>
                <w:sz w:val="28"/>
                <w:szCs w:val="28"/>
              </w:rPr>
              <w:t>-</w:t>
            </w:r>
          </w:p>
        </w:tc>
        <w:tc>
          <w:tcPr>
            <w:tcW w:w="1984" w:type="dxa"/>
          </w:tcPr>
          <w:p w14:paraId="2E67644D" w14:textId="77777777" w:rsidR="004D6A35" w:rsidRPr="004D6A35" w:rsidRDefault="004D6A35" w:rsidP="004D6A35">
            <w:pPr>
              <w:jc w:val="center"/>
              <w:rPr>
                <w:sz w:val="28"/>
                <w:szCs w:val="28"/>
              </w:rPr>
            </w:pPr>
            <w:r w:rsidRPr="004D6A35">
              <w:rPr>
                <w:sz w:val="28"/>
                <w:szCs w:val="28"/>
              </w:rPr>
              <w:t>-</w:t>
            </w:r>
          </w:p>
        </w:tc>
        <w:tc>
          <w:tcPr>
            <w:tcW w:w="982" w:type="dxa"/>
          </w:tcPr>
          <w:p w14:paraId="4F7F9B7D" w14:textId="77777777" w:rsidR="004D6A35" w:rsidRPr="004D6A35" w:rsidRDefault="004D6A35" w:rsidP="004D6A35">
            <w:pPr>
              <w:jc w:val="center"/>
              <w:rPr>
                <w:sz w:val="28"/>
                <w:szCs w:val="28"/>
              </w:rPr>
            </w:pPr>
            <w:r w:rsidRPr="004D6A35">
              <w:rPr>
                <w:sz w:val="28"/>
                <w:szCs w:val="28"/>
              </w:rPr>
              <w:t>-</w:t>
            </w:r>
          </w:p>
        </w:tc>
        <w:tc>
          <w:tcPr>
            <w:tcW w:w="1108" w:type="dxa"/>
          </w:tcPr>
          <w:p w14:paraId="6D7CE91E" w14:textId="77777777" w:rsidR="004D6A35" w:rsidRPr="004D6A35" w:rsidRDefault="004D6A35" w:rsidP="004D6A35">
            <w:pPr>
              <w:jc w:val="center"/>
              <w:rPr>
                <w:sz w:val="28"/>
                <w:szCs w:val="28"/>
              </w:rPr>
            </w:pPr>
            <w:r w:rsidRPr="004D6A35">
              <w:rPr>
                <w:sz w:val="28"/>
                <w:szCs w:val="28"/>
              </w:rPr>
              <w:t>-</w:t>
            </w:r>
          </w:p>
        </w:tc>
      </w:tr>
      <w:tr w:rsidR="004D6A35" w:rsidRPr="004D6A35" w14:paraId="0312EDFB" w14:textId="77777777" w:rsidTr="00AA7E59">
        <w:tc>
          <w:tcPr>
            <w:tcW w:w="10207" w:type="dxa"/>
            <w:gridSpan w:val="6"/>
            <w:vAlign w:val="center"/>
          </w:tcPr>
          <w:p w14:paraId="0D07E618" w14:textId="77777777" w:rsidR="004D6A35" w:rsidRPr="004D6A35" w:rsidRDefault="004D6A35" w:rsidP="004D6A35">
            <w:pPr>
              <w:ind w:left="360"/>
              <w:jc w:val="center"/>
              <w:rPr>
                <w:sz w:val="28"/>
                <w:szCs w:val="28"/>
              </w:rPr>
            </w:pPr>
            <w:r w:rsidRPr="004D6A35">
              <w:rPr>
                <w:sz w:val="28"/>
                <w:szCs w:val="28"/>
              </w:rPr>
              <w:t>1.2. Техническая вода</w:t>
            </w:r>
          </w:p>
        </w:tc>
      </w:tr>
      <w:tr w:rsidR="004D6A35" w:rsidRPr="004D6A35" w14:paraId="0896BF8B" w14:textId="77777777" w:rsidTr="00AA7E59">
        <w:tc>
          <w:tcPr>
            <w:tcW w:w="2666" w:type="dxa"/>
          </w:tcPr>
          <w:p w14:paraId="08405FB3" w14:textId="77777777" w:rsidR="004D6A35" w:rsidRPr="004D6A35" w:rsidRDefault="004D6A35" w:rsidP="004D6A35">
            <w:pPr>
              <w:jc w:val="center"/>
              <w:rPr>
                <w:sz w:val="28"/>
                <w:szCs w:val="28"/>
              </w:rPr>
            </w:pPr>
            <w:r w:rsidRPr="004D6A35">
              <w:rPr>
                <w:sz w:val="28"/>
                <w:szCs w:val="28"/>
              </w:rPr>
              <w:t>-</w:t>
            </w:r>
          </w:p>
        </w:tc>
        <w:tc>
          <w:tcPr>
            <w:tcW w:w="1579" w:type="dxa"/>
          </w:tcPr>
          <w:p w14:paraId="28A3FB45" w14:textId="77777777" w:rsidR="004D6A35" w:rsidRPr="004D6A35" w:rsidRDefault="004D6A35" w:rsidP="004D6A35">
            <w:pPr>
              <w:jc w:val="center"/>
              <w:rPr>
                <w:sz w:val="28"/>
                <w:szCs w:val="28"/>
              </w:rPr>
            </w:pPr>
            <w:r w:rsidRPr="004D6A35">
              <w:rPr>
                <w:sz w:val="28"/>
                <w:szCs w:val="28"/>
              </w:rPr>
              <w:t>-</w:t>
            </w:r>
          </w:p>
        </w:tc>
        <w:tc>
          <w:tcPr>
            <w:tcW w:w="1888" w:type="dxa"/>
          </w:tcPr>
          <w:p w14:paraId="35EB5B1A" w14:textId="77777777" w:rsidR="004D6A35" w:rsidRPr="004D6A35" w:rsidRDefault="004D6A35" w:rsidP="004D6A35">
            <w:pPr>
              <w:jc w:val="center"/>
              <w:rPr>
                <w:sz w:val="28"/>
                <w:szCs w:val="28"/>
              </w:rPr>
            </w:pPr>
            <w:r w:rsidRPr="004D6A35">
              <w:rPr>
                <w:sz w:val="28"/>
                <w:szCs w:val="28"/>
              </w:rPr>
              <w:t>-</w:t>
            </w:r>
          </w:p>
        </w:tc>
        <w:tc>
          <w:tcPr>
            <w:tcW w:w="1984" w:type="dxa"/>
          </w:tcPr>
          <w:p w14:paraId="2112C542" w14:textId="77777777" w:rsidR="004D6A35" w:rsidRPr="004D6A35" w:rsidRDefault="004D6A35" w:rsidP="004D6A35">
            <w:pPr>
              <w:jc w:val="center"/>
              <w:rPr>
                <w:sz w:val="28"/>
                <w:szCs w:val="28"/>
              </w:rPr>
            </w:pPr>
            <w:r w:rsidRPr="004D6A35">
              <w:rPr>
                <w:sz w:val="28"/>
                <w:szCs w:val="28"/>
              </w:rPr>
              <w:t>-</w:t>
            </w:r>
          </w:p>
        </w:tc>
        <w:tc>
          <w:tcPr>
            <w:tcW w:w="982" w:type="dxa"/>
            <w:vAlign w:val="center"/>
          </w:tcPr>
          <w:p w14:paraId="682637CF" w14:textId="77777777" w:rsidR="004D6A35" w:rsidRPr="004D6A35" w:rsidRDefault="004D6A35" w:rsidP="004D6A35">
            <w:pPr>
              <w:jc w:val="center"/>
              <w:rPr>
                <w:sz w:val="28"/>
                <w:szCs w:val="28"/>
              </w:rPr>
            </w:pPr>
            <w:r w:rsidRPr="004D6A35">
              <w:rPr>
                <w:sz w:val="28"/>
                <w:szCs w:val="28"/>
              </w:rPr>
              <w:t>-</w:t>
            </w:r>
          </w:p>
        </w:tc>
        <w:tc>
          <w:tcPr>
            <w:tcW w:w="1108" w:type="dxa"/>
          </w:tcPr>
          <w:p w14:paraId="1D38014E" w14:textId="77777777" w:rsidR="004D6A35" w:rsidRPr="004D6A35" w:rsidRDefault="004D6A35" w:rsidP="004D6A35">
            <w:pPr>
              <w:jc w:val="center"/>
              <w:rPr>
                <w:sz w:val="28"/>
                <w:szCs w:val="28"/>
              </w:rPr>
            </w:pPr>
            <w:r w:rsidRPr="004D6A35">
              <w:rPr>
                <w:sz w:val="28"/>
                <w:szCs w:val="28"/>
              </w:rPr>
              <w:t>-</w:t>
            </w:r>
          </w:p>
        </w:tc>
      </w:tr>
      <w:tr w:rsidR="004D6A35" w:rsidRPr="004D6A35" w14:paraId="790E780B" w14:textId="77777777" w:rsidTr="00AA7E59">
        <w:tc>
          <w:tcPr>
            <w:tcW w:w="10207" w:type="dxa"/>
            <w:gridSpan w:val="6"/>
            <w:vAlign w:val="center"/>
          </w:tcPr>
          <w:p w14:paraId="1A3EDF6F" w14:textId="77777777" w:rsidR="004D6A35" w:rsidRPr="004D6A35" w:rsidRDefault="004D6A35" w:rsidP="004D6A35">
            <w:pPr>
              <w:ind w:left="360"/>
              <w:jc w:val="center"/>
              <w:rPr>
                <w:sz w:val="28"/>
                <w:szCs w:val="28"/>
              </w:rPr>
            </w:pPr>
            <w:r w:rsidRPr="004D6A35">
              <w:rPr>
                <w:sz w:val="28"/>
                <w:szCs w:val="28"/>
              </w:rPr>
              <w:t xml:space="preserve">2. Водоотведение </w:t>
            </w:r>
          </w:p>
        </w:tc>
      </w:tr>
      <w:tr w:rsidR="004D6A35" w:rsidRPr="004D6A35" w14:paraId="7DF3A90F" w14:textId="77777777" w:rsidTr="00AA7E59">
        <w:trPr>
          <w:trHeight w:val="70"/>
        </w:trPr>
        <w:tc>
          <w:tcPr>
            <w:tcW w:w="2666" w:type="dxa"/>
          </w:tcPr>
          <w:p w14:paraId="3B202C37" w14:textId="77777777" w:rsidR="004D6A35" w:rsidRPr="004D6A35" w:rsidRDefault="004D6A35" w:rsidP="004D6A35">
            <w:pPr>
              <w:jc w:val="center"/>
              <w:rPr>
                <w:sz w:val="28"/>
                <w:szCs w:val="28"/>
              </w:rPr>
            </w:pPr>
            <w:r w:rsidRPr="004D6A35">
              <w:rPr>
                <w:sz w:val="28"/>
                <w:szCs w:val="28"/>
              </w:rPr>
              <w:t>-</w:t>
            </w:r>
          </w:p>
        </w:tc>
        <w:tc>
          <w:tcPr>
            <w:tcW w:w="1579" w:type="dxa"/>
          </w:tcPr>
          <w:p w14:paraId="5C4D1B50" w14:textId="77777777" w:rsidR="004D6A35" w:rsidRPr="004D6A35" w:rsidRDefault="004D6A35" w:rsidP="004D6A35">
            <w:pPr>
              <w:jc w:val="center"/>
              <w:rPr>
                <w:sz w:val="28"/>
                <w:szCs w:val="28"/>
              </w:rPr>
            </w:pPr>
            <w:r w:rsidRPr="004D6A35">
              <w:rPr>
                <w:sz w:val="28"/>
                <w:szCs w:val="28"/>
              </w:rPr>
              <w:t>-</w:t>
            </w:r>
          </w:p>
        </w:tc>
        <w:tc>
          <w:tcPr>
            <w:tcW w:w="1888" w:type="dxa"/>
          </w:tcPr>
          <w:p w14:paraId="151DA408" w14:textId="77777777" w:rsidR="004D6A35" w:rsidRPr="004D6A35" w:rsidRDefault="004D6A35" w:rsidP="004D6A35">
            <w:pPr>
              <w:jc w:val="center"/>
              <w:rPr>
                <w:sz w:val="28"/>
                <w:szCs w:val="28"/>
              </w:rPr>
            </w:pPr>
            <w:r w:rsidRPr="004D6A35">
              <w:rPr>
                <w:sz w:val="28"/>
                <w:szCs w:val="28"/>
              </w:rPr>
              <w:t>-</w:t>
            </w:r>
          </w:p>
        </w:tc>
        <w:tc>
          <w:tcPr>
            <w:tcW w:w="1984" w:type="dxa"/>
          </w:tcPr>
          <w:p w14:paraId="2D2A83D3" w14:textId="77777777" w:rsidR="004D6A35" w:rsidRPr="004D6A35" w:rsidRDefault="004D6A35" w:rsidP="004D6A35">
            <w:pPr>
              <w:jc w:val="center"/>
              <w:rPr>
                <w:sz w:val="28"/>
                <w:szCs w:val="28"/>
              </w:rPr>
            </w:pPr>
            <w:r w:rsidRPr="004D6A35">
              <w:rPr>
                <w:sz w:val="28"/>
                <w:szCs w:val="28"/>
              </w:rPr>
              <w:t>-</w:t>
            </w:r>
          </w:p>
        </w:tc>
        <w:tc>
          <w:tcPr>
            <w:tcW w:w="982" w:type="dxa"/>
          </w:tcPr>
          <w:p w14:paraId="531002FA" w14:textId="77777777" w:rsidR="004D6A35" w:rsidRPr="004D6A35" w:rsidRDefault="004D6A35" w:rsidP="004D6A35">
            <w:pPr>
              <w:jc w:val="center"/>
              <w:rPr>
                <w:sz w:val="28"/>
                <w:szCs w:val="28"/>
              </w:rPr>
            </w:pPr>
            <w:r w:rsidRPr="004D6A35">
              <w:rPr>
                <w:sz w:val="28"/>
                <w:szCs w:val="28"/>
              </w:rPr>
              <w:t>-</w:t>
            </w:r>
          </w:p>
        </w:tc>
        <w:tc>
          <w:tcPr>
            <w:tcW w:w="1108" w:type="dxa"/>
          </w:tcPr>
          <w:p w14:paraId="284F1C0B" w14:textId="77777777" w:rsidR="004D6A35" w:rsidRPr="004D6A35" w:rsidRDefault="004D6A35" w:rsidP="004D6A35">
            <w:pPr>
              <w:jc w:val="center"/>
              <w:rPr>
                <w:sz w:val="28"/>
                <w:szCs w:val="28"/>
              </w:rPr>
            </w:pPr>
            <w:r w:rsidRPr="004D6A35">
              <w:rPr>
                <w:sz w:val="28"/>
                <w:szCs w:val="28"/>
              </w:rPr>
              <w:t>-</w:t>
            </w:r>
          </w:p>
        </w:tc>
      </w:tr>
    </w:tbl>
    <w:p w14:paraId="07A9A734" w14:textId="77777777" w:rsidR="004D6A35" w:rsidRPr="004D6A35" w:rsidRDefault="004D6A35" w:rsidP="004D6A35">
      <w:pPr>
        <w:jc w:val="center"/>
        <w:rPr>
          <w:sz w:val="28"/>
          <w:szCs w:val="28"/>
        </w:rPr>
      </w:pPr>
    </w:p>
    <w:p w14:paraId="12802805" w14:textId="77777777" w:rsidR="004D6A35" w:rsidRPr="004D6A35" w:rsidRDefault="004D6A35" w:rsidP="004D6A35">
      <w:pPr>
        <w:jc w:val="center"/>
        <w:rPr>
          <w:sz w:val="28"/>
          <w:szCs w:val="28"/>
        </w:rPr>
      </w:pPr>
    </w:p>
    <w:p w14:paraId="598C0F26" w14:textId="77777777" w:rsidR="004D6A35" w:rsidRPr="004D6A35" w:rsidRDefault="004D6A35" w:rsidP="004D6A35">
      <w:pPr>
        <w:jc w:val="center"/>
        <w:rPr>
          <w:sz w:val="28"/>
          <w:szCs w:val="28"/>
        </w:rPr>
      </w:pPr>
    </w:p>
    <w:p w14:paraId="6D2DFBA5" w14:textId="77777777" w:rsidR="004D6A35" w:rsidRPr="004D6A35" w:rsidRDefault="004D6A35" w:rsidP="004D6A35">
      <w:pPr>
        <w:jc w:val="center"/>
        <w:rPr>
          <w:sz w:val="28"/>
          <w:szCs w:val="28"/>
        </w:rPr>
      </w:pPr>
    </w:p>
    <w:p w14:paraId="181BD6CA" w14:textId="77777777" w:rsidR="004D6A35" w:rsidRPr="004D6A35" w:rsidRDefault="004D6A35" w:rsidP="004D6A35">
      <w:pPr>
        <w:jc w:val="center"/>
        <w:rPr>
          <w:sz w:val="28"/>
          <w:szCs w:val="28"/>
        </w:rPr>
      </w:pPr>
    </w:p>
    <w:p w14:paraId="7F0BC1F2" w14:textId="77777777" w:rsidR="004D6A35" w:rsidRPr="004D6A35" w:rsidRDefault="004D6A35" w:rsidP="004D6A35">
      <w:pPr>
        <w:jc w:val="center"/>
        <w:rPr>
          <w:sz w:val="28"/>
          <w:szCs w:val="28"/>
        </w:rPr>
      </w:pPr>
    </w:p>
    <w:p w14:paraId="011C5475" w14:textId="77777777" w:rsidR="004D6A35" w:rsidRPr="004D6A35" w:rsidRDefault="004D6A35" w:rsidP="004D6A35">
      <w:pPr>
        <w:jc w:val="center"/>
        <w:rPr>
          <w:sz w:val="28"/>
          <w:szCs w:val="28"/>
        </w:rPr>
      </w:pPr>
    </w:p>
    <w:p w14:paraId="36E0C394" w14:textId="77777777" w:rsidR="004D6A35" w:rsidRPr="004D6A35" w:rsidRDefault="004D6A35" w:rsidP="004D6A35">
      <w:pPr>
        <w:jc w:val="center"/>
        <w:rPr>
          <w:sz w:val="28"/>
          <w:szCs w:val="28"/>
        </w:rPr>
      </w:pPr>
    </w:p>
    <w:p w14:paraId="67BBCBA6" w14:textId="77777777" w:rsidR="004D6A35" w:rsidRPr="004D6A35" w:rsidRDefault="004D6A35" w:rsidP="004D6A35">
      <w:pPr>
        <w:jc w:val="center"/>
        <w:rPr>
          <w:sz w:val="28"/>
          <w:szCs w:val="28"/>
        </w:rPr>
      </w:pPr>
    </w:p>
    <w:p w14:paraId="2A807E2A" w14:textId="77777777" w:rsidR="004D6A35" w:rsidRPr="004D6A35" w:rsidRDefault="004D6A35" w:rsidP="004D6A35">
      <w:pPr>
        <w:jc w:val="center"/>
        <w:rPr>
          <w:sz w:val="28"/>
          <w:szCs w:val="28"/>
        </w:rPr>
      </w:pPr>
    </w:p>
    <w:p w14:paraId="1E74E973" w14:textId="77777777" w:rsidR="004D6A35" w:rsidRPr="004D6A35" w:rsidRDefault="004D6A35" w:rsidP="004D6A35">
      <w:pPr>
        <w:jc w:val="center"/>
        <w:rPr>
          <w:sz w:val="28"/>
          <w:szCs w:val="28"/>
        </w:rPr>
      </w:pPr>
    </w:p>
    <w:p w14:paraId="062CB29A" w14:textId="77777777" w:rsidR="004D6A35" w:rsidRPr="004D6A35" w:rsidRDefault="004D6A35" w:rsidP="004D6A35">
      <w:pPr>
        <w:jc w:val="center"/>
        <w:rPr>
          <w:sz w:val="28"/>
          <w:szCs w:val="28"/>
        </w:rPr>
      </w:pPr>
    </w:p>
    <w:p w14:paraId="7BCC7EE8" w14:textId="77777777" w:rsidR="004D6A35" w:rsidRPr="004D6A35" w:rsidRDefault="004D6A35" w:rsidP="004D6A35">
      <w:pPr>
        <w:jc w:val="center"/>
        <w:rPr>
          <w:sz w:val="28"/>
          <w:szCs w:val="28"/>
        </w:rPr>
      </w:pPr>
    </w:p>
    <w:p w14:paraId="6F2D76A0" w14:textId="77777777" w:rsidR="004D6A35" w:rsidRPr="004D6A35" w:rsidRDefault="004D6A35" w:rsidP="004D6A35">
      <w:pPr>
        <w:jc w:val="center"/>
        <w:rPr>
          <w:sz w:val="28"/>
          <w:szCs w:val="28"/>
        </w:rPr>
      </w:pPr>
    </w:p>
    <w:p w14:paraId="3E2CCB24" w14:textId="77777777" w:rsidR="004D6A35" w:rsidRPr="004D6A35" w:rsidRDefault="004D6A35" w:rsidP="004D6A35">
      <w:pPr>
        <w:jc w:val="center"/>
        <w:rPr>
          <w:sz w:val="28"/>
          <w:szCs w:val="28"/>
        </w:rPr>
      </w:pPr>
    </w:p>
    <w:p w14:paraId="5779F706" w14:textId="77777777" w:rsidR="004D6A35" w:rsidRPr="004D6A35" w:rsidRDefault="004D6A35" w:rsidP="004D6A35">
      <w:pPr>
        <w:jc w:val="center"/>
        <w:rPr>
          <w:sz w:val="28"/>
          <w:szCs w:val="28"/>
        </w:rPr>
      </w:pPr>
    </w:p>
    <w:p w14:paraId="7D067DF0" w14:textId="77777777" w:rsidR="004D6A35" w:rsidRPr="004D6A35" w:rsidRDefault="004D6A35" w:rsidP="004D6A35">
      <w:pPr>
        <w:jc w:val="center"/>
        <w:rPr>
          <w:sz w:val="28"/>
          <w:szCs w:val="28"/>
        </w:rPr>
      </w:pPr>
    </w:p>
    <w:p w14:paraId="7D1A5B71" w14:textId="77777777" w:rsidR="004D6A35" w:rsidRPr="004D6A35" w:rsidRDefault="004D6A35" w:rsidP="004D6A35">
      <w:pPr>
        <w:jc w:val="center"/>
        <w:rPr>
          <w:sz w:val="28"/>
          <w:szCs w:val="28"/>
        </w:rPr>
      </w:pPr>
    </w:p>
    <w:p w14:paraId="7732F69B" w14:textId="77777777" w:rsidR="004D6A35" w:rsidRPr="004D6A35" w:rsidRDefault="004D6A35" w:rsidP="004D6A35">
      <w:pPr>
        <w:jc w:val="center"/>
        <w:rPr>
          <w:sz w:val="28"/>
          <w:szCs w:val="28"/>
        </w:rPr>
      </w:pPr>
    </w:p>
    <w:p w14:paraId="792BA28C" w14:textId="77777777" w:rsidR="004D6A35" w:rsidRPr="004D6A35" w:rsidRDefault="004D6A35" w:rsidP="004D6A35">
      <w:pPr>
        <w:jc w:val="center"/>
        <w:rPr>
          <w:sz w:val="28"/>
          <w:szCs w:val="28"/>
        </w:rPr>
      </w:pPr>
    </w:p>
    <w:p w14:paraId="1A07DA02" w14:textId="77777777" w:rsidR="004D6A35" w:rsidRPr="004D6A35" w:rsidRDefault="004D6A35" w:rsidP="004D6A35">
      <w:pPr>
        <w:jc w:val="center"/>
        <w:rPr>
          <w:sz w:val="28"/>
          <w:szCs w:val="28"/>
        </w:rPr>
      </w:pPr>
    </w:p>
    <w:p w14:paraId="3A435006" w14:textId="77777777" w:rsidR="004D6A35" w:rsidRPr="004D6A35" w:rsidRDefault="004D6A35" w:rsidP="004D6A35">
      <w:pPr>
        <w:jc w:val="center"/>
        <w:rPr>
          <w:sz w:val="28"/>
          <w:szCs w:val="28"/>
        </w:rPr>
      </w:pPr>
    </w:p>
    <w:p w14:paraId="4361D317" w14:textId="77777777" w:rsidR="004D6A35" w:rsidRPr="004D6A35" w:rsidRDefault="004D6A35" w:rsidP="004D6A35">
      <w:pPr>
        <w:jc w:val="center"/>
        <w:rPr>
          <w:sz w:val="28"/>
          <w:szCs w:val="28"/>
        </w:rPr>
      </w:pPr>
    </w:p>
    <w:p w14:paraId="1AEBFC30" w14:textId="77777777" w:rsidR="004D6A35" w:rsidRPr="004D6A35" w:rsidRDefault="004D6A35" w:rsidP="004D6A35">
      <w:pPr>
        <w:jc w:val="center"/>
        <w:rPr>
          <w:sz w:val="28"/>
          <w:szCs w:val="28"/>
        </w:rPr>
      </w:pPr>
    </w:p>
    <w:p w14:paraId="6A368751" w14:textId="77777777" w:rsidR="004D6A35" w:rsidRPr="004D6A35" w:rsidRDefault="004D6A35" w:rsidP="004D6A35">
      <w:pPr>
        <w:jc w:val="center"/>
        <w:rPr>
          <w:sz w:val="28"/>
          <w:szCs w:val="28"/>
        </w:rPr>
      </w:pPr>
    </w:p>
    <w:p w14:paraId="48F20C03" w14:textId="77777777" w:rsidR="004D6A35" w:rsidRPr="004D6A35" w:rsidRDefault="004D6A35" w:rsidP="004D6A35">
      <w:pPr>
        <w:jc w:val="center"/>
        <w:rPr>
          <w:sz w:val="28"/>
          <w:szCs w:val="28"/>
        </w:rPr>
      </w:pPr>
    </w:p>
    <w:p w14:paraId="08C3A3EA" w14:textId="77777777" w:rsidR="004D6A35" w:rsidRPr="004D6A35" w:rsidRDefault="004D6A35" w:rsidP="004D6A35">
      <w:pPr>
        <w:jc w:val="center"/>
        <w:rPr>
          <w:sz w:val="28"/>
          <w:szCs w:val="28"/>
        </w:rPr>
      </w:pPr>
    </w:p>
    <w:p w14:paraId="29B09D5B" w14:textId="68BD2392" w:rsidR="004D6A35" w:rsidRPr="004D6A35" w:rsidRDefault="004D6A35" w:rsidP="004D6A35">
      <w:pPr>
        <w:jc w:val="center"/>
        <w:rPr>
          <w:sz w:val="28"/>
          <w:szCs w:val="28"/>
        </w:rPr>
      </w:pPr>
      <w:r w:rsidRPr="004D6A35">
        <w:rPr>
          <w:sz w:val="28"/>
          <w:szCs w:val="28"/>
        </w:rPr>
        <w:lastRenderedPageBreak/>
        <w:t>Раздел 5. Планируемые объемы подачи питьевой воды, технической воды и объемы принимаемых сточных вод</w:t>
      </w:r>
    </w:p>
    <w:tbl>
      <w:tblPr>
        <w:tblStyle w:val="96"/>
        <w:tblW w:w="10632" w:type="dxa"/>
        <w:jc w:val="center"/>
        <w:tblLayout w:type="fixed"/>
        <w:tblLook w:val="04A0" w:firstRow="1" w:lastRow="0" w:firstColumn="1" w:lastColumn="0" w:noHBand="0" w:noVBand="1"/>
      </w:tblPr>
      <w:tblGrid>
        <w:gridCol w:w="993"/>
        <w:gridCol w:w="1843"/>
        <w:gridCol w:w="850"/>
        <w:gridCol w:w="1134"/>
        <w:gridCol w:w="1134"/>
        <w:gridCol w:w="1134"/>
        <w:gridCol w:w="1276"/>
        <w:gridCol w:w="1134"/>
        <w:gridCol w:w="1134"/>
      </w:tblGrid>
      <w:tr w:rsidR="004D6A35" w:rsidRPr="004D6A35" w14:paraId="5BEC83C8" w14:textId="77777777" w:rsidTr="00AA7E59">
        <w:trPr>
          <w:trHeight w:val="673"/>
          <w:jc w:val="center"/>
        </w:trPr>
        <w:tc>
          <w:tcPr>
            <w:tcW w:w="993" w:type="dxa"/>
            <w:vMerge w:val="restart"/>
            <w:vAlign w:val="center"/>
          </w:tcPr>
          <w:p w14:paraId="77917E7A" w14:textId="77777777" w:rsidR="004D6A35" w:rsidRPr="004D6A35" w:rsidRDefault="004D6A35" w:rsidP="004D6A35">
            <w:pPr>
              <w:jc w:val="center"/>
              <w:rPr>
                <w:sz w:val="28"/>
                <w:szCs w:val="28"/>
              </w:rPr>
            </w:pPr>
            <w:r w:rsidRPr="004D6A35">
              <w:rPr>
                <w:sz w:val="28"/>
                <w:szCs w:val="28"/>
              </w:rPr>
              <w:t>№ п/п</w:t>
            </w:r>
          </w:p>
        </w:tc>
        <w:tc>
          <w:tcPr>
            <w:tcW w:w="1843" w:type="dxa"/>
            <w:vMerge w:val="restart"/>
            <w:vAlign w:val="center"/>
          </w:tcPr>
          <w:p w14:paraId="23AE0708" w14:textId="77777777" w:rsidR="004D6A35" w:rsidRPr="004D6A35" w:rsidRDefault="004D6A35" w:rsidP="004D6A35">
            <w:pPr>
              <w:jc w:val="center"/>
              <w:rPr>
                <w:sz w:val="28"/>
                <w:szCs w:val="28"/>
              </w:rPr>
            </w:pPr>
            <w:proofErr w:type="spellStart"/>
            <w:r w:rsidRPr="004D6A35">
              <w:rPr>
                <w:sz w:val="28"/>
                <w:szCs w:val="28"/>
              </w:rPr>
              <w:t>Наименова-ние</w:t>
            </w:r>
            <w:proofErr w:type="spellEnd"/>
            <w:r w:rsidRPr="004D6A35">
              <w:rPr>
                <w:sz w:val="28"/>
                <w:szCs w:val="28"/>
              </w:rPr>
              <w:t xml:space="preserve"> показателя</w:t>
            </w:r>
          </w:p>
        </w:tc>
        <w:tc>
          <w:tcPr>
            <w:tcW w:w="850" w:type="dxa"/>
            <w:vMerge w:val="restart"/>
            <w:vAlign w:val="center"/>
          </w:tcPr>
          <w:p w14:paraId="6650895B" w14:textId="77777777" w:rsidR="004D6A35" w:rsidRPr="004D6A35" w:rsidRDefault="004D6A35" w:rsidP="004D6A35">
            <w:pPr>
              <w:jc w:val="center"/>
              <w:rPr>
                <w:sz w:val="28"/>
                <w:szCs w:val="28"/>
              </w:rPr>
            </w:pPr>
            <w:r w:rsidRPr="004D6A35">
              <w:rPr>
                <w:sz w:val="28"/>
                <w:szCs w:val="28"/>
              </w:rPr>
              <w:t>Ед. изм.</w:t>
            </w:r>
          </w:p>
        </w:tc>
        <w:tc>
          <w:tcPr>
            <w:tcW w:w="2268" w:type="dxa"/>
            <w:gridSpan w:val="2"/>
            <w:vAlign w:val="center"/>
          </w:tcPr>
          <w:p w14:paraId="3AB264E4" w14:textId="77777777" w:rsidR="004D6A35" w:rsidRPr="004D6A35" w:rsidRDefault="004D6A35" w:rsidP="004D6A35">
            <w:pPr>
              <w:jc w:val="center"/>
              <w:rPr>
                <w:sz w:val="28"/>
                <w:szCs w:val="28"/>
              </w:rPr>
            </w:pPr>
            <w:r w:rsidRPr="004D6A35">
              <w:rPr>
                <w:sz w:val="28"/>
                <w:szCs w:val="28"/>
              </w:rPr>
              <w:t>2020 год</w:t>
            </w:r>
          </w:p>
        </w:tc>
        <w:tc>
          <w:tcPr>
            <w:tcW w:w="2410" w:type="dxa"/>
            <w:gridSpan w:val="2"/>
            <w:vAlign w:val="center"/>
          </w:tcPr>
          <w:p w14:paraId="68D549D4" w14:textId="77777777" w:rsidR="004D6A35" w:rsidRPr="004D6A35" w:rsidRDefault="004D6A35" w:rsidP="004D6A35">
            <w:pPr>
              <w:jc w:val="center"/>
              <w:rPr>
                <w:sz w:val="28"/>
                <w:szCs w:val="28"/>
              </w:rPr>
            </w:pPr>
            <w:r w:rsidRPr="004D6A35">
              <w:rPr>
                <w:sz w:val="28"/>
                <w:szCs w:val="28"/>
              </w:rPr>
              <w:t>2021 год</w:t>
            </w:r>
          </w:p>
        </w:tc>
        <w:tc>
          <w:tcPr>
            <w:tcW w:w="2268" w:type="dxa"/>
            <w:gridSpan w:val="2"/>
            <w:vAlign w:val="center"/>
          </w:tcPr>
          <w:p w14:paraId="597E4366" w14:textId="77777777" w:rsidR="004D6A35" w:rsidRPr="004D6A35" w:rsidRDefault="004D6A35" w:rsidP="004D6A35">
            <w:pPr>
              <w:jc w:val="center"/>
              <w:rPr>
                <w:sz w:val="28"/>
                <w:szCs w:val="28"/>
              </w:rPr>
            </w:pPr>
            <w:r w:rsidRPr="004D6A35">
              <w:rPr>
                <w:sz w:val="28"/>
                <w:szCs w:val="28"/>
              </w:rPr>
              <w:t>2022 год</w:t>
            </w:r>
          </w:p>
        </w:tc>
      </w:tr>
      <w:tr w:rsidR="004D6A35" w:rsidRPr="004D6A35" w14:paraId="5513DDDA" w14:textId="77777777" w:rsidTr="00AA7E59">
        <w:trPr>
          <w:trHeight w:val="796"/>
          <w:jc w:val="center"/>
        </w:trPr>
        <w:tc>
          <w:tcPr>
            <w:tcW w:w="993" w:type="dxa"/>
            <w:vMerge/>
          </w:tcPr>
          <w:p w14:paraId="1B8886CB" w14:textId="77777777" w:rsidR="004D6A35" w:rsidRPr="004D6A35" w:rsidRDefault="004D6A35" w:rsidP="004D6A35">
            <w:pPr>
              <w:jc w:val="both"/>
              <w:rPr>
                <w:sz w:val="28"/>
                <w:szCs w:val="28"/>
              </w:rPr>
            </w:pPr>
          </w:p>
        </w:tc>
        <w:tc>
          <w:tcPr>
            <w:tcW w:w="1843" w:type="dxa"/>
            <w:vMerge/>
          </w:tcPr>
          <w:p w14:paraId="5FA7EC3E" w14:textId="77777777" w:rsidR="004D6A35" w:rsidRPr="004D6A35" w:rsidRDefault="004D6A35" w:rsidP="004D6A35">
            <w:pPr>
              <w:jc w:val="both"/>
              <w:rPr>
                <w:sz w:val="28"/>
                <w:szCs w:val="28"/>
              </w:rPr>
            </w:pPr>
          </w:p>
        </w:tc>
        <w:tc>
          <w:tcPr>
            <w:tcW w:w="850" w:type="dxa"/>
            <w:vMerge/>
          </w:tcPr>
          <w:p w14:paraId="481EDFD6" w14:textId="77777777" w:rsidR="004D6A35" w:rsidRPr="004D6A35" w:rsidRDefault="004D6A35" w:rsidP="004D6A35">
            <w:pPr>
              <w:jc w:val="both"/>
              <w:rPr>
                <w:sz w:val="28"/>
                <w:szCs w:val="28"/>
              </w:rPr>
            </w:pPr>
          </w:p>
        </w:tc>
        <w:tc>
          <w:tcPr>
            <w:tcW w:w="1134" w:type="dxa"/>
            <w:vAlign w:val="center"/>
          </w:tcPr>
          <w:p w14:paraId="637E025C" w14:textId="77777777" w:rsidR="004D6A35" w:rsidRPr="004D6A35" w:rsidRDefault="004D6A35" w:rsidP="004D6A35">
            <w:pPr>
              <w:jc w:val="center"/>
            </w:pPr>
            <w:r w:rsidRPr="004D6A35">
              <w:t>с 01.01.    по 30.06.</w:t>
            </w:r>
          </w:p>
        </w:tc>
        <w:tc>
          <w:tcPr>
            <w:tcW w:w="1134" w:type="dxa"/>
            <w:vAlign w:val="center"/>
          </w:tcPr>
          <w:p w14:paraId="742D79A8" w14:textId="77777777" w:rsidR="004D6A35" w:rsidRPr="004D6A35" w:rsidRDefault="004D6A35" w:rsidP="004D6A35">
            <w:pPr>
              <w:jc w:val="center"/>
            </w:pPr>
            <w:r w:rsidRPr="004D6A35">
              <w:t>с 01.07.     по 31.12.</w:t>
            </w:r>
          </w:p>
        </w:tc>
        <w:tc>
          <w:tcPr>
            <w:tcW w:w="1134" w:type="dxa"/>
            <w:vAlign w:val="center"/>
          </w:tcPr>
          <w:p w14:paraId="0FA11400" w14:textId="77777777" w:rsidR="004D6A35" w:rsidRPr="004D6A35" w:rsidRDefault="004D6A35" w:rsidP="004D6A35">
            <w:pPr>
              <w:jc w:val="center"/>
            </w:pPr>
            <w:r w:rsidRPr="004D6A35">
              <w:t>с 01.01.   по 30.06.</w:t>
            </w:r>
          </w:p>
        </w:tc>
        <w:tc>
          <w:tcPr>
            <w:tcW w:w="1276" w:type="dxa"/>
            <w:vAlign w:val="center"/>
          </w:tcPr>
          <w:p w14:paraId="3189021E" w14:textId="77777777" w:rsidR="004D6A35" w:rsidRPr="004D6A35" w:rsidRDefault="004D6A35" w:rsidP="004D6A35">
            <w:pPr>
              <w:jc w:val="center"/>
            </w:pPr>
            <w:r w:rsidRPr="004D6A35">
              <w:t>с 01.07.   по 31.12.</w:t>
            </w:r>
          </w:p>
        </w:tc>
        <w:tc>
          <w:tcPr>
            <w:tcW w:w="1134" w:type="dxa"/>
            <w:vAlign w:val="center"/>
          </w:tcPr>
          <w:p w14:paraId="702302A0" w14:textId="77777777" w:rsidR="004D6A35" w:rsidRPr="004D6A35" w:rsidRDefault="004D6A35" w:rsidP="004D6A35">
            <w:pPr>
              <w:jc w:val="center"/>
            </w:pPr>
            <w:r w:rsidRPr="004D6A35">
              <w:t>с 01.01. по 30.06.</w:t>
            </w:r>
          </w:p>
        </w:tc>
        <w:tc>
          <w:tcPr>
            <w:tcW w:w="1134" w:type="dxa"/>
            <w:vAlign w:val="center"/>
          </w:tcPr>
          <w:p w14:paraId="0A28AA24" w14:textId="77777777" w:rsidR="004D6A35" w:rsidRPr="004D6A35" w:rsidRDefault="004D6A35" w:rsidP="004D6A35">
            <w:pPr>
              <w:jc w:val="center"/>
            </w:pPr>
            <w:r w:rsidRPr="004D6A35">
              <w:t>с 01.07. по 31.12.</w:t>
            </w:r>
          </w:p>
        </w:tc>
      </w:tr>
      <w:tr w:rsidR="004D6A35" w:rsidRPr="004D6A35" w14:paraId="56B61C29" w14:textId="77777777" w:rsidTr="00AA7E59">
        <w:trPr>
          <w:trHeight w:val="253"/>
          <w:jc w:val="center"/>
        </w:trPr>
        <w:tc>
          <w:tcPr>
            <w:tcW w:w="993" w:type="dxa"/>
          </w:tcPr>
          <w:p w14:paraId="7632C591" w14:textId="77777777" w:rsidR="004D6A35" w:rsidRPr="004D6A35" w:rsidRDefault="004D6A35" w:rsidP="004D6A35">
            <w:pPr>
              <w:jc w:val="center"/>
              <w:rPr>
                <w:sz w:val="28"/>
                <w:szCs w:val="28"/>
              </w:rPr>
            </w:pPr>
            <w:r w:rsidRPr="004D6A35">
              <w:rPr>
                <w:sz w:val="28"/>
                <w:szCs w:val="28"/>
              </w:rPr>
              <w:t>1</w:t>
            </w:r>
          </w:p>
        </w:tc>
        <w:tc>
          <w:tcPr>
            <w:tcW w:w="1843" w:type="dxa"/>
          </w:tcPr>
          <w:p w14:paraId="14D22F8F" w14:textId="77777777" w:rsidR="004D6A35" w:rsidRPr="004D6A35" w:rsidRDefault="004D6A35" w:rsidP="004D6A35">
            <w:pPr>
              <w:jc w:val="center"/>
              <w:rPr>
                <w:sz w:val="28"/>
                <w:szCs w:val="28"/>
              </w:rPr>
            </w:pPr>
            <w:r w:rsidRPr="004D6A35">
              <w:rPr>
                <w:sz w:val="28"/>
                <w:szCs w:val="28"/>
              </w:rPr>
              <w:t>2</w:t>
            </w:r>
          </w:p>
        </w:tc>
        <w:tc>
          <w:tcPr>
            <w:tcW w:w="850" w:type="dxa"/>
          </w:tcPr>
          <w:p w14:paraId="5E77395E" w14:textId="77777777" w:rsidR="004D6A35" w:rsidRPr="004D6A35" w:rsidRDefault="004D6A35" w:rsidP="004D6A35">
            <w:pPr>
              <w:jc w:val="center"/>
              <w:rPr>
                <w:sz w:val="28"/>
                <w:szCs w:val="28"/>
              </w:rPr>
            </w:pPr>
            <w:r w:rsidRPr="004D6A35">
              <w:rPr>
                <w:sz w:val="28"/>
                <w:szCs w:val="28"/>
              </w:rPr>
              <w:t>3</w:t>
            </w:r>
          </w:p>
        </w:tc>
        <w:tc>
          <w:tcPr>
            <w:tcW w:w="1134" w:type="dxa"/>
            <w:vAlign w:val="center"/>
          </w:tcPr>
          <w:p w14:paraId="1EE0C2BD" w14:textId="77777777" w:rsidR="004D6A35" w:rsidRPr="004D6A35" w:rsidRDefault="004D6A35" w:rsidP="004D6A35">
            <w:pPr>
              <w:jc w:val="center"/>
              <w:rPr>
                <w:sz w:val="28"/>
                <w:szCs w:val="28"/>
              </w:rPr>
            </w:pPr>
            <w:r w:rsidRPr="004D6A35">
              <w:rPr>
                <w:sz w:val="28"/>
                <w:szCs w:val="28"/>
              </w:rPr>
              <w:t>4</w:t>
            </w:r>
          </w:p>
        </w:tc>
        <w:tc>
          <w:tcPr>
            <w:tcW w:w="1134" w:type="dxa"/>
            <w:vAlign w:val="center"/>
          </w:tcPr>
          <w:p w14:paraId="2F9B7C3E" w14:textId="77777777" w:rsidR="004D6A35" w:rsidRPr="004D6A35" w:rsidRDefault="004D6A35" w:rsidP="004D6A35">
            <w:pPr>
              <w:jc w:val="center"/>
              <w:rPr>
                <w:sz w:val="28"/>
                <w:szCs w:val="28"/>
              </w:rPr>
            </w:pPr>
            <w:r w:rsidRPr="004D6A35">
              <w:rPr>
                <w:sz w:val="28"/>
                <w:szCs w:val="28"/>
              </w:rPr>
              <w:t>5</w:t>
            </w:r>
          </w:p>
        </w:tc>
        <w:tc>
          <w:tcPr>
            <w:tcW w:w="1134" w:type="dxa"/>
            <w:vAlign w:val="center"/>
          </w:tcPr>
          <w:p w14:paraId="7AFA171C" w14:textId="77777777" w:rsidR="004D6A35" w:rsidRPr="004D6A35" w:rsidRDefault="004D6A35" w:rsidP="004D6A35">
            <w:pPr>
              <w:jc w:val="center"/>
              <w:rPr>
                <w:sz w:val="28"/>
                <w:szCs w:val="28"/>
              </w:rPr>
            </w:pPr>
            <w:r w:rsidRPr="004D6A35">
              <w:rPr>
                <w:sz w:val="28"/>
                <w:szCs w:val="28"/>
              </w:rPr>
              <w:t>6</w:t>
            </w:r>
          </w:p>
        </w:tc>
        <w:tc>
          <w:tcPr>
            <w:tcW w:w="1276" w:type="dxa"/>
            <w:vAlign w:val="center"/>
          </w:tcPr>
          <w:p w14:paraId="67557D0A" w14:textId="77777777" w:rsidR="004D6A35" w:rsidRPr="004D6A35" w:rsidRDefault="004D6A35" w:rsidP="004D6A35">
            <w:pPr>
              <w:jc w:val="center"/>
              <w:rPr>
                <w:sz w:val="28"/>
                <w:szCs w:val="28"/>
              </w:rPr>
            </w:pPr>
            <w:r w:rsidRPr="004D6A35">
              <w:rPr>
                <w:sz w:val="28"/>
                <w:szCs w:val="28"/>
              </w:rPr>
              <w:t>7</w:t>
            </w:r>
          </w:p>
        </w:tc>
        <w:tc>
          <w:tcPr>
            <w:tcW w:w="1134" w:type="dxa"/>
            <w:vAlign w:val="center"/>
          </w:tcPr>
          <w:p w14:paraId="55AAC9D0" w14:textId="77777777" w:rsidR="004D6A35" w:rsidRPr="004D6A35" w:rsidRDefault="004D6A35" w:rsidP="004D6A35">
            <w:pPr>
              <w:jc w:val="center"/>
              <w:rPr>
                <w:sz w:val="28"/>
                <w:szCs w:val="28"/>
              </w:rPr>
            </w:pPr>
            <w:r w:rsidRPr="004D6A35">
              <w:rPr>
                <w:sz w:val="28"/>
                <w:szCs w:val="28"/>
              </w:rPr>
              <w:t>8</w:t>
            </w:r>
          </w:p>
        </w:tc>
        <w:tc>
          <w:tcPr>
            <w:tcW w:w="1134" w:type="dxa"/>
            <w:vAlign w:val="center"/>
          </w:tcPr>
          <w:p w14:paraId="140D20F5" w14:textId="77777777" w:rsidR="004D6A35" w:rsidRPr="004D6A35" w:rsidRDefault="004D6A35" w:rsidP="004D6A35">
            <w:pPr>
              <w:jc w:val="center"/>
              <w:rPr>
                <w:sz w:val="28"/>
                <w:szCs w:val="28"/>
              </w:rPr>
            </w:pPr>
            <w:r w:rsidRPr="004D6A35">
              <w:rPr>
                <w:sz w:val="28"/>
                <w:szCs w:val="28"/>
              </w:rPr>
              <w:t>9</w:t>
            </w:r>
          </w:p>
        </w:tc>
      </w:tr>
      <w:tr w:rsidR="004D6A35" w:rsidRPr="004D6A35" w14:paraId="322E34A5" w14:textId="77777777" w:rsidTr="00AA7E59">
        <w:trPr>
          <w:trHeight w:val="253"/>
          <w:jc w:val="center"/>
        </w:trPr>
        <w:tc>
          <w:tcPr>
            <w:tcW w:w="10632" w:type="dxa"/>
            <w:gridSpan w:val="9"/>
          </w:tcPr>
          <w:p w14:paraId="236343D6" w14:textId="77777777" w:rsidR="004D6A35" w:rsidRPr="004D6A35" w:rsidRDefault="004D6A35" w:rsidP="006B1096">
            <w:pPr>
              <w:numPr>
                <w:ilvl w:val="0"/>
                <w:numId w:val="19"/>
              </w:numPr>
              <w:contextualSpacing/>
              <w:jc w:val="center"/>
              <w:rPr>
                <w:sz w:val="28"/>
                <w:szCs w:val="28"/>
              </w:rPr>
            </w:pPr>
            <w:bookmarkStart w:id="113" w:name="_Hlk23149965"/>
            <w:r w:rsidRPr="004D6A35">
              <w:rPr>
                <w:sz w:val="28"/>
                <w:szCs w:val="28"/>
              </w:rPr>
              <w:t>Холодное водоснабжение питьевой водой</w:t>
            </w:r>
          </w:p>
        </w:tc>
      </w:tr>
      <w:tr w:rsidR="004D6A35" w:rsidRPr="004D6A35" w14:paraId="3A00783C" w14:textId="77777777" w:rsidTr="00AA7E59">
        <w:trPr>
          <w:trHeight w:val="283"/>
          <w:jc w:val="center"/>
        </w:trPr>
        <w:tc>
          <w:tcPr>
            <w:tcW w:w="993" w:type="dxa"/>
            <w:vAlign w:val="center"/>
          </w:tcPr>
          <w:p w14:paraId="31A677DB" w14:textId="77777777" w:rsidR="004D6A35" w:rsidRPr="004D6A35" w:rsidRDefault="004D6A35" w:rsidP="004D6A35">
            <w:pPr>
              <w:jc w:val="center"/>
            </w:pPr>
            <w:r w:rsidRPr="004D6A35">
              <w:t>1.1.</w:t>
            </w:r>
          </w:p>
        </w:tc>
        <w:tc>
          <w:tcPr>
            <w:tcW w:w="1843" w:type="dxa"/>
            <w:vAlign w:val="center"/>
          </w:tcPr>
          <w:p w14:paraId="5A50E533" w14:textId="77777777" w:rsidR="004D6A35" w:rsidRPr="004D6A35" w:rsidRDefault="004D6A35" w:rsidP="004D6A35">
            <w:r w:rsidRPr="004D6A35">
              <w:t>Поднято воды</w:t>
            </w:r>
          </w:p>
        </w:tc>
        <w:tc>
          <w:tcPr>
            <w:tcW w:w="850" w:type="dxa"/>
            <w:vAlign w:val="center"/>
          </w:tcPr>
          <w:p w14:paraId="6C75AACB" w14:textId="77777777" w:rsidR="004D6A35" w:rsidRPr="004D6A35" w:rsidRDefault="004D6A35" w:rsidP="004D6A35">
            <w:pPr>
              <w:jc w:val="center"/>
              <w:rPr>
                <w:vertAlign w:val="superscript"/>
              </w:rPr>
            </w:pPr>
            <w:r w:rsidRPr="004D6A35">
              <w:t>м</w:t>
            </w:r>
            <w:r w:rsidRPr="004D6A35">
              <w:rPr>
                <w:vertAlign w:val="superscript"/>
              </w:rPr>
              <w:t>3</w:t>
            </w:r>
          </w:p>
        </w:tc>
        <w:tc>
          <w:tcPr>
            <w:tcW w:w="1134" w:type="dxa"/>
            <w:vAlign w:val="center"/>
          </w:tcPr>
          <w:p w14:paraId="792622B5" w14:textId="77777777" w:rsidR="004D6A35" w:rsidRPr="004D6A35" w:rsidRDefault="004D6A35" w:rsidP="004D6A35">
            <w:pPr>
              <w:jc w:val="center"/>
            </w:pPr>
            <w:r w:rsidRPr="004D6A35">
              <w:t>525148</w:t>
            </w:r>
          </w:p>
        </w:tc>
        <w:tc>
          <w:tcPr>
            <w:tcW w:w="1134" w:type="dxa"/>
            <w:vAlign w:val="center"/>
          </w:tcPr>
          <w:p w14:paraId="470E686C" w14:textId="77777777" w:rsidR="004D6A35" w:rsidRPr="004D6A35" w:rsidRDefault="004D6A35" w:rsidP="004D6A35">
            <w:pPr>
              <w:jc w:val="center"/>
            </w:pPr>
            <w:r w:rsidRPr="004D6A35">
              <w:t>525148</w:t>
            </w:r>
          </w:p>
        </w:tc>
        <w:tc>
          <w:tcPr>
            <w:tcW w:w="1134" w:type="dxa"/>
            <w:vAlign w:val="center"/>
          </w:tcPr>
          <w:p w14:paraId="0EC8DC04" w14:textId="77777777" w:rsidR="004D6A35" w:rsidRPr="004D6A35" w:rsidRDefault="004D6A35" w:rsidP="004D6A35">
            <w:pPr>
              <w:jc w:val="center"/>
            </w:pPr>
            <w:r w:rsidRPr="004D6A35">
              <w:t>525148</w:t>
            </w:r>
          </w:p>
        </w:tc>
        <w:tc>
          <w:tcPr>
            <w:tcW w:w="1276" w:type="dxa"/>
            <w:vAlign w:val="center"/>
          </w:tcPr>
          <w:p w14:paraId="4AAD44B1" w14:textId="77777777" w:rsidR="004D6A35" w:rsidRPr="004D6A35" w:rsidRDefault="004D6A35" w:rsidP="004D6A35">
            <w:pPr>
              <w:jc w:val="center"/>
            </w:pPr>
            <w:r w:rsidRPr="004D6A35">
              <w:t>525148</w:t>
            </w:r>
          </w:p>
        </w:tc>
        <w:tc>
          <w:tcPr>
            <w:tcW w:w="1134" w:type="dxa"/>
            <w:vAlign w:val="center"/>
          </w:tcPr>
          <w:p w14:paraId="74311FD3" w14:textId="77777777" w:rsidR="004D6A35" w:rsidRPr="004D6A35" w:rsidRDefault="004D6A35" w:rsidP="004D6A35">
            <w:pPr>
              <w:jc w:val="center"/>
            </w:pPr>
            <w:r w:rsidRPr="004D6A35">
              <w:t>525148</w:t>
            </w:r>
          </w:p>
        </w:tc>
        <w:tc>
          <w:tcPr>
            <w:tcW w:w="1134" w:type="dxa"/>
            <w:vAlign w:val="center"/>
          </w:tcPr>
          <w:p w14:paraId="1B9EE694" w14:textId="77777777" w:rsidR="004D6A35" w:rsidRPr="004D6A35" w:rsidRDefault="004D6A35" w:rsidP="004D6A35">
            <w:pPr>
              <w:jc w:val="center"/>
            </w:pPr>
            <w:r w:rsidRPr="004D6A35">
              <w:t>525148</w:t>
            </w:r>
          </w:p>
        </w:tc>
      </w:tr>
      <w:tr w:rsidR="004D6A35" w:rsidRPr="004D6A35" w14:paraId="17B0C0EA" w14:textId="77777777" w:rsidTr="00AA7E59">
        <w:trPr>
          <w:jc w:val="center"/>
        </w:trPr>
        <w:tc>
          <w:tcPr>
            <w:tcW w:w="993" w:type="dxa"/>
            <w:vAlign w:val="center"/>
          </w:tcPr>
          <w:p w14:paraId="3F115FAD" w14:textId="77777777" w:rsidR="004D6A35" w:rsidRPr="004D6A35" w:rsidRDefault="004D6A35" w:rsidP="004D6A35">
            <w:pPr>
              <w:jc w:val="center"/>
            </w:pPr>
            <w:r w:rsidRPr="004D6A35">
              <w:t>1.2.</w:t>
            </w:r>
          </w:p>
        </w:tc>
        <w:tc>
          <w:tcPr>
            <w:tcW w:w="1843" w:type="dxa"/>
            <w:vAlign w:val="center"/>
          </w:tcPr>
          <w:p w14:paraId="18904D70" w14:textId="77777777" w:rsidR="004D6A35" w:rsidRPr="004D6A35" w:rsidRDefault="004D6A35" w:rsidP="004D6A35">
            <w:r w:rsidRPr="004D6A35">
              <w:t>Получено со стороны</w:t>
            </w:r>
          </w:p>
        </w:tc>
        <w:tc>
          <w:tcPr>
            <w:tcW w:w="850" w:type="dxa"/>
            <w:vAlign w:val="center"/>
          </w:tcPr>
          <w:p w14:paraId="72F77024"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19960699" w14:textId="77777777" w:rsidR="004D6A35" w:rsidRPr="004D6A35" w:rsidRDefault="004D6A35" w:rsidP="004D6A35">
            <w:pPr>
              <w:jc w:val="center"/>
            </w:pPr>
            <w:r w:rsidRPr="004D6A35">
              <w:t>-</w:t>
            </w:r>
          </w:p>
        </w:tc>
        <w:tc>
          <w:tcPr>
            <w:tcW w:w="1134" w:type="dxa"/>
            <w:vAlign w:val="center"/>
          </w:tcPr>
          <w:p w14:paraId="2B87D641" w14:textId="77777777" w:rsidR="004D6A35" w:rsidRPr="004D6A35" w:rsidRDefault="004D6A35" w:rsidP="004D6A35">
            <w:pPr>
              <w:jc w:val="center"/>
            </w:pPr>
            <w:r w:rsidRPr="004D6A35">
              <w:t>-</w:t>
            </w:r>
          </w:p>
        </w:tc>
        <w:tc>
          <w:tcPr>
            <w:tcW w:w="1134" w:type="dxa"/>
            <w:vAlign w:val="center"/>
          </w:tcPr>
          <w:p w14:paraId="153337B5" w14:textId="77777777" w:rsidR="004D6A35" w:rsidRPr="004D6A35" w:rsidRDefault="004D6A35" w:rsidP="004D6A35">
            <w:pPr>
              <w:jc w:val="center"/>
            </w:pPr>
            <w:r w:rsidRPr="004D6A35">
              <w:t>-</w:t>
            </w:r>
          </w:p>
        </w:tc>
        <w:tc>
          <w:tcPr>
            <w:tcW w:w="1276" w:type="dxa"/>
            <w:vAlign w:val="center"/>
          </w:tcPr>
          <w:p w14:paraId="68ECE827" w14:textId="77777777" w:rsidR="004D6A35" w:rsidRPr="004D6A35" w:rsidRDefault="004D6A35" w:rsidP="004D6A35">
            <w:pPr>
              <w:jc w:val="center"/>
            </w:pPr>
            <w:r w:rsidRPr="004D6A35">
              <w:t>-</w:t>
            </w:r>
          </w:p>
        </w:tc>
        <w:tc>
          <w:tcPr>
            <w:tcW w:w="1134" w:type="dxa"/>
            <w:vAlign w:val="center"/>
          </w:tcPr>
          <w:p w14:paraId="6393125B" w14:textId="77777777" w:rsidR="004D6A35" w:rsidRPr="004D6A35" w:rsidRDefault="004D6A35" w:rsidP="004D6A35">
            <w:pPr>
              <w:jc w:val="center"/>
            </w:pPr>
            <w:r w:rsidRPr="004D6A35">
              <w:t>-</w:t>
            </w:r>
          </w:p>
        </w:tc>
        <w:tc>
          <w:tcPr>
            <w:tcW w:w="1134" w:type="dxa"/>
            <w:vAlign w:val="center"/>
          </w:tcPr>
          <w:p w14:paraId="1C34265F" w14:textId="77777777" w:rsidR="004D6A35" w:rsidRPr="004D6A35" w:rsidRDefault="004D6A35" w:rsidP="004D6A35">
            <w:pPr>
              <w:jc w:val="center"/>
            </w:pPr>
            <w:r w:rsidRPr="004D6A35">
              <w:t>-</w:t>
            </w:r>
          </w:p>
        </w:tc>
      </w:tr>
      <w:tr w:rsidR="004D6A35" w:rsidRPr="004D6A35" w14:paraId="7A82EDD8" w14:textId="77777777" w:rsidTr="00AA7E59">
        <w:trPr>
          <w:trHeight w:val="912"/>
          <w:jc w:val="center"/>
        </w:trPr>
        <w:tc>
          <w:tcPr>
            <w:tcW w:w="993" w:type="dxa"/>
            <w:vAlign w:val="center"/>
          </w:tcPr>
          <w:p w14:paraId="72E57F89" w14:textId="77777777" w:rsidR="004D6A35" w:rsidRPr="004D6A35" w:rsidRDefault="004D6A35" w:rsidP="004D6A35">
            <w:pPr>
              <w:jc w:val="center"/>
            </w:pPr>
            <w:bookmarkStart w:id="114" w:name="_Hlk18336317"/>
            <w:r w:rsidRPr="004D6A35">
              <w:t>1.3.</w:t>
            </w:r>
          </w:p>
        </w:tc>
        <w:tc>
          <w:tcPr>
            <w:tcW w:w="1843" w:type="dxa"/>
            <w:vAlign w:val="center"/>
          </w:tcPr>
          <w:p w14:paraId="695AA341" w14:textId="77777777" w:rsidR="004D6A35" w:rsidRPr="004D6A35" w:rsidRDefault="004D6A35" w:rsidP="004D6A35">
            <w:r w:rsidRPr="004D6A35">
              <w:t>Расход воды на коммунально-бытовые нужды</w:t>
            </w:r>
          </w:p>
        </w:tc>
        <w:tc>
          <w:tcPr>
            <w:tcW w:w="850" w:type="dxa"/>
            <w:vAlign w:val="center"/>
          </w:tcPr>
          <w:p w14:paraId="5535D173"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0CB104A5" w14:textId="77777777" w:rsidR="004D6A35" w:rsidRPr="004D6A35" w:rsidRDefault="004D6A35" w:rsidP="004D6A35">
            <w:pPr>
              <w:jc w:val="center"/>
            </w:pPr>
            <w:r w:rsidRPr="004D6A35">
              <w:t>-</w:t>
            </w:r>
          </w:p>
        </w:tc>
        <w:tc>
          <w:tcPr>
            <w:tcW w:w="1134" w:type="dxa"/>
            <w:vAlign w:val="center"/>
          </w:tcPr>
          <w:p w14:paraId="7E0BD593" w14:textId="77777777" w:rsidR="004D6A35" w:rsidRPr="004D6A35" w:rsidRDefault="004D6A35" w:rsidP="004D6A35">
            <w:pPr>
              <w:jc w:val="center"/>
            </w:pPr>
            <w:r w:rsidRPr="004D6A35">
              <w:t>-</w:t>
            </w:r>
          </w:p>
        </w:tc>
        <w:tc>
          <w:tcPr>
            <w:tcW w:w="1134" w:type="dxa"/>
            <w:vAlign w:val="center"/>
          </w:tcPr>
          <w:p w14:paraId="270D6BFA" w14:textId="77777777" w:rsidR="004D6A35" w:rsidRPr="004D6A35" w:rsidRDefault="004D6A35" w:rsidP="004D6A35">
            <w:pPr>
              <w:jc w:val="center"/>
            </w:pPr>
            <w:r w:rsidRPr="004D6A35">
              <w:t>-</w:t>
            </w:r>
          </w:p>
        </w:tc>
        <w:tc>
          <w:tcPr>
            <w:tcW w:w="1276" w:type="dxa"/>
            <w:vAlign w:val="center"/>
          </w:tcPr>
          <w:p w14:paraId="48F42E29" w14:textId="77777777" w:rsidR="004D6A35" w:rsidRPr="004D6A35" w:rsidRDefault="004D6A35" w:rsidP="004D6A35">
            <w:pPr>
              <w:jc w:val="center"/>
            </w:pPr>
            <w:r w:rsidRPr="004D6A35">
              <w:t>-</w:t>
            </w:r>
          </w:p>
        </w:tc>
        <w:tc>
          <w:tcPr>
            <w:tcW w:w="1134" w:type="dxa"/>
            <w:vAlign w:val="center"/>
          </w:tcPr>
          <w:p w14:paraId="5A9BBAA7" w14:textId="77777777" w:rsidR="004D6A35" w:rsidRPr="004D6A35" w:rsidRDefault="004D6A35" w:rsidP="004D6A35">
            <w:pPr>
              <w:jc w:val="center"/>
            </w:pPr>
            <w:r w:rsidRPr="004D6A35">
              <w:t>-</w:t>
            </w:r>
          </w:p>
        </w:tc>
        <w:tc>
          <w:tcPr>
            <w:tcW w:w="1134" w:type="dxa"/>
            <w:vAlign w:val="center"/>
          </w:tcPr>
          <w:p w14:paraId="235477C1" w14:textId="77777777" w:rsidR="004D6A35" w:rsidRPr="004D6A35" w:rsidRDefault="004D6A35" w:rsidP="004D6A35">
            <w:pPr>
              <w:jc w:val="center"/>
            </w:pPr>
            <w:r w:rsidRPr="004D6A35">
              <w:t>-</w:t>
            </w:r>
          </w:p>
        </w:tc>
      </w:tr>
      <w:bookmarkEnd w:id="114"/>
      <w:tr w:rsidR="004D6A35" w:rsidRPr="004D6A35" w14:paraId="70F0423D" w14:textId="77777777" w:rsidTr="00AA7E59">
        <w:trPr>
          <w:trHeight w:val="968"/>
          <w:jc w:val="center"/>
        </w:trPr>
        <w:tc>
          <w:tcPr>
            <w:tcW w:w="993" w:type="dxa"/>
            <w:vAlign w:val="center"/>
          </w:tcPr>
          <w:p w14:paraId="0BEB634B" w14:textId="77777777" w:rsidR="004D6A35" w:rsidRPr="004D6A35" w:rsidRDefault="004D6A35" w:rsidP="004D6A35">
            <w:pPr>
              <w:jc w:val="center"/>
            </w:pPr>
            <w:r w:rsidRPr="004D6A35">
              <w:t>1.4.</w:t>
            </w:r>
          </w:p>
        </w:tc>
        <w:tc>
          <w:tcPr>
            <w:tcW w:w="1843" w:type="dxa"/>
            <w:vAlign w:val="center"/>
          </w:tcPr>
          <w:p w14:paraId="604CF668" w14:textId="77777777" w:rsidR="004D6A35" w:rsidRPr="004D6A35" w:rsidRDefault="004D6A35" w:rsidP="004D6A35">
            <w:r w:rsidRPr="004D6A35">
              <w:t>Расход воды на нужды предприятия:</w:t>
            </w:r>
          </w:p>
        </w:tc>
        <w:tc>
          <w:tcPr>
            <w:tcW w:w="850" w:type="dxa"/>
            <w:vAlign w:val="center"/>
          </w:tcPr>
          <w:p w14:paraId="0395DC89"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273A24B3" w14:textId="77777777" w:rsidR="004D6A35" w:rsidRPr="004D6A35" w:rsidRDefault="004D6A35" w:rsidP="004D6A35">
            <w:pPr>
              <w:jc w:val="center"/>
            </w:pPr>
            <w:r w:rsidRPr="004D6A35">
              <w:t>-</w:t>
            </w:r>
          </w:p>
        </w:tc>
        <w:tc>
          <w:tcPr>
            <w:tcW w:w="1134" w:type="dxa"/>
            <w:vAlign w:val="center"/>
          </w:tcPr>
          <w:p w14:paraId="7C9EB1F4" w14:textId="77777777" w:rsidR="004D6A35" w:rsidRPr="004D6A35" w:rsidRDefault="004D6A35" w:rsidP="004D6A35">
            <w:pPr>
              <w:jc w:val="center"/>
            </w:pPr>
            <w:r w:rsidRPr="004D6A35">
              <w:t>-</w:t>
            </w:r>
          </w:p>
        </w:tc>
        <w:tc>
          <w:tcPr>
            <w:tcW w:w="1134" w:type="dxa"/>
            <w:vAlign w:val="center"/>
          </w:tcPr>
          <w:p w14:paraId="6F1DD00E" w14:textId="77777777" w:rsidR="004D6A35" w:rsidRPr="004D6A35" w:rsidRDefault="004D6A35" w:rsidP="004D6A35">
            <w:pPr>
              <w:jc w:val="center"/>
            </w:pPr>
            <w:r w:rsidRPr="004D6A35">
              <w:t>-</w:t>
            </w:r>
          </w:p>
        </w:tc>
        <w:tc>
          <w:tcPr>
            <w:tcW w:w="1276" w:type="dxa"/>
            <w:vAlign w:val="center"/>
          </w:tcPr>
          <w:p w14:paraId="65C39102" w14:textId="77777777" w:rsidR="004D6A35" w:rsidRPr="004D6A35" w:rsidRDefault="004D6A35" w:rsidP="004D6A35">
            <w:pPr>
              <w:jc w:val="center"/>
            </w:pPr>
            <w:r w:rsidRPr="004D6A35">
              <w:t>-</w:t>
            </w:r>
          </w:p>
        </w:tc>
        <w:tc>
          <w:tcPr>
            <w:tcW w:w="1134" w:type="dxa"/>
            <w:vAlign w:val="center"/>
          </w:tcPr>
          <w:p w14:paraId="1A9EF789" w14:textId="77777777" w:rsidR="004D6A35" w:rsidRPr="004D6A35" w:rsidRDefault="004D6A35" w:rsidP="004D6A35">
            <w:pPr>
              <w:jc w:val="center"/>
            </w:pPr>
            <w:r w:rsidRPr="004D6A35">
              <w:t>-</w:t>
            </w:r>
          </w:p>
        </w:tc>
        <w:tc>
          <w:tcPr>
            <w:tcW w:w="1134" w:type="dxa"/>
            <w:vAlign w:val="center"/>
          </w:tcPr>
          <w:p w14:paraId="5F8AF545" w14:textId="77777777" w:rsidR="004D6A35" w:rsidRPr="004D6A35" w:rsidRDefault="004D6A35" w:rsidP="004D6A35">
            <w:pPr>
              <w:jc w:val="center"/>
            </w:pPr>
            <w:r w:rsidRPr="004D6A35">
              <w:t>-</w:t>
            </w:r>
          </w:p>
        </w:tc>
      </w:tr>
      <w:tr w:rsidR="004D6A35" w:rsidRPr="004D6A35" w14:paraId="74434B7C" w14:textId="77777777" w:rsidTr="00AA7E59">
        <w:trPr>
          <w:jc w:val="center"/>
        </w:trPr>
        <w:tc>
          <w:tcPr>
            <w:tcW w:w="993" w:type="dxa"/>
            <w:vAlign w:val="center"/>
          </w:tcPr>
          <w:p w14:paraId="4C2A06C2" w14:textId="77777777" w:rsidR="004D6A35" w:rsidRPr="004D6A35" w:rsidRDefault="004D6A35" w:rsidP="004D6A35">
            <w:pPr>
              <w:jc w:val="center"/>
            </w:pPr>
            <w:r w:rsidRPr="004D6A35">
              <w:t>1.4.1.</w:t>
            </w:r>
          </w:p>
        </w:tc>
        <w:tc>
          <w:tcPr>
            <w:tcW w:w="1843" w:type="dxa"/>
            <w:vAlign w:val="center"/>
          </w:tcPr>
          <w:p w14:paraId="03523033" w14:textId="77777777" w:rsidR="004D6A35" w:rsidRPr="004D6A35" w:rsidRDefault="004D6A35" w:rsidP="004D6A35">
            <w:r w:rsidRPr="004D6A35">
              <w:t>- на очистные сооружения</w:t>
            </w:r>
          </w:p>
        </w:tc>
        <w:tc>
          <w:tcPr>
            <w:tcW w:w="850" w:type="dxa"/>
            <w:vAlign w:val="center"/>
          </w:tcPr>
          <w:p w14:paraId="030FC157"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0E78CB8D" w14:textId="77777777" w:rsidR="004D6A35" w:rsidRPr="004D6A35" w:rsidRDefault="004D6A35" w:rsidP="004D6A35">
            <w:pPr>
              <w:jc w:val="center"/>
            </w:pPr>
            <w:r w:rsidRPr="004D6A35">
              <w:t>-</w:t>
            </w:r>
          </w:p>
        </w:tc>
        <w:tc>
          <w:tcPr>
            <w:tcW w:w="1134" w:type="dxa"/>
            <w:vAlign w:val="center"/>
          </w:tcPr>
          <w:p w14:paraId="4B259963" w14:textId="77777777" w:rsidR="004D6A35" w:rsidRPr="004D6A35" w:rsidRDefault="004D6A35" w:rsidP="004D6A35">
            <w:pPr>
              <w:jc w:val="center"/>
            </w:pPr>
            <w:r w:rsidRPr="004D6A35">
              <w:t>-</w:t>
            </w:r>
          </w:p>
        </w:tc>
        <w:tc>
          <w:tcPr>
            <w:tcW w:w="1134" w:type="dxa"/>
            <w:vAlign w:val="center"/>
          </w:tcPr>
          <w:p w14:paraId="7C7A53E1" w14:textId="77777777" w:rsidR="004D6A35" w:rsidRPr="004D6A35" w:rsidRDefault="004D6A35" w:rsidP="004D6A35">
            <w:pPr>
              <w:jc w:val="center"/>
            </w:pPr>
            <w:r w:rsidRPr="004D6A35">
              <w:t>-</w:t>
            </w:r>
          </w:p>
        </w:tc>
        <w:tc>
          <w:tcPr>
            <w:tcW w:w="1276" w:type="dxa"/>
            <w:vAlign w:val="center"/>
          </w:tcPr>
          <w:p w14:paraId="7BF0E275" w14:textId="77777777" w:rsidR="004D6A35" w:rsidRPr="004D6A35" w:rsidRDefault="004D6A35" w:rsidP="004D6A35">
            <w:pPr>
              <w:jc w:val="center"/>
            </w:pPr>
            <w:r w:rsidRPr="004D6A35">
              <w:t>-</w:t>
            </w:r>
          </w:p>
        </w:tc>
        <w:tc>
          <w:tcPr>
            <w:tcW w:w="1134" w:type="dxa"/>
            <w:vAlign w:val="center"/>
          </w:tcPr>
          <w:p w14:paraId="632CAF4B" w14:textId="77777777" w:rsidR="004D6A35" w:rsidRPr="004D6A35" w:rsidRDefault="004D6A35" w:rsidP="004D6A35">
            <w:pPr>
              <w:jc w:val="center"/>
            </w:pPr>
            <w:r w:rsidRPr="004D6A35">
              <w:t>-</w:t>
            </w:r>
          </w:p>
        </w:tc>
        <w:tc>
          <w:tcPr>
            <w:tcW w:w="1134" w:type="dxa"/>
            <w:vAlign w:val="center"/>
          </w:tcPr>
          <w:p w14:paraId="444DB5C6" w14:textId="77777777" w:rsidR="004D6A35" w:rsidRPr="004D6A35" w:rsidRDefault="004D6A35" w:rsidP="004D6A35">
            <w:pPr>
              <w:jc w:val="center"/>
            </w:pPr>
            <w:r w:rsidRPr="004D6A35">
              <w:t>-</w:t>
            </w:r>
          </w:p>
        </w:tc>
      </w:tr>
      <w:tr w:rsidR="004D6A35" w:rsidRPr="004D6A35" w14:paraId="7E601DD2" w14:textId="77777777" w:rsidTr="00AA7E59">
        <w:trPr>
          <w:jc w:val="center"/>
        </w:trPr>
        <w:tc>
          <w:tcPr>
            <w:tcW w:w="993" w:type="dxa"/>
            <w:vAlign w:val="center"/>
          </w:tcPr>
          <w:p w14:paraId="54B3DD17" w14:textId="77777777" w:rsidR="004D6A35" w:rsidRPr="004D6A35" w:rsidRDefault="004D6A35" w:rsidP="004D6A35">
            <w:pPr>
              <w:jc w:val="center"/>
            </w:pPr>
            <w:r w:rsidRPr="004D6A35">
              <w:t>1.4.2.</w:t>
            </w:r>
          </w:p>
        </w:tc>
        <w:tc>
          <w:tcPr>
            <w:tcW w:w="1843" w:type="dxa"/>
            <w:vAlign w:val="center"/>
          </w:tcPr>
          <w:p w14:paraId="13359DBD" w14:textId="77777777" w:rsidR="004D6A35" w:rsidRPr="004D6A35" w:rsidRDefault="004D6A35" w:rsidP="004D6A35">
            <w:r w:rsidRPr="004D6A35">
              <w:t>- на промывку сетей</w:t>
            </w:r>
          </w:p>
        </w:tc>
        <w:tc>
          <w:tcPr>
            <w:tcW w:w="850" w:type="dxa"/>
            <w:vAlign w:val="center"/>
          </w:tcPr>
          <w:p w14:paraId="0AF12219"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5FB5C2AA" w14:textId="77777777" w:rsidR="004D6A35" w:rsidRPr="004D6A35" w:rsidRDefault="004D6A35" w:rsidP="004D6A35">
            <w:pPr>
              <w:jc w:val="center"/>
            </w:pPr>
            <w:r w:rsidRPr="004D6A35">
              <w:t>-</w:t>
            </w:r>
          </w:p>
        </w:tc>
        <w:tc>
          <w:tcPr>
            <w:tcW w:w="1134" w:type="dxa"/>
            <w:vAlign w:val="center"/>
          </w:tcPr>
          <w:p w14:paraId="5AF9ECB1" w14:textId="77777777" w:rsidR="004D6A35" w:rsidRPr="004D6A35" w:rsidRDefault="004D6A35" w:rsidP="004D6A35">
            <w:pPr>
              <w:jc w:val="center"/>
            </w:pPr>
            <w:r w:rsidRPr="004D6A35">
              <w:t>-</w:t>
            </w:r>
          </w:p>
        </w:tc>
        <w:tc>
          <w:tcPr>
            <w:tcW w:w="1134" w:type="dxa"/>
            <w:vAlign w:val="center"/>
          </w:tcPr>
          <w:p w14:paraId="40FA2295" w14:textId="77777777" w:rsidR="004D6A35" w:rsidRPr="004D6A35" w:rsidRDefault="004D6A35" w:rsidP="004D6A35">
            <w:pPr>
              <w:jc w:val="center"/>
            </w:pPr>
            <w:r w:rsidRPr="004D6A35">
              <w:t>-</w:t>
            </w:r>
          </w:p>
        </w:tc>
        <w:tc>
          <w:tcPr>
            <w:tcW w:w="1276" w:type="dxa"/>
            <w:vAlign w:val="center"/>
          </w:tcPr>
          <w:p w14:paraId="570D97A0" w14:textId="77777777" w:rsidR="004D6A35" w:rsidRPr="004D6A35" w:rsidRDefault="004D6A35" w:rsidP="004D6A35">
            <w:pPr>
              <w:jc w:val="center"/>
            </w:pPr>
            <w:r w:rsidRPr="004D6A35">
              <w:t>-</w:t>
            </w:r>
          </w:p>
        </w:tc>
        <w:tc>
          <w:tcPr>
            <w:tcW w:w="1134" w:type="dxa"/>
            <w:vAlign w:val="center"/>
          </w:tcPr>
          <w:p w14:paraId="3F7ECBBD" w14:textId="77777777" w:rsidR="004D6A35" w:rsidRPr="004D6A35" w:rsidRDefault="004D6A35" w:rsidP="004D6A35">
            <w:pPr>
              <w:jc w:val="center"/>
            </w:pPr>
            <w:r w:rsidRPr="004D6A35">
              <w:t>-</w:t>
            </w:r>
          </w:p>
        </w:tc>
        <w:tc>
          <w:tcPr>
            <w:tcW w:w="1134" w:type="dxa"/>
            <w:vAlign w:val="center"/>
          </w:tcPr>
          <w:p w14:paraId="7E5AD9BD" w14:textId="77777777" w:rsidR="004D6A35" w:rsidRPr="004D6A35" w:rsidRDefault="004D6A35" w:rsidP="004D6A35">
            <w:pPr>
              <w:jc w:val="center"/>
            </w:pPr>
            <w:r w:rsidRPr="004D6A35">
              <w:t>-</w:t>
            </w:r>
          </w:p>
        </w:tc>
      </w:tr>
      <w:tr w:rsidR="004D6A35" w:rsidRPr="004D6A35" w14:paraId="557A86EE" w14:textId="77777777" w:rsidTr="00AA7E59">
        <w:trPr>
          <w:trHeight w:val="385"/>
          <w:jc w:val="center"/>
        </w:trPr>
        <w:tc>
          <w:tcPr>
            <w:tcW w:w="993" w:type="dxa"/>
            <w:vAlign w:val="center"/>
          </w:tcPr>
          <w:p w14:paraId="4864EC5D" w14:textId="77777777" w:rsidR="004D6A35" w:rsidRPr="004D6A35" w:rsidRDefault="004D6A35" w:rsidP="004D6A35">
            <w:pPr>
              <w:jc w:val="center"/>
            </w:pPr>
            <w:r w:rsidRPr="004D6A35">
              <w:t>1.4.3.</w:t>
            </w:r>
          </w:p>
        </w:tc>
        <w:tc>
          <w:tcPr>
            <w:tcW w:w="1843" w:type="dxa"/>
            <w:vAlign w:val="center"/>
          </w:tcPr>
          <w:p w14:paraId="62CC74FD" w14:textId="77777777" w:rsidR="004D6A35" w:rsidRPr="004D6A35" w:rsidRDefault="004D6A35" w:rsidP="004D6A35">
            <w:r w:rsidRPr="004D6A35">
              <w:t>- прочие</w:t>
            </w:r>
          </w:p>
        </w:tc>
        <w:tc>
          <w:tcPr>
            <w:tcW w:w="850" w:type="dxa"/>
            <w:vAlign w:val="center"/>
          </w:tcPr>
          <w:p w14:paraId="58B0F982"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1860C3C6" w14:textId="77777777" w:rsidR="004D6A35" w:rsidRPr="004D6A35" w:rsidRDefault="004D6A35" w:rsidP="004D6A35">
            <w:pPr>
              <w:jc w:val="center"/>
            </w:pPr>
            <w:r w:rsidRPr="004D6A35">
              <w:t>-</w:t>
            </w:r>
          </w:p>
        </w:tc>
        <w:tc>
          <w:tcPr>
            <w:tcW w:w="1134" w:type="dxa"/>
            <w:vAlign w:val="center"/>
          </w:tcPr>
          <w:p w14:paraId="53434AB6" w14:textId="77777777" w:rsidR="004D6A35" w:rsidRPr="004D6A35" w:rsidRDefault="004D6A35" w:rsidP="004D6A35">
            <w:pPr>
              <w:jc w:val="center"/>
            </w:pPr>
            <w:r w:rsidRPr="004D6A35">
              <w:t>-</w:t>
            </w:r>
          </w:p>
        </w:tc>
        <w:tc>
          <w:tcPr>
            <w:tcW w:w="1134" w:type="dxa"/>
            <w:vAlign w:val="center"/>
          </w:tcPr>
          <w:p w14:paraId="57960268" w14:textId="77777777" w:rsidR="004D6A35" w:rsidRPr="004D6A35" w:rsidRDefault="004D6A35" w:rsidP="004D6A35">
            <w:pPr>
              <w:jc w:val="center"/>
            </w:pPr>
            <w:r w:rsidRPr="004D6A35">
              <w:t>-</w:t>
            </w:r>
          </w:p>
        </w:tc>
        <w:tc>
          <w:tcPr>
            <w:tcW w:w="1276" w:type="dxa"/>
            <w:vAlign w:val="center"/>
          </w:tcPr>
          <w:p w14:paraId="30E724E7" w14:textId="77777777" w:rsidR="004D6A35" w:rsidRPr="004D6A35" w:rsidRDefault="004D6A35" w:rsidP="004D6A35">
            <w:pPr>
              <w:jc w:val="center"/>
            </w:pPr>
            <w:r w:rsidRPr="004D6A35">
              <w:t>-</w:t>
            </w:r>
          </w:p>
        </w:tc>
        <w:tc>
          <w:tcPr>
            <w:tcW w:w="1134" w:type="dxa"/>
            <w:vAlign w:val="center"/>
          </w:tcPr>
          <w:p w14:paraId="2E7F7295" w14:textId="77777777" w:rsidR="004D6A35" w:rsidRPr="004D6A35" w:rsidRDefault="004D6A35" w:rsidP="004D6A35">
            <w:pPr>
              <w:jc w:val="center"/>
            </w:pPr>
            <w:r w:rsidRPr="004D6A35">
              <w:t>-</w:t>
            </w:r>
          </w:p>
        </w:tc>
        <w:tc>
          <w:tcPr>
            <w:tcW w:w="1134" w:type="dxa"/>
            <w:vAlign w:val="center"/>
          </w:tcPr>
          <w:p w14:paraId="6A5B8E9A" w14:textId="77777777" w:rsidR="004D6A35" w:rsidRPr="004D6A35" w:rsidRDefault="004D6A35" w:rsidP="004D6A35">
            <w:pPr>
              <w:jc w:val="center"/>
            </w:pPr>
            <w:r w:rsidRPr="004D6A35">
              <w:t>-</w:t>
            </w:r>
          </w:p>
        </w:tc>
      </w:tr>
      <w:tr w:rsidR="004D6A35" w:rsidRPr="004D6A35" w14:paraId="104834AC" w14:textId="77777777" w:rsidTr="00AA7E59">
        <w:trPr>
          <w:trHeight w:val="1341"/>
          <w:jc w:val="center"/>
        </w:trPr>
        <w:tc>
          <w:tcPr>
            <w:tcW w:w="993" w:type="dxa"/>
            <w:vAlign w:val="center"/>
          </w:tcPr>
          <w:p w14:paraId="58974242" w14:textId="77777777" w:rsidR="004D6A35" w:rsidRPr="004D6A35" w:rsidRDefault="004D6A35" w:rsidP="004D6A35">
            <w:pPr>
              <w:jc w:val="center"/>
            </w:pPr>
            <w:r w:rsidRPr="004D6A35">
              <w:t>1.5.</w:t>
            </w:r>
          </w:p>
        </w:tc>
        <w:tc>
          <w:tcPr>
            <w:tcW w:w="1843" w:type="dxa"/>
            <w:vAlign w:val="center"/>
          </w:tcPr>
          <w:p w14:paraId="3DD5CA19" w14:textId="77777777" w:rsidR="004D6A35" w:rsidRPr="004D6A35" w:rsidRDefault="004D6A35" w:rsidP="004D6A35">
            <w:r w:rsidRPr="004D6A35">
              <w:t>Объем пропущенной воды через очистные сооружения</w:t>
            </w:r>
          </w:p>
        </w:tc>
        <w:tc>
          <w:tcPr>
            <w:tcW w:w="850" w:type="dxa"/>
            <w:vAlign w:val="center"/>
          </w:tcPr>
          <w:p w14:paraId="4DB6FF0B"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00631A4C" w14:textId="77777777" w:rsidR="004D6A35" w:rsidRPr="004D6A35" w:rsidRDefault="004D6A35" w:rsidP="004D6A35">
            <w:pPr>
              <w:jc w:val="center"/>
            </w:pPr>
            <w:r w:rsidRPr="004D6A35">
              <w:t>-</w:t>
            </w:r>
          </w:p>
        </w:tc>
        <w:tc>
          <w:tcPr>
            <w:tcW w:w="1134" w:type="dxa"/>
            <w:vAlign w:val="center"/>
          </w:tcPr>
          <w:p w14:paraId="74F48C27" w14:textId="77777777" w:rsidR="004D6A35" w:rsidRPr="004D6A35" w:rsidRDefault="004D6A35" w:rsidP="004D6A35">
            <w:pPr>
              <w:jc w:val="center"/>
            </w:pPr>
            <w:r w:rsidRPr="004D6A35">
              <w:t>-</w:t>
            </w:r>
          </w:p>
        </w:tc>
        <w:tc>
          <w:tcPr>
            <w:tcW w:w="1134" w:type="dxa"/>
            <w:vAlign w:val="center"/>
          </w:tcPr>
          <w:p w14:paraId="64B1BD5C" w14:textId="77777777" w:rsidR="004D6A35" w:rsidRPr="004D6A35" w:rsidRDefault="004D6A35" w:rsidP="004D6A35">
            <w:pPr>
              <w:jc w:val="center"/>
            </w:pPr>
            <w:r w:rsidRPr="004D6A35">
              <w:t>-</w:t>
            </w:r>
          </w:p>
        </w:tc>
        <w:tc>
          <w:tcPr>
            <w:tcW w:w="1276" w:type="dxa"/>
            <w:vAlign w:val="center"/>
          </w:tcPr>
          <w:p w14:paraId="11BA7121" w14:textId="77777777" w:rsidR="004D6A35" w:rsidRPr="004D6A35" w:rsidRDefault="004D6A35" w:rsidP="004D6A35">
            <w:pPr>
              <w:jc w:val="center"/>
            </w:pPr>
            <w:r w:rsidRPr="004D6A35">
              <w:t>-</w:t>
            </w:r>
          </w:p>
        </w:tc>
        <w:tc>
          <w:tcPr>
            <w:tcW w:w="1134" w:type="dxa"/>
            <w:vAlign w:val="center"/>
          </w:tcPr>
          <w:p w14:paraId="3892B862" w14:textId="77777777" w:rsidR="004D6A35" w:rsidRPr="004D6A35" w:rsidRDefault="004D6A35" w:rsidP="004D6A35">
            <w:pPr>
              <w:jc w:val="center"/>
            </w:pPr>
            <w:r w:rsidRPr="004D6A35">
              <w:t>-</w:t>
            </w:r>
          </w:p>
        </w:tc>
        <w:tc>
          <w:tcPr>
            <w:tcW w:w="1134" w:type="dxa"/>
            <w:vAlign w:val="center"/>
          </w:tcPr>
          <w:p w14:paraId="6FB866AF" w14:textId="77777777" w:rsidR="004D6A35" w:rsidRPr="004D6A35" w:rsidRDefault="004D6A35" w:rsidP="004D6A35">
            <w:pPr>
              <w:jc w:val="center"/>
            </w:pPr>
            <w:r w:rsidRPr="004D6A35">
              <w:t>-</w:t>
            </w:r>
          </w:p>
        </w:tc>
      </w:tr>
      <w:tr w:rsidR="004D6A35" w:rsidRPr="004D6A35" w14:paraId="796CF7F7" w14:textId="77777777" w:rsidTr="00AA7E59">
        <w:trPr>
          <w:jc w:val="center"/>
        </w:trPr>
        <w:tc>
          <w:tcPr>
            <w:tcW w:w="993" w:type="dxa"/>
            <w:vAlign w:val="center"/>
          </w:tcPr>
          <w:p w14:paraId="3D196FF2" w14:textId="77777777" w:rsidR="004D6A35" w:rsidRPr="004D6A35" w:rsidRDefault="004D6A35" w:rsidP="004D6A35">
            <w:pPr>
              <w:jc w:val="center"/>
            </w:pPr>
            <w:r w:rsidRPr="004D6A35">
              <w:t>1.6.</w:t>
            </w:r>
          </w:p>
        </w:tc>
        <w:tc>
          <w:tcPr>
            <w:tcW w:w="1843" w:type="dxa"/>
            <w:vAlign w:val="center"/>
          </w:tcPr>
          <w:p w14:paraId="13E85901" w14:textId="77777777" w:rsidR="004D6A35" w:rsidRPr="004D6A35" w:rsidRDefault="004D6A35" w:rsidP="004D6A35">
            <w:r w:rsidRPr="004D6A35">
              <w:t>Подано воды в сеть</w:t>
            </w:r>
          </w:p>
        </w:tc>
        <w:tc>
          <w:tcPr>
            <w:tcW w:w="850" w:type="dxa"/>
            <w:vAlign w:val="center"/>
          </w:tcPr>
          <w:p w14:paraId="53AB36C8"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6A617211" w14:textId="77777777" w:rsidR="004D6A35" w:rsidRPr="004D6A35" w:rsidRDefault="004D6A35" w:rsidP="004D6A35">
            <w:pPr>
              <w:jc w:val="center"/>
            </w:pPr>
            <w:r w:rsidRPr="004D6A35">
              <w:t>525148</w:t>
            </w:r>
          </w:p>
        </w:tc>
        <w:tc>
          <w:tcPr>
            <w:tcW w:w="1134" w:type="dxa"/>
            <w:vAlign w:val="center"/>
          </w:tcPr>
          <w:p w14:paraId="3761E718" w14:textId="77777777" w:rsidR="004D6A35" w:rsidRPr="004D6A35" w:rsidRDefault="004D6A35" w:rsidP="004D6A35">
            <w:pPr>
              <w:jc w:val="center"/>
            </w:pPr>
            <w:r w:rsidRPr="004D6A35">
              <w:t>525148</w:t>
            </w:r>
          </w:p>
        </w:tc>
        <w:tc>
          <w:tcPr>
            <w:tcW w:w="1134" w:type="dxa"/>
            <w:vAlign w:val="center"/>
          </w:tcPr>
          <w:p w14:paraId="41EB534B" w14:textId="77777777" w:rsidR="004D6A35" w:rsidRPr="004D6A35" w:rsidRDefault="004D6A35" w:rsidP="004D6A35">
            <w:pPr>
              <w:jc w:val="center"/>
            </w:pPr>
            <w:r w:rsidRPr="004D6A35">
              <w:t>525148</w:t>
            </w:r>
          </w:p>
        </w:tc>
        <w:tc>
          <w:tcPr>
            <w:tcW w:w="1276" w:type="dxa"/>
            <w:vAlign w:val="center"/>
          </w:tcPr>
          <w:p w14:paraId="7BE73A56" w14:textId="77777777" w:rsidR="004D6A35" w:rsidRPr="004D6A35" w:rsidRDefault="004D6A35" w:rsidP="004D6A35">
            <w:pPr>
              <w:jc w:val="center"/>
            </w:pPr>
            <w:r w:rsidRPr="004D6A35">
              <w:t>525148</w:t>
            </w:r>
          </w:p>
        </w:tc>
        <w:tc>
          <w:tcPr>
            <w:tcW w:w="1134" w:type="dxa"/>
            <w:vAlign w:val="center"/>
          </w:tcPr>
          <w:p w14:paraId="70B5EA21" w14:textId="77777777" w:rsidR="004D6A35" w:rsidRPr="004D6A35" w:rsidRDefault="004D6A35" w:rsidP="004D6A35">
            <w:pPr>
              <w:jc w:val="center"/>
            </w:pPr>
            <w:r w:rsidRPr="004D6A35">
              <w:t>525148</w:t>
            </w:r>
          </w:p>
        </w:tc>
        <w:tc>
          <w:tcPr>
            <w:tcW w:w="1134" w:type="dxa"/>
            <w:vAlign w:val="center"/>
          </w:tcPr>
          <w:p w14:paraId="0DE3DB9E" w14:textId="77777777" w:rsidR="004D6A35" w:rsidRPr="004D6A35" w:rsidRDefault="004D6A35" w:rsidP="004D6A35">
            <w:pPr>
              <w:jc w:val="center"/>
            </w:pPr>
            <w:r w:rsidRPr="004D6A35">
              <w:t>525148</w:t>
            </w:r>
          </w:p>
        </w:tc>
      </w:tr>
      <w:tr w:rsidR="004D6A35" w:rsidRPr="004D6A35" w14:paraId="51BAED52" w14:textId="77777777" w:rsidTr="00AA7E59">
        <w:trPr>
          <w:trHeight w:val="261"/>
          <w:jc w:val="center"/>
        </w:trPr>
        <w:tc>
          <w:tcPr>
            <w:tcW w:w="993" w:type="dxa"/>
            <w:vAlign w:val="center"/>
          </w:tcPr>
          <w:p w14:paraId="6471A814" w14:textId="77777777" w:rsidR="004D6A35" w:rsidRPr="004D6A35" w:rsidRDefault="004D6A35" w:rsidP="004D6A35">
            <w:pPr>
              <w:jc w:val="center"/>
            </w:pPr>
            <w:r w:rsidRPr="004D6A35">
              <w:t>1.7.</w:t>
            </w:r>
          </w:p>
        </w:tc>
        <w:tc>
          <w:tcPr>
            <w:tcW w:w="1843" w:type="dxa"/>
            <w:vAlign w:val="center"/>
          </w:tcPr>
          <w:p w14:paraId="7749F016" w14:textId="77777777" w:rsidR="004D6A35" w:rsidRPr="004D6A35" w:rsidRDefault="004D6A35" w:rsidP="004D6A35">
            <w:r w:rsidRPr="004D6A35">
              <w:t>Потери воды</w:t>
            </w:r>
          </w:p>
        </w:tc>
        <w:tc>
          <w:tcPr>
            <w:tcW w:w="850" w:type="dxa"/>
            <w:vAlign w:val="center"/>
          </w:tcPr>
          <w:p w14:paraId="6A8C809D"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2B2EF45B" w14:textId="77777777" w:rsidR="004D6A35" w:rsidRPr="004D6A35" w:rsidRDefault="004D6A35" w:rsidP="004D6A35">
            <w:pPr>
              <w:jc w:val="center"/>
            </w:pPr>
            <w:r w:rsidRPr="004D6A35">
              <w:t>-</w:t>
            </w:r>
          </w:p>
        </w:tc>
        <w:tc>
          <w:tcPr>
            <w:tcW w:w="1134" w:type="dxa"/>
            <w:vAlign w:val="center"/>
          </w:tcPr>
          <w:p w14:paraId="4361216C" w14:textId="77777777" w:rsidR="004D6A35" w:rsidRPr="004D6A35" w:rsidRDefault="004D6A35" w:rsidP="004D6A35">
            <w:pPr>
              <w:jc w:val="center"/>
            </w:pPr>
            <w:r w:rsidRPr="004D6A35">
              <w:t>-</w:t>
            </w:r>
          </w:p>
        </w:tc>
        <w:tc>
          <w:tcPr>
            <w:tcW w:w="1134" w:type="dxa"/>
            <w:vAlign w:val="center"/>
          </w:tcPr>
          <w:p w14:paraId="004C0853" w14:textId="77777777" w:rsidR="004D6A35" w:rsidRPr="004D6A35" w:rsidRDefault="004D6A35" w:rsidP="004D6A35">
            <w:pPr>
              <w:jc w:val="center"/>
            </w:pPr>
            <w:r w:rsidRPr="004D6A35">
              <w:t>-</w:t>
            </w:r>
          </w:p>
        </w:tc>
        <w:tc>
          <w:tcPr>
            <w:tcW w:w="1276" w:type="dxa"/>
            <w:vAlign w:val="center"/>
          </w:tcPr>
          <w:p w14:paraId="7FE814B1" w14:textId="77777777" w:rsidR="004D6A35" w:rsidRPr="004D6A35" w:rsidRDefault="004D6A35" w:rsidP="004D6A35">
            <w:pPr>
              <w:jc w:val="center"/>
            </w:pPr>
            <w:r w:rsidRPr="004D6A35">
              <w:t>-</w:t>
            </w:r>
          </w:p>
        </w:tc>
        <w:tc>
          <w:tcPr>
            <w:tcW w:w="1134" w:type="dxa"/>
            <w:vAlign w:val="center"/>
          </w:tcPr>
          <w:p w14:paraId="056EC184" w14:textId="77777777" w:rsidR="004D6A35" w:rsidRPr="004D6A35" w:rsidRDefault="004D6A35" w:rsidP="004D6A35">
            <w:pPr>
              <w:jc w:val="center"/>
            </w:pPr>
            <w:r w:rsidRPr="004D6A35">
              <w:t>-</w:t>
            </w:r>
          </w:p>
        </w:tc>
        <w:tc>
          <w:tcPr>
            <w:tcW w:w="1134" w:type="dxa"/>
            <w:vAlign w:val="center"/>
          </w:tcPr>
          <w:p w14:paraId="0502A685" w14:textId="77777777" w:rsidR="004D6A35" w:rsidRPr="004D6A35" w:rsidRDefault="004D6A35" w:rsidP="004D6A35">
            <w:pPr>
              <w:jc w:val="center"/>
            </w:pPr>
            <w:r w:rsidRPr="004D6A35">
              <w:t>-</w:t>
            </w:r>
          </w:p>
        </w:tc>
      </w:tr>
      <w:tr w:rsidR="004D6A35" w:rsidRPr="004D6A35" w14:paraId="5C2BDA74" w14:textId="77777777" w:rsidTr="00AA7E59">
        <w:trPr>
          <w:trHeight w:val="977"/>
          <w:jc w:val="center"/>
        </w:trPr>
        <w:tc>
          <w:tcPr>
            <w:tcW w:w="993" w:type="dxa"/>
            <w:vAlign w:val="center"/>
          </w:tcPr>
          <w:p w14:paraId="0B2F34B0" w14:textId="77777777" w:rsidR="004D6A35" w:rsidRPr="004D6A35" w:rsidRDefault="004D6A35" w:rsidP="004D6A35">
            <w:pPr>
              <w:jc w:val="center"/>
            </w:pPr>
            <w:r w:rsidRPr="004D6A35">
              <w:t>1.8.</w:t>
            </w:r>
          </w:p>
        </w:tc>
        <w:tc>
          <w:tcPr>
            <w:tcW w:w="1843" w:type="dxa"/>
            <w:vAlign w:val="center"/>
          </w:tcPr>
          <w:p w14:paraId="2D050BDF" w14:textId="77777777" w:rsidR="004D6A35" w:rsidRPr="004D6A35" w:rsidRDefault="004D6A35" w:rsidP="004D6A35">
            <w:r w:rsidRPr="004D6A35">
              <w:t>Уровень потерь к объему поданной воды в сеть</w:t>
            </w:r>
          </w:p>
        </w:tc>
        <w:tc>
          <w:tcPr>
            <w:tcW w:w="850" w:type="dxa"/>
            <w:vAlign w:val="center"/>
          </w:tcPr>
          <w:p w14:paraId="35A52BE0" w14:textId="77777777" w:rsidR="004D6A35" w:rsidRPr="004D6A35" w:rsidRDefault="004D6A35" w:rsidP="004D6A35">
            <w:pPr>
              <w:jc w:val="center"/>
            </w:pPr>
            <w:r w:rsidRPr="004D6A35">
              <w:t>%</w:t>
            </w:r>
          </w:p>
        </w:tc>
        <w:tc>
          <w:tcPr>
            <w:tcW w:w="1134" w:type="dxa"/>
            <w:vAlign w:val="center"/>
          </w:tcPr>
          <w:p w14:paraId="1C90FD41" w14:textId="77777777" w:rsidR="004D6A35" w:rsidRPr="004D6A35" w:rsidRDefault="004D6A35" w:rsidP="004D6A35">
            <w:pPr>
              <w:jc w:val="center"/>
            </w:pPr>
            <w:r w:rsidRPr="004D6A35">
              <w:t>-</w:t>
            </w:r>
          </w:p>
        </w:tc>
        <w:tc>
          <w:tcPr>
            <w:tcW w:w="1134" w:type="dxa"/>
            <w:vAlign w:val="center"/>
          </w:tcPr>
          <w:p w14:paraId="01506808" w14:textId="77777777" w:rsidR="004D6A35" w:rsidRPr="004D6A35" w:rsidRDefault="004D6A35" w:rsidP="004D6A35">
            <w:pPr>
              <w:jc w:val="center"/>
            </w:pPr>
            <w:r w:rsidRPr="004D6A35">
              <w:t>-</w:t>
            </w:r>
          </w:p>
        </w:tc>
        <w:tc>
          <w:tcPr>
            <w:tcW w:w="1134" w:type="dxa"/>
            <w:vAlign w:val="center"/>
          </w:tcPr>
          <w:p w14:paraId="04B39DFA" w14:textId="77777777" w:rsidR="004D6A35" w:rsidRPr="004D6A35" w:rsidRDefault="004D6A35" w:rsidP="004D6A35">
            <w:pPr>
              <w:jc w:val="center"/>
            </w:pPr>
            <w:r w:rsidRPr="004D6A35">
              <w:t>-</w:t>
            </w:r>
          </w:p>
        </w:tc>
        <w:tc>
          <w:tcPr>
            <w:tcW w:w="1276" w:type="dxa"/>
            <w:vAlign w:val="center"/>
          </w:tcPr>
          <w:p w14:paraId="79C03398" w14:textId="77777777" w:rsidR="004D6A35" w:rsidRPr="004D6A35" w:rsidRDefault="004D6A35" w:rsidP="004D6A35">
            <w:pPr>
              <w:jc w:val="center"/>
            </w:pPr>
            <w:r w:rsidRPr="004D6A35">
              <w:t>-</w:t>
            </w:r>
          </w:p>
        </w:tc>
        <w:tc>
          <w:tcPr>
            <w:tcW w:w="1134" w:type="dxa"/>
            <w:vAlign w:val="center"/>
          </w:tcPr>
          <w:p w14:paraId="5D884742" w14:textId="77777777" w:rsidR="004D6A35" w:rsidRPr="004D6A35" w:rsidRDefault="004D6A35" w:rsidP="004D6A35">
            <w:pPr>
              <w:jc w:val="center"/>
            </w:pPr>
            <w:r w:rsidRPr="004D6A35">
              <w:t>-</w:t>
            </w:r>
          </w:p>
        </w:tc>
        <w:tc>
          <w:tcPr>
            <w:tcW w:w="1134" w:type="dxa"/>
            <w:vAlign w:val="center"/>
          </w:tcPr>
          <w:p w14:paraId="5022A54A" w14:textId="77777777" w:rsidR="004D6A35" w:rsidRPr="004D6A35" w:rsidRDefault="004D6A35" w:rsidP="004D6A35">
            <w:pPr>
              <w:jc w:val="center"/>
            </w:pPr>
            <w:r w:rsidRPr="004D6A35">
              <w:t>-</w:t>
            </w:r>
          </w:p>
        </w:tc>
      </w:tr>
      <w:tr w:rsidR="004D6A35" w:rsidRPr="004D6A35" w14:paraId="42E9A407" w14:textId="77777777" w:rsidTr="00AA7E59">
        <w:trPr>
          <w:trHeight w:val="1258"/>
          <w:jc w:val="center"/>
        </w:trPr>
        <w:tc>
          <w:tcPr>
            <w:tcW w:w="993" w:type="dxa"/>
            <w:vAlign w:val="center"/>
          </w:tcPr>
          <w:p w14:paraId="1968746D" w14:textId="77777777" w:rsidR="004D6A35" w:rsidRPr="004D6A35" w:rsidRDefault="004D6A35" w:rsidP="004D6A35">
            <w:pPr>
              <w:jc w:val="center"/>
            </w:pPr>
            <w:r w:rsidRPr="004D6A35">
              <w:t>1.9.</w:t>
            </w:r>
          </w:p>
        </w:tc>
        <w:tc>
          <w:tcPr>
            <w:tcW w:w="1843" w:type="dxa"/>
            <w:vAlign w:val="center"/>
          </w:tcPr>
          <w:p w14:paraId="57473CBB" w14:textId="77777777" w:rsidR="004D6A35" w:rsidRPr="004D6A35" w:rsidRDefault="004D6A35" w:rsidP="004D6A35">
            <w:r w:rsidRPr="004D6A35">
              <w:t>Отпущено воды по категориям потребителей</w:t>
            </w:r>
          </w:p>
        </w:tc>
        <w:tc>
          <w:tcPr>
            <w:tcW w:w="850" w:type="dxa"/>
            <w:vAlign w:val="center"/>
          </w:tcPr>
          <w:p w14:paraId="62F1C88B"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70A76AF0" w14:textId="77777777" w:rsidR="004D6A35" w:rsidRPr="004D6A35" w:rsidRDefault="004D6A35" w:rsidP="004D6A35">
            <w:pPr>
              <w:jc w:val="center"/>
            </w:pPr>
            <w:r w:rsidRPr="004D6A35">
              <w:t>525148</w:t>
            </w:r>
          </w:p>
        </w:tc>
        <w:tc>
          <w:tcPr>
            <w:tcW w:w="1134" w:type="dxa"/>
            <w:vAlign w:val="center"/>
          </w:tcPr>
          <w:p w14:paraId="61BE6F59" w14:textId="77777777" w:rsidR="004D6A35" w:rsidRPr="004D6A35" w:rsidRDefault="004D6A35" w:rsidP="004D6A35">
            <w:pPr>
              <w:jc w:val="center"/>
            </w:pPr>
            <w:r w:rsidRPr="004D6A35">
              <w:t>525148</w:t>
            </w:r>
          </w:p>
        </w:tc>
        <w:tc>
          <w:tcPr>
            <w:tcW w:w="1134" w:type="dxa"/>
            <w:vAlign w:val="center"/>
          </w:tcPr>
          <w:p w14:paraId="61C29467" w14:textId="77777777" w:rsidR="004D6A35" w:rsidRPr="004D6A35" w:rsidRDefault="004D6A35" w:rsidP="004D6A35">
            <w:pPr>
              <w:jc w:val="center"/>
            </w:pPr>
            <w:r w:rsidRPr="004D6A35">
              <w:t>525148</w:t>
            </w:r>
          </w:p>
        </w:tc>
        <w:tc>
          <w:tcPr>
            <w:tcW w:w="1276" w:type="dxa"/>
            <w:vAlign w:val="center"/>
          </w:tcPr>
          <w:p w14:paraId="00C422EA" w14:textId="77777777" w:rsidR="004D6A35" w:rsidRPr="004D6A35" w:rsidRDefault="004D6A35" w:rsidP="004D6A35">
            <w:pPr>
              <w:jc w:val="center"/>
            </w:pPr>
            <w:r w:rsidRPr="004D6A35">
              <w:t>525148</w:t>
            </w:r>
          </w:p>
        </w:tc>
        <w:tc>
          <w:tcPr>
            <w:tcW w:w="1134" w:type="dxa"/>
            <w:vAlign w:val="center"/>
          </w:tcPr>
          <w:p w14:paraId="7F7C2945" w14:textId="77777777" w:rsidR="004D6A35" w:rsidRPr="004D6A35" w:rsidRDefault="004D6A35" w:rsidP="004D6A35">
            <w:pPr>
              <w:jc w:val="center"/>
            </w:pPr>
            <w:r w:rsidRPr="004D6A35">
              <w:t>525148</w:t>
            </w:r>
          </w:p>
        </w:tc>
        <w:tc>
          <w:tcPr>
            <w:tcW w:w="1134" w:type="dxa"/>
            <w:vAlign w:val="center"/>
          </w:tcPr>
          <w:p w14:paraId="59483A19" w14:textId="77777777" w:rsidR="004D6A35" w:rsidRPr="004D6A35" w:rsidRDefault="004D6A35" w:rsidP="004D6A35">
            <w:pPr>
              <w:jc w:val="center"/>
            </w:pPr>
            <w:r w:rsidRPr="004D6A35">
              <w:t>525148</w:t>
            </w:r>
          </w:p>
        </w:tc>
      </w:tr>
      <w:tr w:rsidR="004D6A35" w:rsidRPr="004D6A35" w14:paraId="04635076" w14:textId="77777777" w:rsidTr="00AA7E59">
        <w:trPr>
          <w:trHeight w:val="706"/>
          <w:jc w:val="center"/>
        </w:trPr>
        <w:tc>
          <w:tcPr>
            <w:tcW w:w="993" w:type="dxa"/>
            <w:vAlign w:val="center"/>
          </w:tcPr>
          <w:p w14:paraId="18467D4F" w14:textId="77777777" w:rsidR="004D6A35" w:rsidRPr="004D6A35" w:rsidRDefault="004D6A35" w:rsidP="004D6A35">
            <w:pPr>
              <w:jc w:val="center"/>
            </w:pPr>
            <w:r w:rsidRPr="004D6A35">
              <w:t>1.9.1.</w:t>
            </w:r>
          </w:p>
        </w:tc>
        <w:tc>
          <w:tcPr>
            <w:tcW w:w="1843" w:type="dxa"/>
            <w:vAlign w:val="center"/>
          </w:tcPr>
          <w:p w14:paraId="6341EE3A" w14:textId="77777777" w:rsidR="004D6A35" w:rsidRPr="004D6A35" w:rsidRDefault="004D6A35" w:rsidP="004D6A35">
            <w:proofErr w:type="gramStart"/>
            <w:r w:rsidRPr="004D6A35">
              <w:t>Потребитель-</w:t>
            </w:r>
            <w:proofErr w:type="spellStart"/>
            <w:r w:rsidRPr="004D6A35">
              <w:t>ский</w:t>
            </w:r>
            <w:proofErr w:type="spellEnd"/>
            <w:proofErr w:type="gramEnd"/>
            <w:r w:rsidRPr="004D6A35">
              <w:t xml:space="preserve"> рынок</w:t>
            </w:r>
          </w:p>
        </w:tc>
        <w:tc>
          <w:tcPr>
            <w:tcW w:w="850" w:type="dxa"/>
            <w:vAlign w:val="center"/>
          </w:tcPr>
          <w:p w14:paraId="735D1F8D"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5690676C" w14:textId="77777777" w:rsidR="004D6A35" w:rsidRPr="004D6A35" w:rsidRDefault="004D6A35" w:rsidP="004D6A35">
            <w:pPr>
              <w:jc w:val="center"/>
            </w:pPr>
            <w:r w:rsidRPr="004D6A35">
              <w:t>100547</w:t>
            </w:r>
          </w:p>
        </w:tc>
        <w:tc>
          <w:tcPr>
            <w:tcW w:w="1134" w:type="dxa"/>
            <w:vAlign w:val="center"/>
          </w:tcPr>
          <w:p w14:paraId="7CDC762B" w14:textId="77777777" w:rsidR="004D6A35" w:rsidRPr="004D6A35" w:rsidRDefault="004D6A35" w:rsidP="004D6A35">
            <w:pPr>
              <w:jc w:val="center"/>
            </w:pPr>
            <w:r w:rsidRPr="004D6A35">
              <w:t>100547</w:t>
            </w:r>
          </w:p>
        </w:tc>
        <w:tc>
          <w:tcPr>
            <w:tcW w:w="1134" w:type="dxa"/>
            <w:vAlign w:val="center"/>
          </w:tcPr>
          <w:p w14:paraId="30AE4AF4" w14:textId="77777777" w:rsidR="004D6A35" w:rsidRPr="004D6A35" w:rsidRDefault="004D6A35" w:rsidP="004D6A35">
            <w:pPr>
              <w:jc w:val="center"/>
            </w:pPr>
            <w:r w:rsidRPr="004D6A35">
              <w:t>100547</w:t>
            </w:r>
          </w:p>
        </w:tc>
        <w:tc>
          <w:tcPr>
            <w:tcW w:w="1276" w:type="dxa"/>
            <w:vAlign w:val="center"/>
          </w:tcPr>
          <w:p w14:paraId="297E4BE2" w14:textId="77777777" w:rsidR="004D6A35" w:rsidRPr="004D6A35" w:rsidRDefault="004D6A35" w:rsidP="004D6A35">
            <w:pPr>
              <w:jc w:val="center"/>
            </w:pPr>
            <w:r w:rsidRPr="004D6A35">
              <w:t>100547</w:t>
            </w:r>
          </w:p>
        </w:tc>
        <w:tc>
          <w:tcPr>
            <w:tcW w:w="1134" w:type="dxa"/>
            <w:vAlign w:val="center"/>
          </w:tcPr>
          <w:p w14:paraId="6D31DD63" w14:textId="77777777" w:rsidR="004D6A35" w:rsidRPr="004D6A35" w:rsidRDefault="004D6A35" w:rsidP="004D6A35">
            <w:pPr>
              <w:jc w:val="center"/>
            </w:pPr>
            <w:r w:rsidRPr="004D6A35">
              <w:t>100547</w:t>
            </w:r>
          </w:p>
        </w:tc>
        <w:tc>
          <w:tcPr>
            <w:tcW w:w="1134" w:type="dxa"/>
            <w:vAlign w:val="center"/>
          </w:tcPr>
          <w:p w14:paraId="2D071953" w14:textId="77777777" w:rsidR="004D6A35" w:rsidRPr="004D6A35" w:rsidRDefault="004D6A35" w:rsidP="004D6A35">
            <w:pPr>
              <w:jc w:val="center"/>
            </w:pPr>
            <w:r w:rsidRPr="004D6A35">
              <w:t>100547</w:t>
            </w:r>
          </w:p>
        </w:tc>
      </w:tr>
      <w:tr w:rsidR="004D6A35" w:rsidRPr="004D6A35" w14:paraId="0B8694C0" w14:textId="77777777" w:rsidTr="00AA7E59">
        <w:trPr>
          <w:trHeight w:val="419"/>
          <w:jc w:val="center"/>
        </w:trPr>
        <w:tc>
          <w:tcPr>
            <w:tcW w:w="993" w:type="dxa"/>
            <w:vAlign w:val="center"/>
          </w:tcPr>
          <w:p w14:paraId="71126108" w14:textId="77777777" w:rsidR="004D6A35" w:rsidRPr="004D6A35" w:rsidRDefault="004D6A35" w:rsidP="004D6A35">
            <w:pPr>
              <w:jc w:val="center"/>
            </w:pPr>
            <w:r w:rsidRPr="004D6A35">
              <w:t>1.9.1.1.</w:t>
            </w:r>
          </w:p>
        </w:tc>
        <w:tc>
          <w:tcPr>
            <w:tcW w:w="1843" w:type="dxa"/>
            <w:vAlign w:val="center"/>
          </w:tcPr>
          <w:p w14:paraId="69216983" w14:textId="77777777" w:rsidR="004D6A35" w:rsidRPr="004D6A35" w:rsidRDefault="004D6A35" w:rsidP="004D6A35">
            <w:r w:rsidRPr="004D6A35">
              <w:t>- население</w:t>
            </w:r>
          </w:p>
        </w:tc>
        <w:tc>
          <w:tcPr>
            <w:tcW w:w="850" w:type="dxa"/>
            <w:vAlign w:val="center"/>
          </w:tcPr>
          <w:p w14:paraId="41D9BF4D"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598CB859" w14:textId="77777777" w:rsidR="004D6A35" w:rsidRPr="004D6A35" w:rsidRDefault="004D6A35" w:rsidP="004D6A35">
            <w:pPr>
              <w:jc w:val="center"/>
            </w:pPr>
            <w:r w:rsidRPr="004D6A35">
              <w:t>-</w:t>
            </w:r>
          </w:p>
        </w:tc>
        <w:tc>
          <w:tcPr>
            <w:tcW w:w="1134" w:type="dxa"/>
            <w:vAlign w:val="center"/>
          </w:tcPr>
          <w:p w14:paraId="06892433" w14:textId="77777777" w:rsidR="004D6A35" w:rsidRPr="004D6A35" w:rsidRDefault="004D6A35" w:rsidP="004D6A35">
            <w:pPr>
              <w:jc w:val="center"/>
            </w:pPr>
            <w:r w:rsidRPr="004D6A35">
              <w:t>-</w:t>
            </w:r>
          </w:p>
        </w:tc>
        <w:tc>
          <w:tcPr>
            <w:tcW w:w="1134" w:type="dxa"/>
            <w:vAlign w:val="center"/>
          </w:tcPr>
          <w:p w14:paraId="563E614A" w14:textId="77777777" w:rsidR="004D6A35" w:rsidRPr="004D6A35" w:rsidRDefault="004D6A35" w:rsidP="004D6A35">
            <w:pPr>
              <w:jc w:val="center"/>
            </w:pPr>
            <w:r w:rsidRPr="004D6A35">
              <w:t>-</w:t>
            </w:r>
          </w:p>
        </w:tc>
        <w:tc>
          <w:tcPr>
            <w:tcW w:w="1276" w:type="dxa"/>
            <w:vAlign w:val="center"/>
          </w:tcPr>
          <w:p w14:paraId="32272688" w14:textId="77777777" w:rsidR="004D6A35" w:rsidRPr="004D6A35" w:rsidRDefault="004D6A35" w:rsidP="004D6A35">
            <w:pPr>
              <w:jc w:val="center"/>
            </w:pPr>
            <w:r w:rsidRPr="004D6A35">
              <w:t>-</w:t>
            </w:r>
          </w:p>
        </w:tc>
        <w:tc>
          <w:tcPr>
            <w:tcW w:w="1134" w:type="dxa"/>
            <w:vAlign w:val="center"/>
          </w:tcPr>
          <w:p w14:paraId="22FDF04C" w14:textId="77777777" w:rsidR="004D6A35" w:rsidRPr="004D6A35" w:rsidRDefault="004D6A35" w:rsidP="004D6A35">
            <w:pPr>
              <w:jc w:val="center"/>
            </w:pPr>
            <w:r w:rsidRPr="004D6A35">
              <w:t>-</w:t>
            </w:r>
          </w:p>
        </w:tc>
        <w:tc>
          <w:tcPr>
            <w:tcW w:w="1134" w:type="dxa"/>
            <w:vAlign w:val="center"/>
          </w:tcPr>
          <w:p w14:paraId="02F852A1" w14:textId="77777777" w:rsidR="004D6A35" w:rsidRPr="004D6A35" w:rsidRDefault="004D6A35" w:rsidP="004D6A35">
            <w:pPr>
              <w:jc w:val="center"/>
            </w:pPr>
            <w:r w:rsidRPr="004D6A35">
              <w:t>-</w:t>
            </w:r>
          </w:p>
        </w:tc>
      </w:tr>
      <w:tr w:rsidR="004D6A35" w:rsidRPr="004D6A35" w14:paraId="55641FA8" w14:textId="77777777" w:rsidTr="00AA7E59">
        <w:trPr>
          <w:trHeight w:val="679"/>
          <w:jc w:val="center"/>
        </w:trPr>
        <w:tc>
          <w:tcPr>
            <w:tcW w:w="993" w:type="dxa"/>
            <w:vAlign w:val="center"/>
          </w:tcPr>
          <w:p w14:paraId="45054E50" w14:textId="77777777" w:rsidR="004D6A35" w:rsidRPr="004D6A35" w:rsidRDefault="004D6A35" w:rsidP="004D6A35">
            <w:pPr>
              <w:jc w:val="center"/>
            </w:pPr>
            <w:r w:rsidRPr="004D6A35">
              <w:t>1.9.1.2.</w:t>
            </w:r>
          </w:p>
        </w:tc>
        <w:tc>
          <w:tcPr>
            <w:tcW w:w="1843" w:type="dxa"/>
            <w:vAlign w:val="center"/>
          </w:tcPr>
          <w:p w14:paraId="779A253F" w14:textId="77777777" w:rsidR="004D6A35" w:rsidRPr="004D6A35" w:rsidRDefault="004D6A35" w:rsidP="004D6A35">
            <w:r w:rsidRPr="004D6A35">
              <w:t>- прочие потребители</w:t>
            </w:r>
          </w:p>
        </w:tc>
        <w:tc>
          <w:tcPr>
            <w:tcW w:w="850" w:type="dxa"/>
            <w:vAlign w:val="center"/>
          </w:tcPr>
          <w:p w14:paraId="6F93DCC4"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16894736" w14:textId="77777777" w:rsidR="004D6A35" w:rsidRPr="004D6A35" w:rsidRDefault="004D6A35" w:rsidP="004D6A35">
            <w:pPr>
              <w:jc w:val="center"/>
            </w:pPr>
            <w:r w:rsidRPr="004D6A35">
              <w:t>100547</w:t>
            </w:r>
          </w:p>
        </w:tc>
        <w:tc>
          <w:tcPr>
            <w:tcW w:w="1134" w:type="dxa"/>
            <w:vAlign w:val="center"/>
          </w:tcPr>
          <w:p w14:paraId="2B7DADC6" w14:textId="77777777" w:rsidR="004D6A35" w:rsidRPr="004D6A35" w:rsidRDefault="004D6A35" w:rsidP="004D6A35">
            <w:pPr>
              <w:jc w:val="center"/>
            </w:pPr>
            <w:r w:rsidRPr="004D6A35">
              <w:t>100547</w:t>
            </w:r>
          </w:p>
        </w:tc>
        <w:tc>
          <w:tcPr>
            <w:tcW w:w="1134" w:type="dxa"/>
            <w:vAlign w:val="center"/>
          </w:tcPr>
          <w:p w14:paraId="0F803F87" w14:textId="77777777" w:rsidR="004D6A35" w:rsidRPr="004D6A35" w:rsidRDefault="004D6A35" w:rsidP="004D6A35">
            <w:pPr>
              <w:jc w:val="center"/>
            </w:pPr>
            <w:r w:rsidRPr="004D6A35">
              <w:t>100547</w:t>
            </w:r>
          </w:p>
        </w:tc>
        <w:tc>
          <w:tcPr>
            <w:tcW w:w="1276" w:type="dxa"/>
            <w:vAlign w:val="center"/>
          </w:tcPr>
          <w:p w14:paraId="4611D32B" w14:textId="77777777" w:rsidR="004D6A35" w:rsidRPr="004D6A35" w:rsidRDefault="004D6A35" w:rsidP="004D6A35">
            <w:pPr>
              <w:jc w:val="center"/>
            </w:pPr>
            <w:r w:rsidRPr="004D6A35">
              <w:t>100547</w:t>
            </w:r>
          </w:p>
        </w:tc>
        <w:tc>
          <w:tcPr>
            <w:tcW w:w="1134" w:type="dxa"/>
            <w:vAlign w:val="center"/>
          </w:tcPr>
          <w:p w14:paraId="34DEEA25" w14:textId="77777777" w:rsidR="004D6A35" w:rsidRPr="004D6A35" w:rsidRDefault="004D6A35" w:rsidP="004D6A35">
            <w:pPr>
              <w:jc w:val="center"/>
            </w:pPr>
            <w:r w:rsidRPr="004D6A35">
              <w:t>100547</w:t>
            </w:r>
          </w:p>
        </w:tc>
        <w:tc>
          <w:tcPr>
            <w:tcW w:w="1134" w:type="dxa"/>
            <w:vAlign w:val="center"/>
          </w:tcPr>
          <w:p w14:paraId="66C958E4" w14:textId="77777777" w:rsidR="004D6A35" w:rsidRPr="004D6A35" w:rsidRDefault="004D6A35" w:rsidP="004D6A35">
            <w:pPr>
              <w:jc w:val="center"/>
            </w:pPr>
            <w:r w:rsidRPr="004D6A35">
              <w:t>100547</w:t>
            </w:r>
          </w:p>
        </w:tc>
      </w:tr>
      <w:tr w:rsidR="004D6A35" w:rsidRPr="004D6A35" w14:paraId="10AF9BEB" w14:textId="77777777" w:rsidTr="004D6A35">
        <w:trPr>
          <w:trHeight w:val="65"/>
          <w:jc w:val="center"/>
        </w:trPr>
        <w:tc>
          <w:tcPr>
            <w:tcW w:w="993" w:type="dxa"/>
            <w:vAlign w:val="center"/>
          </w:tcPr>
          <w:p w14:paraId="7D1F6165" w14:textId="77777777" w:rsidR="004D6A35" w:rsidRPr="004D6A35" w:rsidRDefault="004D6A35" w:rsidP="004D6A35">
            <w:pPr>
              <w:jc w:val="center"/>
            </w:pPr>
            <w:r w:rsidRPr="004D6A35">
              <w:t>1.9.2.</w:t>
            </w:r>
          </w:p>
        </w:tc>
        <w:tc>
          <w:tcPr>
            <w:tcW w:w="1843" w:type="dxa"/>
            <w:vAlign w:val="center"/>
          </w:tcPr>
          <w:p w14:paraId="37E85913" w14:textId="77777777" w:rsidR="004D6A35" w:rsidRPr="004D6A35" w:rsidRDefault="004D6A35" w:rsidP="004D6A35">
            <w:r w:rsidRPr="004D6A35">
              <w:t>Собственные нужды производства</w:t>
            </w:r>
          </w:p>
        </w:tc>
        <w:tc>
          <w:tcPr>
            <w:tcW w:w="850" w:type="dxa"/>
            <w:vAlign w:val="center"/>
          </w:tcPr>
          <w:p w14:paraId="67AE11A1"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1BE744A0" w14:textId="77777777" w:rsidR="004D6A35" w:rsidRPr="004D6A35" w:rsidRDefault="004D6A35" w:rsidP="004D6A35">
            <w:pPr>
              <w:jc w:val="center"/>
            </w:pPr>
            <w:r w:rsidRPr="004D6A35">
              <w:t>424601</w:t>
            </w:r>
          </w:p>
        </w:tc>
        <w:tc>
          <w:tcPr>
            <w:tcW w:w="1134" w:type="dxa"/>
            <w:vAlign w:val="center"/>
          </w:tcPr>
          <w:p w14:paraId="124080A0" w14:textId="77777777" w:rsidR="004D6A35" w:rsidRPr="004D6A35" w:rsidRDefault="004D6A35" w:rsidP="004D6A35">
            <w:pPr>
              <w:jc w:val="center"/>
            </w:pPr>
            <w:r w:rsidRPr="004D6A35">
              <w:t>424601</w:t>
            </w:r>
          </w:p>
        </w:tc>
        <w:tc>
          <w:tcPr>
            <w:tcW w:w="1134" w:type="dxa"/>
            <w:vAlign w:val="center"/>
          </w:tcPr>
          <w:p w14:paraId="4F932D13" w14:textId="77777777" w:rsidR="004D6A35" w:rsidRPr="004D6A35" w:rsidRDefault="004D6A35" w:rsidP="004D6A35">
            <w:pPr>
              <w:jc w:val="center"/>
            </w:pPr>
            <w:r w:rsidRPr="004D6A35">
              <w:t>424601</w:t>
            </w:r>
          </w:p>
        </w:tc>
        <w:tc>
          <w:tcPr>
            <w:tcW w:w="1276" w:type="dxa"/>
            <w:vAlign w:val="center"/>
          </w:tcPr>
          <w:p w14:paraId="5C351F85" w14:textId="77777777" w:rsidR="004D6A35" w:rsidRPr="004D6A35" w:rsidRDefault="004D6A35" w:rsidP="004D6A35">
            <w:pPr>
              <w:jc w:val="center"/>
            </w:pPr>
            <w:r w:rsidRPr="004D6A35">
              <w:t>424601</w:t>
            </w:r>
          </w:p>
        </w:tc>
        <w:tc>
          <w:tcPr>
            <w:tcW w:w="1134" w:type="dxa"/>
            <w:vAlign w:val="center"/>
          </w:tcPr>
          <w:p w14:paraId="7D07278D" w14:textId="77777777" w:rsidR="004D6A35" w:rsidRPr="004D6A35" w:rsidRDefault="004D6A35" w:rsidP="004D6A35">
            <w:pPr>
              <w:jc w:val="center"/>
            </w:pPr>
            <w:r w:rsidRPr="004D6A35">
              <w:t>424601</w:t>
            </w:r>
          </w:p>
        </w:tc>
        <w:tc>
          <w:tcPr>
            <w:tcW w:w="1134" w:type="dxa"/>
            <w:vAlign w:val="center"/>
          </w:tcPr>
          <w:p w14:paraId="16853E31" w14:textId="77777777" w:rsidR="004D6A35" w:rsidRPr="004D6A35" w:rsidRDefault="004D6A35" w:rsidP="004D6A35">
            <w:pPr>
              <w:jc w:val="center"/>
            </w:pPr>
            <w:r w:rsidRPr="004D6A35">
              <w:t>424601</w:t>
            </w:r>
          </w:p>
        </w:tc>
      </w:tr>
      <w:bookmarkEnd w:id="113"/>
      <w:tr w:rsidR="004D6A35" w:rsidRPr="004D6A35" w14:paraId="13592524" w14:textId="77777777" w:rsidTr="00AA7E59">
        <w:trPr>
          <w:trHeight w:val="296"/>
          <w:jc w:val="center"/>
        </w:trPr>
        <w:tc>
          <w:tcPr>
            <w:tcW w:w="993" w:type="dxa"/>
            <w:vAlign w:val="center"/>
          </w:tcPr>
          <w:p w14:paraId="3BFD501A" w14:textId="77777777" w:rsidR="004D6A35" w:rsidRPr="004D6A35" w:rsidRDefault="004D6A35" w:rsidP="004D6A35">
            <w:pPr>
              <w:jc w:val="center"/>
              <w:rPr>
                <w:sz w:val="28"/>
                <w:szCs w:val="28"/>
              </w:rPr>
            </w:pPr>
            <w:r w:rsidRPr="004D6A35">
              <w:rPr>
                <w:sz w:val="28"/>
                <w:szCs w:val="28"/>
              </w:rPr>
              <w:lastRenderedPageBreak/>
              <w:t>1</w:t>
            </w:r>
          </w:p>
        </w:tc>
        <w:tc>
          <w:tcPr>
            <w:tcW w:w="1843" w:type="dxa"/>
            <w:vAlign w:val="center"/>
          </w:tcPr>
          <w:p w14:paraId="7FF6C517" w14:textId="77777777" w:rsidR="004D6A35" w:rsidRPr="004D6A35" w:rsidRDefault="004D6A35" w:rsidP="004D6A35">
            <w:pPr>
              <w:jc w:val="center"/>
              <w:rPr>
                <w:sz w:val="28"/>
                <w:szCs w:val="28"/>
              </w:rPr>
            </w:pPr>
            <w:r w:rsidRPr="004D6A35">
              <w:rPr>
                <w:sz w:val="28"/>
                <w:szCs w:val="28"/>
              </w:rPr>
              <w:t>2</w:t>
            </w:r>
          </w:p>
        </w:tc>
        <w:tc>
          <w:tcPr>
            <w:tcW w:w="850" w:type="dxa"/>
            <w:vAlign w:val="center"/>
          </w:tcPr>
          <w:p w14:paraId="38F406C8" w14:textId="77777777" w:rsidR="004D6A35" w:rsidRPr="004D6A35" w:rsidRDefault="004D6A35" w:rsidP="004D6A35">
            <w:pPr>
              <w:jc w:val="center"/>
              <w:rPr>
                <w:sz w:val="28"/>
                <w:szCs w:val="28"/>
              </w:rPr>
            </w:pPr>
            <w:r w:rsidRPr="004D6A35">
              <w:rPr>
                <w:sz w:val="28"/>
                <w:szCs w:val="28"/>
              </w:rPr>
              <w:t>3</w:t>
            </w:r>
          </w:p>
        </w:tc>
        <w:tc>
          <w:tcPr>
            <w:tcW w:w="1134" w:type="dxa"/>
            <w:vAlign w:val="center"/>
          </w:tcPr>
          <w:p w14:paraId="04B4F137" w14:textId="77777777" w:rsidR="004D6A35" w:rsidRPr="004D6A35" w:rsidRDefault="004D6A35" w:rsidP="004D6A35">
            <w:pPr>
              <w:jc w:val="center"/>
              <w:rPr>
                <w:sz w:val="28"/>
                <w:szCs w:val="28"/>
              </w:rPr>
            </w:pPr>
            <w:r w:rsidRPr="004D6A35">
              <w:rPr>
                <w:sz w:val="28"/>
                <w:szCs w:val="28"/>
              </w:rPr>
              <w:t>4</w:t>
            </w:r>
          </w:p>
        </w:tc>
        <w:tc>
          <w:tcPr>
            <w:tcW w:w="1134" w:type="dxa"/>
            <w:vAlign w:val="center"/>
          </w:tcPr>
          <w:p w14:paraId="2C967431" w14:textId="77777777" w:rsidR="004D6A35" w:rsidRPr="004D6A35" w:rsidRDefault="004D6A35" w:rsidP="004D6A35">
            <w:pPr>
              <w:jc w:val="center"/>
              <w:rPr>
                <w:sz w:val="28"/>
                <w:szCs w:val="28"/>
              </w:rPr>
            </w:pPr>
            <w:r w:rsidRPr="004D6A35">
              <w:rPr>
                <w:sz w:val="28"/>
                <w:szCs w:val="28"/>
              </w:rPr>
              <w:t>5</w:t>
            </w:r>
          </w:p>
        </w:tc>
        <w:tc>
          <w:tcPr>
            <w:tcW w:w="1134" w:type="dxa"/>
            <w:vAlign w:val="center"/>
          </w:tcPr>
          <w:p w14:paraId="22F451E5" w14:textId="77777777" w:rsidR="004D6A35" w:rsidRPr="004D6A35" w:rsidRDefault="004D6A35" w:rsidP="004D6A35">
            <w:pPr>
              <w:jc w:val="center"/>
              <w:rPr>
                <w:sz w:val="28"/>
                <w:szCs w:val="28"/>
              </w:rPr>
            </w:pPr>
            <w:r w:rsidRPr="004D6A35">
              <w:rPr>
                <w:sz w:val="28"/>
                <w:szCs w:val="28"/>
              </w:rPr>
              <w:t>6</w:t>
            </w:r>
          </w:p>
        </w:tc>
        <w:tc>
          <w:tcPr>
            <w:tcW w:w="1276" w:type="dxa"/>
            <w:vAlign w:val="center"/>
          </w:tcPr>
          <w:p w14:paraId="11F68CB8" w14:textId="77777777" w:rsidR="004D6A35" w:rsidRPr="004D6A35" w:rsidRDefault="004D6A35" w:rsidP="004D6A35">
            <w:pPr>
              <w:jc w:val="center"/>
              <w:rPr>
                <w:sz w:val="28"/>
                <w:szCs w:val="28"/>
              </w:rPr>
            </w:pPr>
            <w:r w:rsidRPr="004D6A35">
              <w:rPr>
                <w:sz w:val="28"/>
                <w:szCs w:val="28"/>
              </w:rPr>
              <w:t>7</w:t>
            </w:r>
          </w:p>
        </w:tc>
        <w:tc>
          <w:tcPr>
            <w:tcW w:w="1134" w:type="dxa"/>
            <w:vAlign w:val="center"/>
          </w:tcPr>
          <w:p w14:paraId="3A81301B" w14:textId="77777777" w:rsidR="004D6A35" w:rsidRPr="004D6A35" w:rsidRDefault="004D6A35" w:rsidP="004D6A35">
            <w:pPr>
              <w:jc w:val="center"/>
              <w:rPr>
                <w:sz w:val="28"/>
                <w:szCs w:val="28"/>
              </w:rPr>
            </w:pPr>
            <w:r w:rsidRPr="004D6A35">
              <w:rPr>
                <w:sz w:val="28"/>
                <w:szCs w:val="28"/>
              </w:rPr>
              <w:t>8</w:t>
            </w:r>
          </w:p>
        </w:tc>
        <w:tc>
          <w:tcPr>
            <w:tcW w:w="1134" w:type="dxa"/>
            <w:vAlign w:val="center"/>
          </w:tcPr>
          <w:p w14:paraId="091F5DAB" w14:textId="77777777" w:rsidR="004D6A35" w:rsidRPr="004D6A35" w:rsidRDefault="004D6A35" w:rsidP="004D6A35">
            <w:pPr>
              <w:jc w:val="center"/>
              <w:rPr>
                <w:sz w:val="28"/>
                <w:szCs w:val="28"/>
              </w:rPr>
            </w:pPr>
            <w:r w:rsidRPr="004D6A35">
              <w:rPr>
                <w:sz w:val="28"/>
                <w:szCs w:val="28"/>
              </w:rPr>
              <w:t>9</w:t>
            </w:r>
          </w:p>
        </w:tc>
      </w:tr>
      <w:tr w:rsidR="004D6A35" w:rsidRPr="004D6A35" w14:paraId="3F6B1D8A" w14:textId="77777777" w:rsidTr="00AA7E59">
        <w:trPr>
          <w:trHeight w:val="253"/>
          <w:jc w:val="center"/>
        </w:trPr>
        <w:tc>
          <w:tcPr>
            <w:tcW w:w="10632" w:type="dxa"/>
            <w:gridSpan w:val="9"/>
          </w:tcPr>
          <w:p w14:paraId="5DF29C82" w14:textId="77777777" w:rsidR="004D6A35" w:rsidRPr="004D6A35" w:rsidRDefault="004D6A35" w:rsidP="006B1096">
            <w:pPr>
              <w:numPr>
                <w:ilvl w:val="0"/>
                <w:numId w:val="19"/>
              </w:numPr>
              <w:contextualSpacing/>
              <w:jc w:val="center"/>
              <w:rPr>
                <w:sz w:val="28"/>
                <w:szCs w:val="28"/>
              </w:rPr>
            </w:pPr>
            <w:r w:rsidRPr="004D6A35">
              <w:rPr>
                <w:sz w:val="28"/>
                <w:szCs w:val="28"/>
              </w:rPr>
              <w:t>Холодное водоснабжение технической водой</w:t>
            </w:r>
          </w:p>
        </w:tc>
      </w:tr>
      <w:tr w:rsidR="004D6A35" w:rsidRPr="004D6A35" w14:paraId="6AD9FC24" w14:textId="77777777" w:rsidTr="00AA7E59">
        <w:trPr>
          <w:trHeight w:val="283"/>
          <w:jc w:val="center"/>
        </w:trPr>
        <w:tc>
          <w:tcPr>
            <w:tcW w:w="993" w:type="dxa"/>
            <w:vAlign w:val="center"/>
          </w:tcPr>
          <w:p w14:paraId="0B5909B5" w14:textId="77777777" w:rsidR="004D6A35" w:rsidRPr="004D6A35" w:rsidRDefault="004D6A35" w:rsidP="004D6A35">
            <w:pPr>
              <w:jc w:val="center"/>
            </w:pPr>
            <w:r w:rsidRPr="004D6A35">
              <w:t>2.1.</w:t>
            </w:r>
          </w:p>
        </w:tc>
        <w:tc>
          <w:tcPr>
            <w:tcW w:w="1843" w:type="dxa"/>
            <w:vAlign w:val="center"/>
          </w:tcPr>
          <w:p w14:paraId="71D61EAC" w14:textId="77777777" w:rsidR="004D6A35" w:rsidRPr="004D6A35" w:rsidRDefault="004D6A35" w:rsidP="004D6A35">
            <w:r w:rsidRPr="004D6A35">
              <w:t>Поднято воды</w:t>
            </w:r>
          </w:p>
        </w:tc>
        <w:tc>
          <w:tcPr>
            <w:tcW w:w="850" w:type="dxa"/>
            <w:vAlign w:val="center"/>
          </w:tcPr>
          <w:p w14:paraId="3E6395FC" w14:textId="77777777" w:rsidR="004D6A35" w:rsidRPr="004D6A35" w:rsidRDefault="004D6A35" w:rsidP="004D6A35">
            <w:pPr>
              <w:jc w:val="center"/>
              <w:rPr>
                <w:vertAlign w:val="superscript"/>
              </w:rPr>
            </w:pPr>
            <w:r w:rsidRPr="004D6A35">
              <w:t>м</w:t>
            </w:r>
            <w:r w:rsidRPr="004D6A35">
              <w:rPr>
                <w:vertAlign w:val="superscript"/>
              </w:rPr>
              <w:t>3</w:t>
            </w:r>
          </w:p>
        </w:tc>
        <w:tc>
          <w:tcPr>
            <w:tcW w:w="1134" w:type="dxa"/>
            <w:vAlign w:val="center"/>
          </w:tcPr>
          <w:p w14:paraId="0D7DB4CC" w14:textId="77777777" w:rsidR="004D6A35" w:rsidRPr="004D6A35" w:rsidRDefault="004D6A35" w:rsidP="004D6A35">
            <w:pPr>
              <w:jc w:val="center"/>
            </w:pPr>
            <w:r w:rsidRPr="004D6A35">
              <w:t>2019276</w:t>
            </w:r>
          </w:p>
        </w:tc>
        <w:tc>
          <w:tcPr>
            <w:tcW w:w="1134" w:type="dxa"/>
            <w:vAlign w:val="center"/>
          </w:tcPr>
          <w:p w14:paraId="2A8DBE31" w14:textId="77777777" w:rsidR="004D6A35" w:rsidRPr="004D6A35" w:rsidRDefault="004D6A35" w:rsidP="004D6A35">
            <w:pPr>
              <w:jc w:val="center"/>
            </w:pPr>
            <w:r w:rsidRPr="004D6A35">
              <w:t>2019276</w:t>
            </w:r>
          </w:p>
        </w:tc>
        <w:tc>
          <w:tcPr>
            <w:tcW w:w="1134" w:type="dxa"/>
            <w:vAlign w:val="center"/>
          </w:tcPr>
          <w:p w14:paraId="1AC62D9A" w14:textId="77777777" w:rsidR="004D6A35" w:rsidRPr="004D6A35" w:rsidRDefault="004D6A35" w:rsidP="004D6A35">
            <w:pPr>
              <w:jc w:val="center"/>
            </w:pPr>
            <w:r w:rsidRPr="004D6A35">
              <w:t>2019276</w:t>
            </w:r>
          </w:p>
        </w:tc>
        <w:tc>
          <w:tcPr>
            <w:tcW w:w="1276" w:type="dxa"/>
            <w:vAlign w:val="center"/>
          </w:tcPr>
          <w:p w14:paraId="3FD03194" w14:textId="77777777" w:rsidR="004D6A35" w:rsidRPr="004D6A35" w:rsidRDefault="004D6A35" w:rsidP="004D6A35">
            <w:pPr>
              <w:jc w:val="center"/>
            </w:pPr>
            <w:r w:rsidRPr="004D6A35">
              <w:t>2019276</w:t>
            </w:r>
          </w:p>
        </w:tc>
        <w:tc>
          <w:tcPr>
            <w:tcW w:w="1134" w:type="dxa"/>
            <w:vAlign w:val="center"/>
          </w:tcPr>
          <w:p w14:paraId="310AE34B" w14:textId="77777777" w:rsidR="004D6A35" w:rsidRPr="004D6A35" w:rsidRDefault="004D6A35" w:rsidP="004D6A35">
            <w:pPr>
              <w:jc w:val="center"/>
            </w:pPr>
            <w:r w:rsidRPr="004D6A35">
              <w:t>2019276</w:t>
            </w:r>
          </w:p>
        </w:tc>
        <w:tc>
          <w:tcPr>
            <w:tcW w:w="1134" w:type="dxa"/>
            <w:vAlign w:val="center"/>
          </w:tcPr>
          <w:p w14:paraId="09BE76A3" w14:textId="77777777" w:rsidR="004D6A35" w:rsidRPr="004D6A35" w:rsidRDefault="004D6A35" w:rsidP="004D6A35">
            <w:pPr>
              <w:jc w:val="center"/>
            </w:pPr>
            <w:r w:rsidRPr="004D6A35">
              <w:t>2019276</w:t>
            </w:r>
          </w:p>
        </w:tc>
      </w:tr>
      <w:tr w:rsidR="004D6A35" w:rsidRPr="004D6A35" w14:paraId="1B937950" w14:textId="77777777" w:rsidTr="00AA7E59">
        <w:trPr>
          <w:trHeight w:val="606"/>
          <w:jc w:val="center"/>
        </w:trPr>
        <w:tc>
          <w:tcPr>
            <w:tcW w:w="993" w:type="dxa"/>
            <w:vAlign w:val="center"/>
          </w:tcPr>
          <w:p w14:paraId="47AAE25F" w14:textId="77777777" w:rsidR="004D6A35" w:rsidRPr="004D6A35" w:rsidRDefault="004D6A35" w:rsidP="004D6A35">
            <w:pPr>
              <w:jc w:val="center"/>
            </w:pPr>
            <w:r w:rsidRPr="004D6A35">
              <w:t>2.2.</w:t>
            </w:r>
          </w:p>
        </w:tc>
        <w:tc>
          <w:tcPr>
            <w:tcW w:w="1843" w:type="dxa"/>
            <w:vAlign w:val="center"/>
          </w:tcPr>
          <w:p w14:paraId="01BB2291" w14:textId="77777777" w:rsidR="004D6A35" w:rsidRPr="004D6A35" w:rsidRDefault="004D6A35" w:rsidP="004D6A35">
            <w:r w:rsidRPr="004D6A35">
              <w:t>Получено со стороны</w:t>
            </w:r>
          </w:p>
        </w:tc>
        <w:tc>
          <w:tcPr>
            <w:tcW w:w="850" w:type="dxa"/>
            <w:vAlign w:val="center"/>
          </w:tcPr>
          <w:p w14:paraId="0329D62B"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7709D9A8" w14:textId="77777777" w:rsidR="004D6A35" w:rsidRPr="004D6A35" w:rsidRDefault="004D6A35" w:rsidP="004D6A35">
            <w:pPr>
              <w:jc w:val="center"/>
            </w:pPr>
            <w:r w:rsidRPr="004D6A35">
              <w:t>-</w:t>
            </w:r>
          </w:p>
        </w:tc>
        <w:tc>
          <w:tcPr>
            <w:tcW w:w="1134" w:type="dxa"/>
            <w:vAlign w:val="center"/>
          </w:tcPr>
          <w:p w14:paraId="4FEFEF0C" w14:textId="77777777" w:rsidR="004D6A35" w:rsidRPr="004D6A35" w:rsidRDefault="004D6A35" w:rsidP="004D6A35">
            <w:pPr>
              <w:jc w:val="center"/>
            </w:pPr>
            <w:r w:rsidRPr="004D6A35">
              <w:t>-</w:t>
            </w:r>
          </w:p>
        </w:tc>
        <w:tc>
          <w:tcPr>
            <w:tcW w:w="1134" w:type="dxa"/>
            <w:vAlign w:val="center"/>
          </w:tcPr>
          <w:p w14:paraId="42B27CA5" w14:textId="77777777" w:rsidR="004D6A35" w:rsidRPr="004D6A35" w:rsidRDefault="004D6A35" w:rsidP="004D6A35">
            <w:pPr>
              <w:jc w:val="center"/>
            </w:pPr>
            <w:r w:rsidRPr="004D6A35">
              <w:t>-</w:t>
            </w:r>
          </w:p>
        </w:tc>
        <w:tc>
          <w:tcPr>
            <w:tcW w:w="1276" w:type="dxa"/>
            <w:vAlign w:val="center"/>
          </w:tcPr>
          <w:p w14:paraId="5464A540" w14:textId="77777777" w:rsidR="004D6A35" w:rsidRPr="004D6A35" w:rsidRDefault="004D6A35" w:rsidP="004D6A35">
            <w:pPr>
              <w:jc w:val="center"/>
            </w:pPr>
            <w:r w:rsidRPr="004D6A35">
              <w:t>-</w:t>
            </w:r>
          </w:p>
        </w:tc>
        <w:tc>
          <w:tcPr>
            <w:tcW w:w="1134" w:type="dxa"/>
            <w:vAlign w:val="center"/>
          </w:tcPr>
          <w:p w14:paraId="342463E3" w14:textId="77777777" w:rsidR="004D6A35" w:rsidRPr="004D6A35" w:rsidRDefault="004D6A35" w:rsidP="004D6A35">
            <w:pPr>
              <w:jc w:val="center"/>
            </w:pPr>
            <w:r w:rsidRPr="004D6A35">
              <w:t>-</w:t>
            </w:r>
          </w:p>
        </w:tc>
        <w:tc>
          <w:tcPr>
            <w:tcW w:w="1134" w:type="dxa"/>
            <w:vAlign w:val="center"/>
          </w:tcPr>
          <w:p w14:paraId="7318DAEC" w14:textId="77777777" w:rsidR="004D6A35" w:rsidRPr="004D6A35" w:rsidRDefault="004D6A35" w:rsidP="004D6A35">
            <w:pPr>
              <w:jc w:val="center"/>
            </w:pPr>
            <w:r w:rsidRPr="004D6A35">
              <w:t>-</w:t>
            </w:r>
          </w:p>
        </w:tc>
      </w:tr>
      <w:tr w:rsidR="004D6A35" w:rsidRPr="004D6A35" w14:paraId="24A7BF70" w14:textId="77777777" w:rsidTr="00AA7E59">
        <w:trPr>
          <w:trHeight w:val="912"/>
          <w:jc w:val="center"/>
        </w:trPr>
        <w:tc>
          <w:tcPr>
            <w:tcW w:w="993" w:type="dxa"/>
            <w:vAlign w:val="center"/>
          </w:tcPr>
          <w:p w14:paraId="03A1A2FF" w14:textId="77777777" w:rsidR="004D6A35" w:rsidRPr="004D6A35" w:rsidRDefault="004D6A35" w:rsidP="004D6A35">
            <w:pPr>
              <w:jc w:val="center"/>
            </w:pPr>
            <w:r w:rsidRPr="004D6A35">
              <w:t>2.3.</w:t>
            </w:r>
          </w:p>
        </w:tc>
        <w:tc>
          <w:tcPr>
            <w:tcW w:w="1843" w:type="dxa"/>
            <w:vAlign w:val="center"/>
          </w:tcPr>
          <w:p w14:paraId="6AF6B533" w14:textId="77777777" w:rsidR="004D6A35" w:rsidRPr="004D6A35" w:rsidRDefault="004D6A35" w:rsidP="004D6A35">
            <w:r w:rsidRPr="004D6A35">
              <w:t>Расход воды на коммунально-бытовые нужды</w:t>
            </w:r>
          </w:p>
        </w:tc>
        <w:tc>
          <w:tcPr>
            <w:tcW w:w="850" w:type="dxa"/>
            <w:vAlign w:val="center"/>
          </w:tcPr>
          <w:p w14:paraId="159257F2"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2A44A07A" w14:textId="77777777" w:rsidR="004D6A35" w:rsidRPr="004D6A35" w:rsidRDefault="004D6A35" w:rsidP="004D6A35">
            <w:pPr>
              <w:jc w:val="center"/>
            </w:pPr>
            <w:r w:rsidRPr="004D6A35">
              <w:t>-</w:t>
            </w:r>
          </w:p>
        </w:tc>
        <w:tc>
          <w:tcPr>
            <w:tcW w:w="1134" w:type="dxa"/>
            <w:vAlign w:val="center"/>
          </w:tcPr>
          <w:p w14:paraId="25CD3FB0" w14:textId="77777777" w:rsidR="004D6A35" w:rsidRPr="004D6A35" w:rsidRDefault="004D6A35" w:rsidP="004D6A35">
            <w:pPr>
              <w:jc w:val="center"/>
            </w:pPr>
            <w:r w:rsidRPr="004D6A35">
              <w:t>-</w:t>
            </w:r>
          </w:p>
        </w:tc>
        <w:tc>
          <w:tcPr>
            <w:tcW w:w="1134" w:type="dxa"/>
            <w:vAlign w:val="center"/>
          </w:tcPr>
          <w:p w14:paraId="4E1114D5" w14:textId="77777777" w:rsidR="004D6A35" w:rsidRPr="004D6A35" w:rsidRDefault="004D6A35" w:rsidP="004D6A35">
            <w:pPr>
              <w:jc w:val="center"/>
            </w:pPr>
            <w:r w:rsidRPr="004D6A35">
              <w:t>-</w:t>
            </w:r>
          </w:p>
        </w:tc>
        <w:tc>
          <w:tcPr>
            <w:tcW w:w="1276" w:type="dxa"/>
            <w:vAlign w:val="center"/>
          </w:tcPr>
          <w:p w14:paraId="00591DAD" w14:textId="77777777" w:rsidR="004D6A35" w:rsidRPr="004D6A35" w:rsidRDefault="004D6A35" w:rsidP="004D6A35">
            <w:pPr>
              <w:jc w:val="center"/>
            </w:pPr>
            <w:r w:rsidRPr="004D6A35">
              <w:t>-</w:t>
            </w:r>
          </w:p>
        </w:tc>
        <w:tc>
          <w:tcPr>
            <w:tcW w:w="1134" w:type="dxa"/>
            <w:vAlign w:val="center"/>
          </w:tcPr>
          <w:p w14:paraId="75D437B5" w14:textId="77777777" w:rsidR="004D6A35" w:rsidRPr="004D6A35" w:rsidRDefault="004D6A35" w:rsidP="004D6A35">
            <w:pPr>
              <w:jc w:val="center"/>
            </w:pPr>
            <w:r w:rsidRPr="004D6A35">
              <w:t>-</w:t>
            </w:r>
          </w:p>
        </w:tc>
        <w:tc>
          <w:tcPr>
            <w:tcW w:w="1134" w:type="dxa"/>
            <w:vAlign w:val="center"/>
          </w:tcPr>
          <w:p w14:paraId="696A0DFE" w14:textId="77777777" w:rsidR="004D6A35" w:rsidRPr="004D6A35" w:rsidRDefault="004D6A35" w:rsidP="004D6A35">
            <w:pPr>
              <w:jc w:val="center"/>
            </w:pPr>
            <w:r w:rsidRPr="004D6A35">
              <w:t>-</w:t>
            </w:r>
          </w:p>
        </w:tc>
      </w:tr>
      <w:tr w:rsidR="004D6A35" w:rsidRPr="004D6A35" w14:paraId="7EAE5419" w14:textId="77777777" w:rsidTr="00AA7E59">
        <w:trPr>
          <w:trHeight w:val="772"/>
          <w:jc w:val="center"/>
        </w:trPr>
        <w:tc>
          <w:tcPr>
            <w:tcW w:w="993" w:type="dxa"/>
            <w:vAlign w:val="center"/>
          </w:tcPr>
          <w:p w14:paraId="5267F052" w14:textId="77777777" w:rsidR="004D6A35" w:rsidRPr="004D6A35" w:rsidRDefault="004D6A35" w:rsidP="004D6A35">
            <w:pPr>
              <w:jc w:val="center"/>
            </w:pPr>
            <w:r w:rsidRPr="004D6A35">
              <w:t>2.4.</w:t>
            </w:r>
          </w:p>
        </w:tc>
        <w:tc>
          <w:tcPr>
            <w:tcW w:w="1843" w:type="dxa"/>
            <w:vAlign w:val="center"/>
          </w:tcPr>
          <w:p w14:paraId="787B6250" w14:textId="77777777" w:rsidR="004D6A35" w:rsidRPr="004D6A35" w:rsidRDefault="004D6A35" w:rsidP="004D6A35">
            <w:r w:rsidRPr="004D6A35">
              <w:t>Расход воды на нужды предприятия:</w:t>
            </w:r>
          </w:p>
        </w:tc>
        <w:tc>
          <w:tcPr>
            <w:tcW w:w="850" w:type="dxa"/>
            <w:vAlign w:val="center"/>
          </w:tcPr>
          <w:p w14:paraId="30777FD0"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736F2600" w14:textId="77777777" w:rsidR="004D6A35" w:rsidRPr="004D6A35" w:rsidRDefault="004D6A35" w:rsidP="004D6A35">
            <w:pPr>
              <w:jc w:val="center"/>
            </w:pPr>
            <w:r w:rsidRPr="004D6A35">
              <w:t>-</w:t>
            </w:r>
          </w:p>
        </w:tc>
        <w:tc>
          <w:tcPr>
            <w:tcW w:w="1134" w:type="dxa"/>
            <w:vAlign w:val="center"/>
          </w:tcPr>
          <w:p w14:paraId="0A11CD3B" w14:textId="77777777" w:rsidR="004D6A35" w:rsidRPr="004D6A35" w:rsidRDefault="004D6A35" w:rsidP="004D6A35">
            <w:pPr>
              <w:jc w:val="center"/>
            </w:pPr>
            <w:r w:rsidRPr="004D6A35">
              <w:t>-</w:t>
            </w:r>
          </w:p>
        </w:tc>
        <w:tc>
          <w:tcPr>
            <w:tcW w:w="1134" w:type="dxa"/>
            <w:vAlign w:val="center"/>
          </w:tcPr>
          <w:p w14:paraId="67FB1464" w14:textId="77777777" w:rsidR="004D6A35" w:rsidRPr="004D6A35" w:rsidRDefault="004D6A35" w:rsidP="004D6A35">
            <w:pPr>
              <w:jc w:val="center"/>
            </w:pPr>
            <w:r w:rsidRPr="004D6A35">
              <w:t>-</w:t>
            </w:r>
          </w:p>
        </w:tc>
        <w:tc>
          <w:tcPr>
            <w:tcW w:w="1276" w:type="dxa"/>
            <w:vAlign w:val="center"/>
          </w:tcPr>
          <w:p w14:paraId="264A36DE" w14:textId="77777777" w:rsidR="004D6A35" w:rsidRPr="004D6A35" w:rsidRDefault="004D6A35" w:rsidP="004D6A35">
            <w:pPr>
              <w:jc w:val="center"/>
            </w:pPr>
            <w:r w:rsidRPr="004D6A35">
              <w:t>-</w:t>
            </w:r>
          </w:p>
        </w:tc>
        <w:tc>
          <w:tcPr>
            <w:tcW w:w="1134" w:type="dxa"/>
            <w:vAlign w:val="center"/>
          </w:tcPr>
          <w:p w14:paraId="0827A3C4" w14:textId="77777777" w:rsidR="004D6A35" w:rsidRPr="004D6A35" w:rsidRDefault="004D6A35" w:rsidP="004D6A35">
            <w:pPr>
              <w:jc w:val="center"/>
            </w:pPr>
            <w:r w:rsidRPr="004D6A35">
              <w:t>-</w:t>
            </w:r>
          </w:p>
        </w:tc>
        <w:tc>
          <w:tcPr>
            <w:tcW w:w="1134" w:type="dxa"/>
            <w:vAlign w:val="center"/>
          </w:tcPr>
          <w:p w14:paraId="73C243C2" w14:textId="77777777" w:rsidR="004D6A35" w:rsidRPr="004D6A35" w:rsidRDefault="004D6A35" w:rsidP="004D6A35">
            <w:pPr>
              <w:jc w:val="center"/>
            </w:pPr>
            <w:r w:rsidRPr="004D6A35">
              <w:t>-</w:t>
            </w:r>
          </w:p>
        </w:tc>
      </w:tr>
      <w:tr w:rsidR="004D6A35" w:rsidRPr="004D6A35" w14:paraId="33A83557" w14:textId="77777777" w:rsidTr="00AA7E59">
        <w:trPr>
          <w:jc w:val="center"/>
        </w:trPr>
        <w:tc>
          <w:tcPr>
            <w:tcW w:w="993" w:type="dxa"/>
            <w:vAlign w:val="center"/>
          </w:tcPr>
          <w:p w14:paraId="00DD2F35" w14:textId="77777777" w:rsidR="004D6A35" w:rsidRPr="004D6A35" w:rsidRDefault="004D6A35" w:rsidP="004D6A35">
            <w:pPr>
              <w:jc w:val="center"/>
            </w:pPr>
            <w:r w:rsidRPr="004D6A35">
              <w:t>2.4.1.</w:t>
            </w:r>
          </w:p>
        </w:tc>
        <w:tc>
          <w:tcPr>
            <w:tcW w:w="1843" w:type="dxa"/>
            <w:vAlign w:val="center"/>
          </w:tcPr>
          <w:p w14:paraId="4068BBED" w14:textId="77777777" w:rsidR="004D6A35" w:rsidRPr="004D6A35" w:rsidRDefault="004D6A35" w:rsidP="004D6A35">
            <w:r w:rsidRPr="004D6A35">
              <w:t>- на очистные сооружения</w:t>
            </w:r>
          </w:p>
        </w:tc>
        <w:tc>
          <w:tcPr>
            <w:tcW w:w="850" w:type="dxa"/>
            <w:vAlign w:val="center"/>
          </w:tcPr>
          <w:p w14:paraId="0CFE4B5E"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129E130B" w14:textId="77777777" w:rsidR="004D6A35" w:rsidRPr="004D6A35" w:rsidRDefault="004D6A35" w:rsidP="004D6A35">
            <w:pPr>
              <w:jc w:val="center"/>
            </w:pPr>
            <w:r w:rsidRPr="004D6A35">
              <w:t>-</w:t>
            </w:r>
          </w:p>
        </w:tc>
        <w:tc>
          <w:tcPr>
            <w:tcW w:w="1134" w:type="dxa"/>
            <w:vAlign w:val="center"/>
          </w:tcPr>
          <w:p w14:paraId="554D41D2" w14:textId="77777777" w:rsidR="004D6A35" w:rsidRPr="004D6A35" w:rsidRDefault="004D6A35" w:rsidP="004D6A35">
            <w:pPr>
              <w:jc w:val="center"/>
            </w:pPr>
            <w:r w:rsidRPr="004D6A35">
              <w:t>-</w:t>
            </w:r>
          </w:p>
        </w:tc>
        <w:tc>
          <w:tcPr>
            <w:tcW w:w="1134" w:type="dxa"/>
            <w:vAlign w:val="center"/>
          </w:tcPr>
          <w:p w14:paraId="0FE2F14E" w14:textId="77777777" w:rsidR="004D6A35" w:rsidRPr="004D6A35" w:rsidRDefault="004D6A35" w:rsidP="004D6A35">
            <w:pPr>
              <w:jc w:val="center"/>
            </w:pPr>
            <w:r w:rsidRPr="004D6A35">
              <w:t>-</w:t>
            </w:r>
          </w:p>
        </w:tc>
        <w:tc>
          <w:tcPr>
            <w:tcW w:w="1276" w:type="dxa"/>
            <w:vAlign w:val="center"/>
          </w:tcPr>
          <w:p w14:paraId="104FF2EA" w14:textId="77777777" w:rsidR="004D6A35" w:rsidRPr="004D6A35" w:rsidRDefault="004D6A35" w:rsidP="004D6A35">
            <w:pPr>
              <w:jc w:val="center"/>
            </w:pPr>
            <w:r w:rsidRPr="004D6A35">
              <w:t>-</w:t>
            </w:r>
          </w:p>
        </w:tc>
        <w:tc>
          <w:tcPr>
            <w:tcW w:w="1134" w:type="dxa"/>
            <w:vAlign w:val="center"/>
          </w:tcPr>
          <w:p w14:paraId="6626A99C" w14:textId="77777777" w:rsidR="004D6A35" w:rsidRPr="004D6A35" w:rsidRDefault="004D6A35" w:rsidP="004D6A35">
            <w:pPr>
              <w:jc w:val="center"/>
            </w:pPr>
            <w:r w:rsidRPr="004D6A35">
              <w:t>-</w:t>
            </w:r>
          </w:p>
        </w:tc>
        <w:tc>
          <w:tcPr>
            <w:tcW w:w="1134" w:type="dxa"/>
            <w:vAlign w:val="center"/>
          </w:tcPr>
          <w:p w14:paraId="7445C51F" w14:textId="77777777" w:rsidR="004D6A35" w:rsidRPr="004D6A35" w:rsidRDefault="004D6A35" w:rsidP="004D6A35">
            <w:pPr>
              <w:jc w:val="center"/>
            </w:pPr>
            <w:r w:rsidRPr="004D6A35">
              <w:t>-</w:t>
            </w:r>
          </w:p>
        </w:tc>
      </w:tr>
      <w:tr w:rsidR="004D6A35" w:rsidRPr="004D6A35" w14:paraId="53FA5F8D" w14:textId="77777777" w:rsidTr="00AA7E59">
        <w:trPr>
          <w:jc w:val="center"/>
        </w:trPr>
        <w:tc>
          <w:tcPr>
            <w:tcW w:w="993" w:type="dxa"/>
            <w:vAlign w:val="center"/>
          </w:tcPr>
          <w:p w14:paraId="571326D7" w14:textId="77777777" w:rsidR="004D6A35" w:rsidRPr="004D6A35" w:rsidRDefault="004D6A35" w:rsidP="004D6A35">
            <w:pPr>
              <w:jc w:val="center"/>
            </w:pPr>
            <w:r w:rsidRPr="004D6A35">
              <w:t>2.4.2.</w:t>
            </w:r>
          </w:p>
        </w:tc>
        <w:tc>
          <w:tcPr>
            <w:tcW w:w="1843" w:type="dxa"/>
            <w:vAlign w:val="center"/>
          </w:tcPr>
          <w:p w14:paraId="14C5F6F3" w14:textId="77777777" w:rsidR="004D6A35" w:rsidRPr="004D6A35" w:rsidRDefault="004D6A35" w:rsidP="004D6A35">
            <w:r w:rsidRPr="004D6A35">
              <w:t>- на промывку сетей</w:t>
            </w:r>
          </w:p>
        </w:tc>
        <w:tc>
          <w:tcPr>
            <w:tcW w:w="850" w:type="dxa"/>
            <w:vAlign w:val="center"/>
          </w:tcPr>
          <w:p w14:paraId="099F90E3"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49860851" w14:textId="77777777" w:rsidR="004D6A35" w:rsidRPr="004D6A35" w:rsidRDefault="004D6A35" w:rsidP="004D6A35">
            <w:pPr>
              <w:jc w:val="center"/>
            </w:pPr>
            <w:r w:rsidRPr="004D6A35">
              <w:t>-</w:t>
            </w:r>
          </w:p>
        </w:tc>
        <w:tc>
          <w:tcPr>
            <w:tcW w:w="1134" w:type="dxa"/>
            <w:vAlign w:val="center"/>
          </w:tcPr>
          <w:p w14:paraId="35F9D994" w14:textId="77777777" w:rsidR="004D6A35" w:rsidRPr="004D6A35" w:rsidRDefault="004D6A35" w:rsidP="004D6A35">
            <w:pPr>
              <w:jc w:val="center"/>
            </w:pPr>
            <w:r w:rsidRPr="004D6A35">
              <w:t>-</w:t>
            </w:r>
          </w:p>
        </w:tc>
        <w:tc>
          <w:tcPr>
            <w:tcW w:w="1134" w:type="dxa"/>
            <w:vAlign w:val="center"/>
          </w:tcPr>
          <w:p w14:paraId="4D1CC78D" w14:textId="77777777" w:rsidR="004D6A35" w:rsidRPr="004D6A35" w:rsidRDefault="004D6A35" w:rsidP="004D6A35">
            <w:pPr>
              <w:jc w:val="center"/>
            </w:pPr>
            <w:r w:rsidRPr="004D6A35">
              <w:t>-</w:t>
            </w:r>
          </w:p>
        </w:tc>
        <w:tc>
          <w:tcPr>
            <w:tcW w:w="1276" w:type="dxa"/>
            <w:vAlign w:val="center"/>
          </w:tcPr>
          <w:p w14:paraId="64203C52" w14:textId="77777777" w:rsidR="004D6A35" w:rsidRPr="004D6A35" w:rsidRDefault="004D6A35" w:rsidP="004D6A35">
            <w:pPr>
              <w:jc w:val="center"/>
            </w:pPr>
            <w:r w:rsidRPr="004D6A35">
              <w:t>-</w:t>
            </w:r>
          </w:p>
        </w:tc>
        <w:tc>
          <w:tcPr>
            <w:tcW w:w="1134" w:type="dxa"/>
            <w:vAlign w:val="center"/>
          </w:tcPr>
          <w:p w14:paraId="43B6F64C" w14:textId="77777777" w:rsidR="004D6A35" w:rsidRPr="004D6A35" w:rsidRDefault="004D6A35" w:rsidP="004D6A35">
            <w:pPr>
              <w:jc w:val="center"/>
            </w:pPr>
            <w:r w:rsidRPr="004D6A35">
              <w:t>-</w:t>
            </w:r>
          </w:p>
        </w:tc>
        <w:tc>
          <w:tcPr>
            <w:tcW w:w="1134" w:type="dxa"/>
            <w:vAlign w:val="center"/>
          </w:tcPr>
          <w:p w14:paraId="5D1399A6" w14:textId="77777777" w:rsidR="004D6A35" w:rsidRPr="004D6A35" w:rsidRDefault="004D6A35" w:rsidP="004D6A35">
            <w:pPr>
              <w:jc w:val="center"/>
            </w:pPr>
            <w:r w:rsidRPr="004D6A35">
              <w:t>-</w:t>
            </w:r>
          </w:p>
        </w:tc>
      </w:tr>
      <w:tr w:rsidR="004D6A35" w:rsidRPr="004D6A35" w14:paraId="554DB1B6" w14:textId="77777777" w:rsidTr="00AA7E59">
        <w:trPr>
          <w:trHeight w:val="385"/>
          <w:jc w:val="center"/>
        </w:trPr>
        <w:tc>
          <w:tcPr>
            <w:tcW w:w="993" w:type="dxa"/>
            <w:vAlign w:val="center"/>
          </w:tcPr>
          <w:p w14:paraId="473093CA" w14:textId="77777777" w:rsidR="004D6A35" w:rsidRPr="004D6A35" w:rsidRDefault="004D6A35" w:rsidP="004D6A35">
            <w:pPr>
              <w:jc w:val="center"/>
            </w:pPr>
            <w:r w:rsidRPr="004D6A35">
              <w:t>2.4.3.</w:t>
            </w:r>
          </w:p>
        </w:tc>
        <w:tc>
          <w:tcPr>
            <w:tcW w:w="1843" w:type="dxa"/>
            <w:vAlign w:val="center"/>
          </w:tcPr>
          <w:p w14:paraId="2DA297FB" w14:textId="77777777" w:rsidR="004D6A35" w:rsidRPr="004D6A35" w:rsidRDefault="004D6A35" w:rsidP="004D6A35">
            <w:r w:rsidRPr="004D6A35">
              <w:t>- прочие</w:t>
            </w:r>
          </w:p>
        </w:tc>
        <w:tc>
          <w:tcPr>
            <w:tcW w:w="850" w:type="dxa"/>
            <w:vAlign w:val="center"/>
          </w:tcPr>
          <w:p w14:paraId="51AD4BBA"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003F0CB8" w14:textId="77777777" w:rsidR="004D6A35" w:rsidRPr="004D6A35" w:rsidRDefault="004D6A35" w:rsidP="004D6A35">
            <w:pPr>
              <w:jc w:val="center"/>
            </w:pPr>
            <w:r w:rsidRPr="004D6A35">
              <w:t>-</w:t>
            </w:r>
          </w:p>
        </w:tc>
        <w:tc>
          <w:tcPr>
            <w:tcW w:w="1134" w:type="dxa"/>
            <w:vAlign w:val="center"/>
          </w:tcPr>
          <w:p w14:paraId="0DD7A2C6" w14:textId="77777777" w:rsidR="004D6A35" w:rsidRPr="004D6A35" w:rsidRDefault="004D6A35" w:rsidP="004D6A35">
            <w:pPr>
              <w:jc w:val="center"/>
            </w:pPr>
            <w:r w:rsidRPr="004D6A35">
              <w:t>-</w:t>
            </w:r>
          </w:p>
        </w:tc>
        <w:tc>
          <w:tcPr>
            <w:tcW w:w="1134" w:type="dxa"/>
            <w:vAlign w:val="center"/>
          </w:tcPr>
          <w:p w14:paraId="248C34B0" w14:textId="77777777" w:rsidR="004D6A35" w:rsidRPr="004D6A35" w:rsidRDefault="004D6A35" w:rsidP="004D6A35">
            <w:pPr>
              <w:jc w:val="center"/>
            </w:pPr>
            <w:r w:rsidRPr="004D6A35">
              <w:t>-</w:t>
            </w:r>
          </w:p>
        </w:tc>
        <w:tc>
          <w:tcPr>
            <w:tcW w:w="1276" w:type="dxa"/>
            <w:vAlign w:val="center"/>
          </w:tcPr>
          <w:p w14:paraId="31CE12F8" w14:textId="77777777" w:rsidR="004D6A35" w:rsidRPr="004D6A35" w:rsidRDefault="004D6A35" w:rsidP="004D6A35">
            <w:pPr>
              <w:jc w:val="center"/>
            </w:pPr>
            <w:r w:rsidRPr="004D6A35">
              <w:t>-</w:t>
            </w:r>
          </w:p>
        </w:tc>
        <w:tc>
          <w:tcPr>
            <w:tcW w:w="1134" w:type="dxa"/>
            <w:vAlign w:val="center"/>
          </w:tcPr>
          <w:p w14:paraId="49BA87A3" w14:textId="77777777" w:rsidR="004D6A35" w:rsidRPr="004D6A35" w:rsidRDefault="004D6A35" w:rsidP="004D6A35">
            <w:pPr>
              <w:jc w:val="center"/>
            </w:pPr>
            <w:r w:rsidRPr="004D6A35">
              <w:t>-</w:t>
            </w:r>
          </w:p>
        </w:tc>
        <w:tc>
          <w:tcPr>
            <w:tcW w:w="1134" w:type="dxa"/>
            <w:vAlign w:val="center"/>
          </w:tcPr>
          <w:p w14:paraId="13F2665D" w14:textId="77777777" w:rsidR="004D6A35" w:rsidRPr="004D6A35" w:rsidRDefault="004D6A35" w:rsidP="004D6A35">
            <w:pPr>
              <w:jc w:val="center"/>
            </w:pPr>
            <w:r w:rsidRPr="004D6A35">
              <w:t>-</w:t>
            </w:r>
          </w:p>
        </w:tc>
      </w:tr>
      <w:tr w:rsidR="004D6A35" w:rsidRPr="004D6A35" w14:paraId="054F6216" w14:textId="77777777" w:rsidTr="00AA7E59">
        <w:trPr>
          <w:trHeight w:val="1341"/>
          <w:jc w:val="center"/>
        </w:trPr>
        <w:tc>
          <w:tcPr>
            <w:tcW w:w="993" w:type="dxa"/>
            <w:vAlign w:val="center"/>
          </w:tcPr>
          <w:p w14:paraId="20A7683D" w14:textId="77777777" w:rsidR="004D6A35" w:rsidRPr="004D6A35" w:rsidRDefault="004D6A35" w:rsidP="004D6A35">
            <w:pPr>
              <w:jc w:val="center"/>
            </w:pPr>
            <w:r w:rsidRPr="004D6A35">
              <w:t>2.5.</w:t>
            </w:r>
          </w:p>
        </w:tc>
        <w:tc>
          <w:tcPr>
            <w:tcW w:w="1843" w:type="dxa"/>
            <w:vAlign w:val="center"/>
          </w:tcPr>
          <w:p w14:paraId="5156ACD3" w14:textId="77777777" w:rsidR="004D6A35" w:rsidRPr="004D6A35" w:rsidRDefault="004D6A35" w:rsidP="004D6A35">
            <w:r w:rsidRPr="004D6A35">
              <w:t>Объем пропущенной воды через очистные сооружения</w:t>
            </w:r>
          </w:p>
        </w:tc>
        <w:tc>
          <w:tcPr>
            <w:tcW w:w="850" w:type="dxa"/>
            <w:vAlign w:val="center"/>
          </w:tcPr>
          <w:p w14:paraId="0530EB21"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40B9079C" w14:textId="77777777" w:rsidR="004D6A35" w:rsidRPr="004D6A35" w:rsidRDefault="004D6A35" w:rsidP="004D6A35">
            <w:pPr>
              <w:jc w:val="center"/>
            </w:pPr>
            <w:r w:rsidRPr="004D6A35">
              <w:t>-</w:t>
            </w:r>
          </w:p>
        </w:tc>
        <w:tc>
          <w:tcPr>
            <w:tcW w:w="1134" w:type="dxa"/>
            <w:vAlign w:val="center"/>
          </w:tcPr>
          <w:p w14:paraId="1565D579" w14:textId="77777777" w:rsidR="004D6A35" w:rsidRPr="004D6A35" w:rsidRDefault="004D6A35" w:rsidP="004D6A35">
            <w:pPr>
              <w:jc w:val="center"/>
            </w:pPr>
            <w:r w:rsidRPr="004D6A35">
              <w:t>-</w:t>
            </w:r>
          </w:p>
        </w:tc>
        <w:tc>
          <w:tcPr>
            <w:tcW w:w="1134" w:type="dxa"/>
            <w:vAlign w:val="center"/>
          </w:tcPr>
          <w:p w14:paraId="7EBB48B6" w14:textId="77777777" w:rsidR="004D6A35" w:rsidRPr="004D6A35" w:rsidRDefault="004D6A35" w:rsidP="004D6A35">
            <w:pPr>
              <w:jc w:val="center"/>
            </w:pPr>
            <w:r w:rsidRPr="004D6A35">
              <w:t>-</w:t>
            </w:r>
          </w:p>
        </w:tc>
        <w:tc>
          <w:tcPr>
            <w:tcW w:w="1276" w:type="dxa"/>
            <w:vAlign w:val="center"/>
          </w:tcPr>
          <w:p w14:paraId="71E17270" w14:textId="77777777" w:rsidR="004D6A35" w:rsidRPr="004D6A35" w:rsidRDefault="004D6A35" w:rsidP="004D6A35">
            <w:pPr>
              <w:jc w:val="center"/>
            </w:pPr>
            <w:r w:rsidRPr="004D6A35">
              <w:t>-</w:t>
            </w:r>
          </w:p>
        </w:tc>
        <w:tc>
          <w:tcPr>
            <w:tcW w:w="1134" w:type="dxa"/>
            <w:vAlign w:val="center"/>
          </w:tcPr>
          <w:p w14:paraId="70F02A7F" w14:textId="77777777" w:rsidR="004D6A35" w:rsidRPr="004D6A35" w:rsidRDefault="004D6A35" w:rsidP="004D6A35">
            <w:pPr>
              <w:jc w:val="center"/>
            </w:pPr>
            <w:r w:rsidRPr="004D6A35">
              <w:t>-</w:t>
            </w:r>
          </w:p>
        </w:tc>
        <w:tc>
          <w:tcPr>
            <w:tcW w:w="1134" w:type="dxa"/>
            <w:vAlign w:val="center"/>
          </w:tcPr>
          <w:p w14:paraId="489B350F" w14:textId="77777777" w:rsidR="004D6A35" w:rsidRPr="004D6A35" w:rsidRDefault="004D6A35" w:rsidP="004D6A35">
            <w:pPr>
              <w:jc w:val="center"/>
            </w:pPr>
            <w:r w:rsidRPr="004D6A35">
              <w:t>-</w:t>
            </w:r>
          </w:p>
        </w:tc>
      </w:tr>
      <w:tr w:rsidR="004D6A35" w:rsidRPr="004D6A35" w14:paraId="58F16890" w14:textId="77777777" w:rsidTr="00AA7E59">
        <w:trPr>
          <w:jc w:val="center"/>
        </w:trPr>
        <w:tc>
          <w:tcPr>
            <w:tcW w:w="993" w:type="dxa"/>
            <w:vAlign w:val="center"/>
          </w:tcPr>
          <w:p w14:paraId="51728D1B" w14:textId="77777777" w:rsidR="004D6A35" w:rsidRPr="004D6A35" w:rsidRDefault="004D6A35" w:rsidP="004D6A35">
            <w:pPr>
              <w:jc w:val="center"/>
            </w:pPr>
            <w:r w:rsidRPr="004D6A35">
              <w:t>2.6.</w:t>
            </w:r>
          </w:p>
        </w:tc>
        <w:tc>
          <w:tcPr>
            <w:tcW w:w="1843" w:type="dxa"/>
            <w:vAlign w:val="center"/>
          </w:tcPr>
          <w:p w14:paraId="329C179B" w14:textId="77777777" w:rsidR="004D6A35" w:rsidRPr="004D6A35" w:rsidRDefault="004D6A35" w:rsidP="004D6A35">
            <w:r w:rsidRPr="004D6A35">
              <w:t>Подано воды в сеть</w:t>
            </w:r>
          </w:p>
        </w:tc>
        <w:tc>
          <w:tcPr>
            <w:tcW w:w="850" w:type="dxa"/>
            <w:vAlign w:val="center"/>
          </w:tcPr>
          <w:p w14:paraId="29426423"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7308497C" w14:textId="77777777" w:rsidR="004D6A35" w:rsidRPr="004D6A35" w:rsidRDefault="004D6A35" w:rsidP="004D6A35">
            <w:pPr>
              <w:jc w:val="center"/>
            </w:pPr>
            <w:r w:rsidRPr="004D6A35">
              <w:t>2019276</w:t>
            </w:r>
          </w:p>
        </w:tc>
        <w:tc>
          <w:tcPr>
            <w:tcW w:w="1134" w:type="dxa"/>
            <w:vAlign w:val="center"/>
          </w:tcPr>
          <w:p w14:paraId="1FF811C9" w14:textId="77777777" w:rsidR="004D6A35" w:rsidRPr="004D6A35" w:rsidRDefault="004D6A35" w:rsidP="004D6A35">
            <w:pPr>
              <w:jc w:val="center"/>
            </w:pPr>
            <w:r w:rsidRPr="004D6A35">
              <w:t>2019276</w:t>
            </w:r>
          </w:p>
        </w:tc>
        <w:tc>
          <w:tcPr>
            <w:tcW w:w="1134" w:type="dxa"/>
            <w:vAlign w:val="center"/>
          </w:tcPr>
          <w:p w14:paraId="0ACF09B0" w14:textId="77777777" w:rsidR="004D6A35" w:rsidRPr="004D6A35" w:rsidRDefault="004D6A35" w:rsidP="004D6A35">
            <w:pPr>
              <w:jc w:val="center"/>
            </w:pPr>
            <w:r w:rsidRPr="004D6A35">
              <w:t>2019276</w:t>
            </w:r>
          </w:p>
        </w:tc>
        <w:tc>
          <w:tcPr>
            <w:tcW w:w="1276" w:type="dxa"/>
            <w:vAlign w:val="center"/>
          </w:tcPr>
          <w:p w14:paraId="43B36B38" w14:textId="77777777" w:rsidR="004D6A35" w:rsidRPr="004D6A35" w:rsidRDefault="004D6A35" w:rsidP="004D6A35">
            <w:pPr>
              <w:jc w:val="center"/>
            </w:pPr>
            <w:r w:rsidRPr="004D6A35">
              <w:t>2019276</w:t>
            </w:r>
          </w:p>
        </w:tc>
        <w:tc>
          <w:tcPr>
            <w:tcW w:w="1134" w:type="dxa"/>
            <w:vAlign w:val="center"/>
          </w:tcPr>
          <w:p w14:paraId="55252BB8" w14:textId="77777777" w:rsidR="004D6A35" w:rsidRPr="004D6A35" w:rsidRDefault="004D6A35" w:rsidP="004D6A35">
            <w:pPr>
              <w:jc w:val="center"/>
            </w:pPr>
            <w:r w:rsidRPr="004D6A35">
              <w:t>2019276</w:t>
            </w:r>
          </w:p>
        </w:tc>
        <w:tc>
          <w:tcPr>
            <w:tcW w:w="1134" w:type="dxa"/>
            <w:vAlign w:val="center"/>
          </w:tcPr>
          <w:p w14:paraId="0E0B0CA9" w14:textId="77777777" w:rsidR="004D6A35" w:rsidRPr="004D6A35" w:rsidRDefault="004D6A35" w:rsidP="004D6A35">
            <w:pPr>
              <w:jc w:val="center"/>
            </w:pPr>
            <w:r w:rsidRPr="004D6A35">
              <w:t>2019276</w:t>
            </w:r>
          </w:p>
        </w:tc>
      </w:tr>
      <w:tr w:rsidR="004D6A35" w:rsidRPr="004D6A35" w14:paraId="3924F1C5" w14:textId="77777777" w:rsidTr="00AA7E59">
        <w:trPr>
          <w:trHeight w:val="261"/>
          <w:jc w:val="center"/>
        </w:trPr>
        <w:tc>
          <w:tcPr>
            <w:tcW w:w="993" w:type="dxa"/>
            <w:vAlign w:val="center"/>
          </w:tcPr>
          <w:p w14:paraId="40454CDB" w14:textId="77777777" w:rsidR="004D6A35" w:rsidRPr="004D6A35" w:rsidRDefault="004D6A35" w:rsidP="004D6A35">
            <w:pPr>
              <w:jc w:val="center"/>
            </w:pPr>
            <w:r w:rsidRPr="004D6A35">
              <w:t>2.7.</w:t>
            </w:r>
          </w:p>
        </w:tc>
        <w:tc>
          <w:tcPr>
            <w:tcW w:w="1843" w:type="dxa"/>
            <w:vAlign w:val="center"/>
          </w:tcPr>
          <w:p w14:paraId="3DA240A8" w14:textId="77777777" w:rsidR="004D6A35" w:rsidRPr="004D6A35" w:rsidRDefault="004D6A35" w:rsidP="004D6A35">
            <w:r w:rsidRPr="004D6A35">
              <w:t>Потери воды</w:t>
            </w:r>
          </w:p>
        </w:tc>
        <w:tc>
          <w:tcPr>
            <w:tcW w:w="850" w:type="dxa"/>
            <w:vAlign w:val="center"/>
          </w:tcPr>
          <w:p w14:paraId="1497315E"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074DAFCE" w14:textId="77777777" w:rsidR="004D6A35" w:rsidRPr="004D6A35" w:rsidRDefault="004D6A35" w:rsidP="004D6A35">
            <w:pPr>
              <w:jc w:val="center"/>
            </w:pPr>
            <w:r w:rsidRPr="004D6A35">
              <w:t>-</w:t>
            </w:r>
          </w:p>
        </w:tc>
        <w:tc>
          <w:tcPr>
            <w:tcW w:w="1134" w:type="dxa"/>
            <w:vAlign w:val="center"/>
          </w:tcPr>
          <w:p w14:paraId="4A5E1E58" w14:textId="77777777" w:rsidR="004D6A35" w:rsidRPr="004D6A35" w:rsidRDefault="004D6A35" w:rsidP="004D6A35">
            <w:pPr>
              <w:jc w:val="center"/>
            </w:pPr>
            <w:r w:rsidRPr="004D6A35">
              <w:t>-</w:t>
            </w:r>
          </w:p>
        </w:tc>
        <w:tc>
          <w:tcPr>
            <w:tcW w:w="1134" w:type="dxa"/>
            <w:vAlign w:val="center"/>
          </w:tcPr>
          <w:p w14:paraId="17BEEBC4" w14:textId="77777777" w:rsidR="004D6A35" w:rsidRPr="004D6A35" w:rsidRDefault="004D6A35" w:rsidP="004D6A35">
            <w:pPr>
              <w:jc w:val="center"/>
            </w:pPr>
            <w:r w:rsidRPr="004D6A35">
              <w:t>-</w:t>
            </w:r>
          </w:p>
        </w:tc>
        <w:tc>
          <w:tcPr>
            <w:tcW w:w="1276" w:type="dxa"/>
            <w:vAlign w:val="center"/>
          </w:tcPr>
          <w:p w14:paraId="126770DC" w14:textId="77777777" w:rsidR="004D6A35" w:rsidRPr="004D6A35" w:rsidRDefault="004D6A35" w:rsidP="004D6A35">
            <w:pPr>
              <w:jc w:val="center"/>
            </w:pPr>
            <w:r w:rsidRPr="004D6A35">
              <w:t>-</w:t>
            </w:r>
          </w:p>
        </w:tc>
        <w:tc>
          <w:tcPr>
            <w:tcW w:w="1134" w:type="dxa"/>
            <w:vAlign w:val="center"/>
          </w:tcPr>
          <w:p w14:paraId="2561534F" w14:textId="77777777" w:rsidR="004D6A35" w:rsidRPr="004D6A35" w:rsidRDefault="004D6A35" w:rsidP="004D6A35">
            <w:pPr>
              <w:jc w:val="center"/>
            </w:pPr>
            <w:r w:rsidRPr="004D6A35">
              <w:t>-</w:t>
            </w:r>
          </w:p>
        </w:tc>
        <w:tc>
          <w:tcPr>
            <w:tcW w:w="1134" w:type="dxa"/>
            <w:vAlign w:val="center"/>
          </w:tcPr>
          <w:p w14:paraId="21C5B7B2" w14:textId="77777777" w:rsidR="004D6A35" w:rsidRPr="004D6A35" w:rsidRDefault="004D6A35" w:rsidP="004D6A35">
            <w:pPr>
              <w:jc w:val="center"/>
            </w:pPr>
            <w:r w:rsidRPr="004D6A35">
              <w:t>-</w:t>
            </w:r>
          </w:p>
        </w:tc>
      </w:tr>
      <w:tr w:rsidR="004D6A35" w:rsidRPr="004D6A35" w14:paraId="17640542" w14:textId="77777777" w:rsidTr="00AA7E59">
        <w:trPr>
          <w:trHeight w:val="1010"/>
          <w:jc w:val="center"/>
        </w:trPr>
        <w:tc>
          <w:tcPr>
            <w:tcW w:w="993" w:type="dxa"/>
            <w:vAlign w:val="center"/>
          </w:tcPr>
          <w:p w14:paraId="595BDEB1" w14:textId="77777777" w:rsidR="004D6A35" w:rsidRPr="004D6A35" w:rsidRDefault="004D6A35" w:rsidP="004D6A35">
            <w:pPr>
              <w:jc w:val="center"/>
            </w:pPr>
            <w:r w:rsidRPr="004D6A35">
              <w:t>2.8.</w:t>
            </w:r>
          </w:p>
        </w:tc>
        <w:tc>
          <w:tcPr>
            <w:tcW w:w="1843" w:type="dxa"/>
            <w:vAlign w:val="center"/>
          </w:tcPr>
          <w:p w14:paraId="347B1B1F" w14:textId="77777777" w:rsidR="004D6A35" w:rsidRPr="004D6A35" w:rsidRDefault="004D6A35" w:rsidP="004D6A35">
            <w:r w:rsidRPr="004D6A35">
              <w:t>Уровень потерь к объему поданной воды в сеть</w:t>
            </w:r>
          </w:p>
        </w:tc>
        <w:tc>
          <w:tcPr>
            <w:tcW w:w="850" w:type="dxa"/>
            <w:vAlign w:val="center"/>
          </w:tcPr>
          <w:p w14:paraId="71CC4089" w14:textId="77777777" w:rsidR="004D6A35" w:rsidRPr="004D6A35" w:rsidRDefault="004D6A35" w:rsidP="004D6A35">
            <w:pPr>
              <w:jc w:val="center"/>
            </w:pPr>
            <w:r w:rsidRPr="004D6A35">
              <w:t>%</w:t>
            </w:r>
          </w:p>
        </w:tc>
        <w:tc>
          <w:tcPr>
            <w:tcW w:w="1134" w:type="dxa"/>
            <w:vAlign w:val="center"/>
          </w:tcPr>
          <w:p w14:paraId="43D4C486" w14:textId="77777777" w:rsidR="004D6A35" w:rsidRPr="004D6A35" w:rsidRDefault="004D6A35" w:rsidP="004D6A35">
            <w:pPr>
              <w:jc w:val="center"/>
            </w:pPr>
            <w:r w:rsidRPr="004D6A35">
              <w:t>-</w:t>
            </w:r>
          </w:p>
        </w:tc>
        <w:tc>
          <w:tcPr>
            <w:tcW w:w="1134" w:type="dxa"/>
            <w:vAlign w:val="center"/>
          </w:tcPr>
          <w:p w14:paraId="54843327" w14:textId="77777777" w:rsidR="004D6A35" w:rsidRPr="004D6A35" w:rsidRDefault="004D6A35" w:rsidP="004D6A35">
            <w:pPr>
              <w:jc w:val="center"/>
            </w:pPr>
            <w:r w:rsidRPr="004D6A35">
              <w:t>-</w:t>
            </w:r>
          </w:p>
        </w:tc>
        <w:tc>
          <w:tcPr>
            <w:tcW w:w="1134" w:type="dxa"/>
            <w:vAlign w:val="center"/>
          </w:tcPr>
          <w:p w14:paraId="6EAB3D46" w14:textId="77777777" w:rsidR="004D6A35" w:rsidRPr="004D6A35" w:rsidRDefault="004D6A35" w:rsidP="004D6A35">
            <w:pPr>
              <w:jc w:val="center"/>
            </w:pPr>
            <w:r w:rsidRPr="004D6A35">
              <w:t>-</w:t>
            </w:r>
          </w:p>
        </w:tc>
        <w:tc>
          <w:tcPr>
            <w:tcW w:w="1276" w:type="dxa"/>
            <w:vAlign w:val="center"/>
          </w:tcPr>
          <w:p w14:paraId="3A5AAC07" w14:textId="77777777" w:rsidR="004D6A35" w:rsidRPr="004D6A35" w:rsidRDefault="004D6A35" w:rsidP="004D6A35">
            <w:pPr>
              <w:jc w:val="center"/>
            </w:pPr>
            <w:r w:rsidRPr="004D6A35">
              <w:t>-</w:t>
            </w:r>
          </w:p>
        </w:tc>
        <w:tc>
          <w:tcPr>
            <w:tcW w:w="1134" w:type="dxa"/>
            <w:vAlign w:val="center"/>
          </w:tcPr>
          <w:p w14:paraId="43865D49" w14:textId="77777777" w:rsidR="004D6A35" w:rsidRPr="004D6A35" w:rsidRDefault="004D6A35" w:rsidP="004D6A35">
            <w:pPr>
              <w:jc w:val="center"/>
            </w:pPr>
            <w:r w:rsidRPr="004D6A35">
              <w:t>-</w:t>
            </w:r>
          </w:p>
        </w:tc>
        <w:tc>
          <w:tcPr>
            <w:tcW w:w="1134" w:type="dxa"/>
            <w:vAlign w:val="center"/>
          </w:tcPr>
          <w:p w14:paraId="14B5A412" w14:textId="77777777" w:rsidR="004D6A35" w:rsidRPr="004D6A35" w:rsidRDefault="004D6A35" w:rsidP="004D6A35">
            <w:pPr>
              <w:jc w:val="center"/>
            </w:pPr>
            <w:r w:rsidRPr="004D6A35">
              <w:t>-</w:t>
            </w:r>
          </w:p>
        </w:tc>
      </w:tr>
      <w:tr w:rsidR="004D6A35" w:rsidRPr="004D6A35" w14:paraId="731D4DB0" w14:textId="77777777" w:rsidTr="00AA7E59">
        <w:trPr>
          <w:trHeight w:val="1252"/>
          <w:jc w:val="center"/>
        </w:trPr>
        <w:tc>
          <w:tcPr>
            <w:tcW w:w="993" w:type="dxa"/>
            <w:vAlign w:val="center"/>
          </w:tcPr>
          <w:p w14:paraId="732A69B9" w14:textId="77777777" w:rsidR="004D6A35" w:rsidRPr="004D6A35" w:rsidRDefault="004D6A35" w:rsidP="004D6A35">
            <w:pPr>
              <w:jc w:val="center"/>
            </w:pPr>
            <w:r w:rsidRPr="004D6A35">
              <w:t>2.9.</w:t>
            </w:r>
          </w:p>
        </w:tc>
        <w:tc>
          <w:tcPr>
            <w:tcW w:w="1843" w:type="dxa"/>
            <w:vAlign w:val="center"/>
          </w:tcPr>
          <w:p w14:paraId="3D26D99D" w14:textId="77777777" w:rsidR="004D6A35" w:rsidRPr="004D6A35" w:rsidRDefault="004D6A35" w:rsidP="004D6A35">
            <w:r w:rsidRPr="004D6A35">
              <w:t>Отпущено воды по категориям потребителей</w:t>
            </w:r>
          </w:p>
        </w:tc>
        <w:tc>
          <w:tcPr>
            <w:tcW w:w="850" w:type="dxa"/>
            <w:vAlign w:val="center"/>
          </w:tcPr>
          <w:p w14:paraId="16773C2C"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774C192E" w14:textId="77777777" w:rsidR="004D6A35" w:rsidRPr="004D6A35" w:rsidRDefault="004D6A35" w:rsidP="004D6A35">
            <w:pPr>
              <w:jc w:val="center"/>
            </w:pPr>
            <w:r w:rsidRPr="004D6A35">
              <w:t>2019276</w:t>
            </w:r>
          </w:p>
        </w:tc>
        <w:tc>
          <w:tcPr>
            <w:tcW w:w="1134" w:type="dxa"/>
            <w:vAlign w:val="center"/>
          </w:tcPr>
          <w:p w14:paraId="3D6EF891" w14:textId="77777777" w:rsidR="004D6A35" w:rsidRPr="004D6A35" w:rsidRDefault="004D6A35" w:rsidP="004D6A35">
            <w:pPr>
              <w:jc w:val="center"/>
            </w:pPr>
            <w:r w:rsidRPr="004D6A35">
              <w:t>2019276</w:t>
            </w:r>
          </w:p>
        </w:tc>
        <w:tc>
          <w:tcPr>
            <w:tcW w:w="1134" w:type="dxa"/>
            <w:vAlign w:val="center"/>
          </w:tcPr>
          <w:p w14:paraId="65429A15" w14:textId="77777777" w:rsidR="004D6A35" w:rsidRPr="004D6A35" w:rsidRDefault="004D6A35" w:rsidP="004D6A35">
            <w:pPr>
              <w:jc w:val="center"/>
            </w:pPr>
            <w:r w:rsidRPr="004D6A35">
              <w:t>2019276</w:t>
            </w:r>
          </w:p>
        </w:tc>
        <w:tc>
          <w:tcPr>
            <w:tcW w:w="1276" w:type="dxa"/>
            <w:vAlign w:val="center"/>
          </w:tcPr>
          <w:p w14:paraId="471DF570" w14:textId="77777777" w:rsidR="004D6A35" w:rsidRPr="004D6A35" w:rsidRDefault="004D6A35" w:rsidP="004D6A35">
            <w:pPr>
              <w:jc w:val="center"/>
            </w:pPr>
            <w:r w:rsidRPr="004D6A35">
              <w:t>2019276</w:t>
            </w:r>
          </w:p>
        </w:tc>
        <w:tc>
          <w:tcPr>
            <w:tcW w:w="1134" w:type="dxa"/>
            <w:vAlign w:val="center"/>
          </w:tcPr>
          <w:p w14:paraId="635DB369" w14:textId="77777777" w:rsidR="004D6A35" w:rsidRPr="004D6A35" w:rsidRDefault="004D6A35" w:rsidP="004D6A35">
            <w:pPr>
              <w:jc w:val="center"/>
            </w:pPr>
            <w:r w:rsidRPr="004D6A35">
              <w:t>2019276</w:t>
            </w:r>
          </w:p>
        </w:tc>
        <w:tc>
          <w:tcPr>
            <w:tcW w:w="1134" w:type="dxa"/>
            <w:vAlign w:val="center"/>
          </w:tcPr>
          <w:p w14:paraId="1CB8A84D" w14:textId="77777777" w:rsidR="004D6A35" w:rsidRPr="004D6A35" w:rsidRDefault="004D6A35" w:rsidP="004D6A35">
            <w:pPr>
              <w:jc w:val="center"/>
            </w:pPr>
            <w:r w:rsidRPr="004D6A35">
              <w:t>2019276</w:t>
            </w:r>
          </w:p>
        </w:tc>
      </w:tr>
      <w:tr w:rsidR="004D6A35" w:rsidRPr="004D6A35" w14:paraId="25F70DB6" w14:textId="77777777" w:rsidTr="00AA7E59">
        <w:trPr>
          <w:trHeight w:val="668"/>
          <w:jc w:val="center"/>
        </w:trPr>
        <w:tc>
          <w:tcPr>
            <w:tcW w:w="993" w:type="dxa"/>
            <w:vAlign w:val="center"/>
          </w:tcPr>
          <w:p w14:paraId="463A5039" w14:textId="77777777" w:rsidR="004D6A35" w:rsidRPr="004D6A35" w:rsidRDefault="004D6A35" w:rsidP="004D6A35">
            <w:pPr>
              <w:jc w:val="center"/>
            </w:pPr>
            <w:r w:rsidRPr="004D6A35">
              <w:t>2.9.1.</w:t>
            </w:r>
          </w:p>
        </w:tc>
        <w:tc>
          <w:tcPr>
            <w:tcW w:w="1843" w:type="dxa"/>
            <w:vAlign w:val="center"/>
          </w:tcPr>
          <w:p w14:paraId="46247B24" w14:textId="77777777" w:rsidR="004D6A35" w:rsidRPr="004D6A35" w:rsidRDefault="004D6A35" w:rsidP="004D6A35">
            <w:proofErr w:type="gramStart"/>
            <w:r w:rsidRPr="004D6A35">
              <w:t>Потребитель-</w:t>
            </w:r>
            <w:proofErr w:type="spellStart"/>
            <w:r w:rsidRPr="004D6A35">
              <w:t>ский</w:t>
            </w:r>
            <w:proofErr w:type="spellEnd"/>
            <w:proofErr w:type="gramEnd"/>
            <w:r w:rsidRPr="004D6A35">
              <w:t xml:space="preserve"> рынок</w:t>
            </w:r>
          </w:p>
        </w:tc>
        <w:tc>
          <w:tcPr>
            <w:tcW w:w="850" w:type="dxa"/>
            <w:vAlign w:val="center"/>
          </w:tcPr>
          <w:p w14:paraId="0094E528"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6B27D12C" w14:textId="77777777" w:rsidR="004D6A35" w:rsidRPr="004D6A35" w:rsidRDefault="004D6A35" w:rsidP="004D6A35">
            <w:pPr>
              <w:jc w:val="center"/>
            </w:pPr>
            <w:r w:rsidRPr="004D6A35">
              <w:t>305090</w:t>
            </w:r>
          </w:p>
        </w:tc>
        <w:tc>
          <w:tcPr>
            <w:tcW w:w="1134" w:type="dxa"/>
            <w:vAlign w:val="center"/>
          </w:tcPr>
          <w:p w14:paraId="7190742D" w14:textId="77777777" w:rsidR="004D6A35" w:rsidRPr="004D6A35" w:rsidRDefault="004D6A35" w:rsidP="004D6A35">
            <w:pPr>
              <w:jc w:val="center"/>
            </w:pPr>
            <w:r w:rsidRPr="004D6A35">
              <w:t>305090</w:t>
            </w:r>
          </w:p>
        </w:tc>
        <w:tc>
          <w:tcPr>
            <w:tcW w:w="1134" w:type="dxa"/>
            <w:vAlign w:val="center"/>
          </w:tcPr>
          <w:p w14:paraId="4DC5DD01" w14:textId="77777777" w:rsidR="004D6A35" w:rsidRPr="004D6A35" w:rsidRDefault="004D6A35" w:rsidP="004D6A35">
            <w:pPr>
              <w:jc w:val="center"/>
            </w:pPr>
            <w:r w:rsidRPr="004D6A35">
              <w:t>305090</w:t>
            </w:r>
          </w:p>
        </w:tc>
        <w:tc>
          <w:tcPr>
            <w:tcW w:w="1276" w:type="dxa"/>
            <w:vAlign w:val="center"/>
          </w:tcPr>
          <w:p w14:paraId="3ABC568A" w14:textId="77777777" w:rsidR="004D6A35" w:rsidRPr="004D6A35" w:rsidRDefault="004D6A35" w:rsidP="004D6A35">
            <w:pPr>
              <w:jc w:val="center"/>
            </w:pPr>
            <w:r w:rsidRPr="004D6A35">
              <w:t>305090</w:t>
            </w:r>
          </w:p>
        </w:tc>
        <w:tc>
          <w:tcPr>
            <w:tcW w:w="1134" w:type="dxa"/>
            <w:vAlign w:val="center"/>
          </w:tcPr>
          <w:p w14:paraId="6650CA8A" w14:textId="77777777" w:rsidR="004D6A35" w:rsidRPr="004D6A35" w:rsidRDefault="004D6A35" w:rsidP="004D6A35">
            <w:pPr>
              <w:jc w:val="center"/>
            </w:pPr>
            <w:r w:rsidRPr="004D6A35">
              <w:t>305090</w:t>
            </w:r>
          </w:p>
        </w:tc>
        <w:tc>
          <w:tcPr>
            <w:tcW w:w="1134" w:type="dxa"/>
            <w:vAlign w:val="center"/>
          </w:tcPr>
          <w:p w14:paraId="44770B3D" w14:textId="77777777" w:rsidR="004D6A35" w:rsidRPr="004D6A35" w:rsidRDefault="004D6A35" w:rsidP="004D6A35">
            <w:pPr>
              <w:jc w:val="center"/>
            </w:pPr>
            <w:r w:rsidRPr="004D6A35">
              <w:t>305090</w:t>
            </w:r>
          </w:p>
        </w:tc>
      </w:tr>
      <w:tr w:rsidR="004D6A35" w:rsidRPr="004D6A35" w14:paraId="563D7E2A" w14:textId="77777777" w:rsidTr="00AA7E59">
        <w:trPr>
          <w:trHeight w:val="441"/>
          <w:jc w:val="center"/>
        </w:trPr>
        <w:tc>
          <w:tcPr>
            <w:tcW w:w="993" w:type="dxa"/>
            <w:vAlign w:val="center"/>
          </w:tcPr>
          <w:p w14:paraId="11D5BDD6" w14:textId="77777777" w:rsidR="004D6A35" w:rsidRPr="004D6A35" w:rsidRDefault="004D6A35" w:rsidP="004D6A35">
            <w:pPr>
              <w:jc w:val="center"/>
            </w:pPr>
            <w:r w:rsidRPr="004D6A35">
              <w:t>2.9.1.1.</w:t>
            </w:r>
          </w:p>
        </w:tc>
        <w:tc>
          <w:tcPr>
            <w:tcW w:w="1843" w:type="dxa"/>
            <w:vAlign w:val="center"/>
          </w:tcPr>
          <w:p w14:paraId="4FE06F7E" w14:textId="77777777" w:rsidR="004D6A35" w:rsidRPr="004D6A35" w:rsidRDefault="004D6A35" w:rsidP="004D6A35">
            <w:r w:rsidRPr="004D6A35">
              <w:t>- население</w:t>
            </w:r>
          </w:p>
        </w:tc>
        <w:tc>
          <w:tcPr>
            <w:tcW w:w="850" w:type="dxa"/>
            <w:vAlign w:val="center"/>
          </w:tcPr>
          <w:p w14:paraId="702209D0"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64DF76FB" w14:textId="77777777" w:rsidR="004D6A35" w:rsidRPr="004D6A35" w:rsidRDefault="004D6A35" w:rsidP="004D6A35">
            <w:pPr>
              <w:jc w:val="center"/>
            </w:pPr>
            <w:r w:rsidRPr="004D6A35">
              <w:t>-</w:t>
            </w:r>
          </w:p>
        </w:tc>
        <w:tc>
          <w:tcPr>
            <w:tcW w:w="1134" w:type="dxa"/>
            <w:vAlign w:val="center"/>
          </w:tcPr>
          <w:p w14:paraId="6BE4764A" w14:textId="77777777" w:rsidR="004D6A35" w:rsidRPr="004D6A35" w:rsidRDefault="004D6A35" w:rsidP="004D6A35">
            <w:pPr>
              <w:jc w:val="center"/>
            </w:pPr>
            <w:r w:rsidRPr="004D6A35">
              <w:t>-</w:t>
            </w:r>
          </w:p>
        </w:tc>
        <w:tc>
          <w:tcPr>
            <w:tcW w:w="1134" w:type="dxa"/>
            <w:vAlign w:val="center"/>
          </w:tcPr>
          <w:p w14:paraId="369ADF6F" w14:textId="77777777" w:rsidR="004D6A35" w:rsidRPr="004D6A35" w:rsidRDefault="004D6A35" w:rsidP="004D6A35">
            <w:pPr>
              <w:jc w:val="center"/>
            </w:pPr>
            <w:r w:rsidRPr="004D6A35">
              <w:t>-</w:t>
            </w:r>
          </w:p>
        </w:tc>
        <w:tc>
          <w:tcPr>
            <w:tcW w:w="1276" w:type="dxa"/>
            <w:vAlign w:val="center"/>
          </w:tcPr>
          <w:p w14:paraId="6E7A6430" w14:textId="77777777" w:rsidR="004D6A35" w:rsidRPr="004D6A35" w:rsidRDefault="004D6A35" w:rsidP="004D6A35">
            <w:pPr>
              <w:jc w:val="center"/>
            </w:pPr>
            <w:r w:rsidRPr="004D6A35">
              <w:t>-</w:t>
            </w:r>
          </w:p>
        </w:tc>
        <w:tc>
          <w:tcPr>
            <w:tcW w:w="1134" w:type="dxa"/>
            <w:vAlign w:val="center"/>
          </w:tcPr>
          <w:p w14:paraId="68626E7C" w14:textId="77777777" w:rsidR="004D6A35" w:rsidRPr="004D6A35" w:rsidRDefault="004D6A35" w:rsidP="004D6A35">
            <w:pPr>
              <w:jc w:val="center"/>
            </w:pPr>
            <w:r w:rsidRPr="004D6A35">
              <w:t>-</w:t>
            </w:r>
          </w:p>
        </w:tc>
        <w:tc>
          <w:tcPr>
            <w:tcW w:w="1134" w:type="dxa"/>
            <w:vAlign w:val="center"/>
          </w:tcPr>
          <w:p w14:paraId="23357E5D" w14:textId="77777777" w:rsidR="004D6A35" w:rsidRPr="004D6A35" w:rsidRDefault="004D6A35" w:rsidP="004D6A35">
            <w:pPr>
              <w:jc w:val="center"/>
            </w:pPr>
            <w:r w:rsidRPr="004D6A35">
              <w:t>-</w:t>
            </w:r>
          </w:p>
        </w:tc>
      </w:tr>
      <w:tr w:rsidR="004D6A35" w:rsidRPr="004D6A35" w14:paraId="354896D8" w14:textId="77777777" w:rsidTr="00AA7E59">
        <w:trPr>
          <w:trHeight w:val="684"/>
          <w:jc w:val="center"/>
        </w:trPr>
        <w:tc>
          <w:tcPr>
            <w:tcW w:w="993" w:type="dxa"/>
            <w:vAlign w:val="center"/>
          </w:tcPr>
          <w:p w14:paraId="101DFCEF" w14:textId="77777777" w:rsidR="004D6A35" w:rsidRPr="004D6A35" w:rsidRDefault="004D6A35" w:rsidP="004D6A35">
            <w:pPr>
              <w:jc w:val="center"/>
            </w:pPr>
            <w:r w:rsidRPr="004D6A35">
              <w:t>2.9.1.2.</w:t>
            </w:r>
          </w:p>
        </w:tc>
        <w:tc>
          <w:tcPr>
            <w:tcW w:w="1843" w:type="dxa"/>
            <w:vAlign w:val="center"/>
          </w:tcPr>
          <w:p w14:paraId="697D10F9" w14:textId="77777777" w:rsidR="004D6A35" w:rsidRPr="004D6A35" w:rsidRDefault="004D6A35" w:rsidP="004D6A35">
            <w:r w:rsidRPr="004D6A35">
              <w:t>- прочие потребители</w:t>
            </w:r>
          </w:p>
        </w:tc>
        <w:tc>
          <w:tcPr>
            <w:tcW w:w="850" w:type="dxa"/>
            <w:vAlign w:val="center"/>
          </w:tcPr>
          <w:p w14:paraId="7E010A7A"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08FBEB5A" w14:textId="77777777" w:rsidR="004D6A35" w:rsidRPr="004D6A35" w:rsidRDefault="004D6A35" w:rsidP="004D6A35">
            <w:pPr>
              <w:jc w:val="center"/>
            </w:pPr>
            <w:r w:rsidRPr="004D6A35">
              <w:t>305090</w:t>
            </w:r>
          </w:p>
        </w:tc>
        <w:tc>
          <w:tcPr>
            <w:tcW w:w="1134" w:type="dxa"/>
            <w:vAlign w:val="center"/>
          </w:tcPr>
          <w:p w14:paraId="43808714" w14:textId="77777777" w:rsidR="004D6A35" w:rsidRPr="004D6A35" w:rsidRDefault="004D6A35" w:rsidP="004D6A35">
            <w:pPr>
              <w:jc w:val="center"/>
            </w:pPr>
            <w:r w:rsidRPr="004D6A35">
              <w:t>305090</w:t>
            </w:r>
          </w:p>
        </w:tc>
        <w:tc>
          <w:tcPr>
            <w:tcW w:w="1134" w:type="dxa"/>
            <w:vAlign w:val="center"/>
          </w:tcPr>
          <w:p w14:paraId="34CAEAA0" w14:textId="77777777" w:rsidR="004D6A35" w:rsidRPr="004D6A35" w:rsidRDefault="004D6A35" w:rsidP="004D6A35">
            <w:pPr>
              <w:jc w:val="center"/>
            </w:pPr>
            <w:r w:rsidRPr="004D6A35">
              <w:t>305090</w:t>
            </w:r>
          </w:p>
        </w:tc>
        <w:tc>
          <w:tcPr>
            <w:tcW w:w="1276" w:type="dxa"/>
            <w:vAlign w:val="center"/>
          </w:tcPr>
          <w:p w14:paraId="6797C63A" w14:textId="77777777" w:rsidR="004D6A35" w:rsidRPr="004D6A35" w:rsidRDefault="004D6A35" w:rsidP="004D6A35">
            <w:pPr>
              <w:jc w:val="center"/>
            </w:pPr>
            <w:r w:rsidRPr="004D6A35">
              <w:t>305090</w:t>
            </w:r>
          </w:p>
        </w:tc>
        <w:tc>
          <w:tcPr>
            <w:tcW w:w="1134" w:type="dxa"/>
            <w:vAlign w:val="center"/>
          </w:tcPr>
          <w:p w14:paraId="449C9190" w14:textId="77777777" w:rsidR="004D6A35" w:rsidRPr="004D6A35" w:rsidRDefault="004D6A35" w:rsidP="004D6A35">
            <w:pPr>
              <w:jc w:val="center"/>
            </w:pPr>
            <w:r w:rsidRPr="004D6A35">
              <w:t>305090</w:t>
            </w:r>
          </w:p>
        </w:tc>
        <w:tc>
          <w:tcPr>
            <w:tcW w:w="1134" w:type="dxa"/>
            <w:vAlign w:val="center"/>
          </w:tcPr>
          <w:p w14:paraId="458909C5" w14:textId="77777777" w:rsidR="004D6A35" w:rsidRPr="004D6A35" w:rsidRDefault="004D6A35" w:rsidP="004D6A35">
            <w:pPr>
              <w:jc w:val="center"/>
            </w:pPr>
            <w:r w:rsidRPr="004D6A35">
              <w:t>305090</w:t>
            </w:r>
          </w:p>
        </w:tc>
      </w:tr>
      <w:tr w:rsidR="004D6A35" w:rsidRPr="004D6A35" w14:paraId="09297189" w14:textId="77777777" w:rsidTr="00AA7E59">
        <w:trPr>
          <w:trHeight w:val="993"/>
          <w:jc w:val="center"/>
        </w:trPr>
        <w:tc>
          <w:tcPr>
            <w:tcW w:w="993" w:type="dxa"/>
            <w:vAlign w:val="center"/>
          </w:tcPr>
          <w:p w14:paraId="3CCFB2DD" w14:textId="77777777" w:rsidR="004D6A35" w:rsidRPr="004D6A35" w:rsidRDefault="004D6A35" w:rsidP="004D6A35">
            <w:pPr>
              <w:jc w:val="center"/>
            </w:pPr>
            <w:r w:rsidRPr="004D6A35">
              <w:t>2.9.2.</w:t>
            </w:r>
          </w:p>
        </w:tc>
        <w:tc>
          <w:tcPr>
            <w:tcW w:w="1843" w:type="dxa"/>
            <w:vAlign w:val="center"/>
          </w:tcPr>
          <w:p w14:paraId="070D8C53" w14:textId="77777777" w:rsidR="004D6A35" w:rsidRPr="004D6A35" w:rsidRDefault="004D6A35" w:rsidP="004D6A35">
            <w:r w:rsidRPr="004D6A35">
              <w:t>Собственные нужды производства</w:t>
            </w:r>
          </w:p>
        </w:tc>
        <w:tc>
          <w:tcPr>
            <w:tcW w:w="850" w:type="dxa"/>
            <w:vAlign w:val="center"/>
          </w:tcPr>
          <w:p w14:paraId="2DCCFCEF"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2C1019D1" w14:textId="77777777" w:rsidR="004D6A35" w:rsidRPr="004D6A35" w:rsidRDefault="004D6A35" w:rsidP="004D6A35">
            <w:pPr>
              <w:jc w:val="center"/>
            </w:pPr>
            <w:r w:rsidRPr="004D6A35">
              <w:t>1714187</w:t>
            </w:r>
          </w:p>
        </w:tc>
        <w:tc>
          <w:tcPr>
            <w:tcW w:w="1134" w:type="dxa"/>
            <w:vAlign w:val="center"/>
          </w:tcPr>
          <w:p w14:paraId="00BB3B39" w14:textId="77777777" w:rsidR="004D6A35" w:rsidRPr="004D6A35" w:rsidRDefault="004D6A35" w:rsidP="004D6A35">
            <w:pPr>
              <w:jc w:val="center"/>
            </w:pPr>
            <w:r w:rsidRPr="004D6A35">
              <w:t>1714187</w:t>
            </w:r>
          </w:p>
        </w:tc>
        <w:tc>
          <w:tcPr>
            <w:tcW w:w="1134" w:type="dxa"/>
            <w:vAlign w:val="center"/>
          </w:tcPr>
          <w:p w14:paraId="29DBBA72" w14:textId="77777777" w:rsidR="004D6A35" w:rsidRPr="004D6A35" w:rsidRDefault="004D6A35" w:rsidP="004D6A35">
            <w:pPr>
              <w:jc w:val="center"/>
            </w:pPr>
            <w:r w:rsidRPr="004D6A35">
              <w:t>1714187</w:t>
            </w:r>
          </w:p>
        </w:tc>
        <w:tc>
          <w:tcPr>
            <w:tcW w:w="1276" w:type="dxa"/>
            <w:vAlign w:val="center"/>
          </w:tcPr>
          <w:p w14:paraId="6D8C7EDB" w14:textId="77777777" w:rsidR="004D6A35" w:rsidRPr="004D6A35" w:rsidRDefault="004D6A35" w:rsidP="004D6A35">
            <w:pPr>
              <w:jc w:val="center"/>
            </w:pPr>
            <w:r w:rsidRPr="004D6A35">
              <w:t>1714187</w:t>
            </w:r>
          </w:p>
        </w:tc>
        <w:tc>
          <w:tcPr>
            <w:tcW w:w="1134" w:type="dxa"/>
            <w:vAlign w:val="center"/>
          </w:tcPr>
          <w:p w14:paraId="41EB7BED" w14:textId="77777777" w:rsidR="004D6A35" w:rsidRPr="004D6A35" w:rsidRDefault="004D6A35" w:rsidP="004D6A35">
            <w:pPr>
              <w:jc w:val="center"/>
            </w:pPr>
            <w:r w:rsidRPr="004D6A35">
              <w:t>1714187</w:t>
            </w:r>
          </w:p>
        </w:tc>
        <w:tc>
          <w:tcPr>
            <w:tcW w:w="1134" w:type="dxa"/>
            <w:vAlign w:val="center"/>
          </w:tcPr>
          <w:p w14:paraId="01FE0599" w14:textId="77777777" w:rsidR="004D6A35" w:rsidRPr="004D6A35" w:rsidRDefault="004D6A35" w:rsidP="004D6A35">
            <w:pPr>
              <w:jc w:val="center"/>
            </w:pPr>
            <w:r w:rsidRPr="004D6A35">
              <w:t>1714187</w:t>
            </w:r>
          </w:p>
        </w:tc>
      </w:tr>
      <w:tr w:rsidR="004D6A35" w:rsidRPr="004D6A35" w14:paraId="00D85F6A" w14:textId="77777777" w:rsidTr="00AA7E59">
        <w:trPr>
          <w:trHeight w:val="562"/>
          <w:jc w:val="center"/>
        </w:trPr>
        <w:tc>
          <w:tcPr>
            <w:tcW w:w="10632" w:type="dxa"/>
            <w:gridSpan w:val="9"/>
            <w:vAlign w:val="center"/>
          </w:tcPr>
          <w:p w14:paraId="15F55C08" w14:textId="77777777" w:rsidR="004D6A35" w:rsidRPr="004D6A35" w:rsidRDefault="004D6A35" w:rsidP="006B1096">
            <w:pPr>
              <w:numPr>
                <w:ilvl w:val="0"/>
                <w:numId w:val="19"/>
              </w:numPr>
              <w:contextualSpacing/>
              <w:jc w:val="center"/>
              <w:rPr>
                <w:sz w:val="28"/>
                <w:szCs w:val="28"/>
              </w:rPr>
            </w:pPr>
            <w:r w:rsidRPr="004D6A35">
              <w:rPr>
                <w:sz w:val="28"/>
                <w:szCs w:val="28"/>
              </w:rPr>
              <w:t>Водоотведение</w:t>
            </w:r>
          </w:p>
        </w:tc>
      </w:tr>
      <w:tr w:rsidR="004D6A35" w:rsidRPr="004D6A35" w14:paraId="4AAFD72C" w14:textId="77777777" w:rsidTr="00AA7E59">
        <w:trPr>
          <w:trHeight w:val="981"/>
          <w:jc w:val="center"/>
        </w:trPr>
        <w:tc>
          <w:tcPr>
            <w:tcW w:w="993" w:type="dxa"/>
            <w:vAlign w:val="center"/>
          </w:tcPr>
          <w:p w14:paraId="07D118CD" w14:textId="77777777" w:rsidR="004D6A35" w:rsidRPr="004D6A35" w:rsidRDefault="004D6A35" w:rsidP="004D6A35">
            <w:pPr>
              <w:jc w:val="center"/>
            </w:pPr>
            <w:r w:rsidRPr="004D6A35">
              <w:t>3.1.</w:t>
            </w:r>
          </w:p>
        </w:tc>
        <w:tc>
          <w:tcPr>
            <w:tcW w:w="1843" w:type="dxa"/>
          </w:tcPr>
          <w:p w14:paraId="7BB11D8A" w14:textId="77777777" w:rsidR="004D6A35" w:rsidRPr="004D6A35" w:rsidRDefault="004D6A35" w:rsidP="004D6A35">
            <w:r w:rsidRPr="004D6A35">
              <w:t>Объем отведенных стоков</w:t>
            </w:r>
          </w:p>
        </w:tc>
        <w:tc>
          <w:tcPr>
            <w:tcW w:w="850" w:type="dxa"/>
            <w:vAlign w:val="center"/>
          </w:tcPr>
          <w:p w14:paraId="54C73982"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79F60C29" w14:textId="77777777" w:rsidR="004D6A35" w:rsidRPr="004D6A35" w:rsidRDefault="004D6A35" w:rsidP="004D6A35">
            <w:pPr>
              <w:jc w:val="center"/>
            </w:pPr>
            <w:r w:rsidRPr="004D6A35">
              <w:t>9799788</w:t>
            </w:r>
          </w:p>
        </w:tc>
        <w:tc>
          <w:tcPr>
            <w:tcW w:w="1134" w:type="dxa"/>
            <w:vAlign w:val="center"/>
          </w:tcPr>
          <w:p w14:paraId="6F3D7C39" w14:textId="77777777" w:rsidR="004D6A35" w:rsidRPr="004D6A35" w:rsidRDefault="004D6A35" w:rsidP="004D6A35">
            <w:pPr>
              <w:jc w:val="center"/>
            </w:pPr>
            <w:r w:rsidRPr="004D6A35">
              <w:t>9799788</w:t>
            </w:r>
          </w:p>
        </w:tc>
        <w:tc>
          <w:tcPr>
            <w:tcW w:w="1134" w:type="dxa"/>
            <w:vAlign w:val="center"/>
          </w:tcPr>
          <w:p w14:paraId="24D39650" w14:textId="77777777" w:rsidR="004D6A35" w:rsidRPr="004D6A35" w:rsidRDefault="004D6A35" w:rsidP="004D6A35">
            <w:pPr>
              <w:jc w:val="center"/>
            </w:pPr>
            <w:r w:rsidRPr="004D6A35">
              <w:t>9799788</w:t>
            </w:r>
          </w:p>
        </w:tc>
        <w:tc>
          <w:tcPr>
            <w:tcW w:w="1276" w:type="dxa"/>
            <w:vAlign w:val="center"/>
          </w:tcPr>
          <w:p w14:paraId="643A3B6D" w14:textId="77777777" w:rsidR="004D6A35" w:rsidRPr="004D6A35" w:rsidRDefault="004D6A35" w:rsidP="004D6A35">
            <w:pPr>
              <w:jc w:val="center"/>
            </w:pPr>
            <w:r w:rsidRPr="004D6A35">
              <w:t>9799788</w:t>
            </w:r>
          </w:p>
        </w:tc>
        <w:tc>
          <w:tcPr>
            <w:tcW w:w="1134" w:type="dxa"/>
            <w:vAlign w:val="center"/>
          </w:tcPr>
          <w:p w14:paraId="29069F90" w14:textId="77777777" w:rsidR="004D6A35" w:rsidRPr="004D6A35" w:rsidRDefault="004D6A35" w:rsidP="004D6A35">
            <w:pPr>
              <w:jc w:val="center"/>
            </w:pPr>
            <w:r w:rsidRPr="004D6A35">
              <w:t>9799788</w:t>
            </w:r>
          </w:p>
        </w:tc>
        <w:tc>
          <w:tcPr>
            <w:tcW w:w="1134" w:type="dxa"/>
            <w:vAlign w:val="center"/>
          </w:tcPr>
          <w:p w14:paraId="7E241E6A" w14:textId="77777777" w:rsidR="004D6A35" w:rsidRPr="004D6A35" w:rsidRDefault="004D6A35" w:rsidP="004D6A35">
            <w:pPr>
              <w:jc w:val="center"/>
            </w:pPr>
            <w:r w:rsidRPr="004D6A35">
              <w:t>9799788</w:t>
            </w:r>
          </w:p>
        </w:tc>
      </w:tr>
      <w:tr w:rsidR="004D6A35" w:rsidRPr="004D6A35" w14:paraId="2E0779AC" w14:textId="77777777" w:rsidTr="00AA7E59">
        <w:trPr>
          <w:trHeight w:val="910"/>
          <w:jc w:val="center"/>
        </w:trPr>
        <w:tc>
          <w:tcPr>
            <w:tcW w:w="993" w:type="dxa"/>
            <w:vAlign w:val="center"/>
          </w:tcPr>
          <w:p w14:paraId="56DE86D4" w14:textId="77777777" w:rsidR="004D6A35" w:rsidRPr="004D6A35" w:rsidRDefault="004D6A35" w:rsidP="004D6A35">
            <w:pPr>
              <w:jc w:val="center"/>
            </w:pPr>
            <w:r w:rsidRPr="004D6A35">
              <w:lastRenderedPageBreak/>
              <w:t>3.2.</w:t>
            </w:r>
          </w:p>
        </w:tc>
        <w:tc>
          <w:tcPr>
            <w:tcW w:w="1843" w:type="dxa"/>
          </w:tcPr>
          <w:p w14:paraId="31E756AC" w14:textId="77777777" w:rsidR="004D6A35" w:rsidRPr="004D6A35" w:rsidRDefault="004D6A35" w:rsidP="004D6A35">
            <w:r w:rsidRPr="004D6A35">
              <w:t>Хозяйственные нужды предприятия</w:t>
            </w:r>
          </w:p>
        </w:tc>
        <w:tc>
          <w:tcPr>
            <w:tcW w:w="850" w:type="dxa"/>
            <w:vAlign w:val="center"/>
          </w:tcPr>
          <w:p w14:paraId="12F4CE4B"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549AC380" w14:textId="77777777" w:rsidR="004D6A35" w:rsidRPr="004D6A35" w:rsidRDefault="004D6A35" w:rsidP="004D6A35">
            <w:pPr>
              <w:jc w:val="center"/>
            </w:pPr>
            <w:r w:rsidRPr="004D6A35">
              <w:t>-</w:t>
            </w:r>
          </w:p>
        </w:tc>
        <w:tc>
          <w:tcPr>
            <w:tcW w:w="1134" w:type="dxa"/>
            <w:vAlign w:val="center"/>
          </w:tcPr>
          <w:p w14:paraId="504ADE70" w14:textId="77777777" w:rsidR="004D6A35" w:rsidRPr="004D6A35" w:rsidRDefault="004D6A35" w:rsidP="004D6A35">
            <w:pPr>
              <w:jc w:val="center"/>
            </w:pPr>
            <w:r w:rsidRPr="004D6A35">
              <w:t>-</w:t>
            </w:r>
          </w:p>
        </w:tc>
        <w:tc>
          <w:tcPr>
            <w:tcW w:w="1134" w:type="dxa"/>
            <w:vAlign w:val="center"/>
          </w:tcPr>
          <w:p w14:paraId="63445FD4" w14:textId="77777777" w:rsidR="004D6A35" w:rsidRPr="004D6A35" w:rsidRDefault="004D6A35" w:rsidP="004D6A35">
            <w:pPr>
              <w:jc w:val="center"/>
            </w:pPr>
            <w:r w:rsidRPr="004D6A35">
              <w:t>-</w:t>
            </w:r>
          </w:p>
        </w:tc>
        <w:tc>
          <w:tcPr>
            <w:tcW w:w="1276" w:type="dxa"/>
            <w:vAlign w:val="center"/>
          </w:tcPr>
          <w:p w14:paraId="511D2C7E" w14:textId="77777777" w:rsidR="004D6A35" w:rsidRPr="004D6A35" w:rsidRDefault="004D6A35" w:rsidP="004D6A35">
            <w:pPr>
              <w:jc w:val="center"/>
            </w:pPr>
            <w:r w:rsidRPr="004D6A35">
              <w:t>-</w:t>
            </w:r>
          </w:p>
        </w:tc>
        <w:tc>
          <w:tcPr>
            <w:tcW w:w="1134" w:type="dxa"/>
            <w:vAlign w:val="center"/>
          </w:tcPr>
          <w:p w14:paraId="6740CDDD" w14:textId="77777777" w:rsidR="004D6A35" w:rsidRPr="004D6A35" w:rsidRDefault="004D6A35" w:rsidP="004D6A35">
            <w:pPr>
              <w:jc w:val="center"/>
            </w:pPr>
            <w:r w:rsidRPr="004D6A35">
              <w:t>-</w:t>
            </w:r>
          </w:p>
        </w:tc>
        <w:tc>
          <w:tcPr>
            <w:tcW w:w="1134" w:type="dxa"/>
            <w:vAlign w:val="center"/>
          </w:tcPr>
          <w:p w14:paraId="3C268D4C" w14:textId="77777777" w:rsidR="004D6A35" w:rsidRPr="004D6A35" w:rsidRDefault="004D6A35" w:rsidP="004D6A35">
            <w:pPr>
              <w:jc w:val="center"/>
            </w:pPr>
            <w:r w:rsidRPr="004D6A35">
              <w:t>-</w:t>
            </w:r>
          </w:p>
        </w:tc>
      </w:tr>
      <w:tr w:rsidR="004D6A35" w:rsidRPr="004D6A35" w14:paraId="7209FC44" w14:textId="77777777" w:rsidTr="00AA7E59">
        <w:trPr>
          <w:trHeight w:val="438"/>
          <w:jc w:val="center"/>
        </w:trPr>
        <w:tc>
          <w:tcPr>
            <w:tcW w:w="993" w:type="dxa"/>
            <w:vAlign w:val="center"/>
          </w:tcPr>
          <w:p w14:paraId="6FD385E3" w14:textId="77777777" w:rsidR="004D6A35" w:rsidRPr="004D6A35" w:rsidRDefault="004D6A35" w:rsidP="004D6A35">
            <w:pPr>
              <w:jc w:val="center"/>
              <w:rPr>
                <w:sz w:val="28"/>
                <w:szCs w:val="28"/>
              </w:rPr>
            </w:pPr>
            <w:r w:rsidRPr="004D6A35">
              <w:rPr>
                <w:sz w:val="28"/>
                <w:szCs w:val="28"/>
              </w:rPr>
              <w:t>1</w:t>
            </w:r>
          </w:p>
        </w:tc>
        <w:tc>
          <w:tcPr>
            <w:tcW w:w="1843" w:type="dxa"/>
            <w:vAlign w:val="center"/>
          </w:tcPr>
          <w:p w14:paraId="20C43D78" w14:textId="77777777" w:rsidR="004D6A35" w:rsidRPr="004D6A35" w:rsidRDefault="004D6A35" w:rsidP="004D6A35">
            <w:pPr>
              <w:jc w:val="center"/>
              <w:rPr>
                <w:sz w:val="28"/>
                <w:szCs w:val="28"/>
              </w:rPr>
            </w:pPr>
            <w:r w:rsidRPr="004D6A35">
              <w:rPr>
                <w:sz w:val="28"/>
                <w:szCs w:val="28"/>
              </w:rPr>
              <w:t>2</w:t>
            </w:r>
          </w:p>
        </w:tc>
        <w:tc>
          <w:tcPr>
            <w:tcW w:w="850" w:type="dxa"/>
            <w:vAlign w:val="center"/>
          </w:tcPr>
          <w:p w14:paraId="2376DC91" w14:textId="77777777" w:rsidR="004D6A35" w:rsidRPr="004D6A35" w:rsidRDefault="004D6A35" w:rsidP="004D6A35">
            <w:pPr>
              <w:jc w:val="center"/>
              <w:rPr>
                <w:sz w:val="28"/>
                <w:szCs w:val="28"/>
              </w:rPr>
            </w:pPr>
            <w:r w:rsidRPr="004D6A35">
              <w:rPr>
                <w:sz w:val="28"/>
                <w:szCs w:val="28"/>
              </w:rPr>
              <w:t>3</w:t>
            </w:r>
          </w:p>
        </w:tc>
        <w:tc>
          <w:tcPr>
            <w:tcW w:w="1134" w:type="dxa"/>
            <w:vAlign w:val="center"/>
          </w:tcPr>
          <w:p w14:paraId="21F87474" w14:textId="77777777" w:rsidR="004D6A35" w:rsidRPr="004D6A35" w:rsidRDefault="004D6A35" w:rsidP="004D6A35">
            <w:pPr>
              <w:jc w:val="center"/>
              <w:rPr>
                <w:sz w:val="28"/>
                <w:szCs w:val="28"/>
              </w:rPr>
            </w:pPr>
            <w:r w:rsidRPr="004D6A35">
              <w:rPr>
                <w:sz w:val="28"/>
                <w:szCs w:val="28"/>
              </w:rPr>
              <w:t>4</w:t>
            </w:r>
          </w:p>
        </w:tc>
        <w:tc>
          <w:tcPr>
            <w:tcW w:w="1134" w:type="dxa"/>
            <w:vAlign w:val="center"/>
          </w:tcPr>
          <w:p w14:paraId="53984E72" w14:textId="77777777" w:rsidR="004D6A35" w:rsidRPr="004D6A35" w:rsidRDefault="004D6A35" w:rsidP="004D6A35">
            <w:pPr>
              <w:jc w:val="center"/>
              <w:rPr>
                <w:sz w:val="28"/>
                <w:szCs w:val="28"/>
              </w:rPr>
            </w:pPr>
            <w:r w:rsidRPr="004D6A35">
              <w:rPr>
                <w:sz w:val="28"/>
                <w:szCs w:val="28"/>
              </w:rPr>
              <w:t>5</w:t>
            </w:r>
          </w:p>
        </w:tc>
        <w:tc>
          <w:tcPr>
            <w:tcW w:w="1134" w:type="dxa"/>
            <w:vAlign w:val="center"/>
          </w:tcPr>
          <w:p w14:paraId="1506501F" w14:textId="77777777" w:rsidR="004D6A35" w:rsidRPr="004D6A35" w:rsidRDefault="004D6A35" w:rsidP="004D6A35">
            <w:pPr>
              <w:jc w:val="center"/>
              <w:rPr>
                <w:sz w:val="28"/>
                <w:szCs w:val="28"/>
              </w:rPr>
            </w:pPr>
            <w:r w:rsidRPr="004D6A35">
              <w:rPr>
                <w:sz w:val="28"/>
                <w:szCs w:val="28"/>
              </w:rPr>
              <w:t>6</w:t>
            </w:r>
          </w:p>
        </w:tc>
        <w:tc>
          <w:tcPr>
            <w:tcW w:w="1276" w:type="dxa"/>
            <w:vAlign w:val="center"/>
          </w:tcPr>
          <w:p w14:paraId="2E3C6D89" w14:textId="77777777" w:rsidR="004D6A35" w:rsidRPr="004D6A35" w:rsidRDefault="004D6A35" w:rsidP="004D6A35">
            <w:pPr>
              <w:jc w:val="center"/>
              <w:rPr>
                <w:sz w:val="28"/>
                <w:szCs w:val="28"/>
              </w:rPr>
            </w:pPr>
            <w:r w:rsidRPr="004D6A35">
              <w:rPr>
                <w:sz w:val="28"/>
                <w:szCs w:val="28"/>
              </w:rPr>
              <w:t>7</w:t>
            </w:r>
          </w:p>
        </w:tc>
        <w:tc>
          <w:tcPr>
            <w:tcW w:w="1134" w:type="dxa"/>
            <w:vAlign w:val="center"/>
          </w:tcPr>
          <w:p w14:paraId="5F42E40E" w14:textId="77777777" w:rsidR="004D6A35" w:rsidRPr="004D6A35" w:rsidRDefault="004D6A35" w:rsidP="004D6A35">
            <w:pPr>
              <w:jc w:val="center"/>
              <w:rPr>
                <w:sz w:val="28"/>
                <w:szCs w:val="28"/>
              </w:rPr>
            </w:pPr>
            <w:r w:rsidRPr="004D6A35">
              <w:rPr>
                <w:sz w:val="28"/>
                <w:szCs w:val="28"/>
              </w:rPr>
              <w:t>8</w:t>
            </w:r>
          </w:p>
        </w:tc>
        <w:tc>
          <w:tcPr>
            <w:tcW w:w="1134" w:type="dxa"/>
            <w:vAlign w:val="center"/>
          </w:tcPr>
          <w:p w14:paraId="2433CB46" w14:textId="77777777" w:rsidR="004D6A35" w:rsidRPr="004D6A35" w:rsidRDefault="004D6A35" w:rsidP="004D6A35">
            <w:pPr>
              <w:jc w:val="center"/>
              <w:rPr>
                <w:sz w:val="28"/>
                <w:szCs w:val="28"/>
              </w:rPr>
            </w:pPr>
            <w:r w:rsidRPr="004D6A35">
              <w:rPr>
                <w:sz w:val="28"/>
                <w:szCs w:val="28"/>
              </w:rPr>
              <w:t>9</w:t>
            </w:r>
          </w:p>
        </w:tc>
      </w:tr>
      <w:tr w:rsidR="004D6A35" w:rsidRPr="004D6A35" w14:paraId="37A52CCE" w14:textId="77777777" w:rsidTr="00AA7E59">
        <w:trPr>
          <w:trHeight w:val="438"/>
          <w:jc w:val="center"/>
        </w:trPr>
        <w:tc>
          <w:tcPr>
            <w:tcW w:w="993" w:type="dxa"/>
            <w:vAlign w:val="center"/>
          </w:tcPr>
          <w:p w14:paraId="041FB39E" w14:textId="77777777" w:rsidR="004D6A35" w:rsidRPr="004D6A35" w:rsidRDefault="004D6A35" w:rsidP="004D6A35">
            <w:pPr>
              <w:jc w:val="center"/>
            </w:pPr>
            <w:r w:rsidRPr="004D6A35">
              <w:t>3.3.</w:t>
            </w:r>
          </w:p>
        </w:tc>
        <w:tc>
          <w:tcPr>
            <w:tcW w:w="1843" w:type="dxa"/>
          </w:tcPr>
          <w:p w14:paraId="4F3A7210" w14:textId="77777777" w:rsidR="004D6A35" w:rsidRPr="004D6A35" w:rsidRDefault="004D6A35" w:rsidP="004D6A35">
            <w:r w:rsidRPr="004D6A35">
              <w:t>Принято сточных вод по категориям потребителей</w:t>
            </w:r>
          </w:p>
        </w:tc>
        <w:tc>
          <w:tcPr>
            <w:tcW w:w="850" w:type="dxa"/>
            <w:vAlign w:val="center"/>
          </w:tcPr>
          <w:p w14:paraId="1036BC76"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1EE8BCE2" w14:textId="77777777" w:rsidR="004D6A35" w:rsidRPr="004D6A35" w:rsidRDefault="004D6A35" w:rsidP="004D6A35">
            <w:pPr>
              <w:jc w:val="center"/>
            </w:pPr>
            <w:r w:rsidRPr="004D6A35">
              <w:t>9799788</w:t>
            </w:r>
          </w:p>
        </w:tc>
        <w:tc>
          <w:tcPr>
            <w:tcW w:w="1134" w:type="dxa"/>
            <w:vAlign w:val="center"/>
          </w:tcPr>
          <w:p w14:paraId="61A2DE8D" w14:textId="77777777" w:rsidR="004D6A35" w:rsidRPr="004D6A35" w:rsidRDefault="004D6A35" w:rsidP="004D6A35">
            <w:pPr>
              <w:jc w:val="center"/>
            </w:pPr>
            <w:r w:rsidRPr="004D6A35">
              <w:t>9799788</w:t>
            </w:r>
          </w:p>
        </w:tc>
        <w:tc>
          <w:tcPr>
            <w:tcW w:w="1134" w:type="dxa"/>
            <w:vAlign w:val="center"/>
          </w:tcPr>
          <w:p w14:paraId="4040A6C2" w14:textId="77777777" w:rsidR="004D6A35" w:rsidRPr="004D6A35" w:rsidRDefault="004D6A35" w:rsidP="004D6A35">
            <w:pPr>
              <w:jc w:val="center"/>
            </w:pPr>
            <w:r w:rsidRPr="004D6A35">
              <w:t>9799788</w:t>
            </w:r>
          </w:p>
        </w:tc>
        <w:tc>
          <w:tcPr>
            <w:tcW w:w="1276" w:type="dxa"/>
            <w:vAlign w:val="center"/>
          </w:tcPr>
          <w:p w14:paraId="0B4A2AA9" w14:textId="77777777" w:rsidR="004D6A35" w:rsidRPr="004D6A35" w:rsidRDefault="004D6A35" w:rsidP="004D6A35">
            <w:pPr>
              <w:jc w:val="center"/>
            </w:pPr>
            <w:r w:rsidRPr="004D6A35">
              <w:t>9799788</w:t>
            </w:r>
          </w:p>
        </w:tc>
        <w:tc>
          <w:tcPr>
            <w:tcW w:w="1134" w:type="dxa"/>
            <w:vAlign w:val="center"/>
          </w:tcPr>
          <w:p w14:paraId="37534221" w14:textId="77777777" w:rsidR="004D6A35" w:rsidRPr="004D6A35" w:rsidRDefault="004D6A35" w:rsidP="004D6A35">
            <w:pPr>
              <w:jc w:val="center"/>
            </w:pPr>
            <w:r w:rsidRPr="004D6A35">
              <w:t>9799788</w:t>
            </w:r>
          </w:p>
        </w:tc>
        <w:tc>
          <w:tcPr>
            <w:tcW w:w="1134" w:type="dxa"/>
            <w:vAlign w:val="center"/>
          </w:tcPr>
          <w:p w14:paraId="101CB053" w14:textId="77777777" w:rsidR="004D6A35" w:rsidRPr="004D6A35" w:rsidRDefault="004D6A35" w:rsidP="004D6A35">
            <w:pPr>
              <w:jc w:val="center"/>
            </w:pPr>
            <w:r w:rsidRPr="004D6A35">
              <w:t>9799788</w:t>
            </w:r>
          </w:p>
        </w:tc>
      </w:tr>
      <w:tr w:rsidR="004D6A35" w:rsidRPr="004D6A35" w14:paraId="5B5D3FD7" w14:textId="77777777" w:rsidTr="00AA7E59">
        <w:trPr>
          <w:trHeight w:val="594"/>
          <w:jc w:val="center"/>
        </w:trPr>
        <w:tc>
          <w:tcPr>
            <w:tcW w:w="993" w:type="dxa"/>
            <w:vAlign w:val="center"/>
          </w:tcPr>
          <w:p w14:paraId="56B4ADB5" w14:textId="77777777" w:rsidR="004D6A35" w:rsidRPr="004D6A35" w:rsidRDefault="004D6A35" w:rsidP="004D6A35">
            <w:pPr>
              <w:jc w:val="center"/>
            </w:pPr>
            <w:r w:rsidRPr="004D6A35">
              <w:t>3.3.1.</w:t>
            </w:r>
          </w:p>
        </w:tc>
        <w:tc>
          <w:tcPr>
            <w:tcW w:w="1843" w:type="dxa"/>
          </w:tcPr>
          <w:p w14:paraId="6C78CE8B" w14:textId="77777777" w:rsidR="004D6A35" w:rsidRPr="004D6A35" w:rsidRDefault="004D6A35" w:rsidP="004D6A35">
            <w:proofErr w:type="gramStart"/>
            <w:r w:rsidRPr="004D6A35">
              <w:t>Потребитель-</w:t>
            </w:r>
            <w:proofErr w:type="spellStart"/>
            <w:r w:rsidRPr="004D6A35">
              <w:t>ский</w:t>
            </w:r>
            <w:proofErr w:type="spellEnd"/>
            <w:proofErr w:type="gramEnd"/>
            <w:r w:rsidRPr="004D6A35">
              <w:t xml:space="preserve"> рынок</w:t>
            </w:r>
          </w:p>
        </w:tc>
        <w:tc>
          <w:tcPr>
            <w:tcW w:w="850" w:type="dxa"/>
            <w:vAlign w:val="center"/>
          </w:tcPr>
          <w:p w14:paraId="7198A9DF"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08B9C820" w14:textId="77777777" w:rsidR="004D6A35" w:rsidRPr="004D6A35" w:rsidRDefault="004D6A35" w:rsidP="004D6A35">
            <w:pPr>
              <w:jc w:val="center"/>
            </w:pPr>
            <w:r w:rsidRPr="004D6A35">
              <w:t>270830</w:t>
            </w:r>
          </w:p>
        </w:tc>
        <w:tc>
          <w:tcPr>
            <w:tcW w:w="1134" w:type="dxa"/>
            <w:vAlign w:val="center"/>
          </w:tcPr>
          <w:p w14:paraId="5A3F2DB1" w14:textId="77777777" w:rsidR="004D6A35" w:rsidRPr="004D6A35" w:rsidRDefault="004D6A35" w:rsidP="004D6A35">
            <w:pPr>
              <w:jc w:val="center"/>
            </w:pPr>
            <w:r w:rsidRPr="004D6A35">
              <w:t>270830</w:t>
            </w:r>
          </w:p>
        </w:tc>
        <w:tc>
          <w:tcPr>
            <w:tcW w:w="1134" w:type="dxa"/>
            <w:vAlign w:val="center"/>
          </w:tcPr>
          <w:p w14:paraId="44C8D6BD" w14:textId="77777777" w:rsidR="004D6A35" w:rsidRPr="004D6A35" w:rsidRDefault="004D6A35" w:rsidP="004D6A35">
            <w:pPr>
              <w:jc w:val="center"/>
            </w:pPr>
            <w:r w:rsidRPr="004D6A35">
              <w:t>270830</w:t>
            </w:r>
          </w:p>
        </w:tc>
        <w:tc>
          <w:tcPr>
            <w:tcW w:w="1276" w:type="dxa"/>
            <w:vAlign w:val="center"/>
          </w:tcPr>
          <w:p w14:paraId="67E2D8AA" w14:textId="77777777" w:rsidR="004D6A35" w:rsidRPr="004D6A35" w:rsidRDefault="004D6A35" w:rsidP="004D6A35">
            <w:pPr>
              <w:jc w:val="center"/>
            </w:pPr>
            <w:r w:rsidRPr="004D6A35">
              <w:t>270830</w:t>
            </w:r>
          </w:p>
        </w:tc>
        <w:tc>
          <w:tcPr>
            <w:tcW w:w="1134" w:type="dxa"/>
            <w:vAlign w:val="center"/>
          </w:tcPr>
          <w:p w14:paraId="049EE0F5" w14:textId="77777777" w:rsidR="004D6A35" w:rsidRPr="004D6A35" w:rsidRDefault="004D6A35" w:rsidP="004D6A35">
            <w:pPr>
              <w:jc w:val="center"/>
            </w:pPr>
            <w:r w:rsidRPr="004D6A35">
              <w:t>270830</w:t>
            </w:r>
          </w:p>
        </w:tc>
        <w:tc>
          <w:tcPr>
            <w:tcW w:w="1134" w:type="dxa"/>
            <w:vAlign w:val="center"/>
          </w:tcPr>
          <w:p w14:paraId="5E28B965" w14:textId="77777777" w:rsidR="004D6A35" w:rsidRPr="004D6A35" w:rsidRDefault="004D6A35" w:rsidP="004D6A35">
            <w:pPr>
              <w:jc w:val="center"/>
            </w:pPr>
            <w:r w:rsidRPr="004D6A35">
              <w:t>270830</w:t>
            </w:r>
          </w:p>
        </w:tc>
      </w:tr>
      <w:tr w:rsidR="004D6A35" w:rsidRPr="004D6A35" w14:paraId="2BF01BCB" w14:textId="77777777" w:rsidTr="00AA7E59">
        <w:trPr>
          <w:trHeight w:val="377"/>
          <w:jc w:val="center"/>
        </w:trPr>
        <w:tc>
          <w:tcPr>
            <w:tcW w:w="993" w:type="dxa"/>
            <w:vAlign w:val="center"/>
          </w:tcPr>
          <w:p w14:paraId="23670761" w14:textId="77777777" w:rsidR="004D6A35" w:rsidRPr="004D6A35" w:rsidRDefault="004D6A35" w:rsidP="004D6A35">
            <w:pPr>
              <w:jc w:val="center"/>
            </w:pPr>
            <w:r w:rsidRPr="004D6A35">
              <w:t>3.3.1.1.</w:t>
            </w:r>
          </w:p>
        </w:tc>
        <w:tc>
          <w:tcPr>
            <w:tcW w:w="1843" w:type="dxa"/>
          </w:tcPr>
          <w:p w14:paraId="4292D9C6" w14:textId="77777777" w:rsidR="004D6A35" w:rsidRPr="004D6A35" w:rsidRDefault="004D6A35" w:rsidP="004D6A35">
            <w:r w:rsidRPr="004D6A35">
              <w:t>- население</w:t>
            </w:r>
          </w:p>
        </w:tc>
        <w:tc>
          <w:tcPr>
            <w:tcW w:w="850" w:type="dxa"/>
            <w:vAlign w:val="center"/>
          </w:tcPr>
          <w:p w14:paraId="16B949FD"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5D582635" w14:textId="77777777" w:rsidR="004D6A35" w:rsidRPr="004D6A35" w:rsidRDefault="004D6A35" w:rsidP="004D6A35">
            <w:pPr>
              <w:jc w:val="center"/>
            </w:pPr>
            <w:r w:rsidRPr="004D6A35">
              <w:t>-</w:t>
            </w:r>
          </w:p>
        </w:tc>
        <w:tc>
          <w:tcPr>
            <w:tcW w:w="1134" w:type="dxa"/>
            <w:vAlign w:val="center"/>
          </w:tcPr>
          <w:p w14:paraId="19BE9B0B" w14:textId="77777777" w:rsidR="004D6A35" w:rsidRPr="004D6A35" w:rsidRDefault="004D6A35" w:rsidP="004D6A35">
            <w:pPr>
              <w:jc w:val="center"/>
            </w:pPr>
            <w:r w:rsidRPr="004D6A35">
              <w:t>-</w:t>
            </w:r>
          </w:p>
        </w:tc>
        <w:tc>
          <w:tcPr>
            <w:tcW w:w="1134" w:type="dxa"/>
            <w:vAlign w:val="center"/>
          </w:tcPr>
          <w:p w14:paraId="404EBC07" w14:textId="77777777" w:rsidR="004D6A35" w:rsidRPr="004D6A35" w:rsidRDefault="004D6A35" w:rsidP="004D6A35">
            <w:pPr>
              <w:jc w:val="center"/>
            </w:pPr>
            <w:r w:rsidRPr="004D6A35">
              <w:t>-</w:t>
            </w:r>
          </w:p>
        </w:tc>
        <w:tc>
          <w:tcPr>
            <w:tcW w:w="1276" w:type="dxa"/>
            <w:vAlign w:val="center"/>
          </w:tcPr>
          <w:p w14:paraId="279039E0" w14:textId="77777777" w:rsidR="004D6A35" w:rsidRPr="004D6A35" w:rsidRDefault="004D6A35" w:rsidP="004D6A35">
            <w:pPr>
              <w:jc w:val="center"/>
            </w:pPr>
            <w:r w:rsidRPr="004D6A35">
              <w:t>-</w:t>
            </w:r>
          </w:p>
        </w:tc>
        <w:tc>
          <w:tcPr>
            <w:tcW w:w="1134" w:type="dxa"/>
            <w:vAlign w:val="center"/>
          </w:tcPr>
          <w:p w14:paraId="63091E57" w14:textId="77777777" w:rsidR="004D6A35" w:rsidRPr="004D6A35" w:rsidRDefault="004D6A35" w:rsidP="004D6A35">
            <w:pPr>
              <w:jc w:val="center"/>
            </w:pPr>
            <w:r w:rsidRPr="004D6A35">
              <w:t>-</w:t>
            </w:r>
          </w:p>
        </w:tc>
        <w:tc>
          <w:tcPr>
            <w:tcW w:w="1134" w:type="dxa"/>
            <w:vAlign w:val="center"/>
          </w:tcPr>
          <w:p w14:paraId="6FDDD2E2" w14:textId="77777777" w:rsidR="004D6A35" w:rsidRPr="004D6A35" w:rsidRDefault="004D6A35" w:rsidP="004D6A35">
            <w:pPr>
              <w:jc w:val="center"/>
            </w:pPr>
            <w:r w:rsidRPr="004D6A35">
              <w:t>-</w:t>
            </w:r>
          </w:p>
        </w:tc>
      </w:tr>
      <w:tr w:rsidR="004D6A35" w:rsidRPr="004D6A35" w14:paraId="7636CCCD" w14:textId="77777777" w:rsidTr="00AA7E59">
        <w:trPr>
          <w:jc w:val="center"/>
        </w:trPr>
        <w:tc>
          <w:tcPr>
            <w:tcW w:w="993" w:type="dxa"/>
            <w:vAlign w:val="center"/>
          </w:tcPr>
          <w:p w14:paraId="3566FF9B" w14:textId="77777777" w:rsidR="004D6A35" w:rsidRPr="004D6A35" w:rsidRDefault="004D6A35" w:rsidP="004D6A35">
            <w:pPr>
              <w:jc w:val="center"/>
            </w:pPr>
            <w:r w:rsidRPr="004D6A35">
              <w:t>3.3.1.2.</w:t>
            </w:r>
          </w:p>
        </w:tc>
        <w:tc>
          <w:tcPr>
            <w:tcW w:w="1843" w:type="dxa"/>
          </w:tcPr>
          <w:p w14:paraId="4B68B460" w14:textId="77777777" w:rsidR="004D6A35" w:rsidRPr="004D6A35" w:rsidRDefault="004D6A35" w:rsidP="004D6A35">
            <w:r w:rsidRPr="004D6A35">
              <w:t>- прочие потребители</w:t>
            </w:r>
          </w:p>
        </w:tc>
        <w:tc>
          <w:tcPr>
            <w:tcW w:w="850" w:type="dxa"/>
            <w:vAlign w:val="center"/>
          </w:tcPr>
          <w:p w14:paraId="0ADCA344"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4D7019C1" w14:textId="77777777" w:rsidR="004D6A35" w:rsidRPr="004D6A35" w:rsidRDefault="004D6A35" w:rsidP="004D6A35">
            <w:pPr>
              <w:jc w:val="center"/>
            </w:pPr>
            <w:r w:rsidRPr="004D6A35">
              <w:t>270830</w:t>
            </w:r>
          </w:p>
        </w:tc>
        <w:tc>
          <w:tcPr>
            <w:tcW w:w="1134" w:type="dxa"/>
            <w:vAlign w:val="center"/>
          </w:tcPr>
          <w:p w14:paraId="6098E7D7" w14:textId="77777777" w:rsidR="004D6A35" w:rsidRPr="004D6A35" w:rsidRDefault="004D6A35" w:rsidP="004D6A35">
            <w:pPr>
              <w:jc w:val="center"/>
            </w:pPr>
            <w:r w:rsidRPr="004D6A35">
              <w:t>270830</w:t>
            </w:r>
          </w:p>
        </w:tc>
        <w:tc>
          <w:tcPr>
            <w:tcW w:w="1134" w:type="dxa"/>
            <w:vAlign w:val="center"/>
          </w:tcPr>
          <w:p w14:paraId="6502FE11" w14:textId="77777777" w:rsidR="004D6A35" w:rsidRPr="004D6A35" w:rsidRDefault="004D6A35" w:rsidP="004D6A35">
            <w:pPr>
              <w:jc w:val="center"/>
            </w:pPr>
            <w:r w:rsidRPr="004D6A35">
              <w:t>270830</w:t>
            </w:r>
          </w:p>
        </w:tc>
        <w:tc>
          <w:tcPr>
            <w:tcW w:w="1276" w:type="dxa"/>
            <w:vAlign w:val="center"/>
          </w:tcPr>
          <w:p w14:paraId="3ED9BFA5" w14:textId="77777777" w:rsidR="004D6A35" w:rsidRPr="004D6A35" w:rsidRDefault="004D6A35" w:rsidP="004D6A35">
            <w:pPr>
              <w:jc w:val="center"/>
            </w:pPr>
            <w:r w:rsidRPr="004D6A35">
              <w:t>270830</w:t>
            </w:r>
          </w:p>
        </w:tc>
        <w:tc>
          <w:tcPr>
            <w:tcW w:w="1134" w:type="dxa"/>
            <w:vAlign w:val="center"/>
          </w:tcPr>
          <w:p w14:paraId="429A053E" w14:textId="77777777" w:rsidR="004D6A35" w:rsidRPr="004D6A35" w:rsidRDefault="004D6A35" w:rsidP="004D6A35">
            <w:pPr>
              <w:jc w:val="center"/>
            </w:pPr>
            <w:r w:rsidRPr="004D6A35">
              <w:t>270830</w:t>
            </w:r>
          </w:p>
        </w:tc>
        <w:tc>
          <w:tcPr>
            <w:tcW w:w="1134" w:type="dxa"/>
            <w:vAlign w:val="center"/>
          </w:tcPr>
          <w:p w14:paraId="29C7EF5F" w14:textId="77777777" w:rsidR="004D6A35" w:rsidRPr="004D6A35" w:rsidRDefault="004D6A35" w:rsidP="004D6A35">
            <w:pPr>
              <w:jc w:val="center"/>
            </w:pPr>
            <w:r w:rsidRPr="004D6A35">
              <w:t>270830</w:t>
            </w:r>
          </w:p>
        </w:tc>
      </w:tr>
      <w:tr w:rsidR="004D6A35" w:rsidRPr="004D6A35" w14:paraId="1D0ADD36" w14:textId="77777777" w:rsidTr="00AA7E59">
        <w:trPr>
          <w:jc w:val="center"/>
        </w:trPr>
        <w:tc>
          <w:tcPr>
            <w:tcW w:w="993" w:type="dxa"/>
            <w:vAlign w:val="center"/>
          </w:tcPr>
          <w:p w14:paraId="2F5BC4A4" w14:textId="77777777" w:rsidR="004D6A35" w:rsidRPr="004D6A35" w:rsidRDefault="004D6A35" w:rsidP="004D6A35">
            <w:pPr>
              <w:jc w:val="center"/>
            </w:pPr>
            <w:r w:rsidRPr="004D6A35">
              <w:t>3.3.2.</w:t>
            </w:r>
          </w:p>
        </w:tc>
        <w:tc>
          <w:tcPr>
            <w:tcW w:w="1843" w:type="dxa"/>
          </w:tcPr>
          <w:p w14:paraId="6E939E45" w14:textId="77777777" w:rsidR="004D6A35" w:rsidRPr="004D6A35" w:rsidRDefault="004D6A35" w:rsidP="004D6A35">
            <w:r w:rsidRPr="004D6A35">
              <w:t>Собственные нужды производства</w:t>
            </w:r>
          </w:p>
        </w:tc>
        <w:tc>
          <w:tcPr>
            <w:tcW w:w="850" w:type="dxa"/>
            <w:vAlign w:val="center"/>
          </w:tcPr>
          <w:p w14:paraId="302B9CFA"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1431E97B" w14:textId="77777777" w:rsidR="004D6A35" w:rsidRPr="004D6A35" w:rsidRDefault="004D6A35" w:rsidP="004D6A35">
            <w:pPr>
              <w:jc w:val="center"/>
            </w:pPr>
            <w:r w:rsidRPr="004D6A35">
              <w:t>9528958</w:t>
            </w:r>
          </w:p>
        </w:tc>
        <w:tc>
          <w:tcPr>
            <w:tcW w:w="1134" w:type="dxa"/>
            <w:vAlign w:val="center"/>
          </w:tcPr>
          <w:p w14:paraId="59D6D22C" w14:textId="77777777" w:rsidR="004D6A35" w:rsidRPr="004D6A35" w:rsidRDefault="004D6A35" w:rsidP="004D6A35">
            <w:pPr>
              <w:jc w:val="center"/>
            </w:pPr>
            <w:r w:rsidRPr="004D6A35">
              <w:t>9528958</w:t>
            </w:r>
          </w:p>
        </w:tc>
        <w:tc>
          <w:tcPr>
            <w:tcW w:w="1134" w:type="dxa"/>
            <w:vAlign w:val="center"/>
          </w:tcPr>
          <w:p w14:paraId="2149CE8F" w14:textId="77777777" w:rsidR="004D6A35" w:rsidRPr="004D6A35" w:rsidRDefault="004D6A35" w:rsidP="004D6A35">
            <w:pPr>
              <w:jc w:val="center"/>
            </w:pPr>
            <w:r w:rsidRPr="004D6A35">
              <w:t>9528958</w:t>
            </w:r>
          </w:p>
        </w:tc>
        <w:tc>
          <w:tcPr>
            <w:tcW w:w="1276" w:type="dxa"/>
            <w:vAlign w:val="center"/>
          </w:tcPr>
          <w:p w14:paraId="2785FEFF" w14:textId="77777777" w:rsidR="004D6A35" w:rsidRPr="004D6A35" w:rsidRDefault="004D6A35" w:rsidP="004D6A35">
            <w:pPr>
              <w:jc w:val="center"/>
            </w:pPr>
            <w:r w:rsidRPr="004D6A35">
              <w:t>9528958</w:t>
            </w:r>
          </w:p>
        </w:tc>
        <w:tc>
          <w:tcPr>
            <w:tcW w:w="1134" w:type="dxa"/>
            <w:vAlign w:val="center"/>
          </w:tcPr>
          <w:p w14:paraId="5A943535" w14:textId="77777777" w:rsidR="004D6A35" w:rsidRPr="004D6A35" w:rsidRDefault="004D6A35" w:rsidP="004D6A35">
            <w:pPr>
              <w:jc w:val="center"/>
            </w:pPr>
            <w:r w:rsidRPr="004D6A35">
              <w:t>9528958</w:t>
            </w:r>
          </w:p>
        </w:tc>
        <w:tc>
          <w:tcPr>
            <w:tcW w:w="1134" w:type="dxa"/>
            <w:vAlign w:val="center"/>
          </w:tcPr>
          <w:p w14:paraId="02CA116B" w14:textId="77777777" w:rsidR="004D6A35" w:rsidRPr="004D6A35" w:rsidRDefault="004D6A35" w:rsidP="004D6A35">
            <w:pPr>
              <w:jc w:val="center"/>
            </w:pPr>
            <w:r w:rsidRPr="004D6A35">
              <w:t>9528958</w:t>
            </w:r>
          </w:p>
        </w:tc>
      </w:tr>
      <w:tr w:rsidR="004D6A35" w:rsidRPr="004D6A35" w14:paraId="3CFE93A6" w14:textId="77777777" w:rsidTr="00AA7E59">
        <w:trPr>
          <w:jc w:val="center"/>
        </w:trPr>
        <w:tc>
          <w:tcPr>
            <w:tcW w:w="993" w:type="dxa"/>
            <w:vAlign w:val="center"/>
          </w:tcPr>
          <w:p w14:paraId="44D521F5" w14:textId="77777777" w:rsidR="004D6A35" w:rsidRPr="004D6A35" w:rsidRDefault="004D6A35" w:rsidP="004D6A35">
            <w:pPr>
              <w:jc w:val="center"/>
            </w:pPr>
            <w:r w:rsidRPr="004D6A35">
              <w:t>3.4.</w:t>
            </w:r>
          </w:p>
        </w:tc>
        <w:tc>
          <w:tcPr>
            <w:tcW w:w="1843" w:type="dxa"/>
          </w:tcPr>
          <w:p w14:paraId="3F848D78" w14:textId="77777777" w:rsidR="004D6A35" w:rsidRPr="004D6A35" w:rsidRDefault="004D6A35" w:rsidP="004D6A35">
            <w:r w:rsidRPr="004D6A35">
              <w:t>Пропущено через собственные очистные сооружения</w:t>
            </w:r>
          </w:p>
        </w:tc>
        <w:tc>
          <w:tcPr>
            <w:tcW w:w="850" w:type="dxa"/>
            <w:vAlign w:val="center"/>
          </w:tcPr>
          <w:p w14:paraId="5B3409C9" w14:textId="77777777" w:rsidR="004D6A35" w:rsidRPr="004D6A35" w:rsidRDefault="004D6A35" w:rsidP="004D6A35">
            <w:pPr>
              <w:jc w:val="center"/>
            </w:pPr>
            <w:r w:rsidRPr="004D6A35">
              <w:t>м</w:t>
            </w:r>
            <w:r w:rsidRPr="004D6A35">
              <w:rPr>
                <w:vertAlign w:val="superscript"/>
              </w:rPr>
              <w:t>3</w:t>
            </w:r>
          </w:p>
        </w:tc>
        <w:tc>
          <w:tcPr>
            <w:tcW w:w="1134" w:type="dxa"/>
            <w:vAlign w:val="center"/>
          </w:tcPr>
          <w:p w14:paraId="76685203" w14:textId="77777777" w:rsidR="004D6A35" w:rsidRPr="004D6A35" w:rsidRDefault="004D6A35" w:rsidP="004D6A35">
            <w:pPr>
              <w:jc w:val="center"/>
            </w:pPr>
            <w:r w:rsidRPr="004D6A35">
              <w:t>-</w:t>
            </w:r>
          </w:p>
        </w:tc>
        <w:tc>
          <w:tcPr>
            <w:tcW w:w="1134" w:type="dxa"/>
            <w:vAlign w:val="center"/>
          </w:tcPr>
          <w:p w14:paraId="1B1F2FCF" w14:textId="77777777" w:rsidR="004D6A35" w:rsidRPr="004D6A35" w:rsidRDefault="004D6A35" w:rsidP="004D6A35">
            <w:pPr>
              <w:jc w:val="center"/>
            </w:pPr>
            <w:r w:rsidRPr="004D6A35">
              <w:t>-</w:t>
            </w:r>
          </w:p>
        </w:tc>
        <w:tc>
          <w:tcPr>
            <w:tcW w:w="1134" w:type="dxa"/>
            <w:vAlign w:val="center"/>
          </w:tcPr>
          <w:p w14:paraId="1679CF46" w14:textId="77777777" w:rsidR="004D6A35" w:rsidRPr="004D6A35" w:rsidRDefault="004D6A35" w:rsidP="004D6A35">
            <w:pPr>
              <w:jc w:val="center"/>
            </w:pPr>
            <w:r w:rsidRPr="004D6A35">
              <w:t>-</w:t>
            </w:r>
          </w:p>
        </w:tc>
        <w:tc>
          <w:tcPr>
            <w:tcW w:w="1276" w:type="dxa"/>
            <w:vAlign w:val="center"/>
          </w:tcPr>
          <w:p w14:paraId="5A117750" w14:textId="77777777" w:rsidR="004D6A35" w:rsidRPr="004D6A35" w:rsidRDefault="004D6A35" w:rsidP="004D6A35">
            <w:pPr>
              <w:jc w:val="center"/>
            </w:pPr>
            <w:r w:rsidRPr="004D6A35">
              <w:t>-</w:t>
            </w:r>
          </w:p>
        </w:tc>
        <w:tc>
          <w:tcPr>
            <w:tcW w:w="1134" w:type="dxa"/>
            <w:vAlign w:val="center"/>
          </w:tcPr>
          <w:p w14:paraId="6B1B0B75" w14:textId="77777777" w:rsidR="004D6A35" w:rsidRPr="004D6A35" w:rsidRDefault="004D6A35" w:rsidP="004D6A35">
            <w:pPr>
              <w:jc w:val="center"/>
            </w:pPr>
            <w:r w:rsidRPr="004D6A35">
              <w:t>-</w:t>
            </w:r>
          </w:p>
        </w:tc>
        <w:tc>
          <w:tcPr>
            <w:tcW w:w="1134" w:type="dxa"/>
            <w:vAlign w:val="center"/>
          </w:tcPr>
          <w:p w14:paraId="079367B7" w14:textId="77777777" w:rsidR="004D6A35" w:rsidRPr="004D6A35" w:rsidRDefault="004D6A35" w:rsidP="004D6A35">
            <w:pPr>
              <w:jc w:val="center"/>
            </w:pPr>
            <w:r w:rsidRPr="004D6A35">
              <w:t>-</w:t>
            </w:r>
          </w:p>
        </w:tc>
      </w:tr>
    </w:tbl>
    <w:p w14:paraId="0D731BAD" w14:textId="77777777" w:rsidR="004D6A35" w:rsidRPr="004D6A35" w:rsidRDefault="004D6A35" w:rsidP="004D6A35">
      <w:pPr>
        <w:jc w:val="both"/>
        <w:rPr>
          <w:sz w:val="28"/>
          <w:szCs w:val="28"/>
          <w:lang w:eastAsia="en-US"/>
        </w:rPr>
      </w:pPr>
    </w:p>
    <w:p w14:paraId="13F9838F" w14:textId="77777777" w:rsidR="004D6A35" w:rsidRPr="004D6A35" w:rsidRDefault="004D6A35" w:rsidP="004D6A35">
      <w:pPr>
        <w:jc w:val="both"/>
        <w:rPr>
          <w:sz w:val="28"/>
          <w:szCs w:val="28"/>
          <w:lang w:eastAsia="en-US"/>
        </w:rPr>
      </w:pPr>
    </w:p>
    <w:p w14:paraId="6638B1E7" w14:textId="77777777" w:rsidR="004D6A35" w:rsidRPr="004D6A35" w:rsidRDefault="004D6A35" w:rsidP="004D6A35">
      <w:pPr>
        <w:jc w:val="both"/>
        <w:rPr>
          <w:sz w:val="28"/>
          <w:szCs w:val="28"/>
          <w:lang w:eastAsia="en-US"/>
        </w:rPr>
      </w:pPr>
    </w:p>
    <w:p w14:paraId="280DEA86" w14:textId="77777777" w:rsidR="004D6A35" w:rsidRPr="004D6A35" w:rsidRDefault="004D6A35" w:rsidP="004D6A35">
      <w:pPr>
        <w:jc w:val="both"/>
        <w:rPr>
          <w:sz w:val="28"/>
          <w:szCs w:val="28"/>
          <w:lang w:eastAsia="en-US"/>
        </w:rPr>
      </w:pPr>
    </w:p>
    <w:p w14:paraId="38EAD6F8" w14:textId="77777777" w:rsidR="004D6A35" w:rsidRPr="004D6A35" w:rsidRDefault="004D6A35" w:rsidP="004D6A35">
      <w:pPr>
        <w:jc w:val="both"/>
        <w:rPr>
          <w:sz w:val="28"/>
          <w:szCs w:val="28"/>
          <w:lang w:eastAsia="en-US"/>
        </w:rPr>
      </w:pPr>
    </w:p>
    <w:p w14:paraId="2445BC17" w14:textId="77777777" w:rsidR="004D6A35" w:rsidRPr="004D6A35" w:rsidRDefault="004D6A35" w:rsidP="004D6A35">
      <w:pPr>
        <w:jc w:val="both"/>
        <w:rPr>
          <w:sz w:val="28"/>
          <w:szCs w:val="28"/>
          <w:lang w:eastAsia="en-US"/>
        </w:rPr>
      </w:pPr>
    </w:p>
    <w:p w14:paraId="224D8996" w14:textId="77777777" w:rsidR="004D6A35" w:rsidRPr="004D6A35" w:rsidRDefault="004D6A35" w:rsidP="004D6A35">
      <w:pPr>
        <w:jc w:val="both"/>
        <w:rPr>
          <w:sz w:val="28"/>
          <w:szCs w:val="28"/>
          <w:lang w:eastAsia="en-US"/>
        </w:rPr>
      </w:pPr>
    </w:p>
    <w:p w14:paraId="13A4010F" w14:textId="77777777" w:rsidR="004D6A35" w:rsidRPr="004D6A35" w:rsidRDefault="004D6A35" w:rsidP="004D6A35">
      <w:pPr>
        <w:jc w:val="both"/>
        <w:rPr>
          <w:sz w:val="28"/>
          <w:szCs w:val="28"/>
          <w:lang w:eastAsia="en-US"/>
        </w:rPr>
      </w:pPr>
    </w:p>
    <w:p w14:paraId="15C94D75" w14:textId="77777777" w:rsidR="004D6A35" w:rsidRPr="004D6A35" w:rsidRDefault="004D6A35" w:rsidP="004D6A35">
      <w:pPr>
        <w:jc w:val="both"/>
        <w:rPr>
          <w:sz w:val="28"/>
          <w:szCs w:val="28"/>
          <w:lang w:eastAsia="en-US"/>
        </w:rPr>
      </w:pPr>
    </w:p>
    <w:p w14:paraId="66AD2D09" w14:textId="77777777" w:rsidR="004D6A35" w:rsidRPr="004D6A35" w:rsidRDefault="004D6A35" w:rsidP="004D6A35">
      <w:pPr>
        <w:jc w:val="both"/>
        <w:rPr>
          <w:sz w:val="28"/>
          <w:szCs w:val="28"/>
          <w:lang w:eastAsia="en-US"/>
        </w:rPr>
      </w:pPr>
    </w:p>
    <w:p w14:paraId="1CA5A091" w14:textId="77777777" w:rsidR="004D6A35" w:rsidRPr="004D6A35" w:rsidRDefault="004D6A35" w:rsidP="004D6A35">
      <w:pPr>
        <w:jc w:val="both"/>
        <w:rPr>
          <w:sz w:val="28"/>
          <w:szCs w:val="28"/>
          <w:lang w:eastAsia="en-US"/>
        </w:rPr>
      </w:pPr>
    </w:p>
    <w:p w14:paraId="190D9C8A" w14:textId="77777777" w:rsidR="004D6A35" w:rsidRPr="004D6A35" w:rsidRDefault="004D6A35" w:rsidP="004D6A35">
      <w:pPr>
        <w:jc w:val="both"/>
        <w:rPr>
          <w:sz w:val="28"/>
          <w:szCs w:val="28"/>
          <w:lang w:eastAsia="en-US"/>
        </w:rPr>
      </w:pPr>
    </w:p>
    <w:p w14:paraId="3A3B2703" w14:textId="77777777" w:rsidR="004D6A35" w:rsidRPr="004D6A35" w:rsidRDefault="004D6A35" w:rsidP="004D6A35">
      <w:pPr>
        <w:jc w:val="both"/>
        <w:rPr>
          <w:sz w:val="28"/>
          <w:szCs w:val="28"/>
          <w:lang w:eastAsia="en-US"/>
        </w:rPr>
      </w:pPr>
    </w:p>
    <w:p w14:paraId="0A545F81" w14:textId="77777777" w:rsidR="004D6A35" w:rsidRPr="004D6A35" w:rsidRDefault="004D6A35" w:rsidP="004D6A35">
      <w:pPr>
        <w:jc w:val="both"/>
        <w:rPr>
          <w:sz w:val="28"/>
          <w:szCs w:val="28"/>
          <w:lang w:eastAsia="en-US"/>
        </w:rPr>
      </w:pPr>
    </w:p>
    <w:p w14:paraId="61E0A14B" w14:textId="77777777" w:rsidR="004D6A35" w:rsidRPr="004D6A35" w:rsidRDefault="004D6A35" w:rsidP="004D6A35">
      <w:pPr>
        <w:jc w:val="both"/>
        <w:rPr>
          <w:sz w:val="28"/>
          <w:szCs w:val="28"/>
          <w:lang w:eastAsia="en-US"/>
        </w:rPr>
      </w:pPr>
    </w:p>
    <w:p w14:paraId="01989464" w14:textId="77777777" w:rsidR="004D6A35" w:rsidRPr="004D6A35" w:rsidRDefault="004D6A35" w:rsidP="004D6A35">
      <w:pPr>
        <w:jc w:val="both"/>
        <w:rPr>
          <w:sz w:val="28"/>
          <w:szCs w:val="28"/>
          <w:lang w:eastAsia="en-US"/>
        </w:rPr>
      </w:pPr>
    </w:p>
    <w:p w14:paraId="55816125" w14:textId="77777777" w:rsidR="004D6A35" w:rsidRPr="004D6A35" w:rsidRDefault="004D6A35" w:rsidP="004D6A35">
      <w:pPr>
        <w:jc w:val="both"/>
        <w:rPr>
          <w:sz w:val="28"/>
          <w:szCs w:val="28"/>
          <w:lang w:eastAsia="en-US"/>
        </w:rPr>
      </w:pPr>
    </w:p>
    <w:p w14:paraId="5F78B7B6" w14:textId="77777777" w:rsidR="004D6A35" w:rsidRPr="004D6A35" w:rsidRDefault="004D6A35" w:rsidP="004D6A35">
      <w:pPr>
        <w:jc w:val="both"/>
        <w:rPr>
          <w:sz w:val="28"/>
          <w:szCs w:val="28"/>
          <w:lang w:eastAsia="en-US"/>
        </w:rPr>
      </w:pPr>
    </w:p>
    <w:p w14:paraId="352C9C4E" w14:textId="77777777" w:rsidR="004D6A35" w:rsidRPr="004D6A35" w:rsidRDefault="004D6A35" w:rsidP="004D6A35">
      <w:pPr>
        <w:jc w:val="both"/>
        <w:rPr>
          <w:sz w:val="28"/>
          <w:szCs w:val="28"/>
          <w:lang w:eastAsia="en-US"/>
        </w:rPr>
      </w:pPr>
    </w:p>
    <w:p w14:paraId="0B75385A" w14:textId="77777777" w:rsidR="004D6A35" w:rsidRPr="004D6A35" w:rsidRDefault="004D6A35" w:rsidP="004D6A35">
      <w:pPr>
        <w:jc w:val="both"/>
        <w:rPr>
          <w:sz w:val="28"/>
          <w:szCs w:val="28"/>
          <w:lang w:eastAsia="en-US"/>
        </w:rPr>
      </w:pPr>
    </w:p>
    <w:p w14:paraId="2AFF8A45" w14:textId="77777777" w:rsidR="004D6A35" w:rsidRPr="004D6A35" w:rsidRDefault="004D6A35" w:rsidP="004D6A35">
      <w:pPr>
        <w:jc w:val="both"/>
        <w:rPr>
          <w:sz w:val="28"/>
          <w:szCs w:val="28"/>
          <w:lang w:eastAsia="en-US"/>
        </w:rPr>
      </w:pPr>
    </w:p>
    <w:p w14:paraId="28684E09" w14:textId="77777777" w:rsidR="004D6A35" w:rsidRPr="004D6A35" w:rsidRDefault="004D6A35" w:rsidP="004D6A35">
      <w:pPr>
        <w:jc w:val="both"/>
        <w:rPr>
          <w:sz w:val="28"/>
          <w:szCs w:val="28"/>
          <w:lang w:eastAsia="en-US"/>
        </w:rPr>
      </w:pPr>
    </w:p>
    <w:p w14:paraId="4486885C" w14:textId="77777777" w:rsidR="004D6A35" w:rsidRPr="004D6A35" w:rsidRDefault="004D6A35" w:rsidP="004D6A35">
      <w:pPr>
        <w:rPr>
          <w:lang w:eastAsia="en-US"/>
        </w:rPr>
      </w:pPr>
    </w:p>
    <w:p w14:paraId="782A0A22" w14:textId="77777777" w:rsidR="004D6A35" w:rsidRPr="004D6A35" w:rsidRDefault="004D6A35" w:rsidP="004D6A35">
      <w:pPr>
        <w:ind w:left="-567"/>
        <w:jc w:val="center"/>
        <w:rPr>
          <w:bCs/>
          <w:sz w:val="28"/>
          <w:szCs w:val="28"/>
        </w:rPr>
      </w:pPr>
    </w:p>
    <w:p w14:paraId="7FD3BCF3" w14:textId="77777777" w:rsidR="004D6A35" w:rsidRPr="004D6A35" w:rsidRDefault="004D6A35" w:rsidP="004D6A35">
      <w:pPr>
        <w:ind w:left="-567"/>
        <w:jc w:val="center"/>
        <w:rPr>
          <w:bCs/>
          <w:sz w:val="28"/>
          <w:szCs w:val="28"/>
        </w:rPr>
      </w:pPr>
    </w:p>
    <w:p w14:paraId="7904A731" w14:textId="77777777" w:rsidR="004D6A35" w:rsidRPr="004D6A35" w:rsidRDefault="004D6A35" w:rsidP="004D6A35">
      <w:pPr>
        <w:ind w:left="-567"/>
        <w:jc w:val="center"/>
        <w:rPr>
          <w:bCs/>
          <w:sz w:val="28"/>
          <w:szCs w:val="28"/>
        </w:rPr>
      </w:pPr>
    </w:p>
    <w:p w14:paraId="77C52689" w14:textId="77777777" w:rsidR="004D6A35" w:rsidRPr="004D6A35" w:rsidRDefault="004D6A35" w:rsidP="004D6A35">
      <w:pPr>
        <w:jc w:val="center"/>
        <w:rPr>
          <w:bCs/>
          <w:sz w:val="28"/>
          <w:szCs w:val="28"/>
        </w:rPr>
      </w:pPr>
      <w:r w:rsidRPr="004D6A35">
        <w:rPr>
          <w:bCs/>
          <w:sz w:val="28"/>
          <w:szCs w:val="28"/>
        </w:rPr>
        <w:lastRenderedPageBreak/>
        <w:t>Раздел 6. Объем финансовых потребностей, необходимых для реализации производственной программы</w:t>
      </w:r>
    </w:p>
    <w:p w14:paraId="61643D52" w14:textId="77777777" w:rsidR="004D6A35" w:rsidRPr="004D6A35" w:rsidRDefault="004D6A35" w:rsidP="004D6A35">
      <w:pPr>
        <w:ind w:left="-567"/>
        <w:jc w:val="center"/>
        <w:rPr>
          <w:bCs/>
          <w:sz w:val="28"/>
          <w:szCs w:val="28"/>
        </w:rPr>
      </w:pPr>
    </w:p>
    <w:tbl>
      <w:tblPr>
        <w:tblStyle w:val="96"/>
        <w:tblW w:w="10483" w:type="dxa"/>
        <w:jc w:val="center"/>
        <w:tblLook w:val="04A0" w:firstRow="1" w:lastRow="0" w:firstColumn="1" w:lastColumn="0" w:noHBand="0" w:noVBand="1"/>
      </w:tblPr>
      <w:tblGrid>
        <w:gridCol w:w="595"/>
        <w:gridCol w:w="2668"/>
        <w:gridCol w:w="1208"/>
        <w:gridCol w:w="1207"/>
        <w:gridCol w:w="1207"/>
        <w:gridCol w:w="1208"/>
        <w:gridCol w:w="1256"/>
        <w:gridCol w:w="1134"/>
      </w:tblGrid>
      <w:tr w:rsidR="004D6A35" w:rsidRPr="004D6A35" w14:paraId="2DF8508F" w14:textId="77777777" w:rsidTr="00AA7E59">
        <w:trPr>
          <w:jc w:val="center"/>
        </w:trPr>
        <w:tc>
          <w:tcPr>
            <w:tcW w:w="595" w:type="dxa"/>
            <w:vMerge w:val="restart"/>
            <w:vAlign w:val="center"/>
          </w:tcPr>
          <w:p w14:paraId="5D914DD3" w14:textId="77777777" w:rsidR="004D6A35" w:rsidRPr="004D6A35" w:rsidRDefault="004D6A35" w:rsidP="004D6A35">
            <w:pPr>
              <w:jc w:val="center"/>
              <w:rPr>
                <w:bCs/>
                <w:sz w:val="28"/>
                <w:szCs w:val="28"/>
              </w:rPr>
            </w:pPr>
            <w:r w:rsidRPr="004D6A35">
              <w:rPr>
                <w:bCs/>
                <w:sz w:val="28"/>
                <w:szCs w:val="28"/>
              </w:rPr>
              <w:t>№ п/п</w:t>
            </w:r>
          </w:p>
        </w:tc>
        <w:tc>
          <w:tcPr>
            <w:tcW w:w="2668" w:type="dxa"/>
            <w:vMerge w:val="restart"/>
            <w:vAlign w:val="center"/>
          </w:tcPr>
          <w:p w14:paraId="2A638C18" w14:textId="77777777" w:rsidR="004D6A35" w:rsidRPr="004D6A35" w:rsidRDefault="004D6A35" w:rsidP="004D6A35">
            <w:pPr>
              <w:jc w:val="center"/>
              <w:rPr>
                <w:bCs/>
                <w:sz w:val="28"/>
                <w:szCs w:val="28"/>
              </w:rPr>
            </w:pPr>
            <w:r w:rsidRPr="004D6A35">
              <w:rPr>
                <w:bCs/>
                <w:sz w:val="28"/>
                <w:szCs w:val="28"/>
              </w:rPr>
              <w:t>Наименование показателя</w:t>
            </w:r>
          </w:p>
        </w:tc>
        <w:tc>
          <w:tcPr>
            <w:tcW w:w="2415" w:type="dxa"/>
            <w:gridSpan w:val="2"/>
          </w:tcPr>
          <w:p w14:paraId="48023289" w14:textId="77777777" w:rsidR="004D6A35" w:rsidRPr="004D6A35" w:rsidRDefault="004D6A35" w:rsidP="004D6A35">
            <w:pPr>
              <w:jc w:val="center"/>
              <w:rPr>
                <w:bCs/>
                <w:sz w:val="28"/>
                <w:szCs w:val="28"/>
              </w:rPr>
            </w:pPr>
            <w:r w:rsidRPr="004D6A35">
              <w:rPr>
                <w:bCs/>
                <w:sz w:val="28"/>
                <w:szCs w:val="28"/>
              </w:rPr>
              <w:t>2020 год</w:t>
            </w:r>
          </w:p>
        </w:tc>
        <w:tc>
          <w:tcPr>
            <w:tcW w:w="2415" w:type="dxa"/>
            <w:gridSpan w:val="2"/>
          </w:tcPr>
          <w:p w14:paraId="175985FE" w14:textId="77777777" w:rsidR="004D6A35" w:rsidRPr="004D6A35" w:rsidRDefault="004D6A35" w:rsidP="004D6A35">
            <w:pPr>
              <w:jc w:val="center"/>
              <w:rPr>
                <w:bCs/>
                <w:sz w:val="28"/>
                <w:szCs w:val="28"/>
              </w:rPr>
            </w:pPr>
            <w:r w:rsidRPr="004D6A35">
              <w:rPr>
                <w:bCs/>
                <w:sz w:val="28"/>
                <w:szCs w:val="28"/>
              </w:rPr>
              <w:t>2021 год</w:t>
            </w:r>
          </w:p>
        </w:tc>
        <w:tc>
          <w:tcPr>
            <w:tcW w:w="2390" w:type="dxa"/>
            <w:gridSpan w:val="2"/>
          </w:tcPr>
          <w:p w14:paraId="60761B0B" w14:textId="77777777" w:rsidR="004D6A35" w:rsidRPr="004D6A35" w:rsidRDefault="004D6A35" w:rsidP="004D6A35">
            <w:pPr>
              <w:jc w:val="center"/>
              <w:rPr>
                <w:bCs/>
                <w:sz w:val="28"/>
                <w:szCs w:val="28"/>
              </w:rPr>
            </w:pPr>
            <w:r w:rsidRPr="004D6A35">
              <w:rPr>
                <w:bCs/>
                <w:sz w:val="28"/>
                <w:szCs w:val="28"/>
              </w:rPr>
              <w:t>2022 год</w:t>
            </w:r>
          </w:p>
        </w:tc>
      </w:tr>
      <w:tr w:rsidR="004D6A35" w:rsidRPr="004D6A35" w14:paraId="74E9924D" w14:textId="77777777" w:rsidTr="00AA7E59">
        <w:trPr>
          <w:trHeight w:val="554"/>
          <w:jc w:val="center"/>
        </w:trPr>
        <w:tc>
          <w:tcPr>
            <w:tcW w:w="595" w:type="dxa"/>
            <w:vMerge/>
          </w:tcPr>
          <w:p w14:paraId="2A375671" w14:textId="77777777" w:rsidR="004D6A35" w:rsidRPr="004D6A35" w:rsidRDefault="004D6A35" w:rsidP="004D6A35">
            <w:pPr>
              <w:jc w:val="center"/>
              <w:rPr>
                <w:bCs/>
                <w:sz w:val="28"/>
                <w:szCs w:val="28"/>
              </w:rPr>
            </w:pPr>
          </w:p>
        </w:tc>
        <w:tc>
          <w:tcPr>
            <w:tcW w:w="2668" w:type="dxa"/>
            <w:vMerge/>
          </w:tcPr>
          <w:p w14:paraId="27FBF462" w14:textId="77777777" w:rsidR="004D6A35" w:rsidRPr="004D6A35" w:rsidRDefault="004D6A35" w:rsidP="004D6A35">
            <w:pPr>
              <w:jc w:val="center"/>
              <w:rPr>
                <w:bCs/>
                <w:sz w:val="28"/>
                <w:szCs w:val="28"/>
              </w:rPr>
            </w:pPr>
          </w:p>
        </w:tc>
        <w:tc>
          <w:tcPr>
            <w:tcW w:w="1208" w:type="dxa"/>
            <w:vAlign w:val="center"/>
          </w:tcPr>
          <w:p w14:paraId="07DB2A72" w14:textId="77777777" w:rsidR="004D6A35" w:rsidRPr="004D6A35" w:rsidRDefault="004D6A35" w:rsidP="004D6A35">
            <w:pPr>
              <w:jc w:val="center"/>
            </w:pPr>
            <w:r w:rsidRPr="004D6A35">
              <w:t>с 01.01.    по 30.06.</w:t>
            </w:r>
          </w:p>
        </w:tc>
        <w:tc>
          <w:tcPr>
            <w:tcW w:w="1207" w:type="dxa"/>
            <w:vAlign w:val="center"/>
          </w:tcPr>
          <w:p w14:paraId="7DF81EE4" w14:textId="77777777" w:rsidR="004D6A35" w:rsidRPr="004D6A35" w:rsidRDefault="004D6A35" w:rsidP="004D6A35">
            <w:pPr>
              <w:jc w:val="center"/>
              <w:rPr>
                <w:bCs/>
                <w:sz w:val="28"/>
                <w:szCs w:val="28"/>
              </w:rPr>
            </w:pPr>
            <w:r w:rsidRPr="004D6A35">
              <w:t>с 01.07.     по 31.12.</w:t>
            </w:r>
          </w:p>
        </w:tc>
        <w:tc>
          <w:tcPr>
            <w:tcW w:w="1207" w:type="dxa"/>
            <w:vAlign w:val="center"/>
          </w:tcPr>
          <w:p w14:paraId="32C61BF9" w14:textId="77777777" w:rsidR="004D6A35" w:rsidRPr="004D6A35" w:rsidRDefault="004D6A35" w:rsidP="004D6A35">
            <w:pPr>
              <w:jc w:val="center"/>
            </w:pPr>
            <w:r w:rsidRPr="004D6A35">
              <w:t>с 01.01.    по 30.06.</w:t>
            </w:r>
          </w:p>
        </w:tc>
        <w:tc>
          <w:tcPr>
            <w:tcW w:w="1208" w:type="dxa"/>
            <w:vAlign w:val="center"/>
          </w:tcPr>
          <w:p w14:paraId="752BDEC5" w14:textId="77777777" w:rsidR="004D6A35" w:rsidRPr="004D6A35" w:rsidRDefault="004D6A35" w:rsidP="004D6A35">
            <w:pPr>
              <w:jc w:val="center"/>
              <w:rPr>
                <w:bCs/>
                <w:sz w:val="28"/>
                <w:szCs w:val="28"/>
              </w:rPr>
            </w:pPr>
            <w:r w:rsidRPr="004D6A35">
              <w:t>с 01.07.     по 31.12.</w:t>
            </w:r>
          </w:p>
        </w:tc>
        <w:tc>
          <w:tcPr>
            <w:tcW w:w="1256" w:type="dxa"/>
            <w:vAlign w:val="center"/>
          </w:tcPr>
          <w:p w14:paraId="2F0E1810" w14:textId="77777777" w:rsidR="004D6A35" w:rsidRPr="004D6A35" w:rsidRDefault="004D6A35" w:rsidP="004D6A35">
            <w:pPr>
              <w:jc w:val="center"/>
            </w:pPr>
            <w:r w:rsidRPr="004D6A35">
              <w:t>с 01.01.    по 30.06.</w:t>
            </w:r>
          </w:p>
        </w:tc>
        <w:tc>
          <w:tcPr>
            <w:tcW w:w="1134" w:type="dxa"/>
            <w:vAlign w:val="center"/>
          </w:tcPr>
          <w:p w14:paraId="4ABDF840" w14:textId="77777777" w:rsidR="004D6A35" w:rsidRPr="004D6A35" w:rsidRDefault="004D6A35" w:rsidP="004D6A35">
            <w:pPr>
              <w:jc w:val="center"/>
              <w:rPr>
                <w:bCs/>
                <w:sz w:val="28"/>
                <w:szCs w:val="28"/>
              </w:rPr>
            </w:pPr>
            <w:r w:rsidRPr="004D6A35">
              <w:t>с 01.07.     по 31.12.</w:t>
            </w:r>
          </w:p>
        </w:tc>
      </w:tr>
      <w:tr w:rsidR="004D6A35" w:rsidRPr="004D6A35" w14:paraId="3C52E29A" w14:textId="77777777" w:rsidTr="00AA7E59">
        <w:trPr>
          <w:jc w:val="center"/>
        </w:trPr>
        <w:tc>
          <w:tcPr>
            <w:tcW w:w="595" w:type="dxa"/>
          </w:tcPr>
          <w:p w14:paraId="3F9E991F" w14:textId="77777777" w:rsidR="004D6A35" w:rsidRPr="004D6A35" w:rsidRDefault="004D6A35" w:rsidP="004D6A35">
            <w:pPr>
              <w:jc w:val="center"/>
              <w:rPr>
                <w:bCs/>
                <w:sz w:val="28"/>
                <w:szCs w:val="28"/>
              </w:rPr>
            </w:pPr>
            <w:r w:rsidRPr="004D6A35">
              <w:rPr>
                <w:bCs/>
                <w:sz w:val="28"/>
                <w:szCs w:val="28"/>
              </w:rPr>
              <w:t>1</w:t>
            </w:r>
          </w:p>
        </w:tc>
        <w:tc>
          <w:tcPr>
            <w:tcW w:w="2668" w:type="dxa"/>
          </w:tcPr>
          <w:p w14:paraId="42650B8F" w14:textId="77777777" w:rsidR="004D6A35" w:rsidRPr="004D6A35" w:rsidRDefault="004D6A35" w:rsidP="004D6A35">
            <w:pPr>
              <w:jc w:val="center"/>
              <w:rPr>
                <w:bCs/>
                <w:sz w:val="28"/>
                <w:szCs w:val="28"/>
              </w:rPr>
            </w:pPr>
            <w:r w:rsidRPr="004D6A35">
              <w:rPr>
                <w:bCs/>
                <w:sz w:val="28"/>
                <w:szCs w:val="28"/>
              </w:rPr>
              <w:t>2</w:t>
            </w:r>
          </w:p>
        </w:tc>
        <w:tc>
          <w:tcPr>
            <w:tcW w:w="1208" w:type="dxa"/>
          </w:tcPr>
          <w:p w14:paraId="397949DC" w14:textId="77777777" w:rsidR="004D6A35" w:rsidRPr="004D6A35" w:rsidRDefault="004D6A35" w:rsidP="004D6A35">
            <w:pPr>
              <w:jc w:val="center"/>
              <w:rPr>
                <w:bCs/>
                <w:sz w:val="28"/>
                <w:szCs w:val="28"/>
              </w:rPr>
            </w:pPr>
            <w:r w:rsidRPr="004D6A35">
              <w:rPr>
                <w:bCs/>
                <w:sz w:val="28"/>
                <w:szCs w:val="28"/>
              </w:rPr>
              <w:t>3</w:t>
            </w:r>
          </w:p>
        </w:tc>
        <w:tc>
          <w:tcPr>
            <w:tcW w:w="1207" w:type="dxa"/>
          </w:tcPr>
          <w:p w14:paraId="7D135FC0" w14:textId="77777777" w:rsidR="004D6A35" w:rsidRPr="004D6A35" w:rsidRDefault="004D6A35" w:rsidP="004D6A35">
            <w:pPr>
              <w:jc w:val="center"/>
              <w:rPr>
                <w:bCs/>
                <w:sz w:val="28"/>
                <w:szCs w:val="28"/>
              </w:rPr>
            </w:pPr>
            <w:r w:rsidRPr="004D6A35">
              <w:rPr>
                <w:bCs/>
                <w:sz w:val="28"/>
                <w:szCs w:val="28"/>
              </w:rPr>
              <w:t>4</w:t>
            </w:r>
          </w:p>
        </w:tc>
        <w:tc>
          <w:tcPr>
            <w:tcW w:w="1207" w:type="dxa"/>
          </w:tcPr>
          <w:p w14:paraId="6B4D38FE" w14:textId="77777777" w:rsidR="004D6A35" w:rsidRPr="004D6A35" w:rsidRDefault="004D6A35" w:rsidP="004D6A35">
            <w:pPr>
              <w:jc w:val="center"/>
              <w:rPr>
                <w:bCs/>
                <w:sz w:val="28"/>
                <w:szCs w:val="28"/>
              </w:rPr>
            </w:pPr>
            <w:r w:rsidRPr="004D6A35">
              <w:rPr>
                <w:bCs/>
                <w:sz w:val="28"/>
                <w:szCs w:val="28"/>
              </w:rPr>
              <w:t>5</w:t>
            </w:r>
          </w:p>
        </w:tc>
        <w:tc>
          <w:tcPr>
            <w:tcW w:w="1208" w:type="dxa"/>
          </w:tcPr>
          <w:p w14:paraId="0C904603" w14:textId="77777777" w:rsidR="004D6A35" w:rsidRPr="004D6A35" w:rsidRDefault="004D6A35" w:rsidP="004D6A35">
            <w:pPr>
              <w:jc w:val="center"/>
              <w:rPr>
                <w:bCs/>
                <w:sz w:val="28"/>
                <w:szCs w:val="28"/>
              </w:rPr>
            </w:pPr>
            <w:r w:rsidRPr="004D6A35">
              <w:rPr>
                <w:bCs/>
                <w:sz w:val="28"/>
                <w:szCs w:val="28"/>
              </w:rPr>
              <w:t>6</w:t>
            </w:r>
          </w:p>
        </w:tc>
        <w:tc>
          <w:tcPr>
            <w:tcW w:w="1256" w:type="dxa"/>
          </w:tcPr>
          <w:p w14:paraId="15DA9D8F" w14:textId="77777777" w:rsidR="004D6A35" w:rsidRPr="004D6A35" w:rsidRDefault="004D6A35" w:rsidP="004D6A35">
            <w:pPr>
              <w:jc w:val="center"/>
              <w:rPr>
                <w:bCs/>
                <w:sz w:val="28"/>
                <w:szCs w:val="28"/>
              </w:rPr>
            </w:pPr>
            <w:r w:rsidRPr="004D6A35">
              <w:rPr>
                <w:bCs/>
                <w:sz w:val="28"/>
                <w:szCs w:val="28"/>
              </w:rPr>
              <w:t>7</w:t>
            </w:r>
          </w:p>
        </w:tc>
        <w:tc>
          <w:tcPr>
            <w:tcW w:w="1134" w:type="dxa"/>
          </w:tcPr>
          <w:p w14:paraId="7EDB40D3" w14:textId="77777777" w:rsidR="004D6A35" w:rsidRPr="004D6A35" w:rsidRDefault="004D6A35" w:rsidP="004D6A35">
            <w:pPr>
              <w:jc w:val="center"/>
              <w:rPr>
                <w:bCs/>
                <w:sz w:val="28"/>
                <w:szCs w:val="28"/>
              </w:rPr>
            </w:pPr>
            <w:r w:rsidRPr="004D6A35">
              <w:rPr>
                <w:bCs/>
                <w:sz w:val="28"/>
                <w:szCs w:val="28"/>
              </w:rPr>
              <w:t>8</w:t>
            </w:r>
          </w:p>
        </w:tc>
      </w:tr>
      <w:tr w:rsidR="004D6A35" w:rsidRPr="004D6A35" w14:paraId="33414616" w14:textId="77777777" w:rsidTr="00AA7E59">
        <w:trPr>
          <w:jc w:val="center"/>
        </w:trPr>
        <w:tc>
          <w:tcPr>
            <w:tcW w:w="595" w:type="dxa"/>
            <w:vAlign w:val="center"/>
          </w:tcPr>
          <w:p w14:paraId="52CC02D7" w14:textId="77777777" w:rsidR="004D6A35" w:rsidRPr="004D6A35" w:rsidRDefault="004D6A35" w:rsidP="004D6A35">
            <w:pPr>
              <w:jc w:val="center"/>
              <w:rPr>
                <w:bCs/>
                <w:sz w:val="28"/>
                <w:szCs w:val="28"/>
              </w:rPr>
            </w:pPr>
            <w:r w:rsidRPr="004D6A35">
              <w:rPr>
                <w:bCs/>
                <w:sz w:val="28"/>
                <w:szCs w:val="28"/>
              </w:rPr>
              <w:t>1.</w:t>
            </w:r>
          </w:p>
        </w:tc>
        <w:tc>
          <w:tcPr>
            <w:tcW w:w="2668" w:type="dxa"/>
            <w:vAlign w:val="center"/>
          </w:tcPr>
          <w:p w14:paraId="7795C439" w14:textId="77777777" w:rsidR="004D6A35" w:rsidRPr="004D6A35" w:rsidRDefault="004D6A35" w:rsidP="004D6A35">
            <w:pPr>
              <w:rPr>
                <w:bCs/>
                <w:sz w:val="28"/>
                <w:szCs w:val="28"/>
              </w:rPr>
            </w:pPr>
            <w:r w:rsidRPr="004D6A35">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4795C1E8" w14:textId="77777777" w:rsidR="004D6A35" w:rsidRPr="004D6A35" w:rsidRDefault="004D6A35" w:rsidP="004D6A35">
            <w:pPr>
              <w:jc w:val="center"/>
              <w:rPr>
                <w:bCs/>
              </w:rPr>
            </w:pPr>
            <w:r w:rsidRPr="004D6A35">
              <w:rPr>
                <w:bCs/>
              </w:rPr>
              <w:t>4300,96</w:t>
            </w:r>
          </w:p>
        </w:tc>
        <w:tc>
          <w:tcPr>
            <w:tcW w:w="1207" w:type="dxa"/>
            <w:vAlign w:val="center"/>
          </w:tcPr>
          <w:p w14:paraId="573CBD38" w14:textId="77777777" w:rsidR="004D6A35" w:rsidRPr="004D6A35" w:rsidRDefault="004D6A35" w:rsidP="004D6A35">
            <w:pPr>
              <w:jc w:val="center"/>
              <w:rPr>
                <w:bCs/>
              </w:rPr>
            </w:pPr>
            <w:r w:rsidRPr="004D6A35">
              <w:rPr>
                <w:bCs/>
              </w:rPr>
              <w:t>4479,51</w:t>
            </w:r>
          </w:p>
        </w:tc>
        <w:tc>
          <w:tcPr>
            <w:tcW w:w="1207" w:type="dxa"/>
            <w:vAlign w:val="center"/>
          </w:tcPr>
          <w:p w14:paraId="5033E250" w14:textId="77777777" w:rsidR="004D6A35" w:rsidRPr="004D6A35" w:rsidRDefault="004D6A35" w:rsidP="004D6A35">
            <w:pPr>
              <w:jc w:val="center"/>
              <w:rPr>
                <w:bCs/>
              </w:rPr>
            </w:pPr>
            <w:r w:rsidRPr="004D6A35">
              <w:rPr>
                <w:bCs/>
              </w:rPr>
              <w:t>4151,63</w:t>
            </w:r>
          </w:p>
        </w:tc>
        <w:tc>
          <w:tcPr>
            <w:tcW w:w="1208" w:type="dxa"/>
            <w:vAlign w:val="center"/>
          </w:tcPr>
          <w:p w14:paraId="717DF026" w14:textId="77777777" w:rsidR="004D6A35" w:rsidRPr="004D6A35" w:rsidRDefault="004D6A35" w:rsidP="004D6A35">
            <w:pPr>
              <w:jc w:val="center"/>
              <w:rPr>
                <w:bCs/>
              </w:rPr>
            </w:pPr>
            <w:r w:rsidRPr="004D6A35">
              <w:rPr>
                <w:bCs/>
              </w:rPr>
              <w:t>4151,63</w:t>
            </w:r>
          </w:p>
        </w:tc>
        <w:tc>
          <w:tcPr>
            <w:tcW w:w="1256" w:type="dxa"/>
            <w:vAlign w:val="center"/>
          </w:tcPr>
          <w:p w14:paraId="0772E0E3" w14:textId="77777777" w:rsidR="004D6A35" w:rsidRPr="004D6A35" w:rsidRDefault="004D6A35" w:rsidP="004D6A35">
            <w:pPr>
              <w:jc w:val="center"/>
              <w:rPr>
                <w:bCs/>
              </w:rPr>
            </w:pPr>
            <w:r w:rsidRPr="004D6A35">
              <w:rPr>
                <w:bCs/>
              </w:rPr>
              <w:t>3318,78</w:t>
            </w:r>
          </w:p>
        </w:tc>
        <w:tc>
          <w:tcPr>
            <w:tcW w:w="1134" w:type="dxa"/>
            <w:vAlign w:val="center"/>
          </w:tcPr>
          <w:p w14:paraId="5D2A1A56" w14:textId="77777777" w:rsidR="004D6A35" w:rsidRPr="004D6A35" w:rsidRDefault="004D6A35" w:rsidP="004D6A35">
            <w:pPr>
              <w:jc w:val="center"/>
              <w:rPr>
                <w:bCs/>
              </w:rPr>
            </w:pPr>
            <w:r w:rsidRPr="004D6A35">
              <w:rPr>
                <w:bCs/>
              </w:rPr>
              <w:t>3318,78</w:t>
            </w:r>
          </w:p>
        </w:tc>
      </w:tr>
      <w:tr w:rsidR="004D6A35" w:rsidRPr="004D6A35" w14:paraId="2F4A7F4E" w14:textId="77777777" w:rsidTr="00AA7E59">
        <w:trPr>
          <w:jc w:val="center"/>
        </w:trPr>
        <w:tc>
          <w:tcPr>
            <w:tcW w:w="595" w:type="dxa"/>
            <w:vAlign w:val="center"/>
          </w:tcPr>
          <w:p w14:paraId="6A2A8298" w14:textId="77777777" w:rsidR="004D6A35" w:rsidRPr="004D6A35" w:rsidRDefault="004D6A35" w:rsidP="004D6A35">
            <w:pPr>
              <w:jc w:val="center"/>
              <w:rPr>
                <w:bCs/>
                <w:sz w:val="28"/>
                <w:szCs w:val="28"/>
              </w:rPr>
            </w:pPr>
            <w:r w:rsidRPr="004D6A35">
              <w:rPr>
                <w:bCs/>
                <w:sz w:val="28"/>
                <w:szCs w:val="28"/>
              </w:rPr>
              <w:t>2.</w:t>
            </w:r>
          </w:p>
        </w:tc>
        <w:tc>
          <w:tcPr>
            <w:tcW w:w="2668" w:type="dxa"/>
            <w:vAlign w:val="center"/>
          </w:tcPr>
          <w:p w14:paraId="7BE101CB" w14:textId="77777777" w:rsidR="004D6A35" w:rsidRPr="004D6A35" w:rsidRDefault="004D6A35" w:rsidP="004D6A35">
            <w:pPr>
              <w:rPr>
                <w:bCs/>
                <w:sz w:val="28"/>
                <w:szCs w:val="28"/>
              </w:rPr>
            </w:pPr>
            <w:r w:rsidRPr="004D6A35">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020EBD44" w14:textId="77777777" w:rsidR="004D6A35" w:rsidRPr="004D6A35" w:rsidRDefault="004D6A35" w:rsidP="004D6A35">
            <w:pPr>
              <w:jc w:val="center"/>
              <w:rPr>
                <w:bCs/>
              </w:rPr>
            </w:pPr>
            <w:r w:rsidRPr="004D6A35">
              <w:rPr>
                <w:bCs/>
              </w:rPr>
              <w:t>14458,02</w:t>
            </w:r>
          </w:p>
        </w:tc>
        <w:tc>
          <w:tcPr>
            <w:tcW w:w="1207" w:type="dxa"/>
            <w:vAlign w:val="center"/>
          </w:tcPr>
          <w:p w14:paraId="0A7F7834" w14:textId="77777777" w:rsidR="004D6A35" w:rsidRPr="004D6A35" w:rsidRDefault="004D6A35" w:rsidP="004D6A35">
            <w:pPr>
              <w:jc w:val="center"/>
              <w:rPr>
                <w:bCs/>
              </w:rPr>
            </w:pPr>
            <w:r w:rsidRPr="004D6A35">
              <w:rPr>
                <w:bCs/>
              </w:rPr>
              <w:t>15265,73</w:t>
            </w:r>
          </w:p>
        </w:tc>
        <w:tc>
          <w:tcPr>
            <w:tcW w:w="1207" w:type="dxa"/>
            <w:vAlign w:val="center"/>
          </w:tcPr>
          <w:p w14:paraId="57331398" w14:textId="77777777" w:rsidR="004D6A35" w:rsidRPr="004D6A35" w:rsidRDefault="004D6A35" w:rsidP="004D6A35">
            <w:pPr>
              <w:jc w:val="center"/>
              <w:rPr>
                <w:bCs/>
              </w:rPr>
            </w:pPr>
            <w:r w:rsidRPr="004D6A35">
              <w:rPr>
                <w:bCs/>
              </w:rPr>
              <w:t>14946,30</w:t>
            </w:r>
          </w:p>
        </w:tc>
        <w:tc>
          <w:tcPr>
            <w:tcW w:w="1208" w:type="dxa"/>
            <w:vAlign w:val="center"/>
          </w:tcPr>
          <w:p w14:paraId="5D83A199" w14:textId="77777777" w:rsidR="004D6A35" w:rsidRPr="004D6A35" w:rsidRDefault="004D6A35" w:rsidP="004D6A35">
            <w:pPr>
              <w:jc w:val="center"/>
              <w:rPr>
                <w:bCs/>
              </w:rPr>
            </w:pPr>
            <w:r w:rsidRPr="004D6A35">
              <w:rPr>
                <w:bCs/>
              </w:rPr>
              <w:t>14946,30</w:t>
            </w:r>
          </w:p>
        </w:tc>
        <w:tc>
          <w:tcPr>
            <w:tcW w:w="1256" w:type="dxa"/>
            <w:vAlign w:val="center"/>
          </w:tcPr>
          <w:p w14:paraId="1DDB5103" w14:textId="77777777" w:rsidR="004D6A35" w:rsidRPr="004D6A35" w:rsidRDefault="004D6A35" w:rsidP="004D6A35">
            <w:pPr>
              <w:jc w:val="center"/>
              <w:rPr>
                <w:bCs/>
                <w:lang w:val="en-US"/>
              </w:rPr>
            </w:pPr>
            <w:r w:rsidRPr="004D6A35">
              <w:rPr>
                <w:bCs/>
                <w:lang w:val="en-US"/>
              </w:rPr>
              <w:t>14946</w:t>
            </w:r>
            <w:r w:rsidRPr="004D6A35">
              <w:rPr>
                <w:bCs/>
              </w:rPr>
              <w:t>,</w:t>
            </w:r>
            <w:r w:rsidRPr="004D6A35">
              <w:rPr>
                <w:bCs/>
                <w:lang w:val="en-US"/>
              </w:rPr>
              <w:t>30</w:t>
            </w:r>
          </w:p>
        </w:tc>
        <w:tc>
          <w:tcPr>
            <w:tcW w:w="1134" w:type="dxa"/>
            <w:vAlign w:val="center"/>
          </w:tcPr>
          <w:p w14:paraId="01BF9F2F" w14:textId="77777777" w:rsidR="004D6A35" w:rsidRPr="004D6A35" w:rsidRDefault="004D6A35" w:rsidP="004D6A35">
            <w:pPr>
              <w:jc w:val="center"/>
              <w:rPr>
                <w:bCs/>
              </w:rPr>
            </w:pPr>
            <w:r w:rsidRPr="004D6A35">
              <w:rPr>
                <w:bCs/>
                <w:lang w:val="en-US"/>
              </w:rPr>
              <w:t>156</w:t>
            </w:r>
            <w:r w:rsidRPr="004D6A35">
              <w:rPr>
                <w:bCs/>
              </w:rPr>
              <w:t>56,22</w:t>
            </w:r>
          </w:p>
        </w:tc>
      </w:tr>
      <w:tr w:rsidR="004D6A35" w:rsidRPr="004D6A35" w14:paraId="0307D786" w14:textId="77777777" w:rsidTr="00AA7E59">
        <w:trPr>
          <w:jc w:val="center"/>
        </w:trPr>
        <w:tc>
          <w:tcPr>
            <w:tcW w:w="595" w:type="dxa"/>
            <w:vAlign w:val="center"/>
          </w:tcPr>
          <w:p w14:paraId="580293C7" w14:textId="77777777" w:rsidR="004D6A35" w:rsidRPr="004D6A35" w:rsidRDefault="004D6A35" w:rsidP="004D6A35">
            <w:pPr>
              <w:jc w:val="center"/>
              <w:rPr>
                <w:bCs/>
                <w:sz w:val="28"/>
                <w:szCs w:val="28"/>
              </w:rPr>
            </w:pPr>
            <w:r w:rsidRPr="004D6A35">
              <w:rPr>
                <w:bCs/>
                <w:sz w:val="28"/>
                <w:szCs w:val="28"/>
              </w:rPr>
              <w:t>3.</w:t>
            </w:r>
          </w:p>
        </w:tc>
        <w:tc>
          <w:tcPr>
            <w:tcW w:w="2668" w:type="dxa"/>
            <w:vAlign w:val="center"/>
          </w:tcPr>
          <w:p w14:paraId="75EC0BDC" w14:textId="77777777" w:rsidR="004D6A35" w:rsidRPr="004D6A35" w:rsidRDefault="004D6A35" w:rsidP="004D6A35">
            <w:pPr>
              <w:rPr>
                <w:bCs/>
                <w:sz w:val="28"/>
                <w:szCs w:val="28"/>
              </w:rPr>
            </w:pPr>
            <w:r w:rsidRPr="004D6A35">
              <w:rPr>
                <w:bCs/>
                <w:sz w:val="28"/>
                <w:szCs w:val="28"/>
              </w:rPr>
              <w:t xml:space="preserve">Финансовые потребности, необходимые для реализации производственной программы в сфере водоотведения, </w:t>
            </w:r>
          </w:p>
          <w:p w14:paraId="7B8FFD91" w14:textId="77777777" w:rsidR="004D6A35" w:rsidRPr="004D6A35" w:rsidRDefault="004D6A35" w:rsidP="004D6A35">
            <w:pPr>
              <w:rPr>
                <w:bCs/>
                <w:sz w:val="28"/>
                <w:szCs w:val="28"/>
              </w:rPr>
            </w:pPr>
            <w:r w:rsidRPr="004D6A35">
              <w:rPr>
                <w:bCs/>
                <w:sz w:val="28"/>
                <w:szCs w:val="28"/>
              </w:rPr>
              <w:t>тыс. руб.</w:t>
            </w:r>
          </w:p>
        </w:tc>
        <w:tc>
          <w:tcPr>
            <w:tcW w:w="1208" w:type="dxa"/>
            <w:vAlign w:val="center"/>
          </w:tcPr>
          <w:p w14:paraId="5DFF8D40" w14:textId="77777777" w:rsidR="004D6A35" w:rsidRPr="004D6A35" w:rsidRDefault="004D6A35" w:rsidP="004D6A35">
            <w:pPr>
              <w:jc w:val="center"/>
              <w:rPr>
                <w:bCs/>
              </w:rPr>
            </w:pPr>
            <w:r w:rsidRPr="004D6A35">
              <w:rPr>
                <w:bCs/>
              </w:rPr>
              <w:t>43507,07</w:t>
            </w:r>
          </w:p>
        </w:tc>
        <w:tc>
          <w:tcPr>
            <w:tcW w:w="1207" w:type="dxa"/>
            <w:vAlign w:val="center"/>
          </w:tcPr>
          <w:p w14:paraId="2FDAA78B" w14:textId="77777777" w:rsidR="004D6A35" w:rsidRPr="004D6A35" w:rsidRDefault="004D6A35" w:rsidP="004D6A35">
            <w:pPr>
              <w:jc w:val="center"/>
              <w:rPr>
                <w:bCs/>
              </w:rPr>
            </w:pPr>
            <w:r w:rsidRPr="004D6A35">
              <w:rPr>
                <w:bCs/>
              </w:rPr>
              <w:t>43507,07</w:t>
            </w:r>
          </w:p>
        </w:tc>
        <w:tc>
          <w:tcPr>
            <w:tcW w:w="1207" w:type="dxa"/>
            <w:vAlign w:val="center"/>
          </w:tcPr>
          <w:p w14:paraId="725A4A6C" w14:textId="77777777" w:rsidR="004D6A35" w:rsidRPr="004D6A35" w:rsidRDefault="004D6A35" w:rsidP="004D6A35">
            <w:pPr>
              <w:jc w:val="center"/>
              <w:rPr>
                <w:bCs/>
              </w:rPr>
            </w:pPr>
            <w:r w:rsidRPr="004D6A35">
              <w:rPr>
                <w:bCs/>
              </w:rPr>
              <w:t>37177,16</w:t>
            </w:r>
          </w:p>
        </w:tc>
        <w:tc>
          <w:tcPr>
            <w:tcW w:w="1208" w:type="dxa"/>
            <w:vAlign w:val="center"/>
          </w:tcPr>
          <w:p w14:paraId="0CE603A7" w14:textId="77777777" w:rsidR="004D6A35" w:rsidRPr="004D6A35" w:rsidRDefault="004D6A35" w:rsidP="004D6A35">
            <w:pPr>
              <w:jc w:val="center"/>
              <w:rPr>
                <w:bCs/>
              </w:rPr>
            </w:pPr>
            <w:r w:rsidRPr="004D6A35">
              <w:rPr>
                <w:bCs/>
              </w:rPr>
              <w:t>37177,16</w:t>
            </w:r>
          </w:p>
        </w:tc>
        <w:tc>
          <w:tcPr>
            <w:tcW w:w="1256" w:type="dxa"/>
            <w:vAlign w:val="center"/>
          </w:tcPr>
          <w:p w14:paraId="6F26DF3A" w14:textId="77777777" w:rsidR="004D6A35" w:rsidRPr="004D6A35" w:rsidRDefault="004D6A35" w:rsidP="004D6A35">
            <w:pPr>
              <w:jc w:val="center"/>
              <w:rPr>
                <w:bCs/>
              </w:rPr>
            </w:pPr>
            <w:r w:rsidRPr="004D6A35">
              <w:rPr>
                <w:bCs/>
              </w:rPr>
              <w:t>37177,16</w:t>
            </w:r>
          </w:p>
        </w:tc>
        <w:tc>
          <w:tcPr>
            <w:tcW w:w="1134" w:type="dxa"/>
            <w:vAlign w:val="center"/>
          </w:tcPr>
          <w:p w14:paraId="414EB1CD" w14:textId="77777777" w:rsidR="004D6A35" w:rsidRPr="004D6A35" w:rsidRDefault="004D6A35" w:rsidP="004D6A35">
            <w:pPr>
              <w:jc w:val="center"/>
              <w:rPr>
                <w:bCs/>
              </w:rPr>
            </w:pPr>
            <w:r w:rsidRPr="004D6A35">
              <w:rPr>
                <w:bCs/>
              </w:rPr>
              <w:t>46094,63</w:t>
            </w:r>
          </w:p>
        </w:tc>
      </w:tr>
    </w:tbl>
    <w:p w14:paraId="5EE3DF2F" w14:textId="77777777" w:rsidR="004D6A35" w:rsidRPr="004D6A35" w:rsidRDefault="004D6A35" w:rsidP="004D6A35">
      <w:pPr>
        <w:ind w:left="-567"/>
        <w:jc w:val="center"/>
        <w:rPr>
          <w:bCs/>
          <w:sz w:val="28"/>
          <w:szCs w:val="28"/>
        </w:rPr>
      </w:pPr>
    </w:p>
    <w:p w14:paraId="66F5EE0F" w14:textId="77777777" w:rsidR="004D6A35" w:rsidRPr="004D6A35" w:rsidRDefault="004D6A35" w:rsidP="004D6A35">
      <w:pPr>
        <w:ind w:left="-567"/>
        <w:jc w:val="center"/>
        <w:rPr>
          <w:bCs/>
          <w:sz w:val="28"/>
          <w:szCs w:val="28"/>
        </w:rPr>
      </w:pPr>
    </w:p>
    <w:p w14:paraId="03BA9A15" w14:textId="77777777" w:rsidR="004D6A35" w:rsidRPr="004D6A35" w:rsidRDefault="004D6A35" w:rsidP="004D6A35">
      <w:pPr>
        <w:ind w:left="-567"/>
        <w:jc w:val="center"/>
        <w:rPr>
          <w:bCs/>
          <w:sz w:val="28"/>
          <w:szCs w:val="28"/>
        </w:rPr>
      </w:pPr>
    </w:p>
    <w:p w14:paraId="28B5C8EF" w14:textId="77777777" w:rsidR="004D6A35" w:rsidRPr="004D6A35" w:rsidRDefault="004D6A35" w:rsidP="004D6A35">
      <w:pPr>
        <w:ind w:left="-567"/>
        <w:jc w:val="center"/>
        <w:rPr>
          <w:bCs/>
          <w:sz w:val="28"/>
          <w:szCs w:val="28"/>
        </w:rPr>
      </w:pPr>
    </w:p>
    <w:p w14:paraId="60EA403B" w14:textId="77777777" w:rsidR="004D6A35" w:rsidRPr="004D6A35" w:rsidRDefault="004D6A35" w:rsidP="004D6A35">
      <w:pPr>
        <w:ind w:left="-567"/>
        <w:jc w:val="center"/>
        <w:rPr>
          <w:bCs/>
          <w:sz w:val="28"/>
          <w:szCs w:val="28"/>
        </w:rPr>
        <w:sectPr w:rsidR="004D6A35" w:rsidRPr="004D6A35" w:rsidSect="00220BD4">
          <w:pgSz w:w="11906" w:h="16838"/>
          <w:pgMar w:top="851" w:right="1418" w:bottom="426" w:left="1559" w:header="567" w:footer="709" w:gutter="0"/>
          <w:cols w:space="708"/>
          <w:titlePg/>
          <w:docGrid w:linePitch="360"/>
        </w:sectPr>
      </w:pPr>
    </w:p>
    <w:p w14:paraId="15AEF53F" w14:textId="77777777" w:rsidR="004D6A35" w:rsidRPr="004D6A35" w:rsidRDefault="004D6A35" w:rsidP="004D6A35">
      <w:pPr>
        <w:ind w:left="-567"/>
        <w:jc w:val="center"/>
        <w:rPr>
          <w:bCs/>
          <w:sz w:val="28"/>
          <w:szCs w:val="28"/>
        </w:rPr>
      </w:pPr>
      <w:r w:rsidRPr="004D6A35">
        <w:rPr>
          <w:bCs/>
          <w:sz w:val="28"/>
          <w:szCs w:val="28"/>
        </w:rPr>
        <w:lastRenderedPageBreak/>
        <w:t>Раздел 7. График реализации мероприятий производственной программы</w:t>
      </w:r>
    </w:p>
    <w:p w14:paraId="7403353F" w14:textId="77777777" w:rsidR="004D6A35" w:rsidRPr="004D6A35" w:rsidRDefault="004D6A35" w:rsidP="004D6A35">
      <w:pPr>
        <w:ind w:left="-567"/>
        <w:jc w:val="center"/>
        <w:rPr>
          <w:bCs/>
          <w:sz w:val="28"/>
          <w:szCs w:val="28"/>
        </w:rPr>
      </w:pPr>
    </w:p>
    <w:tbl>
      <w:tblPr>
        <w:tblStyle w:val="96"/>
        <w:tblW w:w="10060" w:type="dxa"/>
        <w:tblInd w:w="-567" w:type="dxa"/>
        <w:tblLook w:val="04A0" w:firstRow="1" w:lastRow="0" w:firstColumn="1" w:lastColumn="0" w:noHBand="0" w:noVBand="1"/>
      </w:tblPr>
      <w:tblGrid>
        <w:gridCol w:w="3539"/>
        <w:gridCol w:w="3260"/>
        <w:gridCol w:w="3261"/>
      </w:tblGrid>
      <w:tr w:rsidR="004D6A35" w:rsidRPr="004D6A35" w14:paraId="06CD68A3" w14:textId="77777777" w:rsidTr="00AA7E59">
        <w:trPr>
          <w:trHeight w:val="914"/>
        </w:trPr>
        <w:tc>
          <w:tcPr>
            <w:tcW w:w="3539" w:type="dxa"/>
            <w:vAlign w:val="center"/>
          </w:tcPr>
          <w:p w14:paraId="3A1E970A" w14:textId="77777777" w:rsidR="004D6A35" w:rsidRPr="004D6A35" w:rsidRDefault="004D6A35" w:rsidP="004D6A35">
            <w:pPr>
              <w:jc w:val="center"/>
              <w:rPr>
                <w:bCs/>
                <w:sz w:val="28"/>
                <w:szCs w:val="28"/>
              </w:rPr>
            </w:pPr>
            <w:r w:rsidRPr="004D6A35">
              <w:rPr>
                <w:bCs/>
                <w:sz w:val="28"/>
                <w:szCs w:val="28"/>
              </w:rPr>
              <w:t>Наименование мероприятия</w:t>
            </w:r>
          </w:p>
        </w:tc>
        <w:tc>
          <w:tcPr>
            <w:tcW w:w="3260" w:type="dxa"/>
            <w:vAlign w:val="center"/>
          </w:tcPr>
          <w:p w14:paraId="42953CDD" w14:textId="77777777" w:rsidR="004D6A35" w:rsidRPr="004D6A35" w:rsidRDefault="004D6A35" w:rsidP="004D6A35">
            <w:pPr>
              <w:jc w:val="center"/>
              <w:rPr>
                <w:bCs/>
                <w:sz w:val="28"/>
                <w:szCs w:val="28"/>
              </w:rPr>
            </w:pPr>
            <w:r w:rsidRPr="004D6A35">
              <w:rPr>
                <w:bCs/>
                <w:sz w:val="28"/>
                <w:szCs w:val="28"/>
              </w:rPr>
              <w:t>Дата начала    реализации мероприятий</w:t>
            </w:r>
          </w:p>
        </w:tc>
        <w:tc>
          <w:tcPr>
            <w:tcW w:w="3261" w:type="dxa"/>
            <w:vAlign w:val="center"/>
          </w:tcPr>
          <w:p w14:paraId="724CC924" w14:textId="77777777" w:rsidR="004D6A35" w:rsidRPr="004D6A35" w:rsidRDefault="004D6A35" w:rsidP="004D6A35">
            <w:pPr>
              <w:jc w:val="center"/>
              <w:rPr>
                <w:bCs/>
                <w:sz w:val="28"/>
                <w:szCs w:val="28"/>
              </w:rPr>
            </w:pPr>
            <w:r w:rsidRPr="004D6A35">
              <w:rPr>
                <w:bCs/>
                <w:sz w:val="28"/>
                <w:szCs w:val="28"/>
              </w:rPr>
              <w:t>Дата окончания реализации мероприятий</w:t>
            </w:r>
          </w:p>
        </w:tc>
      </w:tr>
      <w:tr w:rsidR="004D6A35" w:rsidRPr="004D6A35" w14:paraId="7244D990" w14:textId="77777777" w:rsidTr="00AA7E59">
        <w:trPr>
          <w:trHeight w:val="1409"/>
        </w:trPr>
        <w:tc>
          <w:tcPr>
            <w:tcW w:w="3539" w:type="dxa"/>
            <w:vAlign w:val="center"/>
          </w:tcPr>
          <w:p w14:paraId="1133E0C0" w14:textId="77777777" w:rsidR="004D6A35" w:rsidRPr="004D6A35" w:rsidRDefault="004D6A35" w:rsidP="004D6A35">
            <w:pPr>
              <w:jc w:val="center"/>
              <w:rPr>
                <w:bCs/>
                <w:sz w:val="28"/>
                <w:szCs w:val="28"/>
              </w:rPr>
            </w:pPr>
            <w:r w:rsidRPr="004D6A35">
              <w:rPr>
                <w:bCs/>
                <w:sz w:val="28"/>
                <w:szCs w:val="28"/>
              </w:rPr>
              <w:t>Бесперебойное холодное водоснабжение и (или) водоотведение</w:t>
            </w:r>
          </w:p>
        </w:tc>
        <w:tc>
          <w:tcPr>
            <w:tcW w:w="3260" w:type="dxa"/>
            <w:vAlign w:val="center"/>
          </w:tcPr>
          <w:p w14:paraId="0E41EDAF" w14:textId="77777777" w:rsidR="004D6A35" w:rsidRPr="004D6A35" w:rsidRDefault="004D6A35" w:rsidP="004D6A35">
            <w:pPr>
              <w:jc w:val="center"/>
              <w:rPr>
                <w:bCs/>
                <w:sz w:val="28"/>
                <w:szCs w:val="28"/>
              </w:rPr>
            </w:pPr>
            <w:r w:rsidRPr="004D6A35">
              <w:rPr>
                <w:bCs/>
                <w:sz w:val="28"/>
                <w:szCs w:val="28"/>
              </w:rPr>
              <w:t>01.01.2020</w:t>
            </w:r>
          </w:p>
        </w:tc>
        <w:tc>
          <w:tcPr>
            <w:tcW w:w="3261" w:type="dxa"/>
            <w:vAlign w:val="center"/>
          </w:tcPr>
          <w:p w14:paraId="12481470" w14:textId="77777777" w:rsidR="004D6A35" w:rsidRPr="004D6A35" w:rsidRDefault="004D6A35" w:rsidP="004D6A35">
            <w:pPr>
              <w:jc w:val="center"/>
              <w:rPr>
                <w:bCs/>
                <w:sz w:val="28"/>
                <w:szCs w:val="28"/>
              </w:rPr>
            </w:pPr>
            <w:r w:rsidRPr="004D6A35">
              <w:rPr>
                <w:bCs/>
                <w:sz w:val="28"/>
                <w:szCs w:val="28"/>
              </w:rPr>
              <w:t>31.12.2022</w:t>
            </w:r>
          </w:p>
        </w:tc>
      </w:tr>
    </w:tbl>
    <w:p w14:paraId="565B5116" w14:textId="77777777" w:rsidR="004D6A35" w:rsidRPr="004D6A35" w:rsidRDefault="004D6A35" w:rsidP="004D6A35">
      <w:pPr>
        <w:ind w:left="-567"/>
        <w:jc w:val="center"/>
        <w:rPr>
          <w:bCs/>
          <w:sz w:val="28"/>
          <w:szCs w:val="28"/>
        </w:rPr>
      </w:pPr>
    </w:p>
    <w:p w14:paraId="0842A8DD" w14:textId="77777777" w:rsidR="004D6A35" w:rsidRPr="004D6A35" w:rsidRDefault="004D6A35" w:rsidP="004D6A35">
      <w:pPr>
        <w:ind w:left="-567"/>
        <w:jc w:val="center"/>
        <w:rPr>
          <w:bCs/>
          <w:sz w:val="28"/>
          <w:szCs w:val="28"/>
        </w:rPr>
      </w:pPr>
    </w:p>
    <w:p w14:paraId="0054E108" w14:textId="77777777" w:rsidR="004D6A35" w:rsidRPr="004D6A35" w:rsidRDefault="004D6A35" w:rsidP="004D6A35">
      <w:pPr>
        <w:ind w:left="-567"/>
        <w:jc w:val="center"/>
        <w:rPr>
          <w:bCs/>
          <w:sz w:val="28"/>
          <w:szCs w:val="28"/>
        </w:rPr>
      </w:pPr>
    </w:p>
    <w:p w14:paraId="5349B2F7" w14:textId="77777777" w:rsidR="004D6A35" w:rsidRPr="004D6A35" w:rsidRDefault="004D6A35" w:rsidP="004D6A35">
      <w:pPr>
        <w:ind w:left="-567"/>
        <w:jc w:val="center"/>
        <w:rPr>
          <w:bCs/>
          <w:sz w:val="28"/>
          <w:szCs w:val="28"/>
        </w:rPr>
      </w:pPr>
    </w:p>
    <w:p w14:paraId="4D639D60" w14:textId="77777777" w:rsidR="004D6A35" w:rsidRPr="004D6A35" w:rsidRDefault="004D6A35" w:rsidP="004D6A35">
      <w:pPr>
        <w:ind w:left="-567"/>
        <w:jc w:val="center"/>
        <w:rPr>
          <w:bCs/>
          <w:sz w:val="28"/>
          <w:szCs w:val="28"/>
        </w:rPr>
      </w:pPr>
    </w:p>
    <w:p w14:paraId="01994678" w14:textId="77777777" w:rsidR="004D6A35" w:rsidRPr="004D6A35" w:rsidRDefault="004D6A35" w:rsidP="004D6A35">
      <w:pPr>
        <w:ind w:left="-567"/>
        <w:jc w:val="center"/>
        <w:rPr>
          <w:bCs/>
          <w:sz w:val="28"/>
          <w:szCs w:val="28"/>
        </w:rPr>
      </w:pPr>
    </w:p>
    <w:p w14:paraId="70310DDB" w14:textId="77777777" w:rsidR="004D6A35" w:rsidRPr="004D6A35" w:rsidRDefault="004D6A35" w:rsidP="004D6A35">
      <w:pPr>
        <w:ind w:left="-567"/>
        <w:jc w:val="center"/>
        <w:rPr>
          <w:bCs/>
          <w:sz w:val="28"/>
          <w:szCs w:val="28"/>
        </w:rPr>
      </w:pPr>
    </w:p>
    <w:p w14:paraId="24ED8778" w14:textId="77777777" w:rsidR="004D6A35" w:rsidRPr="004D6A35" w:rsidRDefault="004D6A35" w:rsidP="004D6A35">
      <w:pPr>
        <w:ind w:left="-567"/>
        <w:jc w:val="center"/>
        <w:rPr>
          <w:bCs/>
          <w:sz w:val="28"/>
          <w:szCs w:val="28"/>
        </w:rPr>
      </w:pPr>
    </w:p>
    <w:p w14:paraId="4772BDD1" w14:textId="77777777" w:rsidR="004D6A35" w:rsidRPr="004D6A35" w:rsidRDefault="004D6A35" w:rsidP="004D6A35">
      <w:pPr>
        <w:ind w:left="-567"/>
        <w:jc w:val="center"/>
        <w:rPr>
          <w:bCs/>
          <w:sz w:val="28"/>
          <w:szCs w:val="28"/>
        </w:rPr>
      </w:pPr>
    </w:p>
    <w:p w14:paraId="17E8CFBF" w14:textId="77777777" w:rsidR="004D6A35" w:rsidRPr="004D6A35" w:rsidRDefault="004D6A35" w:rsidP="004D6A35">
      <w:pPr>
        <w:ind w:left="-567"/>
        <w:jc w:val="center"/>
        <w:rPr>
          <w:bCs/>
          <w:sz w:val="28"/>
          <w:szCs w:val="28"/>
        </w:rPr>
      </w:pPr>
    </w:p>
    <w:p w14:paraId="59769D8A" w14:textId="77777777" w:rsidR="004D6A35" w:rsidRPr="004D6A35" w:rsidRDefault="004D6A35" w:rsidP="004D6A35">
      <w:pPr>
        <w:ind w:left="-567"/>
        <w:jc w:val="center"/>
        <w:rPr>
          <w:bCs/>
          <w:sz w:val="28"/>
          <w:szCs w:val="28"/>
        </w:rPr>
      </w:pPr>
    </w:p>
    <w:p w14:paraId="36869817" w14:textId="77777777" w:rsidR="004D6A35" w:rsidRPr="004D6A35" w:rsidRDefault="004D6A35" w:rsidP="004D6A35">
      <w:pPr>
        <w:ind w:left="-567"/>
        <w:jc w:val="center"/>
        <w:rPr>
          <w:bCs/>
          <w:sz w:val="28"/>
          <w:szCs w:val="28"/>
        </w:rPr>
      </w:pPr>
    </w:p>
    <w:p w14:paraId="648585D7" w14:textId="77777777" w:rsidR="004D6A35" w:rsidRPr="004D6A35" w:rsidRDefault="004D6A35" w:rsidP="004D6A35">
      <w:pPr>
        <w:ind w:left="-567"/>
        <w:jc w:val="center"/>
        <w:rPr>
          <w:bCs/>
          <w:sz w:val="28"/>
          <w:szCs w:val="28"/>
        </w:rPr>
      </w:pPr>
    </w:p>
    <w:p w14:paraId="716C80FD" w14:textId="77777777" w:rsidR="004D6A35" w:rsidRPr="004D6A35" w:rsidRDefault="004D6A35" w:rsidP="004D6A35">
      <w:pPr>
        <w:ind w:left="-567"/>
        <w:jc w:val="center"/>
        <w:rPr>
          <w:bCs/>
          <w:sz w:val="28"/>
          <w:szCs w:val="28"/>
        </w:rPr>
      </w:pPr>
    </w:p>
    <w:p w14:paraId="6A9D5BB9" w14:textId="77777777" w:rsidR="004D6A35" w:rsidRPr="004D6A35" w:rsidRDefault="004D6A35" w:rsidP="004D6A35">
      <w:pPr>
        <w:ind w:left="-567"/>
        <w:jc w:val="center"/>
        <w:rPr>
          <w:bCs/>
          <w:sz w:val="28"/>
          <w:szCs w:val="28"/>
        </w:rPr>
      </w:pPr>
    </w:p>
    <w:p w14:paraId="31D4C51D" w14:textId="77777777" w:rsidR="004D6A35" w:rsidRPr="004D6A35" w:rsidRDefault="004D6A35" w:rsidP="004D6A35">
      <w:pPr>
        <w:ind w:left="-567"/>
        <w:jc w:val="center"/>
        <w:rPr>
          <w:bCs/>
          <w:sz w:val="28"/>
          <w:szCs w:val="28"/>
        </w:rPr>
      </w:pPr>
    </w:p>
    <w:p w14:paraId="4A9ABB82" w14:textId="77777777" w:rsidR="004D6A35" w:rsidRPr="004D6A35" w:rsidRDefault="004D6A35" w:rsidP="004D6A35">
      <w:pPr>
        <w:ind w:left="-567"/>
        <w:jc w:val="center"/>
        <w:rPr>
          <w:bCs/>
          <w:sz w:val="28"/>
          <w:szCs w:val="28"/>
        </w:rPr>
      </w:pPr>
    </w:p>
    <w:p w14:paraId="2D183921" w14:textId="77777777" w:rsidR="004D6A35" w:rsidRPr="004D6A35" w:rsidRDefault="004D6A35" w:rsidP="004D6A35">
      <w:pPr>
        <w:ind w:left="-567"/>
        <w:jc w:val="center"/>
        <w:rPr>
          <w:bCs/>
          <w:sz w:val="28"/>
          <w:szCs w:val="28"/>
        </w:rPr>
      </w:pPr>
    </w:p>
    <w:p w14:paraId="155464BB" w14:textId="77777777" w:rsidR="004D6A35" w:rsidRPr="004D6A35" w:rsidRDefault="004D6A35" w:rsidP="004D6A35">
      <w:pPr>
        <w:ind w:left="-567"/>
        <w:jc w:val="center"/>
        <w:rPr>
          <w:bCs/>
          <w:sz w:val="28"/>
          <w:szCs w:val="28"/>
        </w:rPr>
      </w:pPr>
    </w:p>
    <w:p w14:paraId="61A9272F" w14:textId="77777777" w:rsidR="004D6A35" w:rsidRPr="004D6A35" w:rsidRDefault="004D6A35" w:rsidP="004D6A35">
      <w:pPr>
        <w:ind w:left="-567"/>
        <w:jc w:val="center"/>
        <w:rPr>
          <w:bCs/>
          <w:sz w:val="28"/>
          <w:szCs w:val="28"/>
        </w:rPr>
      </w:pPr>
    </w:p>
    <w:p w14:paraId="31511A54" w14:textId="77777777" w:rsidR="004D6A35" w:rsidRPr="004D6A35" w:rsidRDefault="004D6A35" w:rsidP="004D6A35">
      <w:pPr>
        <w:ind w:left="-567"/>
        <w:jc w:val="center"/>
        <w:rPr>
          <w:bCs/>
          <w:sz w:val="28"/>
          <w:szCs w:val="28"/>
        </w:rPr>
      </w:pPr>
    </w:p>
    <w:p w14:paraId="0F6BE3B5" w14:textId="77777777" w:rsidR="004D6A35" w:rsidRPr="004D6A35" w:rsidRDefault="004D6A35" w:rsidP="004D6A35">
      <w:pPr>
        <w:ind w:left="-567"/>
        <w:jc w:val="center"/>
        <w:rPr>
          <w:bCs/>
          <w:sz w:val="28"/>
          <w:szCs w:val="28"/>
        </w:rPr>
      </w:pPr>
    </w:p>
    <w:p w14:paraId="390B4C67" w14:textId="77777777" w:rsidR="004D6A35" w:rsidRPr="004D6A35" w:rsidRDefault="004D6A35" w:rsidP="004D6A35">
      <w:pPr>
        <w:ind w:left="-567"/>
        <w:jc w:val="center"/>
        <w:rPr>
          <w:bCs/>
          <w:sz w:val="28"/>
          <w:szCs w:val="28"/>
        </w:rPr>
      </w:pPr>
    </w:p>
    <w:p w14:paraId="017EE75C" w14:textId="77777777" w:rsidR="004D6A35" w:rsidRPr="004D6A35" w:rsidRDefault="004D6A35" w:rsidP="004D6A35">
      <w:pPr>
        <w:ind w:left="-567"/>
        <w:jc w:val="center"/>
        <w:rPr>
          <w:bCs/>
          <w:sz w:val="28"/>
          <w:szCs w:val="28"/>
        </w:rPr>
      </w:pPr>
    </w:p>
    <w:p w14:paraId="7C7E6306" w14:textId="77777777" w:rsidR="004D6A35" w:rsidRPr="004D6A35" w:rsidRDefault="004D6A35" w:rsidP="004D6A35">
      <w:pPr>
        <w:ind w:left="-567"/>
        <w:jc w:val="center"/>
        <w:rPr>
          <w:bCs/>
          <w:sz w:val="28"/>
          <w:szCs w:val="28"/>
        </w:rPr>
      </w:pPr>
    </w:p>
    <w:p w14:paraId="17A9DCA3" w14:textId="77777777" w:rsidR="004D6A35" w:rsidRPr="004D6A35" w:rsidRDefault="004D6A35" w:rsidP="004D6A35">
      <w:pPr>
        <w:ind w:left="-567"/>
        <w:jc w:val="center"/>
        <w:rPr>
          <w:bCs/>
          <w:sz w:val="28"/>
          <w:szCs w:val="28"/>
        </w:rPr>
      </w:pPr>
    </w:p>
    <w:p w14:paraId="6A82172E" w14:textId="77777777" w:rsidR="004D6A35" w:rsidRPr="004D6A35" w:rsidRDefault="004D6A35" w:rsidP="004D6A35">
      <w:pPr>
        <w:ind w:left="-567"/>
        <w:jc w:val="center"/>
        <w:rPr>
          <w:bCs/>
          <w:sz w:val="28"/>
          <w:szCs w:val="28"/>
        </w:rPr>
      </w:pPr>
    </w:p>
    <w:p w14:paraId="1BC021DF" w14:textId="77777777" w:rsidR="004D6A35" w:rsidRPr="004D6A35" w:rsidRDefault="004D6A35" w:rsidP="004D6A35">
      <w:pPr>
        <w:ind w:left="-567"/>
        <w:jc w:val="center"/>
        <w:rPr>
          <w:bCs/>
          <w:sz w:val="28"/>
          <w:szCs w:val="28"/>
        </w:rPr>
      </w:pPr>
    </w:p>
    <w:p w14:paraId="34E0198A" w14:textId="77777777" w:rsidR="004D6A35" w:rsidRPr="004D6A35" w:rsidRDefault="004D6A35" w:rsidP="004D6A35">
      <w:pPr>
        <w:ind w:left="-567"/>
        <w:jc w:val="center"/>
        <w:rPr>
          <w:bCs/>
          <w:sz w:val="28"/>
          <w:szCs w:val="28"/>
        </w:rPr>
      </w:pPr>
    </w:p>
    <w:p w14:paraId="14409F73" w14:textId="77777777" w:rsidR="004D6A35" w:rsidRPr="004D6A35" w:rsidRDefault="004D6A35" w:rsidP="004D6A35">
      <w:pPr>
        <w:ind w:left="-567"/>
        <w:jc w:val="center"/>
        <w:rPr>
          <w:bCs/>
          <w:sz w:val="28"/>
          <w:szCs w:val="28"/>
        </w:rPr>
      </w:pPr>
    </w:p>
    <w:p w14:paraId="0E31A9DD" w14:textId="77777777" w:rsidR="004D6A35" w:rsidRPr="004D6A35" w:rsidRDefault="004D6A35" w:rsidP="004D6A35">
      <w:pPr>
        <w:ind w:left="-567"/>
        <w:jc w:val="center"/>
        <w:rPr>
          <w:bCs/>
          <w:sz w:val="28"/>
          <w:szCs w:val="28"/>
        </w:rPr>
      </w:pPr>
    </w:p>
    <w:p w14:paraId="224E47C6" w14:textId="77777777" w:rsidR="004D6A35" w:rsidRPr="004D6A35" w:rsidRDefault="004D6A35" w:rsidP="004D6A35">
      <w:pPr>
        <w:ind w:left="-567"/>
        <w:jc w:val="center"/>
        <w:rPr>
          <w:bCs/>
          <w:sz w:val="28"/>
          <w:szCs w:val="28"/>
        </w:rPr>
      </w:pPr>
    </w:p>
    <w:p w14:paraId="30242B28" w14:textId="77777777" w:rsidR="004D6A35" w:rsidRPr="004D6A35" w:rsidRDefault="004D6A35" w:rsidP="004D6A35">
      <w:pPr>
        <w:ind w:left="-567"/>
        <w:jc w:val="center"/>
        <w:rPr>
          <w:bCs/>
          <w:sz w:val="28"/>
          <w:szCs w:val="28"/>
        </w:rPr>
      </w:pPr>
    </w:p>
    <w:p w14:paraId="76986828" w14:textId="77777777" w:rsidR="004D6A35" w:rsidRPr="004D6A35" w:rsidRDefault="004D6A35" w:rsidP="004D6A35">
      <w:pPr>
        <w:ind w:left="-567"/>
        <w:jc w:val="center"/>
        <w:rPr>
          <w:bCs/>
          <w:sz w:val="28"/>
          <w:szCs w:val="28"/>
        </w:rPr>
      </w:pPr>
    </w:p>
    <w:p w14:paraId="4FE0C370" w14:textId="77777777" w:rsidR="004D6A35" w:rsidRPr="004D6A35" w:rsidRDefault="004D6A35" w:rsidP="004D6A35">
      <w:pPr>
        <w:ind w:left="-567"/>
        <w:jc w:val="center"/>
        <w:rPr>
          <w:bCs/>
          <w:sz w:val="28"/>
          <w:szCs w:val="28"/>
        </w:rPr>
      </w:pPr>
    </w:p>
    <w:p w14:paraId="7CB671BB" w14:textId="77777777" w:rsidR="004D6A35" w:rsidRPr="004D6A35" w:rsidRDefault="004D6A35" w:rsidP="004D6A35">
      <w:pPr>
        <w:ind w:left="-567"/>
        <w:jc w:val="center"/>
        <w:rPr>
          <w:bCs/>
          <w:sz w:val="28"/>
          <w:szCs w:val="28"/>
        </w:rPr>
        <w:sectPr w:rsidR="004D6A35" w:rsidRPr="004D6A35" w:rsidSect="007378F0">
          <w:headerReference w:type="first" r:id="rId158"/>
          <w:pgSz w:w="11906" w:h="16838"/>
          <w:pgMar w:top="851" w:right="709" w:bottom="709" w:left="1559" w:header="624" w:footer="709" w:gutter="0"/>
          <w:cols w:space="708"/>
          <w:titlePg/>
          <w:docGrid w:linePitch="360"/>
        </w:sectPr>
      </w:pPr>
    </w:p>
    <w:p w14:paraId="7E360F29" w14:textId="77777777" w:rsidR="004D6A35" w:rsidRPr="004D6A35" w:rsidRDefault="004D6A35" w:rsidP="004D6A35">
      <w:pPr>
        <w:jc w:val="center"/>
        <w:rPr>
          <w:bCs/>
          <w:sz w:val="28"/>
          <w:szCs w:val="28"/>
        </w:rPr>
      </w:pPr>
      <w:r w:rsidRPr="004D6A35">
        <w:rPr>
          <w:bCs/>
          <w:sz w:val="28"/>
          <w:szCs w:val="28"/>
        </w:rPr>
        <w:lastRenderedPageBreak/>
        <w:t>Раздел 8. Показатели надежности, качества, энергетической эффективности</w:t>
      </w:r>
    </w:p>
    <w:p w14:paraId="7AF09E63" w14:textId="77777777" w:rsidR="004D6A35" w:rsidRPr="004D6A35" w:rsidRDefault="004D6A35" w:rsidP="004D6A35">
      <w:pPr>
        <w:jc w:val="center"/>
        <w:rPr>
          <w:bCs/>
          <w:sz w:val="28"/>
          <w:szCs w:val="28"/>
        </w:rPr>
      </w:pPr>
      <w:r w:rsidRPr="004D6A35">
        <w:rPr>
          <w:bCs/>
          <w:sz w:val="28"/>
          <w:szCs w:val="28"/>
        </w:rPr>
        <w:t xml:space="preserve"> объектов централизованных систем холодного водоснабжения и (или) водоотведения</w:t>
      </w:r>
    </w:p>
    <w:p w14:paraId="7BF93DF6" w14:textId="77777777" w:rsidR="004D6A35" w:rsidRPr="004D6A35" w:rsidRDefault="004D6A35" w:rsidP="004D6A35">
      <w:pPr>
        <w:ind w:left="-567"/>
        <w:jc w:val="center"/>
        <w:rPr>
          <w:bCs/>
          <w:sz w:val="28"/>
          <w:szCs w:val="28"/>
        </w:rPr>
      </w:pPr>
    </w:p>
    <w:tbl>
      <w:tblPr>
        <w:tblStyle w:val="96"/>
        <w:tblW w:w="10915" w:type="dxa"/>
        <w:tblInd w:w="-147" w:type="dxa"/>
        <w:tblLayout w:type="fixed"/>
        <w:tblLook w:val="04A0" w:firstRow="1" w:lastRow="0" w:firstColumn="1" w:lastColumn="0" w:noHBand="0" w:noVBand="1"/>
      </w:tblPr>
      <w:tblGrid>
        <w:gridCol w:w="993"/>
        <w:gridCol w:w="3685"/>
        <w:gridCol w:w="851"/>
        <w:gridCol w:w="1701"/>
        <w:gridCol w:w="992"/>
        <w:gridCol w:w="851"/>
        <w:gridCol w:w="850"/>
        <w:gridCol w:w="992"/>
      </w:tblGrid>
      <w:tr w:rsidR="004D6A35" w:rsidRPr="004D6A35" w14:paraId="3BAAFBCE" w14:textId="77777777" w:rsidTr="00AA7E59">
        <w:trPr>
          <w:trHeight w:val="1031"/>
        </w:trPr>
        <w:tc>
          <w:tcPr>
            <w:tcW w:w="993" w:type="dxa"/>
            <w:vAlign w:val="center"/>
          </w:tcPr>
          <w:p w14:paraId="23CB0C44" w14:textId="77777777" w:rsidR="004D6A35" w:rsidRPr="004D6A35" w:rsidRDefault="004D6A35" w:rsidP="004D6A35">
            <w:pPr>
              <w:jc w:val="center"/>
              <w:rPr>
                <w:bCs/>
                <w:sz w:val="28"/>
                <w:szCs w:val="28"/>
              </w:rPr>
            </w:pPr>
            <w:r w:rsidRPr="004D6A35">
              <w:rPr>
                <w:bCs/>
                <w:sz w:val="28"/>
                <w:szCs w:val="28"/>
              </w:rPr>
              <w:t>№ п/п</w:t>
            </w:r>
          </w:p>
        </w:tc>
        <w:tc>
          <w:tcPr>
            <w:tcW w:w="3685" w:type="dxa"/>
            <w:vAlign w:val="center"/>
          </w:tcPr>
          <w:p w14:paraId="3FA256F5" w14:textId="77777777" w:rsidR="004D6A35" w:rsidRPr="004D6A35" w:rsidRDefault="004D6A35" w:rsidP="004D6A35">
            <w:pPr>
              <w:jc w:val="center"/>
              <w:rPr>
                <w:bCs/>
                <w:sz w:val="28"/>
                <w:szCs w:val="28"/>
              </w:rPr>
            </w:pPr>
            <w:r w:rsidRPr="004D6A35">
              <w:rPr>
                <w:bCs/>
                <w:sz w:val="28"/>
                <w:szCs w:val="28"/>
              </w:rPr>
              <w:t>Наименование показателя</w:t>
            </w:r>
          </w:p>
        </w:tc>
        <w:tc>
          <w:tcPr>
            <w:tcW w:w="851" w:type="dxa"/>
            <w:vAlign w:val="center"/>
          </w:tcPr>
          <w:p w14:paraId="51EECF11" w14:textId="77777777" w:rsidR="004D6A35" w:rsidRPr="004D6A35" w:rsidRDefault="004D6A35" w:rsidP="004D6A35">
            <w:pPr>
              <w:jc w:val="center"/>
              <w:rPr>
                <w:bCs/>
                <w:sz w:val="28"/>
                <w:szCs w:val="28"/>
              </w:rPr>
            </w:pPr>
            <w:r w:rsidRPr="004D6A35">
              <w:rPr>
                <w:bCs/>
                <w:sz w:val="28"/>
                <w:szCs w:val="28"/>
              </w:rPr>
              <w:t>Факт 2018 год</w:t>
            </w:r>
          </w:p>
        </w:tc>
        <w:tc>
          <w:tcPr>
            <w:tcW w:w="1701" w:type="dxa"/>
            <w:vAlign w:val="center"/>
          </w:tcPr>
          <w:p w14:paraId="518AA5C0" w14:textId="77777777" w:rsidR="004D6A35" w:rsidRPr="004D6A35" w:rsidRDefault="004D6A35" w:rsidP="004D6A35">
            <w:pPr>
              <w:jc w:val="center"/>
              <w:rPr>
                <w:bCs/>
                <w:sz w:val="28"/>
                <w:szCs w:val="28"/>
              </w:rPr>
            </w:pPr>
            <w:r w:rsidRPr="004D6A35">
              <w:rPr>
                <w:bCs/>
                <w:sz w:val="28"/>
                <w:szCs w:val="28"/>
              </w:rPr>
              <w:t>Ожидаемые значения 2019 год</w:t>
            </w:r>
          </w:p>
        </w:tc>
        <w:tc>
          <w:tcPr>
            <w:tcW w:w="992" w:type="dxa"/>
            <w:vAlign w:val="center"/>
          </w:tcPr>
          <w:p w14:paraId="4F05AA24" w14:textId="77777777" w:rsidR="004D6A35" w:rsidRPr="004D6A35" w:rsidRDefault="004D6A35" w:rsidP="004D6A35">
            <w:pPr>
              <w:jc w:val="center"/>
              <w:rPr>
                <w:bCs/>
                <w:sz w:val="28"/>
                <w:szCs w:val="28"/>
              </w:rPr>
            </w:pPr>
            <w:r w:rsidRPr="004D6A35">
              <w:rPr>
                <w:bCs/>
                <w:sz w:val="28"/>
                <w:szCs w:val="28"/>
              </w:rPr>
              <w:t>План 2020 год</w:t>
            </w:r>
          </w:p>
        </w:tc>
        <w:tc>
          <w:tcPr>
            <w:tcW w:w="851" w:type="dxa"/>
            <w:vAlign w:val="center"/>
          </w:tcPr>
          <w:p w14:paraId="275CF66E" w14:textId="77777777" w:rsidR="004D6A35" w:rsidRPr="004D6A35" w:rsidRDefault="004D6A35" w:rsidP="004D6A35">
            <w:pPr>
              <w:jc w:val="center"/>
              <w:rPr>
                <w:bCs/>
                <w:sz w:val="28"/>
                <w:szCs w:val="28"/>
              </w:rPr>
            </w:pPr>
            <w:r w:rsidRPr="004D6A35">
              <w:rPr>
                <w:bCs/>
                <w:sz w:val="28"/>
                <w:szCs w:val="28"/>
              </w:rPr>
              <w:t>План 2021 год</w:t>
            </w:r>
          </w:p>
        </w:tc>
        <w:tc>
          <w:tcPr>
            <w:tcW w:w="850" w:type="dxa"/>
            <w:vAlign w:val="center"/>
          </w:tcPr>
          <w:p w14:paraId="34669B26" w14:textId="77777777" w:rsidR="004D6A35" w:rsidRPr="004D6A35" w:rsidRDefault="004D6A35" w:rsidP="004D6A35">
            <w:pPr>
              <w:jc w:val="center"/>
              <w:rPr>
                <w:bCs/>
                <w:sz w:val="28"/>
                <w:szCs w:val="28"/>
              </w:rPr>
            </w:pPr>
            <w:r w:rsidRPr="004D6A35">
              <w:rPr>
                <w:bCs/>
                <w:sz w:val="28"/>
                <w:szCs w:val="28"/>
              </w:rPr>
              <w:t>План 2022 год</w:t>
            </w:r>
          </w:p>
        </w:tc>
        <w:tc>
          <w:tcPr>
            <w:tcW w:w="992" w:type="dxa"/>
            <w:vAlign w:val="center"/>
          </w:tcPr>
          <w:p w14:paraId="5F5ADBB1" w14:textId="77777777" w:rsidR="004D6A35" w:rsidRPr="004D6A35" w:rsidRDefault="004D6A35" w:rsidP="004D6A35">
            <w:pPr>
              <w:jc w:val="center"/>
              <w:rPr>
                <w:bCs/>
                <w:sz w:val="28"/>
                <w:szCs w:val="28"/>
              </w:rPr>
            </w:pPr>
            <w:r w:rsidRPr="004D6A35">
              <w:rPr>
                <w:bCs/>
                <w:sz w:val="28"/>
                <w:szCs w:val="28"/>
              </w:rPr>
              <w:t>План 2023 год</w:t>
            </w:r>
          </w:p>
        </w:tc>
      </w:tr>
      <w:tr w:rsidR="004D6A35" w:rsidRPr="004D6A35" w14:paraId="2038759A" w14:textId="77777777" w:rsidTr="00AA7E59">
        <w:trPr>
          <w:trHeight w:val="281"/>
        </w:trPr>
        <w:tc>
          <w:tcPr>
            <w:tcW w:w="993" w:type="dxa"/>
          </w:tcPr>
          <w:p w14:paraId="298AD3E5" w14:textId="77777777" w:rsidR="004D6A35" w:rsidRPr="004D6A35" w:rsidRDefault="004D6A35" w:rsidP="004D6A35">
            <w:pPr>
              <w:jc w:val="center"/>
              <w:rPr>
                <w:bCs/>
                <w:sz w:val="28"/>
                <w:szCs w:val="28"/>
              </w:rPr>
            </w:pPr>
            <w:r w:rsidRPr="004D6A35">
              <w:rPr>
                <w:bCs/>
                <w:sz w:val="28"/>
                <w:szCs w:val="28"/>
              </w:rPr>
              <w:t>1</w:t>
            </w:r>
          </w:p>
        </w:tc>
        <w:tc>
          <w:tcPr>
            <w:tcW w:w="3685" w:type="dxa"/>
          </w:tcPr>
          <w:p w14:paraId="4DEFCBA9" w14:textId="77777777" w:rsidR="004D6A35" w:rsidRPr="004D6A35" w:rsidRDefault="004D6A35" w:rsidP="004D6A35">
            <w:pPr>
              <w:jc w:val="center"/>
              <w:rPr>
                <w:bCs/>
                <w:sz w:val="28"/>
                <w:szCs w:val="28"/>
              </w:rPr>
            </w:pPr>
            <w:r w:rsidRPr="004D6A35">
              <w:rPr>
                <w:bCs/>
                <w:sz w:val="28"/>
                <w:szCs w:val="28"/>
              </w:rPr>
              <w:t>2</w:t>
            </w:r>
          </w:p>
        </w:tc>
        <w:tc>
          <w:tcPr>
            <w:tcW w:w="851" w:type="dxa"/>
          </w:tcPr>
          <w:p w14:paraId="0364F993" w14:textId="77777777" w:rsidR="004D6A35" w:rsidRPr="004D6A35" w:rsidRDefault="004D6A35" w:rsidP="004D6A35">
            <w:pPr>
              <w:jc w:val="center"/>
              <w:rPr>
                <w:bCs/>
                <w:sz w:val="28"/>
                <w:szCs w:val="28"/>
              </w:rPr>
            </w:pPr>
            <w:r w:rsidRPr="004D6A35">
              <w:rPr>
                <w:bCs/>
                <w:sz w:val="28"/>
                <w:szCs w:val="28"/>
              </w:rPr>
              <w:t>3</w:t>
            </w:r>
          </w:p>
        </w:tc>
        <w:tc>
          <w:tcPr>
            <w:tcW w:w="1701" w:type="dxa"/>
          </w:tcPr>
          <w:p w14:paraId="53C73473" w14:textId="77777777" w:rsidR="004D6A35" w:rsidRPr="004D6A35" w:rsidRDefault="004D6A35" w:rsidP="004D6A35">
            <w:pPr>
              <w:jc w:val="center"/>
              <w:rPr>
                <w:bCs/>
                <w:sz w:val="28"/>
                <w:szCs w:val="28"/>
              </w:rPr>
            </w:pPr>
            <w:r w:rsidRPr="004D6A35">
              <w:rPr>
                <w:bCs/>
                <w:sz w:val="28"/>
                <w:szCs w:val="28"/>
              </w:rPr>
              <w:t>4</w:t>
            </w:r>
          </w:p>
        </w:tc>
        <w:tc>
          <w:tcPr>
            <w:tcW w:w="992" w:type="dxa"/>
          </w:tcPr>
          <w:p w14:paraId="1C33F486" w14:textId="77777777" w:rsidR="004D6A35" w:rsidRPr="004D6A35" w:rsidRDefault="004D6A35" w:rsidP="004D6A35">
            <w:pPr>
              <w:jc w:val="center"/>
              <w:rPr>
                <w:bCs/>
                <w:sz w:val="28"/>
                <w:szCs w:val="28"/>
              </w:rPr>
            </w:pPr>
            <w:r w:rsidRPr="004D6A35">
              <w:rPr>
                <w:bCs/>
                <w:sz w:val="28"/>
                <w:szCs w:val="28"/>
              </w:rPr>
              <w:t>5</w:t>
            </w:r>
          </w:p>
        </w:tc>
        <w:tc>
          <w:tcPr>
            <w:tcW w:w="851" w:type="dxa"/>
          </w:tcPr>
          <w:p w14:paraId="10387CDE" w14:textId="77777777" w:rsidR="004D6A35" w:rsidRPr="004D6A35" w:rsidRDefault="004D6A35" w:rsidP="004D6A35">
            <w:pPr>
              <w:jc w:val="center"/>
              <w:rPr>
                <w:bCs/>
                <w:sz w:val="28"/>
                <w:szCs w:val="28"/>
              </w:rPr>
            </w:pPr>
            <w:r w:rsidRPr="004D6A35">
              <w:rPr>
                <w:bCs/>
                <w:sz w:val="28"/>
                <w:szCs w:val="28"/>
              </w:rPr>
              <w:t>6</w:t>
            </w:r>
          </w:p>
        </w:tc>
        <w:tc>
          <w:tcPr>
            <w:tcW w:w="850" w:type="dxa"/>
          </w:tcPr>
          <w:p w14:paraId="621B0F5D" w14:textId="77777777" w:rsidR="004D6A35" w:rsidRPr="004D6A35" w:rsidRDefault="004D6A35" w:rsidP="004D6A35">
            <w:pPr>
              <w:jc w:val="center"/>
              <w:rPr>
                <w:bCs/>
                <w:sz w:val="28"/>
                <w:szCs w:val="28"/>
              </w:rPr>
            </w:pPr>
            <w:r w:rsidRPr="004D6A35">
              <w:rPr>
                <w:bCs/>
                <w:sz w:val="28"/>
                <w:szCs w:val="28"/>
              </w:rPr>
              <w:t>7</w:t>
            </w:r>
          </w:p>
        </w:tc>
        <w:tc>
          <w:tcPr>
            <w:tcW w:w="992" w:type="dxa"/>
          </w:tcPr>
          <w:p w14:paraId="43293DE6" w14:textId="77777777" w:rsidR="004D6A35" w:rsidRPr="004D6A35" w:rsidRDefault="004D6A35" w:rsidP="004D6A35">
            <w:pPr>
              <w:jc w:val="center"/>
              <w:rPr>
                <w:bCs/>
                <w:sz w:val="28"/>
                <w:szCs w:val="28"/>
              </w:rPr>
            </w:pPr>
            <w:r w:rsidRPr="004D6A35">
              <w:rPr>
                <w:bCs/>
                <w:sz w:val="28"/>
                <w:szCs w:val="28"/>
              </w:rPr>
              <w:t>8</w:t>
            </w:r>
          </w:p>
        </w:tc>
      </w:tr>
      <w:tr w:rsidR="004D6A35" w:rsidRPr="004D6A35" w14:paraId="0D49BE2D" w14:textId="77777777" w:rsidTr="00AA7E59">
        <w:trPr>
          <w:trHeight w:val="72"/>
        </w:trPr>
        <w:tc>
          <w:tcPr>
            <w:tcW w:w="10915" w:type="dxa"/>
            <w:gridSpan w:val="8"/>
            <w:vAlign w:val="center"/>
          </w:tcPr>
          <w:p w14:paraId="31044EA4" w14:textId="77777777" w:rsidR="004D6A35" w:rsidRPr="004D6A35" w:rsidRDefault="004D6A35" w:rsidP="006B1096">
            <w:pPr>
              <w:numPr>
                <w:ilvl w:val="0"/>
                <w:numId w:val="16"/>
              </w:numPr>
              <w:contextualSpacing/>
              <w:jc w:val="center"/>
              <w:rPr>
                <w:bCs/>
                <w:sz w:val="28"/>
                <w:szCs w:val="28"/>
              </w:rPr>
            </w:pPr>
            <w:r w:rsidRPr="004D6A35">
              <w:rPr>
                <w:bCs/>
                <w:sz w:val="28"/>
                <w:szCs w:val="28"/>
              </w:rPr>
              <w:t>Показатели качества воды</w:t>
            </w:r>
          </w:p>
        </w:tc>
      </w:tr>
      <w:tr w:rsidR="004D6A35" w:rsidRPr="004D6A35" w14:paraId="335CFFB4" w14:textId="77777777" w:rsidTr="00AA7E59">
        <w:trPr>
          <w:trHeight w:val="3312"/>
        </w:trPr>
        <w:tc>
          <w:tcPr>
            <w:tcW w:w="993" w:type="dxa"/>
            <w:vAlign w:val="center"/>
          </w:tcPr>
          <w:p w14:paraId="61117A98" w14:textId="77777777" w:rsidR="004D6A35" w:rsidRPr="004D6A35" w:rsidRDefault="004D6A35" w:rsidP="004D6A35">
            <w:pPr>
              <w:jc w:val="center"/>
              <w:rPr>
                <w:bCs/>
                <w:sz w:val="28"/>
                <w:szCs w:val="28"/>
              </w:rPr>
            </w:pPr>
            <w:r w:rsidRPr="004D6A35">
              <w:rPr>
                <w:bCs/>
                <w:sz w:val="28"/>
                <w:szCs w:val="28"/>
              </w:rPr>
              <w:t>1.1.</w:t>
            </w:r>
          </w:p>
        </w:tc>
        <w:tc>
          <w:tcPr>
            <w:tcW w:w="3685" w:type="dxa"/>
            <w:vAlign w:val="center"/>
          </w:tcPr>
          <w:p w14:paraId="76990689" w14:textId="77777777" w:rsidR="004D6A35" w:rsidRPr="004D6A35" w:rsidRDefault="004D6A35" w:rsidP="004D6A35">
            <w:pPr>
              <w:rPr>
                <w:sz w:val="22"/>
                <w:szCs w:val="22"/>
              </w:rPr>
            </w:pPr>
            <w:r w:rsidRPr="004D6A3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vAlign w:val="center"/>
          </w:tcPr>
          <w:p w14:paraId="679CB67F" w14:textId="77777777" w:rsidR="004D6A35" w:rsidRPr="004D6A35" w:rsidRDefault="004D6A35" w:rsidP="004D6A35">
            <w:pPr>
              <w:jc w:val="center"/>
              <w:rPr>
                <w:bCs/>
                <w:sz w:val="28"/>
                <w:szCs w:val="28"/>
              </w:rPr>
            </w:pPr>
            <w:r w:rsidRPr="004D6A35">
              <w:rPr>
                <w:bCs/>
                <w:sz w:val="28"/>
                <w:szCs w:val="28"/>
              </w:rPr>
              <w:t>-</w:t>
            </w:r>
          </w:p>
        </w:tc>
        <w:tc>
          <w:tcPr>
            <w:tcW w:w="1701" w:type="dxa"/>
            <w:vAlign w:val="center"/>
          </w:tcPr>
          <w:p w14:paraId="02120261"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07F1E75C" w14:textId="77777777" w:rsidR="004D6A35" w:rsidRPr="004D6A35" w:rsidRDefault="004D6A35" w:rsidP="004D6A35">
            <w:pPr>
              <w:jc w:val="center"/>
              <w:rPr>
                <w:bCs/>
                <w:sz w:val="28"/>
                <w:szCs w:val="28"/>
              </w:rPr>
            </w:pPr>
            <w:r w:rsidRPr="004D6A35">
              <w:rPr>
                <w:bCs/>
                <w:sz w:val="28"/>
                <w:szCs w:val="28"/>
              </w:rPr>
              <w:t>-</w:t>
            </w:r>
          </w:p>
        </w:tc>
        <w:tc>
          <w:tcPr>
            <w:tcW w:w="851" w:type="dxa"/>
            <w:vAlign w:val="center"/>
          </w:tcPr>
          <w:p w14:paraId="664556AA" w14:textId="77777777" w:rsidR="004D6A35" w:rsidRPr="004D6A35" w:rsidRDefault="004D6A35" w:rsidP="004D6A35">
            <w:pPr>
              <w:jc w:val="center"/>
              <w:rPr>
                <w:bCs/>
                <w:sz w:val="28"/>
                <w:szCs w:val="28"/>
              </w:rPr>
            </w:pPr>
            <w:r w:rsidRPr="004D6A35">
              <w:rPr>
                <w:bCs/>
                <w:sz w:val="28"/>
                <w:szCs w:val="28"/>
              </w:rPr>
              <w:t>-</w:t>
            </w:r>
          </w:p>
        </w:tc>
        <w:tc>
          <w:tcPr>
            <w:tcW w:w="850" w:type="dxa"/>
            <w:vAlign w:val="center"/>
          </w:tcPr>
          <w:p w14:paraId="0D1AA8F8"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52D0E7E4" w14:textId="77777777" w:rsidR="004D6A35" w:rsidRPr="004D6A35" w:rsidRDefault="004D6A35" w:rsidP="004D6A35">
            <w:pPr>
              <w:jc w:val="center"/>
              <w:rPr>
                <w:bCs/>
                <w:sz w:val="28"/>
                <w:szCs w:val="28"/>
              </w:rPr>
            </w:pPr>
            <w:r w:rsidRPr="004D6A35">
              <w:rPr>
                <w:bCs/>
                <w:sz w:val="28"/>
                <w:szCs w:val="28"/>
              </w:rPr>
              <w:t>-</w:t>
            </w:r>
          </w:p>
        </w:tc>
      </w:tr>
      <w:tr w:rsidR="004D6A35" w:rsidRPr="004D6A35" w14:paraId="0BDA9D20" w14:textId="77777777" w:rsidTr="00AA7E59">
        <w:trPr>
          <w:trHeight w:val="1968"/>
        </w:trPr>
        <w:tc>
          <w:tcPr>
            <w:tcW w:w="993" w:type="dxa"/>
            <w:vAlign w:val="center"/>
          </w:tcPr>
          <w:p w14:paraId="11CA691F" w14:textId="77777777" w:rsidR="004D6A35" w:rsidRPr="004D6A35" w:rsidRDefault="004D6A35" w:rsidP="004D6A35">
            <w:pPr>
              <w:jc w:val="center"/>
              <w:rPr>
                <w:bCs/>
                <w:sz w:val="28"/>
                <w:szCs w:val="28"/>
              </w:rPr>
            </w:pPr>
            <w:r w:rsidRPr="004D6A35">
              <w:rPr>
                <w:bCs/>
                <w:sz w:val="28"/>
                <w:szCs w:val="28"/>
              </w:rPr>
              <w:t>1.2.</w:t>
            </w:r>
          </w:p>
        </w:tc>
        <w:tc>
          <w:tcPr>
            <w:tcW w:w="3685" w:type="dxa"/>
          </w:tcPr>
          <w:p w14:paraId="1D2F7DBD" w14:textId="77777777" w:rsidR="004D6A35" w:rsidRPr="004D6A35" w:rsidRDefault="004D6A35" w:rsidP="004D6A35">
            <w:pPr>
              <w:rPr>
                <w:bCs/>
                <w:sz w:val="28"/>
                <w:szCs w:val="28"/>
              </w:rPr>
            </w:pPr>
            <w:r w:rsidRPr="004D6A3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vAlign w:val="center"/>
          </w:tcPr>
          <w:p w14:paraId="41F78D55" w14:textId="77777777" w:rsidR="004D6A35" w:rsidRPr="004D6A35" w:rsidRDefault="004D6A35" w:rsidP="004D6A35">
            <w:pPr>
              <w:jc w:val="center"/>
              <w:rPr>
                <w:bCs/>
                <w:sz w:val="28"/>
                <w:szCs w:val="28"/>
              </w:rPr>
            </w:pPr>
            <w:r w:rsidRPr="004D6A35">
              <w:rPr>
                <w:bCs/>
                <w:sz w:val="28"/>
                <w:szCs w:val="28"/>
              </w:rPr>
              <w:t>-</w:t>
            </w:r>
          </w:p>
        </w:tc>
        <w:tc>
          <w:tcPr>
            <w:tcW w:w="1701" w:type="dxa"/>
            <w:vAlign w:val="center"/>
          </w:tcPr>
          <w:p w14:paraId="50F5CF45"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011D584C" w14:textId="77777777" w:rsidR="004D6A35" w:rsidRPr="004D6A35" w:rsidRDefault="004D6A35" w:rsidP="004D6A35">
            <w:pPr>
              <w:jc w:val="center"/>
              <w:rPr>
                <w:bCs/>
                <w:sz w:val="28"/>
                <w:szCs w:val="28"/>
              </w:rPr>
            </w:pPr>
            <w:r w:rsidRPr="004D6A35">
              <w:rPr>
                <w:bCs/>
                <w:sz w:val="28"/>
                <w:szCs w:val="28"/>
              </w:rPr>
              <w:t>-</w:t>
            </w:r>
          </w:p>
        </w:tc>
        <w:tc>
          <w:tcPr>
            <w:tcW w:w="851" w:type="dxa"/>
            <w:vAlign w:val="center"/>
          </w:tcPr>
          <w:p w14:paraId="5DD100FF" w14:textId="77777777" w:rsidR="004D6A35" w:rsidRPr="004D6A35" w:rsidRDefault="004D6A35" w:rsidP="004D6A35">
            <w:pPr>
              <w:jc w:val="center"/>
              <w:rPr>
                <w:bCs/>
                <w:sz w:val="28"/>
                <w:szCs w:val="28"/>
              </w:rPr>
            </w:pPr>
            <w:r w:rsidRPr="004D6A35">
              <w:rPr>
                <w:bCs/>
                <w:sz w:val="28"/>
                <w:szCs w:val="28"/>
              </w:rPr>
              <w:t>-</w:t>
            </w:r>
          </w:p>
        </w:tc>
        <w:tc>
          <w:tcPr>
            <w:tcW w:w="850" w:type="dxa"/>
            <w:vAlign w:val="center"/>
          </w:tcPr>
          <w:p w14:paraId="362028FB"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0AD0EB2C" w14:textId="77777777" w:rsidR="004D6A35" w:rsidRPr="004D6A35" w:rsidRDefault="004D6A35" w:rsidP="004D6A35">
            <w:pPr>
              <w:jc w:val="center"/>
              <w:rPr>
                <w:bCs/>
                <w:sz w:val="28"/>
                <w:szCs w:val="28"/>
              </w:rPr>
            </w:pPr>
            <w:r w:rsidRPr="004D6A35">
              <w:rPr>
                <w:bCs/>
                <w:sz w:val="28"/>
                <w:szCs w:val="28"/>
              </w:rPr>
              <w:t>-</w:t>
            </w:r>
          </w:p>
        </w:tc>
      </w:tr>
      <w:tr w:rsidR="004D6A35" w:rsidRPr="004D6A35" w14:paraId="6371E0FB" w14:textId="77777777" w:rsidTr="00AA7E59">
        <w:trPr>
          <w:trHeight w:val="70"/>
        </w:trPr>
        <w:tc>
          <w:tcPr>
            <w:tcW w:w="10915" w:type="dxa"/>
            <w:gridSpan w:val="8"/>
            <w:vAlign w:val="center"/>
          </w:tcPr>
          <w:p w14:paraId="5CCA998F" w14:textId="77777777" w:rsidR="004D6A35" w:rsidRPr="004D6A35" w:rsidRDefault="004D6A35" w:rsidP="006B1096">
            <w:pPr>
              <w:numPr>
                <w:ilvl w:val="0"/>
                <w:numId w:val="16"/>
              </w:numPr>
              <w:contextualSpacing/>
              <w:jc w:val="center"/>
              <w:rPr>
                <w:bCs/>
                <w:sz w:val="28"/>
                <w:szCs w:val="28"/>
              </w:rPr>
            </w:pPr>
            <w:r w:rsidRPr="004D6A35">
              <w:rPr>
                <w:bCs/>
                <w:sz w:val="28"/>
                <w:szCs w:val="28"/>
              </w:rPr>
              <w:t>Показатели надежности и бесперебойности водоснабжения и водоотведения</w:t>
            </w:r>
          </w:p>
        </w:tc>
      </w:tr>
      <w:tr w:rsidR="004D6A35" w:rsidRPr="004D6A35" w14:paraId="2629F713" w14:textId="77777777" w:rsidTr="00AA7E59">
        <w:trPr>
          <w:trHeight w:val="3755"/>
        </w:trPr>
        <w:tc>
          <w:tcPr>
            <w:tcW w:w="993" w:type="dxa"/>
            <w:vAlign w:val="center"/>
          </w:tcPr>
          <w:p w14:paraId="22D0FBD1" w14:textId="77777777" w:rsidR="004D6A35" w:rsidRPr="004D6A35" w:rsidRDefault="004D6A35" w:rsidP="004D6A35">
            <w:pPr>
              <w:jc w:val="center"/>
              <w:rPr>
                <w:bCs/>
                <w:sz w:val="28"/>
                <w:szCs w:val="28"/>
              </w:rPr>
            </w:pPr>
            <w:r w:rsidRPr="004D6A35">
              <w:rPr>
                <w:bCs/>
                <w:sz w:val="28"/>
                <w:szCs w:val="28"/>
              </w:rPr>
              <w:t>2.1.</w:t>
            </w:r>
          </w:p>
        </w:tc>
        <w:tc>
          <w:tcPr>
            <w:tcW w:w="3685" w:type="dxa"/>
          </w:tcPr>
          <w:p w14:paraId="4659335A" w14:textId="77777777" w:rsidR="004D6A35" w:rsidRPr="004D6A35" w:rsidRDefault="004D6A35" w:rsidP="004D6A35">
            <w:pPr>
              <w:rPr>
                <w:bCs/>
                <w:sz w:val="28"/>
                <w:szCs w:val="28"/>
              </w:rPr>
            </w:pPr>
            <w:r w:rsidRPr="004D6A3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1" w:type="dxa"/>
            <w:vAlign w:val="center"/>
          </w:tcPr>
          <w:p w14:paraId="6713E6E6" w14:textId="77777777" w:rsidR="004D6A35" w:rsidRPr="004D6A35" w:rsidRDefault="004D6A35" w:rsidP="004D6A35">
            <w:pPr>
              <w:jc w:val="center"/>
              <w:rPr>
                <w:bCs/>
                <w:sz w:val="28"/>
                <w:szCs w:val="28"/>
              </w:rPr>
            </w:pPr>
            <w:r w:rsidRPr="004D6A35">
              <w:rPr>
                <w:bCs/>
                <w:sz w:val="28"/>
                <w:szCs w:val="28"/>
              </w:rPr>
              <w:t>-</w:t>
            </w:r>
          </w:p>
        </w:tc>
        <w:tc>
          <w:tcPr>
            <w:tcW w:w="1701" w:type="dxa"/>
            <w:vAlign w:val="center"/>
          </w:tcPr>
          <w:p w14:paraId="018DF248"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3D9456C6" w14:textId="77777777" w:rsidR="004D6A35" w:rsidRPr="004D6A35" w:rsidRDefault="004D6A35" w:rsidP="004D6A35">
            <w:pPr>
              <w:jc w:val="center"/>
              <w:rPr>
                <w:bCs/>
                <w:sz w:val="28"/>
                <w:szCs w:val="28"/>
              </w:rPr>
            </w:pPr>
            <w:r w:rsidRPr="004D6A35">
              <w:rPr>
                <w:bCs/>
                <w:sz w:val="28"/>
                <w:szCs w:val="28"/>
              </w:rPr>
              <w:t>-</w:t>
            </w:r>
          </w:p>
        </w:tc>
        <w:tc>
          <w:tcPr>
            <w:tcW w:w="851" w:type="dxa"/>
            <w:vAlign w:val="center"/>
          </w:tcPr>
          <w:p w14:paraId="7ED1C09F" w14:textId="77777777" w:rsidR="004D6A35" w:rsidRPr="004D6A35" w:rsidRDefault="004D6A35" w:rsidP="004D6A35">
            <w:pPr>
              <w:jc w:val="center"/>
              <w:rPr>
                <w:bCs/>
                <w:sz w:val="28"/>
                <w:szCs w:val="28"/>
              </w:rPr>
            </w:pPr>
            <w:r w:rsidRPr="004D6A35">
              <w:rPr>
                <w:bCs/>
                <w:sz w:val="28"/>
                <w:szCs w:val="28"/>
              </w:rPr>
              <w:t>-</w:t>
            </w:r>
          </w:p>
        </w:tc>
        <w:tc>
          <w:tcPr>
            <w:tcW w:w="850" w:type="dxa"/>
            <w:vAlign w:val="center"/>
          </w:tcPr>
          <w:p w14:paraId="4FD77F22"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1935206F" w14:textId="77777777" w:rsidR="004D6A35" w:rsidRPr="004D6A35" w:rsidRDefault="004D6A35" w:rsidP="004D6A35">
            <w:pPr>
              <w:jc w:val="center"/>
              <w:rPr>
                <w:bCs/>
                <w:sz w:val="28"/>
                <w:szCs w:val="28"/>
              </w:rPr>
            </w:pPr>
            <w:r w:rsidRPr="004D6A35">
              <w:rPr>
                <w:bCs/>
                <w:sz w:val="28"/>
                <w:szCs w:val="28"/>
              </w:rPr>
              <w:t>-</w:t>
            </w:r>
          </w:p>
        </w:tc>
      </w:tr>
      <w:tr w:rsidR="004D6A35" w:rsidRPr="004D6A35" w14:paraId="616152A7" w14:textId="77777777" w:rsidTr="00AA7E59">
        <w:trPr>
          <w:trHeight w:val="873"/>
        </w:trPr>
        <w:tc>
          <w:tcPr>
            <w:tcW w:w="993" w:type="dxa"/>
            <w:vAlign w:val="center"/>
          </w:tcPr>
          <w:p w14:paraId="32F868F2" w14:textId="77777777" w:rsidR="004D6A35" w:rsidRPr="004D6A35" w:rsidRDefault="004D6A35" w:rsidP="004D6A35">
            <w:pPr>
              <w:jc w:val="center"/>
              <w:rPr>
                <w:bCs/>
                <w:sz w:val="28"/>
                <w:szCs w:val="28"/>
              </w:rPr>
            </w:pPr>
            <w:r w:rsidRPr="004D6A35">
              <w:rPr>
                <w:bCs/>
                <w:sz w:val="28"/>
                <w:szCs w:val="28"/>
              </w:rPr>
              <w:t>2.2.</w:t>
            </w:r>
          </w:p>
        </w:tc>
        <w:tc>
          <w:tcPr>
            <w:tcW w:w="3685" w:type="dxa"/>
          </w:tcPr>
          <w:p w14:paraId="7EDEEBF8" w14:textId="77777777" w:rsidR="004D6A35" w:rsidRPr="004D6A35" w:rsidRDefault="004D6A35" w:rsidP="004D6A35">
            <w:pPr>
              <w:rPr>
                <w:bCs/>
                <w:sz w:val="28"/>
                <w:szCs w:val="28"/>
              </w:rPr>
            </w:pPr>
            <w:r w:rsidRPr="004D6A35">
              <w:rPr>
                <w:sz w:val="22"/>
                <w:szCs w:val="22"/>
              </w:rPr>
              <w:t>Удельное количество аварий и засоров в расчете на протяженность канализационной сети в год (ед./км)</w:t>
            </w:r>
          </w:p>
        </w:tc>
        <w:tc>
          <w:tcPr>
            <w:tcW w:w="851" w:type="dxa"/>
            <w:vAlign w:val="center"/>
          </w:tcPr>
          <w:p w14:paraId="490F840D" w14:textId="77777777" w:rsidR="004D6A35" w:rsidRPr="004D6A35" w:rsidRDefault="004D6A35" w:rsidP="004D6A35">
            <w:pPr>
              <w:jc w:val="center"/>
              <w:rPr>
                <w:bCs/>
                <w:sz w:val="28"/>
                <w:szCs w:val="28"/>
              </w:rPr>
            </w:pPr>
            <w:r w:rsidRPr="004D6A35">
              <w:rPr>
                <w:bCs/>
                <w:sz w:val="28"/>
                <w:szCs w:val="28"/>
              </w:rPr>
              <w:t>-</w:t>
            </w:r>
          </w:p>
        </w:tc>
        <w:tc>
          <w:tcPr>
            <w:tcW w:w="1701" w:type="dxa"/>
            <w:vAlign w:val="center"/>
          </w:tcPr>
          <w:p w14:paraId="7349C368"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6FDA6111" w14:textId="77777777" w:rsidR="004D6A35" w:rsidRPr="004D6A35" w:rsidRDefault="004D6A35" w:rsidP="004D6A35">
            <w:pPr>
              <w:jc w:val="center"/>
              <w:rPr>
                <w:bCs/>
                <w:sz w:val="28"/>
                <w:szCs w:val="28"/>
              </w:rPr>
            </w:pPr>
            <w:r w:rsidRPr="004D6A35">
              <w:rPr>
                <w:bCs/>
                <w:sz w:val="28"/>
                <w:szCs w:val="28"/>
              </w:rPr>
              <w:t>-</w:t>
            </w:r>
          </w:p>
        </w:tc>
        <w:tc>
          <w:tcPr>
            <w:tcW w:w="851" w:type="dxa"/>
            <w:vAlign w:val="center"/>
          </w:tcPr>
          <w:p w14:paraId="27CAC5C9" w14:textId="77777777" w:rsidR="004D6A35" w:rsidRPr="004D6A35" w:rsidRDefault="004D6A35" w:rsidP="004D6A35">
            <w:pPr>
              <w:jc w:val="center"/>
              <w:rPr>
                <w:bCs/>
                <w:sz w:val="28"/>
                <w:szCs w:val="28"/>
              </w:rPr>
            </w:pPr>
            <w:r w:rsidRPr="004D6A35">
              <w:rPr>
                <w:bCs/>
                <w:sz w:val="28"/>
                <w:szCs w:val="28"/>
              </w:rPr>
              <w:t>-</w:t>
            </w:r>
          </w:p>
        </w:tc>
        <w:tc>
          <w:tcPr>
            <w:tcW w:w="850" w:type="dxa"/>
            <w:vAlign w:val="center"/>
          </w:tcPr>
          <w:p w14:paraId="29126632"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41E74C27" w14:textId="77777777" w:rsidR="004D6A35" w:rsidRPr="004D6A35" w:rsidRDefault="004D6A35" w:rsidP="004D6A35">
            <w:pPr>
              <w:jc w:val="center"/>
              <w:rPr>
                <w:bCs/>
                <w:sz w:val="28"/>
                <w:szCs w:val="28"/>
              </w:rPr>
            </w:pPr>
            <w:r w:rsidRPr="004D6A35">
              <w:rPr>
                <w:bCs/>
                <w:sz w:val="28"/>
                <w:szCs w:val="28"/>
              </w:rPr>
              <w:t>-</w:t>
            </w:r>
          </w:p>
        </w:tc>
      </w:tr>
      <w:tr w:rsidR="004D6A35" w:rsidRPr="004D6A35" w14:paraId="145DEBAB" w14:textId="77777777" w:rsidTr="00AA7E59">
        <w:trPr>
          <w:trHeight w:val="406"/>
        </w:trPr>
        <w:tc>
          <w:tcPr>
            <w:tcW w:w="10915" w:type="dxa"/>
            <w:gridSpan w:val="8"/>
            <w:vAlign w:val="center"/>
          </w:tcPr>
          <w:p w14:paraId="6DACAC61" w14:textId="77777777" w:rsidR="004D6A35" w:rsidRPr="004D6A35" w:rsidRDefault="004D6A35" w:rsidP="006B1096">
            <w:pPr>
              <w:numPr>
                <w:ilvl w:val="0"/>
                <w:numId w:val="16"/>
              </w:numPr>
              <w:contextualSpacing/>
              <w:jc w:val="center"/>
              <w:rPr>
                <w:bCs/>
                <w:sz w:val="28"/>
                <w:szCs w:val="28"/>
              </w:rPr>
            </w:pPr>
            <w:r w:rsidRPr="004D6A35">
              <w:rPr>
                <w:bCs/>
                <w:sz w:val="28"/>
                <w:szCs w:val="28"/>
              </w:rPr>
              <w:t>Показатели качества очистки сточных вод</w:t>
            </w:r>
          </w:p>
        </w:tc>
      </w:tr>
      <w:tr w:rsidR="004D6A35" w:rsidRPr="004D6A35" w14:paraId="594A6627" w14:textId="77777777" w:rsidTr="00AA7E59">
        <w:trPr>
          <w:trHeight w:val="1690"/>
        </w:trPr>
        <w:tc>
          <w:tcPr>
            <w:tcW w:w="993" w:type="dxa"/>
            <w:vAlign w:val="center"/>
          </w:tcPr>
          <w:p w14:paraId="7226BE48" w14:textId="77777777" w:rsidR="004D6A35" w:rsidRPr="004D6A35" w:rsidRDefault="004D6A35" w:rsidP="004D6A35">
            <w:pPr>
              <w:jc w:val="center"/>
              <w:rPr>
                <w:bCs/>
                <w:sz w:val="28"/>
                <w:szCs w:val="28"/>
              </w:rPr>
            </w:pPr>
            <w:r w:rsidRPr="004D6A35">
              <w:rPr>
                <w:bCs/>
                <w:sz w:val="28"/>
                <w:szCs w:val="28"/>
              </w:rPr>
              <w:t>3.1.</w:t>
            </w:r>
          </w:p>
        </w:tc>
        <w:tc>
          <w:tcPr>
            <w:tcW w:w="3685" w:type="dxa"/>
            <w:vAlign w:val="center"/>
          </w:tcPr>
          <w:p w14:paraId="535ED514" w14:textId="77777777" w:rsidR="004D6A35" w:rsidRPr="004D6A35" w:rsidRDefault="004D6A35" w:rsidP="004D6A35">
            <w:pPr>
              <w:rPr>
                <w:sz w:val="22"/>
                <w:szCs w:val="22"/>
              </w:rPr>
            </w:pPr>
            <w:r w:rsidRPr="004D6A3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1" w:type="dxa"/>
            <w:vAlign w:val="center"/>
          </w:tcPr>
          <w:p w14:paraId="78214318" w14:textId="77777777" w:rsidR="004D6A35" w:rsidRPr="004D6A35" w:rsidRDefault="004D6A35" w:rsidP="004D6A35">
            <w:pPr>
              <w:jc w:val="center"/>
              <w:rPr>
                <w:bCs/>
                <w:sz w:val="28"/>
                <w:szCs w:val="28"/>
              </w:rPr>
            </w:pPr>
            <w:r w:rsidRPr="004D6A35">
              <w:rPr>
                <w:bCs/>
                <w:sz w:val="28"/>
                <w:szCs w:val="28"/>
              </w:rPr>
              <w:t>-</w:t>
            </w:r>
          </w:p>
        </w:tc>
        <w:tc>
          <w:tcPr>
            <w:tcW w:w="1701" w:type="dxa"/>
            <w:vAlign w:val="center"/>
          </w:tcPr>
          <w:p w14:paraId="2F17DFF6"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41F7BE1A" w14:textId="77777777" w:rsidR="004D6A35" w:rsidRPr="004D6A35" w:rsidRDefault="004D6A35" w:rsidP="004D6A35">
            <w:pPr>
              <w:jc w:val="center"/>
              <w:rPr>
                <w:bCs/>
                <w:sz w:val="28"/>
                <w:szCs w:val="28"/>
              </w:rPr>
            </w:pPr>
            <w:r w:rsidRPr="004D6A35">
              <w:rPr>
                <w:bCs/>
                <w:sz w:val="28"/>
                <w:szCs w:val="28"/>
              </w:rPr>
              <w:t>-</w:t>
            </w:r>
          </w:p>
        </w:tc>
        <w:tc>
          <w:tcPr>
            <w:tcW w:w="851" w:type="dxa"/>
            <w:vAlign w:val="center"/>
          </w:tcPr>
          <w:p w14:paraId="5844CE33" w14:textId="77777777" w:rsidR="004D6A35" w:rsidRPr="004D6A35" w:rsidRDefault="004D6A35" w:rsidP="004D6A35">
            <w:pPr>
              <w:jc w:val="center"/>
              <w:rPr>
                <w:bCs/>
                <w:sz w:val="28"/>
                <w:szCs w:val="28"/>
              </w:rPr>
            </w:pPr>
            <w:r w:rsidRPr="004D6A35">
              <w:rPr>
                <w:bCs/>
                <w:sz w:val="28"/>
                <w:szCs w:val="28"/>
              </w:rPr>
              <w:t>-</w:t>
            </w:r>
          </w:p>
        </w:tc>
        <w:tc>
          <w:tcPr>
            <w:tcW w:w="850" w:type="dxa"/>
            <w:vAlign w:val="center"/>
          </w:tcPr>
          <w:p w14:paraId="62A763CD"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4AAC912E" w14:textId="77777777" w:rsidR="004D6A35" w:rsidRPr="004D6A35" w:rsidRDefault="004D6A35" w:rsidP="004D6A35">
            <w:pPr>
              <w:jc w:val="center"/>
              <w:rPr>
                <w:bCs/>
                <w:sz w:val="28"/>
                <w:szCs w:val="28"/>
              </w:rPr>
            </w:pPr>
            <w:r w:rsidRPr="004D6A35">
              <w:rPr>
                <w:bCs/>
                <w:sz w:val="28"/>
                <w:szCs w:val="28"/>
              </w:rPr>
              <w:t>-</w:t>
            </w:r>
          </w:p>
        </w:tc>
      </w:tr>
      <w:tr w:rsidR="004D6A35" w:rsidRPr="004D6A35" w14:paraId="0F4E0E4C" w14:textId="77777777" w:rsidTr="00AA7E59">
        <w:trPr>
          <w:trHeight w:val="438"/>
        </w:trPr>
        <w:tc>
          <w:tcPr>
            <w:tcW w:w="993" w:type="dxa"/>
            <w:vAlign w:val="center"/>
          </w:tcPr>
          <w:p w14:paraId="163DDB35" w14:textId="77777777" w:rsidR="004D6A35" w:rsidRPr="004D6A35" w:rsidRDefault="004D6A35" w:rsidP="004D6A35">
            <w:pPr>
              <w:jc w:val="center"/>
              <w:rPr>
                <w:bCs/>
                <w:sz w:val="28"/>
                <w:szCs w:val="28"/>
              </w:rPr>
            </w:pPr>
            <w:r w:rsidRPr="004D6A35">
              <w:rPr>
                <w:bCs/>
                <w:sz w:val="28"/>
                <w:szCs w:val="28"/>
              </w:rPr>
              <w:lastRenderedPageBreak/>
              <w:t>1</w:t>
            </w:r>
          </w:p>
        </w:tc>
        <w:tc>
          <w:tcPr>
            <w:tcW w:w="3685" w:type="dxa"/>
            <w:vAlign w:val="center"/>
          </w:tcPr>
          <w:p w14:paraId="5E0F4F74" w14:textId="77777777" w:rsidR="004D6A35" w:rsidRPr="004D6A35" w:rsidRDefault="004D6A35" w:rsidP="004D6A35">
            <w:pPr>
              <w:jc w:val="center"/>
              <w:rPr>
                <w:bCs/>
                <w:sz w:val="28"/>
                <w:szCs w:val="28"/>
              </w:rPr>
            </w:pPr>
            <w:r w:rsidRPr="004D6A35">
              <w:rPr>
                <w:bCs/>
                <w:sz w:val="28"/>
                <w:szCs w:val="28"/>
              </w:rPr>
              <w:t>2</w:t>
            </w:r>
          </w:p>
        </w:tc>
        <w:tc>
          <w:tcPr>
            <w:tcW w:w="851" w:type="dxa"/>
            <w:vAlign w:val="center"/>
          </w:tcPr>
          <w:p w14:paraId="0C67EEC2" w14:textId="77777777" w:rsidR="004D6A35" w:rsidRPr="004D6A35" w:rsidRDefault="004D6A35" w:rsidP="004D6A35">
            <w:pPr>
              <w:jc w:val="center"/>
              <w:rPr>
                <w:bCs/>
                <w:sz w:val="28"/>
                <w:szCs w:val="28"/>
              </w:rPr>
            </w:pPr>
            <w:r w:rsidRPr="004D6A35">
              <w:rPr>
                <w:bCs/>
                <w:sz w:val="28"/>
                <w:szCs w:val="28"/>
              </w:rPr>
              <w:t>3</w:t>
            </w:r>
          </w:p>
        </w:tc>
        <w:tc>
          <w:tcPr>
            <w:tcW w:w="1701" w:type="dxa"/>
            <w:vAlign w:val="center"/>
          </w:tcPr>
          <w:p w14:paraId="0A3F453F" w14:textId="77777777" w:rsidR="004D6A35" w:rsidRPr="004D6A35" w:rsidRDefault="004D6A35" w:rsidP="004D6A35">
            <w:pPr>
              <w:jc w:val="center"/>
              <w:rPr>
                <w:bCs/>
                <w:sz w:val="28"/>
                <w:szCs w:val="28"/>
              </w:rPr>
            </w:pPr>
            <w:r w:rsidRPr="004D6A35">
              <w:rPr>
                <w:bCs/>
                <w:sz w:val="28"/>
                <w:szCs w:val="28"/>
              </w:rPr>
              <w:t>4</w:t>
            </w:r>
          </w:p>
        </w:tc>
        <w:tc>
          <w:tcPr>
            <w:tcW w:w="992" w:type="dxa"/>
            <w:vAlign w:val="center"/>
          </w:tcPr>
          <w:p w14:paraId="38504147" w14:textId="77777777" w:rsidR="004D6A35" w:rsidRPr="004D6A35" w:rsidRDefault="004D6A35" w:rsidP="004D6A35">
            <w:pPr>
              <w:jc w:val="center"/>
              <w:rPr>
                <w:bCs/>
                <w:sz w:val="28"/>
                <w:szCs w:val="28"/>
              </w:rPr>
            </w:pPr>
            <w:r w:rsidRPr="004D6A35">
              <w:rPr>
                <w:bCs/>
                <w:sz w:val="28"/>
                <w:szCs w:val="28"/>
              </w:rPr>
              <w:t>5</w:t>
            </w:r>
          </w:p>
        </w:tc>
        <w:tc>
          <w:tcPr>
            <w:tcW w:w="851" w:type="dxa"/>
            <w:vAlign w:val="center"/>
          </w:tcPr>
          <w:p w14:paraId="79E50DE4" w14:textId="77777777" w:rsidR="004D6A35" w:rsidRPr="004D6A35" w:rsidRDefault="004D6A35" w:rsidP="004D6A35">
            <w:pPr>
              <w:jc w:val="center"/>
              <w:rPr>
                <w:bCs/>
                <w:sz w:val="28"/>
                <w:szCs w:val="28"/>
              </w:rPr>
            </w:pPr>
            <w:r w:rsidRPr="004D6A35">
              <w:rPr>
                <w:bCs/>
                <w:sz w:val="28"/>
                <w:szCs w:val="28"/>
              </w:rPr>
              <w:t>6</w:t>
            </w:r>
          </w:p>
        </w:tc>
        <w:tc>
          <w:tcPr>
            <w:tcW w:w="850" w:type="dxa"/>
            <w:vAlign w:val="center"/>
          </w:tcPr>
          <w:p w14:paraId="6352E082" w14:textId="77777777" w:rsidR="004D6A35" w:rsidRPr="004D6A35" w:rsidRDefault="004D6A35" w:rsidP="004D6A35">
            <w:pPr>
              <w:jc w:val="center"/>
              <w:rPr>
                <w:bCs/>
                <w:sz w:val="28"/>
                <w:szCs w:val="28"/>
              </w:rPr>
            </w:pPr>
            <w:r w:rsidRPr="004D6A35">
              <w:rPr>
                <w:bCs/>
                <w:sz w:val="28"/>
                <w:szCs w:val="28"/>
              </w:rPr>
              <w:t>7</w:t>
            </w:r>
          </w:p>
        </w:tc>
        <w:tc>
          <w:tcPr>
            <w:tcW w:w="992" w:type="dxa"/>
            <w:vAlign w:val="center"/>
          </w:tcPr>
          <w:p w14:paraId="7D7BBEA7" w14:textId="77777777" w:rsidR="004D6A35" w:rsidRPr="004D6A35" w:rsidRDefault="004D6A35" w:rsidP="004D6A35">
            <w:pPr>
              <w:jc w:val="center"/>
              <w:rPr>
                <w:bCs/>
                <w:sz w:val="28"/>
                <w:szCs w:val="28"/>
              </w:rPr>
            </w:pPr>
            <w:r w:rsidRPr="004D6A35">
              <w:rPr>
                <w:bCs/>
                <w:sz w:val="28"/>
                <w:szCs w:val="28"/>
              </w:rPr>
              <w:t>8</w:t>
            </w:r>
          </w:p>
        </w:tc>
      </w:tr>
      <w:tr w:rsidR="004D6A35" w:rsidRPr="004D6A35" w14:paraId="380A4E65" w14:textId="77777777" w:rsidTr="00AA7E59">
        <w:trPr>
          <w:trHeight w:val="1941"/>
        </w:trPr>
        <w:tc>
          <w:tcPr>
            <w:tcW w:w="993" w:type="dxa"/>
            <w:vAlign w:val="center"/>
          </w:tcPr>
          <w:p w14:paraId="40873660" w14:textId="77777777" w:rsidR="004D6A35" w:rsidRPr="004D6A35" w:rsidRDefault="004D6A35" w:rsidP="004D6A35">
            <w:pPr>
              <w:jc w:val="center"/>
              <w:rPr>
                <w:bCs/>
                <w:sz w:val="28"/>
                <w:szCs w:val="28"/>
              </w:rPr>
            </w:pPr>
            <w:r w:rsidRPr="004D6A35">
              <w:rPr>
                <w:bCs/>
                <w:sz w:val="28"/>
                <w:szCs w:val="28"/>
              </w:rPr>
              <w:t>3.2.</w:t>
            </w:r>
          </w:p>
        </w:tc>
        <w:tc>
          <w:tcPr>
            <w:tcW w:w="3685" w:type="dxa"/>
            <w:vAlign w:val="center"/>
          </w:tcPr>
          <w:p w14:paraId="1E3DE6A1" w14:textId="77777777" w:rsidR="004D6A35" w:rsidRPr="004D6A35" w:rsidRDefault="004D6A35" w:rsidP="004D6A35">
            <w:pPr>
              <w:rPr>
                <w:bCs/>
                <w:sz w:val="28"/>
                <w:szCs w:val="28"/>
              </w:rPr>
            </w:pPr>
            <w:r w:rsidRPr="004D6A3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1" w:type="dxa"/>
            <w:vAlign w:val="center"/>
          </w:tcPr>
          <w:p w14:paraId="47C57B97" w14:textId="77777777" w:rsidR="004D6A35" w:rsidRPr="004D6A35" w:rsidRDefault="004D6A35" w:rsidP="004D6A35">
            <w:pPr>
              <w:jc w:val="center"/>
              <w:rPr>
                <w:bCs/>
                <w:sz w:val="28"/>
                <w:szCs w:val="28"/>
              </w:rPr>
            </w:pPr>
            <w:r w:rsidRPr="004D6A35">
              <w:rPr>
                <w:bCs/>
                <w:sz w:val="28"/>
                <w:szCs w:val="28"/>
              </w:rPr>
              <w:t>-</w:t>
            </w:r>
          </w:p>
        </w:tc>
        <w:tc>
          <w:tcPr>
            <w:tcW w:w="1701" w:type="dxa"/>
            <w:vAlign w:val="center"/>
          </w:tcPr>
          <w:p w14:paraId="7E23262B"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257C496B" w14:textId="77777777" w:rsidR="004D6A35" w:rsidRPr="004D6A35" w:rsidRDefault="004D6A35" w:rsidP="004D6A35">
            <w:pPr>
              <w:jc w:val="center"/>
              <w:rPr>
                <w:bCs/>
                <w:sz w:val="28"/>
                <w:szCs w:val="28"/>
              </w:rPr>
            </w:pPr>
            <w:r w:rsidRPr="004D6A35">
              <w:rPr>
                <w:bCs/>
                <w:sz w:val="28"/>
                <w:szCs w:val="28"/>
              </w:rPr>
              <w:t>-</w:t>
            </w:r>
          </w:p>
        </w:tc>
        <w:tc>
          <w:tcPr>
            <w:tcW w:w="851" w:type="dxa"/>
            <w:vAlign w:val="center"/>
          </w:tcPr>
          <w:p w14:paraId="2C1942D9" w14:textId="77777777" w:rsidR="004D6A35" w:rsidRPr="004D6A35" w:rsidRDefault="004D6A35" w:rsidP="004D6A35">
            <w:pPr>
              <w:jc w:val="center"/>
              <w:rPr>
                <w:bCs/>
                <w:sz w:val="28"/>
                <w:szCs w:val="28"/>
              </w:rPr>
            </w:pPr>
            <w:r w:rsidRPr="004D6A35">
              <w:rPr>
                <w:bCs/>
                <w:sz w:val="28"/>
                <w:szCs w:val="28"/>
              </w:rPr>
              <w:t>-</w:t>
            </w:r>
          </w:p>
        </w:tc>
        <w:tc>
          <w:tcPr>
            <w:tcW w:w="850" w:type="dxa"/>
            <w:vAlign w:val="center"/>
          </w:tcPr>
          <w:p w14:paraId="6026426A"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36CED691" w14:textId="77777777" w:rsidR="004D6A35" w:rsidRPr="004D6A35" w:rsidRDefault="004D6A35" w:rsidP="004D6A35">
            <w:pPr>
              <w:jc w:val="center"/>
              <w:rPr>
                <w:bCs/>
                <w:sz w:val="28"/>
                <w:szCs w:val="28"/>
              </w:rPr>
            </w:pPr>
            <w:r w:rsidRPr="004D6A35">
              <w:rPr>
                <w:bCs/>
                <w:sz w:val="28"/>
                <w:szCs w:val="28"/>
              </w:rPr>
              <w:t>-</w:t>
            </w:r>
          </w:p>
        </w:tc>
      </w:tr>
      <w:tr w:rsidR="004D6A35" w:rsidRPr="004D6A35" w14:paraId="4E054007" w14:textId="77777777" w:rsidTr="00AA7E59">
        <w:trPr>
          <w:trHeight w:val="3104"/>
        </w:trPr>
        <w:tc>
          <w:tcPr>
            <w:tcW w:w="993" w:type="dxa"/>
            <w:vAlign w:val="center"/>
          </w:tcPr>
          <w:p w14:paraId="7E6E4ABC" w14:textId="77777777" w:rsidR="004D6A35" w:rsidRPr="004D6A35" w:rsidRDefault="004D6A35" w:rsidP="004D6A35">
            <w:pPr>
              <w:jc w:val="center"/>
              <w:rPr>
                <w:bCs/>
                <w:sz w:val="28"/>
                <w:szCs w:val="28"/>
              </w:rPr>
            </w:pPr>
            <w:r w:rsidRPr="004D6A35">
              <w:rPr>
                <w:bCs/>
                <w:sz w:val="28"/>
                <w:szCs w:val="28"/>
              </w:rPr>
              <w:t>3.3.</w:t>
            </w:r>
          </w:p>
        </w:tc>
        <w:tc>
          <w:tcPr>
            <w:tcW w:w="3685" w:type="dxa"/>
            <w:vAlign w:val="center"/>
          </w:tcPr>
          <w:p w14:paraId="68360A87" w14:textId="77777777" w:rsidR="004D6A35" w:rsidRPr="004D6A35" w:rsidRDefault="004D6A35" w:rsidP="004D6A35">
            <w:pPr>
              <w:rPr>
                <w:sz w:val="22"/>
                <w:szCs w:val="22"/>
              </w:rPr>
            </w:pPr>
            <w:r w:rsidRPr="004D6A3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1" w:type="dxa"/>
            <w:vAlign w:val="center"/>
          </w:tcPr>
          <w:p w14:paraId="7C3EBD2C" w14:textId="77777777" w:rsidR="004D6A35" w:rsidRPr="004D6A35" w:rsidRDefault="004D6A35" w:rsidP="004D6A35">
            <w:pPr>
              <w:jc w:val="center"/>
              <w:rPr>
                <w:bCs/>
                <w:sz w:val="28"/>
                <w:szCs w:val="28"/>
              </w:rPr>
            </w:pPr>
            <w:r w:rsidRPr="004D6A35">
              <w:rPr>
                <w:bCs/>
                <w:sz w:val="28"/>
                <w:szCs w:val="28"/>
              </w:rPr>
              <w:t>-</w:t>
            </w:r>
          </w:p>
        </w:tc>
        <w:tc>
          <w:tcPr>
            <w:tcW w:w="1701" w:type="dxa"/>
            <w:vAlign w:val="center"/>
          </w:tcPr>
          <w:p w14:paraId="0DEC42EA"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3BCFBD49" w14:textId="77777777" w:rsidR="004D6A35" w:rsidRPr="004D6A35" w:rsidRDefault="004D6A35" w:rsidP="004D6A35">
            <w:pPr>
              <w:jc w:val="center"/>
              <w:rPr>
                <w:bCs/>
                <w:sz w:val="28"/>
                <w:szCs w:val="28"/>
              </w:rPr>
            </w:pPr>
            <w:r w:rsidRPr="004D6A35">
              <w:rPr>
                <w:bCs/>
                <w:sz w:val="28"/>
                <w:szCs w:val="28"/>
              </w:rPr>
              <w:t>-</w:t>
            </w:r>
          </w:p>
        </w:tc>
        <w:tc>
          <w:tcPr>
            <w:tcW w:w="851" w:type="dxa"/>
            <w:vAlign w:val="center"/>
          </w:tcPr>
          <w:p w14:paraId="2B9D6ECA" w14:textId="77777777" w:rsidR="004D6A35" w:rsidRPr="004D6A35" w:rsidRDefault="004D6A35" w:rsidP="004D6A35">
            <w:pPr>
              <w:jc w:val="center"/>
              <w:rPr>
                <w:bCs/>
                <w:sz w:val="28"/>
                <w:szCs w:val="28"/>
              </w:rPr>
            </w:pPr>
            <w:r w:rsidRPr="004D6A35">
              <w:rPr>
                <w:bCs/>
                <w:sz w:val="28"/>
                <w:szCs w:val="28"/>
              </w:rPr>
              <w:t>-</w:t>
            </w:r>
          </w:p>
        </w:tc>
        <w:tc>
          <w:tcPr>
            <w:tcW w:w="850" w:type="dxa"/>
            <w:vAlign w:val="center"/>
          </w:tcPr>
          <w:p w14:paraId="51B009FB"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697BD0C7" w14:textId="77777777" w:rsidR="004D6A35" w:rsidRPr="004D6A35" w:rsidRDefault="004D6A35" w:rsidP="004D6A35">
            <w:pPr>
              <w:jc w:val="center"/>
              <w:rPr>
                <w:bCs/>
                <w:sz w:val="28"/>
                <w:szCs w:val="28"/>
              </w:rPr>
            </w:pPr>
            <w:r w:rsidRPr="004D6A35">
              <w:rPr>
                <w:bCs/>
                <w:sz w:val="28"/>
                <w:szCs w:val="28"/>
              </w:rPr>
              <w:t>-</w:t>
            </w:r>
          </w:p>
        </w:tc>
      </w:tr>
      <w:tr w:rsidR="004D6A35" w:rsidRPr="004D6A35" w14:paraId="63015FE2" w14:textId="77777777" w:rsidTr="00AA7E59">
        <w:trPr>
          <w:trHeight w:val="551"/>
        </w:trPr>
        <w:tc>
          <w:tcPr>
            <w:tcW w:w="10915" w:type="dxa"/>
            <w:gridSpan w:val="8"/>
            <w:vAlign w:val="center"/>
          </w:tcPr>
          <w:p w14:paraId="3A762F4D" w14:textId="77777777" w:rsidR="004D6A35" w:rsidRPr="004D6A35" w:rsidRDefault="004D6A35" w:rsidP="006B1096">
            <w:pPr>
              <w:numPr>
                <w:ilvl w:val="0"/>
                <w:numId w:val="16"/>
              </w:numPr>
              <w:contextualSpacing/>
              <w:jc w:val="center"/>
              <w:rPr>
                <w:bCs/>
                <w:sz w:val="28"/>
                <w:szCs w:val="28"/>
              </w:rPr>
            </w:pPr>
            <w:r w:rsidRPr="004D6A35">
              <w:rPr>
                <w:bCs/>
                <w:sz w:val="28"/>
                <w:szCs w:val="28"/>
              </w:rPr>
              <w:t>Показатели энергетической эффективности использования ресурсов, в том числе уровень потерь воды</w:t>
            </w:r>
          </w:p>
        </w:tc>
      </w:tr>
      <w:tr w:rsidR="004D6A35" w:rsidRPr="004D6A35" w14:paraId="0E966ED7" w14:textId="77777777" w:rsidTr="00AA7E59">
        <w:trPr>
          <w:trHeight w:val="1770"/>
        </w:trPr>
        <w:tc>
          <w:tcPr>
            <w:tcW w:w="993" w:type="dxa"/>
            <w:vAlign w:val="center"/>
          </w:tcPr>
          <w:p w14:paraId="46C842CF" w14:textId="77777777" w:rsidR="004D6A35" w:rsidRPr="004D6A35" w:rsidRDefault="004D6A35" w:rsidP="004D6A35">
            <w:pPr>
              <w:jc w:val="center"/>
              <w:rPr>
                <w:bCs/>
                <w:sz w:val="28"/>
                <w:szCs w:val="28"/>
              </w:rPr>
            </w:pPr>
            <w:r w:rsidRPr="004D6A35">
              <w:rPr>
                <w:bCs/>
                <w:sz w:val="28"/>
                <w:szCs w:val="28"/>
              </w:rPr>
              <w:t>4.1.</w:t>
            </w:r>
          </w:p>
        </w:tc>
        <w:tc>
          <w:tcPr>
            <w:tcW w:w="3685" w:type="dxa"/>
            <w:vAlign w:val="center"/>
          </w:tcPr>
          <w:p w14:paraId="0BB7D3A6" w14:textId="77777777" w:rsidR="004D6A35" w:rsidRPr="004D6A35" w:rsidRDefault="004D6A35" w:rsidP="004D6A35">
            <w:pPr>
              <w:rPr>
                <w:bCs/>
                <w:sz w:val="28"/>
                <w:szCs w:val="28"/>
              </w:rPr>
            </w:pPr>
            <w:r w:rsidRPr="004D6A3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1" w:type="dxa"/>
            <w:vAlign w:val="center"/>
          </w:tcPr>
          <w:p w14:paraId="263F2F9E" w14:textId="77777777" w:rsidR="004D6A35" w:rsidRPr="004D6A35" w:rsidRDefault="004D6A35" w:rsidP="004D6A35">
            <w:pPr>
              <w:jc w:val="center"/>
              <w:rPr>
                <w:bCs/>
                <w:sz w:val="28"/>
                <w:szCs w:val="28"/>
              </w:rPr>
            </w:pPr>
            <w:r w:rsidRPr="004D6A35">
              <w:rPr>
                <w:bCs/>
                <w:sz w:val="28"/>
                <w:szCs w:val="28"/>
              </w:rPr>
              <w:t>-</w:t>
            </w:r>
          </w:p>
        </w:tc>
        <w:tc>
          <w:tcPr>
            <w:tcW w:w="1701" w:type="dxa"/>
            <w:vAlign w:val="center"/>
          </w:tcPr>
          <w:p w14:paraId="61128F99"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201BBA33" w14:textId="77777777" w:rsidR="004D6A35" w:rsidRPr="004D6A35" w:rsidRDefault="004D6A35" w:rsidP="004D6A35">
            <w:pPr>
              <w:jc w:val="center"/>
              <w:rPr>
                <w:bCs/>
                <w:sz w:val="28"/>
                <w:szCs w:val="28"/>
              </w:rPr>
            </w:pPr>
            <w:r w:rsidRPr="004D6A35">
              <w:rPr>
                <w:bCs/>
                <w:sz w:val="28"/>
                <w:szCs w:val="28"/>
              </w:rPr>
              <w:t>-</w:t>
            </w:r>
          </w:p>
        </w:tc>
        <w:tc>
          <w:tcPr>
            <w:tcW w:w="851" w:type="dxa"/>
            <w:vAlign w:val="center"/>
          </w:tcPr>
          <w:p w14:paraId="62C2F34B" w14:textId="77777777" w:rsidR="004D6A35" w:rsidRPr="004D6A35" w:rsidRDefault="004D6A35" w:rsidP="004D6A35">
            <w:pPr>
              <w:jc w:val="center"/>
              <w:rPr>
                <w:bCs/>
                <w:sz w:val="28"/>
                <w:szCs w:val="28"/>
              </w:rPr>
            </w:pPr>
            <w:r w:rsidRPr="004D6A35">
              <w:rPr>
                <w:bCs/>
                <w:sz w:val="28"/>
                <w:szCs w:val="28"/>
              </w:rPr>
              <w:t>-</w:t>
            </w:r>
          </w:p>
        </w:tc>
        <w:tc>
          <w:tcPr>
            <w:tcW w:w="850" w:type="dxa"/>
            <w:vAlign w:val="center"/>
          </w:tcPr>
          <w:p w14:paraId="6BFC69FF"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4D7B4F1A" w14:textId="77777777" w:rsidR="004D6A35" w:rsidRPr="004D6A35" w:rsidRDefault="004D6A35" w:rsidP="004D6A35">
            <w:pPr>
              <w:jc w:val="center"/>
              <w:rPr>
                <w:bCs/>
                <w:sz w:val="28"/>
                <w:szCs w:val="28"/>
              </w:rPr>
            </w:pPr>
            <w:r w:rsidRPr="004D6A35">
              <w:rPr>
                <w:bCs/>
                <w:sz w:val="28"/>
                <w:szCs w:val="28"/>
              </w:rPr>
              <w:t>-</w:t>
            </w:r>
          </w:p>
        </w:tc>
      </w:tr>
      <w:tr w:rsidR="004D6A35" w:rsidRPr="004D6A35" w14:paraId="10D3BC74" w14:textId="77777777" w:rsidTr="00AA7E59">
        <w:trPr>
          <w:trHeight w:val="2387"/>
        </w:trPr>
        <w:tc>
          <w:tcPr>
            <w:tcW w:w="993" w:type="dxa"/>
            <w:vAlign w:val="center"/>
          </w:tcPr>
          <w:p w14:paraId="3C26F224" w14:textId="77777777" w:rsidR="004D6A35" w:rsidRPr="004D6A35" w:rsidRDefault="004D6A35" w:rsidP="004D6A35">
            <w:pPr>
              <w:jc w:val="center"/>
              <w:rPr>
                <w:bCs/>
                <w:sz w:val="28"/>
                <w:szCs w:val="28"/>
              </w:rPr>
            </w:pPr>
            <w:r w:rsidRPr="004D6A35">
              <w:rPr>
                <w:bCs/>
                <w:sz w:val="28"/>
                <w:szCs w:val="28"/>
              </w:rPr>
              <w:t>4.2.</w:t>
            </w:r>
          </w:p>
        </w:tc>
        <w:tc>
          <w:tcPr>
            <w:tcW w:w="3685" w:type="dxa"/>
            <w:vAlign w:val="center"/>
          </w:tcPr>
          <w:p w14:paraId="3D242638" w14:textId="77777777" w:rsidR="004D6A35" w:rsidRPr="004D6A35" w:rsidRDefault="004D6A35" w:rsidP="004D6A35">
            <w:pPr>
              <w:rPr>
                <w:bCs/>
                <w:sz w:val="28"/>
                <w:szCs w:val="28"/>
              </w:rPr>
            </w:pPr>
            <w:r w:rsidRPr="004D6A3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по водоподготовке</w:t>
            </w:r>
          </w:p>
        </w:tc>
        <w:tc>
          <w:tcPr>
            <w:tcW w:w="851" w:type="dxa"/>
            <w:vAlign w:val="center"/>
          </w:tcPr>
          <w:p w14:paraId="2EDB15B3" w14:textId="77777777" w:rsidR="004D6A35" w:rsidRPr="004D6A35" w:rsidRDefault="004D6A35" w:rsidP="004D6A35">
            <w:pPr>
              <w:jc w:val="center"/>
              <w:rPr>
                <w:bCs/>
                <w:sz w:val="28"/>
                <w:szCs w:val="28"/>
              </w:rPr>
            </w:pPr>
            <w:r w:rsidRPr="004D6A35">
              <w:rPr>
                <w:bCs/>
                <w:sz w:val="28"/>
                <w:szCs w:val="28"/>
              </w:rPr>
              <w:t>-</w:t>
            </w:r>
          </w:p>
        </w:tc>
        <w:tc>
          <w:tcPr>
            <w:tcW w:w="1701" w:type="dxa"/>
            <w:vAlign w:val="center"/>
          </w:tcPr>
          <w:p w14:paraId="25DC4853"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0ECF58E5" w14:textId="77777777" w:rsidR="004D6A35" w:rsidRPr="004D6A35" w:rsidRDefault="004D6A35" w:rsidP="004D6A35">
            <w:pPr>
              <w:jc w:val="center"/>
              <w:rPr>
                <w:bCs/>
                <w:sz w:val="28"/>
                <w:szCs w:val="28"/>
              </w:rPr>
            </w:pPr>
            <w:r w:rsidRPr="004D6A35">
              <w:rPr>
                <w:bCs/>
                <w:sz w:val="28"/>
                <w:szCs w:val="28"/>
              </w:rPr>
              <w:t>-</w:t>
            </w:r>
          </w:p>
        </w:tc>
        <w:tc>
          <w:tcPr>
            <w:tcW w:w="851" w:type="dxa"/>
            <w:vAlign w:val="center"/>
          </w:tcPr>
          <w:p w14:paraId="4391FA45" w14:textId="77777777" w:rsidR="004D6A35" w:rsidRPr="004D6A35" w:rsidRDefault="004D6A35" w:rsidP="004D6A35">
            <w:pPr>
              <w:jc w:val="center"/>
              <w:rPr>
                <w:bCs/>
                <w:sz w:val="28"/>
                <w:szCs w:val="28"/>
              </w:rPr>
            </w:pPr>
            <w:r w:rsidRPr="004D6A35">
              <w:rPr>
                <w:bCs/>
                <w:sz w:val="28"/>
                <w:szCs w:val="28"/>
              </w:rPr>
              <w:t>-</w:t>
            </w:r>
          </w:p>
        </w:tc>
        <w:tc>
          <w:tcPr>
            <w:tcW w:w="850" w:type="dxa"/>
            <w:vAlign w:val="center"/>
          </w:tcPr>
          <w:p w14:paraId="523B01EE"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3CC5F1A3" w14:textId="77777777" w:rsidR="004D6A35" w:rsidRPr="004D6A35" w:rsidRDefault="004D6A35" w:rsidP="004D6A35">
            <w:pPr>
              <w:jc w:val="center"/>
              <w:rPr>
                <w:bCs/>
                <w:sz w:val="28"/>
                <w:szCs w:val="28"/>
              </w:rPr>
            </w:pPr>
            <w:r w:rsidRPr="004D6A35">
              <w:rPr>
                <w:bCs/>
                <w:sz w:val="28"/>
                <w:szCs w:val="28"/>
              </w:rPr>
              <w:t>-</w:t>
            </w:r>
          </w:p>
        </w:tc>
      </w:tr>
      <w:tr w:rsidR="004D6A35" w:rsidRPr="004D6A35" w14:paraId="511A95C2" w14:textId="77777777" w:rsidTr="004D6A35">
        <w:trPr>
          <w:trHeight w:val="994"/>
        </w:trPr>
        <w:tc>
          <w:tcPr>
            <w:tcW w:w="993" w:type="dxa"/>
            <w:vAlign w:val="center"/>
          </w:tcPr>
          <w:p w14:paraId="25F1777F" w14:textId="77777777" w:rsidR="004D6A35" w:rsidRPr="004D6A35" w:rsidRDefault="004D6A35" w:rsidP="004D6A35">
            <w:pPr>
              <w:jc w:val="center"/>
              <w:rPr>
                <w:bCs/>
                <w:sz w:val="28"/>
                <w:szCs w:val="28"/>
              </w:rPr>
            </w:pPr>
            <w:r w:rsidRPr="004D6A35">
              <w:rPr>
                <w:bCs/>
                <w:sz w:val="28"/>
                <w:szCs w:val="28"/>
              </w:rPr>
              <w:t>4.3.</w:t>
            </w:r>
          </w:p>
        </w:tc>
        <w:tc>
          <w:tcPr>
            <w:tcW w:w="3685" w:type="dxa"/>
            <w:vAlign w:val="center"/>
          </w:tcPr>
          <w:p w14:paraId="3B82164F" w14:textId="77777777" w:rsidR="004D6A35" w:rsidRPr="004D6A35" w:rsidRDefault="004D6A35" w:rsidP="004D6A35">
            <w:pPr>
              <w:rPr>
                <w:sz w:val="22"/>
                <w:szCs w:val="22"/>
              </w:rPr>
            </w:pPr>
            <w:r w:rsidRPr="004D6A3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по транспортировке</w:t>
            </w:r>
          </w:p>
        </w:tc>
        <w:tc>
          <w:tcPr>
            <w:tcW w:w="851" w:type="dxa"/>
            <w:vAlign w:val="center"/>
          </w:tcPr>
          <w:p w14:paraId="089EA002" w14:textId="77777777" w:rsidR="004D6A35" w:rsidRPr="004D6A35" w:rsidRDefault="004D6A35" w:rsidP="004D6A35">
            <w:pPr>
              <w:jc w:val="center"/>
              <w:rPr>
                <w:bCs/>
                <w:sz w:val="28"/>
                <w:szCs w:val="28"/>
              </w:rPr>
            </w:pPr>
            <w:r w:rsidRPr="004D6A35">
              <w:rPr>
                <w:bCs/>
                <w:sz w:val="28"/>
                <w:szCs w:val="28"/>
              </w:rPr>
              <w:t>-</w:t>
            </w:r>
          </w:p>
        </w:tc>
        <w:tc>
          <w:tcPr>
            <w:tcW w:w="1701" w:type="dxa"/>
            <w:vAlign w:val="center"/>
          </w:tcPr>
          <w:p w14:paraId="486D0EE5"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1AE13A70" w14:textId="77777777" w:rsidR="004D6A35" w:rsidRPr="004D6A35" w:rsidRDefault="004D6A35" w:rsidP="004D6A35">
            <w:pPr>
              <w:jc w:val="center"/>
              <w:rPr>
                <w:bCs/>
                <w:sz w:val="28"/>
                <w:szCs w:val="28"/>
              </w:rPr>
            </w:pPr>
            <w:r w:rsidRPr="004D6A35">
              <w:rPr>
                <w:bCs/>
                <w:sz w:val="28"/>
                <w:szCs w:val="28"/>
              </w:rPr>
              <w:t>-</w:t>
            </w:r>
          </w:p>
        </w:tc>
        <w:tc>
          <w:tcPr>
            <w:tcW w:w="851" w:type="dxa"/>
            <w:vAlign w:val="center"/>
          </w:tcPr>
          <w:p w14:paraId="4D8BACF5" w14:textId="77777777" w:rsidR="004D6A35" w:rsidRPr="004D6A35" w:rsidRDefault="004D6A35" w:rsidP="004D6A35">
            <w:pPr>
              <w:jc w:val="center"/>
              <w:rPr>
                <w:bCs/>
                <w:sz w:val="28"/>
                <w:szCs w:val="28"/>
              </w:rPr>
            </w:pPr>
            <w:r w:rsidRPr="004D6A35">
              <w:rPr>
                <w:bCs/>
                <w:sz w:val="28"/>
                <w:szCs w:val="28"/>
              </w:rPr>
              <w:t>-</w:t>
            </w:r>
          </w:p>
        </w:tc>
        <w:tc>
          <w:tcPr>
            <w:tcW w:w="850" w:type="dxa"/>
            <w:vAlign w:val="center"/>
          </w:tcPr>
          <w:p w14:paraId="02771DC8"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2EBE2EEA" w14:textId="77777777" w:rsidR="004D6A35" w:rsidRPr="004D6A35" w:rsidRDefault="004D6A35" w:rsidP="004D6A35">
            <w:pPr>
              <w:jc w:val="center"/>
              <w:rPr>
                <w:bCs/>
                <w:sz w:val="28"/>
                <w:szCs w:val="28"/>
              </w:rPr>
            </w:pPr>
            <w:r w:rsidRPr="004D6A35">
              <w:rPr>
                <w:bCs/>
                <w:sz w:val="28"/>
                <w:szCs w:val="28"/>
              </w:rPr>
              <w:t>-</w:t>
            </w:r>
          </w:p>
        </w:tc>
      </w:tr>
      <w:tr w:rsidR="004D6A35" w:rsidRPr="004D6A35" w14:paraId="71081434" w14:textId="77777777" w:rsidTr="004D6A35">
        <w:trPr>
          <w:trHeight w:val="65"/>
        </w:trPr>
        <w:tc>
          <w:tcPr>
            <w:tcW w:w="993" w:type="dxa"/>
            <w:vAlign w:val="center"/>
          </w:tcPr>
          <w:p w14:paraId="03F020A7" w14:textId="77777777" w:rsidR="004D6A35" w:rsidRPr="004D6A35" w:rsidRDefault="004D6A35" w:rsidP="004D6A35">
            <w:pPr>
              <w:jc w:val="center"/>
              <w:rPr>
                <w:bCs/>
                <w:sz w:val="28"/>
                <w:szCs w:val="28"/>
              </w:rPr>
            </w:pPr>
            <w:r w:rsidRPr="004D6A35">
              <w:rPr>
                <w:bCs/>
                <w:sz w:val="28"/>
                <w:szCs w:val="28"/>
              </w:rPr>
              <w:t>4.4.</w:t>
            </w:r>
          </w:p>
        </w:tc>
        <w:tc>
          <w:tcPr>
            <w:tcW w:w="3685" w:type="dxa"/>
            <w:vAlign w:val="center"/>
          </w:tcPr>
          <w:p w14:paraId="2E214CBC" w14:textId="77777777" w:rsidR="004D6A35" w:rsidRPr="004D6A35" w:rsidRDefault="004D6A35" w:rsidP="004D6A35">
            <w:pPr>
              <w:rPr>
                <w:bCs/>
                <w:sz w:val="28"/>
                <w:szCs w:val="28"/>
              </w:rPr>
            </w:pPr>
            <w:r w:rsidRPr="004D6A3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водоснабжения (полный цикл)</w:t>
            </w:r>
          </w:p>
        </w:tc>
        <w:tc>
          <w:tcPr>
            <w:tcW w:w="851" w:type="dxa"/>
            <w:vAlign w:val="center"/>
          </w:tcPr>
          <w:p w14:paraId="4E898643" w14:textId="77777777" w:rsidR="004D6A35" w:rsidRPr="004D6A35" w:rsidRDefault="004D6A35" w:rsidP="004D6A35">
            <w:pPr>
              <w:jc w:val="center"/>
              <w:rPr>
                <w:bCs/>
                <w:sz w:val="28"/>
                <w:szCs w:val="28"/>
              </w:rPr>
            </w:pPr>
            <w:r w:rsidRPr="004D6A35">
              <w:rPr>
                <w:bCs/>
                <w:sz w:val="28"/>
                <w:szCs w:val="28"/>
              </w:rPr>
              <w:t>1,04</w:t>
            </w:r>
          </w:p>
        </w:tc>
        <w:tc>
          <w:tcPr>
            <w:tcW w:w="1701" w:type="dxa"/>
            <w:vAlign w:val="center"/>
          </w:tcPr>
          <w:p w14:paraId="0CF09A80" w14:textId="77777777" w:rsidR="004D6A35" w:rsidRPr="004D6A35" w:rsidRDefault="004D6A35" w:rsidP="004D6A35">
            <w:pPr>
              <w:jc w:val="center"/>
              <w:rPr>
                <w:bCs/>
                <w:sz w:val="28"/>
                <w:szCs w:val="28"/>
              </w:rPr>
            </w:pPr>
            <w:r w:rsidRPr="004D6A35">
              <w:rPr>
                <w:bCs/>
                <w:sz w:val="28"/>
                <w:szCs w:val="28"/>
              </w:rPr>
              <w:t>1,04</w:t>
            </w:r>
          </w:p>
        </w:tc>
        <w:tc>
          <w:tcPr>
            <w:tcW w:w="992" w:type="dxa"/>
            <w:vAlign w:val="center"/>
          </w:tcPr>
          <w:p w14:paraId="0563D208" w14:textId="77777777" w:rsidR="004D6A35" w:rsidRPr="004D6A35" w:rsidRDefault="004D6A35" w:rsidP="004D6A35">
            <w:pPr>
              <w:jc w:val="center"/>
              <w:rPr>
                <w:bCs/>
                <w:sz w:val="28"/>
                <w:szCs w:val="28"/>
              </w:rPr>
            </w:pPr>
            <w:r w:rsidRPr="004D6A35">
              <w:rPr>
                <w:bCs/>
                <w:sz w:val="28"/>
                <w:szCs w:val="28"/>
              </w:rPr>
              <w:t>1,04</w:t>
            </w:r>
          </w:p>
        </w:tc>
        <w:tc>
          <w:tcPr>
            <w:tcW w:w="851" w:type="dxa"/>
            <w:vAlign w:val="center"/>
          </w:tcPr>
          <w:p w14:paraId="617D32DA" w14:textId="77777777" w:rsidR="004D6A35" w:rsidRPr="004D6A35" w:rsidRDefault="004D6A35" w:rsidP="004D6A35">
            <w:pPr>
              <w:jc w:val="center"/>
              <w:rPr>
                <w:bCs/>
                <w:sz w:val="28"/>
                <w:szCs w:val="28"/>
              </w:rPr>
            </w:pPr>
            <w:r w:rsidRPr="004D6A35">
              <w:rPr>
                <w:bCs/>
                <w:sz w:val="28"/>
                <w:szCs w:val="28"/>
              </w:rPr>
              <w:t>1,04</w:t>
            </w:r>
          </w:p>
        </w:tc>
        <w:tc>
          <w:tcPr>
            <w:tcW w:w="850" w:type="dxa"/>
            <w:vAlign w:val="center"/>
          </w:tcPr>
          <w:p w14:paraId="1B14CD02" w14:textId="77777777" w:rsidR="004D6A35" w:rsidRPr="004D6A35" w:rsidRDefault="004D6A35" w:rsidP="004D6A35">
            <w:pPr>
              <w:jc w:val="center"/>
              <w:rPr>
                <w:bCs/>
                <w:sz w:val="28"/>
                <w:szCs w:val="28"/>
              </w:rPr>
            </w:pPr>
            <w:r w:rsidRPr="004D6A35">
              <w:rPr>
                <w:bCs/>
                <w:sz w:val="28"/>
                <w:szCs w:val="28"/>
              </w:rPr>
              <w:t>1,04</w:t>
            </w:r>
          </w:p>
        </w:tc>
        <w:tc>
          <w:tcPr>
            <w:tcW w:w="992" w:type="dxa"/>
            <w:vAlign w:val="center"/>
          </w:tcPr>
          <w:p w14:paraId="08098A37" w14:textId="77777777" w:rsidR="004D6A35" w:rsidRPr="004D6A35" w:rsidRDefault="004D6A35" w:rsidP="004D6A35">
            <w:pPr>
              <w:jc w:val="center"/>
              <w:rPr>
                <w:bCs/>
                <w:sz w:val="28"/>
                <w:szCs w:val="28"/>
              </w:rPr>
            </w:pPr>
            <w:r w:rsidRPr="004D6A35">
              <w:rPr>
                <w:bCs/>
                <w:sz w:val="28"/>
                <w:szCs w:val="28"/>
              </w:rPr>
              <w:t>1,04</w:t>
            </w:r>
          </w:p>
        </w:tc>
      </w:tr>
      <w:tr w:rsidR="004D6A35" w:rsidRPr="004D6A35" w14:paraId="463DD09E" w14:textId="77777777" w:rsidTr="00AA7E59">
        <w:trPr>
          <w:trHeight w:val="438"/>
        </w:trPr>
        <w:tc>
          <w:tcPr>
            <w:tcW w:w="993" w:type="dxa"/>
            <w:vAlign w:val="center"/>
          </w:tcPr>
          <w:p w14:paraId="5DFBFFE2" w14:textId="77777777" w:rsidR="004D6A35" w:rsidRPr="004D6A35" w:rsidRDefault="004D6A35" w:rsidP="004D6A35">
            <w:pPr>
              <w:jc w:val="center"/>
              <w:rPr>
                <w:bCs/>
                <w:sz w:val="28"/>
                <w:szCs w:val="28"/>
              </w:rPr>
            </w:pPr>
            <w:r w:rsidRPr="004D6A35">
              <w:rPr>
                <w:bCs/>
                <w:sz w:val="28"/>
                <w:szCs w:val="28"/>
              </w:rPr>
              <w:lastRenderedPageBreak/>
              <w:t>1</w:t>
            </w:r>
          </w:p>
        </w:tc>
        <w:tc>
          <w:tcPr>
            <w:tcW w:w="3685" w:type="dxa"/>
            <w:vAlign w:val="center"/>
          </w:tcPr>
          <w:p w14:paraId="279457A5" w14:textId="77777777" w:rsidR="004D6A35" w:rsidRPr="004D6A35" w:rsidRDefault="004D6A35" w:rsidP="004D6A35">
            <w:pPr>
              <w:jc w:val="center"/>
              <w:rPr>
                <w:sz w:val="28"/>
                <w:szCs w:val="28"/>
              </w:rPr>
            </w:pPr>
            <w:r w:rsidRPr="004D6A35">
              <w:rPr>
                <w:sz w:val="28"/>
                <w:szCs w:val="28"/>
              </w:rPr>
              <w:t>2</w:t>
            </w:r>
          </w:p>
        </w:tc>
        <w:tc>
          <w:tcPr>
            <w:tcW w:w="851" w:type="dxa"/>
            <w:vAlign w:val="center"/>
          </w:tcPr>
          <w:p w14:paraId="00F326EB" w14:textId="77777777" w:rsidR="004D6A35" w:rsidRPr="004D6A35" w:rsidRDefault="004D6A35" w:rsidP="004D6A35">
            <w:pPr>
              <w:jc w:val="center"/>
              <w:rPr>
                <w:bCs/>
                <w:sz w:val="28"/>
                <w:szCs w:val="28"/>
              </w:rPr>
            </w:pPr>
            <w:r w:rsidRPr="004D6A35">
              <w:rPr>
                <w:bCs/>
                <w:sz w:val="28"/>
                <w:szCs w:val="28"/>
              </w:rPr>
              <w:t>3</w:t>
            </w:r>
          </w:p>
        </w:tc>
        <w:tc>
          <w:tcPr>
            <w:tcW w:w="1701" w:type="dxa"/>
            <w:vAlign w:val="center"/>
          </w:tcPr>
          <w:p w14:paraId="0B28ADE9" w14:textId="77777777" w:rsidR="004D6A35" w:rsidRPr="004D6A35" w:rsidRDefault="004D6A35" w:rsidP="004D6A35">
            <w:pPr>
              <w:jc w:val="center"/>
              <w:rPr>
                <w:bCs/>
                <w:sz w:val="28"/>
                <w:szCs w:val="28"/>
              </w:rPr>
            </w:pPr>
            <w:r w:rsidRPr="004D6A35">
              <w:rPr>
                <w:bCs/>
                <w:sz w:val="28"/>
                <w:szCs w:val="28"/>
              </w:rPr>
              <w:t>4</w:t>
            </w:r>
          </w:p>
        </w:tc>
        <w:tc>
          <w:tcPr>
            <w:tcW w:w="992" w:type="dxa"/>
            <w:vAlign w:val="center"/>
          </w:tcPr>
          <w:p w14:paraId="32A48163" w14:textId="77777777" w:rsidR="004D6A35" w:rsidRPr="004D6A35" w:rsidRDefault="004D6A35" w:rsidP="004D6A35">
            <w:pPr>
              <w:jc w:val="center"/>
              <w:rPr>
                <w:bCs/>
                <w:sz w:val="28"/>
                <w:szCs w:val="28"/>
              </w:rPr>
            </w:pPr>
            <w:r w:rsidRPr="004D6A35">
              <w:rPr>
                <w:bCs/>
                <w:sz w:val="28"/>
                <w:szCs w:val="28"/>
              </w:rPr>
              <w:t>5</w:t>
            </w:r>
          </w:p>
        </w:tc>
        <w:tc>
          <w:tcPr>
            <w:tcW w:w="851" w:type="dxa"/>
            <w:vAlign w:val="center"/>
          </w:tcPr>
          <w:p w14:paraId="6C048BB7" w14:textId="77777777" w:rsidR="004D6A35" w:rsidRPr="004D6A35" w:rsidRDefault="004D6A35" w:rsidP="004D6A35">
            <w:pPr>
              <w:jc w:val="center"/>
              <w:rPr>
                <w:bCs/>
                <w:sz w:val="28"/>
                <w:szCs w:val="28"/>
              </w:rPr>
            </w:pPr>
            <w:r w:rsidRPr="004D6A35">
              <w:rPr>
                <w:bCs/>
                <w:sz w:val="28"/>
                <w:szCs w:val="28"/>
              </w:rPr>
              <w:t>6</w:t>
            </w:r>
          </w:p>
        </w:tc>
        <w:tc>
          <w:tcPr>
            <w:tcW w:w="850" w:type="dxa"/>
            <w:vAlign w:val="center"/>
          </w:tcPr>
          <w:p w14:paraId="0570DE63" w14:textId="77777777" w:rsidR="004D6A35" w:rsidRPr="004D6A35" w:rsidRDefault="004D6A35" w:rsidP="004D6A35">
            <w:pPr>
              <w:jc w:val="center"/>
              <w:rPr>
                <w:bCs/>
                <w:sz w:val="28"/>
                <w:szCs w:val="28"/>
              </w:rPr>
            </w:pPr>
            <w:r w:rsidRPr="004D6A35">
              <w:rPr>
                <w:bCs/>
                <w:sz w:val="28"/>
                <w:szCs w:val="28"/>
              </w:rPr>
              <w:t>7</w:t>
            </w:r>
          </w:p>
        </w:tc>
        <w:tc>
          <w:tcPr>
            <w:tcW w:w="992" w:type="dxa"/>
            <w:vAlign w:val="center"/>
          </w:tcPr>
          <w:p w14:paraId="5610313D" w14:textId="77777777" w:rsidR="004D6A35" w:rsidRPr="004D6A35" w:rsidRDefault="004D6A35" w:rsidP="004D6A35">
            <w:pPr>
              <w:jc w:val="center"/>
              <w:rPr>
                <w:bCs/>
                <w:sz w:val="28"/>
                <w:szCs w:val="28"/>
              </w:rPr>
            </w:pPr>
            <w:r w:rsidRPr="004D6A35">
              <w:rPr>
                <w:bCs/>
                <w:sz w:val="28"/>
                <w:szCs w:val="28"/>
              </w:rPr>
              <w:t>8</w:t>
            </w:r>
          </w:p>
        </w:tc>
      </w:tr>
      <w:tr w:rsidR="004D6A35" w:rsidRPr="004D6A35" w14:paraId="25375B55" w14:textId="77777777" w:rsidTr="00AA7E59">
        <w:trPr>
          <w:trHeight w:val="2508"/>
        </w:trPr>
        <w:tc>
          <w:tcPr>
            <w:tcW w:w="993" w:type="dxa"/>
            <w:vAlign w:val="center"/>
          </w:tcPr>
          <w:p w14:paraId="4C7926F9" w14:textId="77777777" w:rsidR="004D6A35" w:rsidRPr="004D6A35" w:rsidRDefault="004D6A35" w:rsidP="004D6A35">
            <w:pPr>
              <w:jc w:val="center"/>
              <w:rPr>
                <w:bCs/>
                <w:sz w:val="28"/>
                <w:szCs w:val="28"/>
              </w:rPr>
            </w:pPr>
            <w:r w:rsidRPr="004D6A35">
              <w:rPr>
                <w:bCs/>
                <w:sz w:val="28"/>
                <w:szCs w:val="28"/>
              </w:rPr>
              <w:t>4.5.</w:t>
            </w:r>
          </w:p>
        </w:tc>
        <w:tc>
          <w:tcPr>
            <w:tcW w:w="3685" w:type="dxa"/>
            <w:vAlign w:val="center"/>
          </w:tcPr>
          <w:p w14:paraId="5ED8F5AC" w14:textId="77777777" w:rsidR="004D6A35" w:rsidRPr="004D6A35" w:rsidRDefault="004D6A35" w:rsidP="004D6A35">
            <w:pPr>
              <w:rPr>
                <w:sz w:val="22"/>
                <w:szCs w:val="22"/>
              </w:rPr>
            </w:pPr>
            <w:r w:rsidRPr="004D6A35">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водоснабжения (полный цикл)</w:t>
            </w:r>
          </w:p>
        </w:tc>
        <w:tc>
          <w:tcPr>
            <w:tcW w:w="851" w:type="dxa"/>
            <w:vAlign w:val="center"/>
          </w:tcPr>
          <w:p w14:paraId="4455B1CF" w14:textId="77777777" w:rsidR="004D6A35" w:rsidRPr="004D6A35" w:rsidRDefault="004D6A35" w:rsidP="004D6A35">
            <w:pPr>
              <w:jc w:val="center"/>
              <w:rPr>
                <w:bCs/>
                <w:sz w:val="28"/>
                <w:szCs w:val="28"/>
              </w:rPr>
            </w:pPr>
            <w:r w:rsidRPr="004D6A35">
              <w:rPr>
                <w:bCs/>
                <w:sz w:val="28"/>
                <w:szCs w:val="28"/>
              </w:rPr>
              <w:t>1,80</w:t>
            </w:r>
          </w:p>
        </w:tc>
        <w:tc>
          <w:tcPr>
            <w:tcW w:w="1701" w:type="dxa"/>
            <w:vAlign w:val="center"/>
          </w:tcPr>
          <w:p w14:paraId="26932260" w14:textId="77777777" w:rsidR="004D6A35" w:rsidRPr="004D6A35" w:rsidRDefault="004D6A35" w:rsidP="004D6A35">
            <w:pPr>
              <w:jc w:val="center"/>
              <w:rPr>
                <w:bCs/>
                <w:sz w:val="28"/>
                <w:szCs w:val="28"/>
              </w:rPr>
            </w:pPr>
            <w:r w:rsidRPr="004D6A35">
              <w:rPr>
                <w:bCs/>
                <w:sz w:val="28"/>
                <w:szCs w:val="28"/>
              </w:rPr>
              <w:t>1,80</w:t>
            </w:r>
          </w:p>
        </w:tc>
        <w:tc>
          <w:tcPr>
            <w:tcW w:w="992" w:type="dxa"/>
            <w:vAlign w:val="center"/>
          </w:tcPr>
          <w:p w14:paraId="759A7DFC" w14:textId="77777777" w:rsidR="004D6A35" w:rsidRPr="004D6A35" w:rsidRDefault="004D6A35" w:rsidP="004D6A35">
            <w:pPr>
              <w:jc w:val="center"/>
              <w:rPr>
                <w:bCs/>
                <w:sz w:val="28"/>
                <w:szCs w:val="28"/>
              </w:rPr>
            </w:pPr>
            <w:r w:rsidRPr="004D6A35">
              <w:rPr>
                <w:bCs/>
                <w:sz w:val="28"/>
                <w:szCs w:val="28"/>
              </w:rPr>
              <w:t>1,80</w:t>
            </w:r>
          </w:p>
        </w:tc>
        <w:tc>
          <w:tcPr>
            <w:tcW w:w="851" w:type="dxa"/>
            <w:vAlign w:val="center"/>
          </w:tcPr>
          <w:p w14:paraId="42E026D4" w14:textId="77777777" w:rsidR="004D6A35" w:rsidRPr="004D6A35" w:rsidRDefault="004D6A35" w:rsidP="004D6A35">
            <w:pPr>
              <w:jc w:val="center"/>
              <w:rPr>
                <w:bCs/>
                <w:sz w:val="28"/>
                <w:szCs w:val="28"/>
              </w:rPr>
            </w:pPr>
            <w:r w:rsidRPr="004D6A35">
              <w:rPr>
                <w:bCs/>
                <w:sz w:val="28"/>
                <w:szCs w:val="28"/>
              </w:rPr>
              <w:t>1,80</w:t>
            </w:r>
          </w:p>
        </w:tc>
        <w:tc>
          <w:tcPr>
            <w:tcW w:w="850" w:type="dxa"/>
            <w:vAlign w:val="center"/>
          </w:tcPr>
          <w:p w14:paraId="2C3E7DA4" w14:textId="77777777" w:rsidR="004D6A35" w:rsidRPr="004D6A35" w:rsidRDefault="004D6A35" w:rsidP="004D6A35">
            <w:pPr>
              <w:jc w:val="center"/>
              <w:rPr>
                <w:bCs/>
                <w:sz w:val="28"/>
                <w:szCs w:val="28"/>
              </w:rPr>
            </w:pPr>
            <w:r w:rsidRPr="004D6A35">
              <w:rPr>
                <w:bCs/>
                <w:sz w:val="28"/>
                <w:szCs w:val="28"/>
              </w:rPr>
              <w:t>1,80</w:t>
            </w:r>
          </w:p>
        </w:tc>
        <w:tc>
          <w:tcPr>
            <w:tcW w:w="992" w:type="dxa"/>
            <w:vAlign w:val="center"/>
          </w:tcPr>
          <w:p w14:paraId="7466C242" w14:textId="77777777" w:rsidR="004D6A35" w:rsidRPr="004D6A35" w:rsidRDefault="004D6A35" w:rsidP="004D6A35">
            <w:pPr>
              <w:jc w:val="center"/>
              <w:rPr>
                <w:bCs/>
                <w:sz w:val="28"/>
                <w:szCs w:val="28"/>
              </w:rPr>
            </w:pPr>
            <w:r w:rsidRPr="004D6A35">
              <w:rPr>
                <w:bCs/>
                <w:sz w:val="28"/>
                <w:szCs w:val="28"/>
              </w:rPr>
              <w:t>1,80</w:t>
            </w:r>
          </w:p>
        </w:tc>
      </w:tr>
      <w:tr w:rsidR="004D6A35" w:rsidRPr="004D6A35" w14:paraId="5DDBE6F6" w14:textId="77777777" w:rsidTr="00AA7E59">
        <w:trPr>
          <w:trHeight w:val="1976"/>
        </w:trPr>
        <w:tc>
          <w:tcPr>
            <w:tcW w:w="993" w:type="dxa"/>
            <w:vAlign w:val="center"/>
          </w:tcPr>
          <w:p w14:paraId="57B7A15F" w14:textId="77777777" w:rsidR="004D6A35" w:rsidRPr="004D6A35" w:rsidRDefault="004D6A35" w:rsidP="004D6A35">
            <w:pPr>
              <w:jc w:val="center"/>
              <w:rPr>
                <w:bCs/>
                <w:sz w:val="28"/>
                <w:szCs w:val="28"/>
              </w:rPr>
            </w:pPr>
            <w:r w:rsidRPr="004D6A35">
              <w:rPr>
                <w:bCs/>
                <w:sz w:val="28"/>
                <w:szCs w:val="28"/>
              </w:rPr>
              <w:t>4.6.</w:t>
            </w:r>
          </w:p>
        </w:tc>
        <w:tc>
          <w:tcPr>
            <w:tcW w:w="3685" w:type="dxa"/>
            <w:vAlign w:val="center"/>
          </w:tcPr>
          <w:p w14:paraId="3AB69D04" w14:textId="77777777" w:rsidR="004D6A35" w:rsidRPr="004D6A35" w:rsidRDefault="004D6A35" w:rsidP="004D6A35">
            <w:pPr>
              <w:rPr>
                <w:bCs/>
                <w:sz w:val="28"/>
                <w:szCs w:val="28"/>
              </w:rPr>
            </w:pPr>
            <w:r w:rsidRPr="004D6A3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по очистке сточных вод</w:t>
            </w:r>
          </w:p>
        </w:tc>
        <w:tc>
          <w:tcPr>
            <w:tcW w:w="851" w:type="dxa"/>
            <w:vAlign w:val="center"/>
          </w:tcPr>
          <w:p w14:paraId="0AB284B0" w14:textId="77777777" w:rsidR="004D6A35" w:rsidRPr="004D6A35" w:rsidRDefault="004D6A35" w:rsidP="004D6A35">
            <w:pPr>
              <w:jc w:val="center"/>
              <w:rPr>
                <w:bCs/>
                <w:sz w:val="28"/>
                <w:szCs w:val="28"/>
              </w:rPr>
            </w:pPr>
            <w:r w:rsidRPr="004D6A35">
              <w:rPr>
                <w:bCs/>
                <w:sz w:val="28"/>
                <w:szCs w:val="28"/>
              </w:rPr>
              <w:t>-</w:t>
            </w:r>
          </w:p>
        </w:tc>
        <w:tc>
          <w:tcPr>
            <w:tcW w:w="1701" w:type="dxa"/>
            <w:vAlign w:val="center"/>
          </w:tcPr>
          <w:p w14:paraId="7D990C6E"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737ED683" w14:textId="77777777" w:rsidR="004D6A35" w:rsidRPr="004D6A35" w:rsidRDefault="004D6A35" w:rsidP="004D6A35">
            <w:pPr>
              <w:jc w:val="center"/>
              <w:rPr>
                <w:bCs/>
                <w:sz w:val="28"/>
                <w:szCs w:val="28"/>
              </w:rPr>
            </w:pPr>
            <w:r w:rsidRPr="004D6A35">
              <w:rPr>
                <w:bCs/>
                <w:sz w:val="28"/>
                <w:szCs w:val="28"/>
              </w:rPr>
              <w:t>-</w:t>
            </w:r>
          </w:p>
        </w:tc>
        <w:tc>
          <w:tcPr>
            <w:tcW w:w="851" w:type="dxa"/>
            <w:vAlign w:val="center"/>
          </w:tcPr>
          <w:p w14:paraId="63F857D9" w14:textId="77777777" w:rsidR="004D6A35" w:rsidRPr="004D6A35" w:rsidRDefault="004D6A35" w:rsidP="004D6A35">
            <w:pPr>
              <w:jc w:val="center"/>
              <w:rPr>
                <w:bCs/>
                <w:sz w:val="28"/>
                <w:szCs w:val="28"/>
              </w:rPr>
            </w:pPr>
            <w:r w:rsidRPr="004D6A35">
              <w:rPr>
                <w:bCs/>
                <w:sz w:val="28"/>
                <w:szCs w:val="28"/>
              </w:rPr>
              <w:t>-</w:t>
            </w:r>
          </w:p>
        </w:tc>
        <w:tc>
          <w:tcPr>
            <w:tcW w:w="850" w:type="dxa"/>
            <w:vAlign w:val="center"/>
          </w:tcPr>
          <w:p w14:paraId="494F0E33"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78E0A9B8" w14:textId="77777777" w:rsidR="004D6A35" w:rsidRPr="004D6A35" w:rsidRDefault="004D6A35" w:rsidP="004D6A35">
            <w:pPr>
              <w:jc w:val="center"/>
              <w:rPr>
                <w:bCs/>
                <w:sz w:val="28"/>
                <w:szCs w:val="28"/>
              </w:rPr>
            </w:pPr>
            <w:r w:rsidRPr="004D6A35">
              <w:rPr>
                <w:bCs/>
                <w:sz w:val="28"/>
                <w:szCs w:val="28"/>
              </w:rPr>
              <w:t>-</w:t>
            </w:r>
          </w:p>
        </w:tc>
      </w:tr>
      <w:tr w:rsidR="004D6A35" w:rsidRPr="004D6A35" w14:paraId="00792FBA" w14:textId="77777777" w:rsidTr="00AA7E59">
        <w:trPr>
          <w:trHeight w:val="2260"/>
        </w:trPr>
        <w:tc>
          <w:tcPr>
            <w:tcW w:w="993" w:type="dxa"/>
            <w:vAlign w:val="center"/>
          </w:tcPr>
          <w:p w14:paraId="58385397" w14:textId="77777777" w:rsidR="004D6A35" w:rsidRPr="004D6A35" w:rsidRDefault="004D6A35" w:rsidP="004D6A35">
            <w:pPr>
              <w:jc w:val="center"/>
              <w:rPr>
                <w:bCs/>
                <w:sz w:val="28"/>
                <w:szCs w:val="28"/>
              </w:rPr>
            </w:pPr>
            <w:r w:rsidRPr="004D6A35">
              <w:rPr>
                <w:bCs/>
                <w:sz w:val="28"/>
                <w:szCs w:val="28"/>
              </w:rPr>
              <w:t>4.7.</w:t>
            </w:r>
          </w:p>
        </w:tc>
        <w:tc>
          <w:tcPr>
            <w:tcW w:w="3685" w:type="dxa"/>
            <w:vAlign w:val="center"/>
          </w:tcPr>
          <w:p w14:paraId="03EBBB19" w14:textId="77777777" w:rsidR="004D6A35" w:rsidRPr="004D6A35" w:rsidRDefault="004D6A35" w:rsidP="004D6A35">
            <w:pPr>
              <w:rPr>
                <w:sz w:val="22"/>
                <w:szCs w:val="22"/>
              </w:rPr>
            </w:pPr>
            <w:r w:rsidRPr="004D6A3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по транспортировке сточных вод</w:t>
            </w:r>
          </w:p>
        </w:tc>
        <w:tc>
          <w:tcPr>
            <w:tcW w:w="851" w:type="dxa"/>
            <w:vAlign w:val="center"/>
          </w:tcPr>
          <w:p w14:paraId="05756F80" w14:textId="77777777" w:rsidR="004D6A35" w:rsidRPr="004D6A35" w:rsidRDefault="004D6A35" w:rsidP="004D6A35">
            <w:pPr>
              <w:jc w:val="center"/>
              <w:rPr>
                <w:bCs/>
                <w:sz w:val="28"/>
                <w:szCs w:val="28"/>
              </w:rPr>
            </w:pPr>
            <w:r w:rsidRPr="004D6A35">
              <w:rPr>
                <w:bCs/>
                <w:sz w:val="28"/>
                <w:szCs w:val="28"/>
              </w:rPr>
              <w:t>-</w:t>
            </w:r>
          </w:p>
        </w:tc>
        <w:tc>
          <w:tcPr>
            <w:tcW w:w="1701" w:type="dxa"/>
            <w:vAlign w:val="center"/>
          </w:tcPr>
          <w:p w14:paraId="05432492"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7BDEA8D0" w14:textId="77777777" w:rsidR="004D6A35" w:rsidRPr="004D6A35" w:rsidRDefault="004D6A35" w:rsidP="004D6A35">
            <w:pPr>
              <w:jc w:val="center"/>
              <w:rPr>
                <w:bCs/>
                <w:sz w:val="28"/>
                <w:szCs w:val="28"/>
              </w:rPr>
            </w:pPr>
            <w:r w:rsidRPr="004D6A35">
              <w:rPr>
                <w:bCs/>
                <w:sz w:val="28"/>
                <w:szCs w:val="28"/>
              </w:rPr>
              <w:t>-</w:t>
            </w:r>
          </w:p>
        </w:tc>
        <w:tc>
          <w:tcPr>
            <w:tcW w:w="851" w:type="dxa"/>
            <w:vAlign w:val="center"/>
          </w:tcPr>
          <w:p w14:paraId="27FF211C" w14:textId="77777777" w:rsidR="004D6A35" w:rsidRPr="004D6A35" w:rsidRDefault="004D6A35" w:rsidP="004D6A35">
            <w:pPr>
              <w:jc w:val="center"/>
              <w:rPr>
                <w:bCs/>
                <w:sz w:val="28"/>
                <w:szCs w:val="28"/>
              </w:rPr>
            </w:pPr>
            <w:r w:rsidRPr="004D6A35">
              <w:rPr>
                <w:bCs/>
                <w:sz w:val="28"/>
                <w:szCs w:val="28"/>
              </w:rPr>
              <w:t>-</w:t>
            </w:r>
          </w:p>
        </w:tc>
        <w:tc>
          <w:tcPr>
            <w:tcW w:w="850" w:type="dxa"/>
            <w:vAlign w:val="center"/>
          </w:tcPr>
          <w:p w14:paraId="01A5F83B" w14:textId="77777777" w:rsidR="004D6A35" w:rsidRPr="004D6A35" w:rsidRDefault="004D6A35" w:rsidP="004D6A35">
            <w:pPr>
              <w:jc w:val="center"/>
              <w:rPr>
                <w:bCs/>
                <w:sz w:val="28"/>
                <w:szCs w:val="28"/>
              </w:rPr>
            </w:pPr>
            <w:r w:rsidRPr="004D6A35">
              <w:rPr>
                <w:bCs/>
                <w:sz w:val="28"/>
                <w:szCs w:val="28"/>
              </w:rPr>
              <w:t>-</w:t>
            </w:r>
          </w:p>
        </w:tc>
        <w:tc>
          <w:tcPr>
            <w:tcW w:w="992" w:type="dxa"/>
            <w:vAlign w:val="center"/>
          </w:tcPr>
          <w:p w14:paraId="5730A6BB" w14:textId="77777777" w:rsidR="004D6A35" w:rsidRPr="004D6A35" w:rsidRDefault="004D6A35" w:rsidP="004D6A35">
            <w:pPr>
              <w:jc w:val="center"/>
              <w:rPr>
                <w:bCs/>
                <w:sz w:val="28"/>
                <w:szCs w:val="28"/>
              </w:rPr>
            </w:pPr>
            <w:r w:rsidRPr="004D6A35">
              <w:rPr>
                <w:bCs/>
                <w:sz w:val="28"/>
                <w:szCs w:val="28"/>
              </w:rPr>
              <w:t>-</w:t>
            </w:r>
          </w:p>
        </w:tc>
      </w:tr>
      <w:tr w:rsidR="004D6A35" w:rsidRPr="004D6A35" w14:paraId="01B8316C" w14:textId="77777777" w:rsidTr="00AA7E59">
        <w:trPr>
          <w:trHeight w:val="2122"/>
        </w:trPr>
        <w:tc>
          <w:tcPr>
            <w:tcW w:w="993" w:type="dxa"/>
            <w:vAlign w:val="center"/>
          </w:tcPr>
          <w:p w14:paraId="44289EB4" w14:textId="77777777" w:rsidR="004D6A35" w:rsidRPr="004D6A35" w:rsidRDefault="004D6A35" w:rsidP="004D6A35">
            <w:pPr>
              <w:jc w:val="center"/>
              <w:rPr>
                <w:bCs/>
                <w:sz w:val="28"/>
                <w:szCs w:val="28"/>
              </w:rPr>
            </w:pPr>
            <w:r w:rsidRPr="004D6A35">
              <w:rPr>
                <w:bCs/>
                <w:sz w:val="28"/>
                <w:szCs w:val="28"/>
              </w:rPr>
              <w:t>4.8.</w:t>
            </w:r>
          </w:p>
        </w:tc>
        <w:tc>
          <w:tcPr>
            <w:tcW w:w="3685" w:type="dxa"/>
            <w:vAlign w:val="center"/>
          </w:tcPr>
          <w:p w14:paraId="655D38B4" w14:textId="77777777" w:rsidR="004D6A35" w:rsidRPr="004D6A35" w:rsidRDefault="004D6A35" w:rsidP="004D6A35">
            <w:pPr>
              <w:rPr>
                <w:sz w:val="22"/>
                <w:szCs w:val="22"/>
              </w:rPr>
            </w:pPr>
            <w:r w:rsidRPr="004D6A3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по водоотведению</w:t>
            </w:r>
          </w:p>
        </w:tc>
        <w:tc>
          <w:tcPr>
            <w:tcW w:w="851" w:type="dxa"/>
            <w:vAlign w:val="center"/>
          </w:tcPr>
          <w:p w14:paraId="44554A7A" w14:textId="77777777" w:rsidR="004D6A35" w:rsidRPr="004D6A35" w:rsidRDefault="004D6A35" w:rsidP="004D6A35">
            <w:pPr>
              <w:jc w:val="center"/>
              <w:rPr>
                <w:bCs/>
                <w:sz w:val="28"/>
                <w:szCs w:val="28"/>
              </w:rPr>
            </w:pPr>
            <w:r w:rsidRPr="004D6A35">
              <w:rPr>
                <w:bCs/>
                <w:sz w:val="28"/>
                <w:szCs w:val="28"/>
              </w:rPr>
              <w:t>0,76</w:t>
            </w:r>
          </w:p>
        </w:tc>
        <w:tc>
          <w:tcPr>
            <w:tcW w:w="1701" w:type="dxa"/>
            <w:vAlign w:val="center"/>
          </w:tcPr>
          <w:p w14:paraId="1716F22E" w14:textId="77777777" w:rsidR="004D6A35" w:rsidRPr="004D6A35" w:rsidRDefault="004D6A35" w:rsidP="004D6A35">
            <w:pPr>
              <w:jc w:val="center"/>
              <w:rPr>
                <w:bCs/>
                <w:sz w:val="28"/>
                <w:szCs w:val="28"/>
              </w:rPr>
            </w:pPr>
            <w:r w:rsidRPr="004D6A35">
              <w:rPr>
                <w:bCs/>
                <w:sz w:val="28"/>
                <w:szCs w:val="28"/>
              </w:rPr>
              <w:t>0,76</w:t>
            </w:r>
          </w:p>
        </w:tc>
        <w:tc>
          <w:tcPr>
            <w:tcW w:w="992" w:type="dxa"/>
            <w:vAlign w:val="center"/>
          </w:tcPr>
          <w:p w14:paraId="6655899A" w14:textId="77777777" w:rsidR="004D6A35" w:rsidRPr="004D6A35" w:rsidRDefault="004D6A35" w:rsidP="004D6A35">
            <w:pPr>
              <w:jc w:val="center"/>
              <w:rPr>
                <w:bCs/>
                <w:sz w:val="28"/>
                <w:szCs w:val="28"/>
              </w:rPr>
            </w:pPr>
            <w:r w:rsidRPr="004D6A35">
              <w:rPr>
                <w:bCs/>
                <w:sz w:val="28"/>
                <w:szCs w:val="28"/>
              </w:rPr>
              <w:t>0,76</w:t>
            </w:r>
          </w:p>
        </w:tc>
        <w:tc>
          <w:tcPr>
            <w:tcW w:w="851" w:type="dxa"/>
            <w:vAlign w:val="center"/>
          </w:tcPr>
          <w:p w14:paraId="7A8CD04E" w14:textId="77777777" w:rsidR="004D6A35" w:rsidRPr="004D6A35" w:rsidRDefault="004D6A35" w:rsidP="004D6A35">
            <w:pPr>
              <w:jc w:val="center"/>
              <w:rPr>
                <w:bCs/>
                <w:sz w:val="28"/>
                <w:szCs w:val="28"/>
              </w:rPr>
            </w:pPr>
            <w:r w:rsidRPr="004D6A35">
              <w:rPr>
                <w:bCs/>
                <w:sz w:val="28"/>
                <w:szCs w:val="28"/>
              </w:rPr>
              <w:t>0,76</w:t>
            </w:r>
          </w:p>
        </w:tc>
        <w:tc>
          <w:tcPr>
            <w:tcW w:w="850" w:type="dxa"/>
            <w:vAlign w:val="center"/>
          </w:tcPr>
          <w:p w14:paraId="072027BE" w14:textId="77777777" w:rsidR="004D6A35" w:rsidRPr="004D6A35" w:rsidRDefault="004D6A35" w:rsidP="004D6A35">
            <w:pPr>
              <w:jc w:val="center"/>
              <w:rPr>
                <w:bCs/>
                <w:sz w:val="28"/>
                <w:szCs w:val="28"/>
              </w:rPr>
            </w:pPr>
            <w:r w:rsidRPr="004D6A35">
              <w:rPr>
                <w:bCs/>
                <w:sz w:val="28"/>
                <w:szCs w:val="28"/>
              </w:rPr>
              <w:t>0,76</w:t>
            </w:r>
          </w:p>
        </w:tc>
        <w:tc>
          <w:tcPr>
            <w:tcW w:w="992" w:type="dxa"/>
            <w:vAlign w:val="center"/>
          </w:tcPr>
          <w:p w14:paraId="77A14A9C" w14:textId="77777777" w:rsidR="004D6A35" w:rsidRPr="004D6A35" w:rsidRDefault="004D6A35" w:rsidP="004D6A35">
            <w:pPr>
              <w:jc w:val="center"/>
              <w:rPr>
                <w:bCs/>
                <w:sz w:val="28"/>
                <w:szCs w:val="28"/>
              </w:rPr>
            </w:pPr>
            <w:r w:rsidRPr="004D6A35">
              <w:rPr>
                <w:bCs/>
                <w:sz w:val="28"/>
                <w:szCs w:val="28"/>
              </w:rPr>
              <w:t>0,76</w:t>
            </w:r>
          </w:p>
        </w:tc>
      </w:tr>
    </w:tbl>
    <w:p w14:paraId="124C9B55" w14:textId="77777777" w:rsidR="004D6A35" w:rsidRPr="004D6A35" w:rsidRDefault="004D6A35" w:rsidP="004D6A35">
      <w:pPr>
        <w:ind w:left="-567"/>
        <w:jc w:val="center"/>
        <w:rPr>
          <w:bCs/>
          <w:sz w:val="28"/>
          <w:szCs w:val="28"/>
        </w:rPr>
      </w:pPr>
    </w:p>
    <w:p w14:paraId="1FEFCDF8" w14:textId="77777777" w:rsidR="004D6A35" w:rsidRPr="004D6A35" w:rsidRDefault="004D6A35" w:rsidP="004D6A35">
      <w:pPr>
        <w:ind w:left="-567"/>
        <w:jc w:val="center"/>
        <w:rPr>
          <w:bCs/>
          <w:sz w:val="28"/>
          <w:szCs w:val="28"/>
        </w:rPr>
      </w:pPr>
    </w:p>
    <w:p w14:paraId="4DBD7584" w14:textId="77777777" w:rsidR="004D6A35" w:rsidRPr="004D6A35" w:rsidRDefault="004D6A35" w:rsidP="004D6A35">
      <w:pPr>
        <w:ind w:left="-567"/>
        <w:jc w:val="center"/>
        <w:rPr>
          <w:bCs/>
          <w:sz w:val="28"/>
          <w:szCs w:val="28"/>
        </w:rPr>
      </w:pPr>
    </w:p>
    <w:p w14:paraId="78521B4C" w14:textId="77777777" w:rsidR="004D6A35" w:rsidRPr="004D6A35" w:rsidRDefault="004D6A35" w:rsidP="004D6A35">
      <w:pPr>
        <w:ind w:left="-567"/>
        <w:jc w:val="center"/>
        <w:rPr>
          <w:bCs/>
          <w:sz w:val="28"/>
          <w:szCs w:val="28"/>
        </w:rPr>
      </w:pPr>
    </w:p>
    <w:p w14:paraId="00EE245B" w14:textId="77777777" w:rsidR="004D6A35" w:rsidRPr="004D6A35" w:rsidRDefault="004D6A35" w:rsidP="004D6A35">
      <w:pPr>
        <w:ind w:left="-567"/>
        <w:jc w:val="center"/>
        <w:rPr>
          <w:bCs/>
          <w:sz w:val="28"/>
          <w:szCs w:val="28"/>
        </w:rPr>
      </w:pPr>
    </w:p>
    <w:p w14:paraId="4AF56058" w14:textId="77777777" w:rsidR="004D6A35" w:rsidRPr="004D6A35" w:rsidRDefault="004D6A35" w:rsidP="004D6A35">
      <w:pPr>
        <w:ind w:left="-567"/>
        <w:jc w:val="center"/>
        <w:rPr>
          <w:bCs/>
          <w:sz w:val="28"/>
          <w:szCs w:val="28"/>
        </w:rPr>
      </w:pPr>
    </w:p>
    <w:p w14:paraId="427DED08" w14:textId="77777777" w:rsidR="004D6A35" w:rsidRPr="004D6A35" w:rsidRDefault="004D6A35" w:rsidP="004D6A35">
      <w:pPr>
        <w:ind w:left="-567"/>
        <w:jc w:val="center"/>
        <w:rPr>
          <w:bCs/>
          <w:sz w:val="28"/>
          <w:szCs w:val="28"/>
        </w:rPr>
      </w:pPr>
    </w:p>
    <w:p w14:paraId="73FB21C5" w14:textId="77777777" w:rsidR="004D6A35" w:rsidRPr="004D6A35" w:rsidRDefault="004D6A35" w:rsidP="004D6A35">
      <w:pPr>
        <w:ind w:left="-567"/>
        <w:jc w:val="center"/>
        <w:rPr>
          <w:bCs/>
          <w:sz w:val="28"/>
          <w:szCs w:val="28"/>
        </w:rPr>
      </w:pPr>
    </w:p>
    <w:p w14:paraId="044B88EB" w14:textId="77777777" w:rsidR="004D6A35" w:rsidRPr="004D6A35" w:rsidRDefault="004D6A35" w:rsidP="004D6A35">
      <w:pPr>
        <w:ind w:left="-567"/>
        <w:jc w:val="center"/>
        <w:rPr>
          <w:bCs/>
          <w:sz w:val="28"/>
          <w:szCs w:val="28"/>
        </w:rPr>
      </w:pPr>
    </w:p>
    <w:p w14:paraId="60D046B5" w14:textId="77777777" w:rsidR="004D6A35" w:rsidRPr="004D6A35" w:rsidRDefault="004D6A35" w:rsidP="004D6A35">
      <w:pPr>
        <w:ind w:left="-567"/>
        <w:jc w:val="center"/>
        <w:rPr>
          <w:bCs/>
          <w:sz w:val="28"/>
          <w:szCs w:val="28"/>
        </w:rPr>
      </w:pPr>
    </w:p>
    <w:p w14:paraId="31357575" w14:textId="77777777" w:rsidR="004D6A35" w:rsidRPr="004D6A35" w:rsidRDefault="004D6A35" w:rsidP="004D6A35">
      <w:pPr>
        <w:ind w:left="-567"/>
        <w:jc w:val="center"/>
        <w:rPr>
          <w:bCs/>
          <w:sz w:val="28"/>
          <w:szCs w:val="28"/>
        </w:rPr>
      </w:pPr>
    </w:p>
    <w:p w14:paraId="6AE7CBF7" w14:textId="77777777" w:rsidR="004D6A35" w:rsidRPr="004D6A35" w:rsidRDefault="004D6A35" w:rsidP="004D6A35">
      <w:pPr>
        <w:ind w:left="-567"/>
        <w:jc w:val="center"/>
        <w:rPr>
          <w:bCs/>
          <w:sz w:val="28"/>
          <w:szCs w:val="28"/>
        </w:rPr>
      </w:pPr>
    </w:p>
    <w:p w14:paraId="5988A0FD" w14:textId="77777777" w:rsidR="004D6A35" w:rsidRPr="004D6A35" w:rsidRDefault="004D6A35" w:rsidP="004D6A35">
      <w:pPr>
        <w:ind w:left="-567"/>
        <w:jc w:val="center"/>
        <w:rPr>
          <w:bCs/>
          <w:sz w:val="28"/>
          <w:szCs w:val="28"/>
        </w:rPr>
      </w:pPr>
    </w:p>
    <w:p w14:paraId="6994F73A" w14:textId="77777777" w:rsidR="004D6A35" w:rsidRPr="004D6A35" w:rsidRDefault="004D6A35" w:rsidP="004D6A35">
      <w:pPr>
        <w:ind w:left="-567"/>
        <w:jc w:val="center"/>
        <w:rPr>
          <w:bCs/>
          <w:sz w:val="28"/>
          <w:szCs w:val="28"/>
        </w:rPr>
      </w:pPr>
    </w:p>
    <w:p w14:paraId="12DD6CCD" w14:textId="77777777" w:rsidR="004D6A35" w:rsidRPr="004D6A35" w:rsidRDefault="004D6A35" w:rsidP="004D6A35">
      <w:pPr>
        <w:ind w:left="-567"/>
        <w:jc w:val="center"/>
        <w:rPr>
          <w:bCs/>
          <w:sz w:val="28"/>
          <w:szCs w:val="28"/>
        </w:rPr>
      </w:pPr>
    </w:p>
    <w:p w14:paraId="53A3AA32" w14:textId="77777777" w:rsidR="004D6A35" w:rsidRPr="004D6A35" w:rsidRDefault="004D6A35" w:rsidP="004D6A35">
      <w:pPr>
        <w:ind w:left="-567"/>
        <w:jc w:val="center"/>
        <w:rPr>
          <w:bCs/>
          <w:sz w:val="28"/>
          <w:szCs w:val="28"/>
        </w:rPr>
        <w:sectPr w:rsidR="004D6A35" w:rsidRPr="004D6A35" w:rsidSect="007378F0">
          <w:pgSz w:w="11906" w:h="16838"/>
          <w:pgMar w:top="851" w:right="709" w:bottom="284" w:left="851" w:header="567" w:footer="709" w:gutter="0"/>
          <w:cols w:space="708"/>
          <w:titlePg/>
          <w:docGrid w:linePitch="360"/>
        </w:sectPr>
      </w:pPr>
    </w:p>
    <w:p w14:paraId="48C52312" w14:textId="77777777" w:rsidR="004D6A35" w:rsidRPr="004D6A35" w:rsidRDefault="004D6A35" w:rsidP="004D6A35">
      <w:pPr>
        <w:jc w:val="center"/>
        <w:rPr>
          <w:bCs/>
          <w:sz w:val="28"/>
          <w:szCs w:val="28"/>
        </w:rPr>
      </w:pPr>
      <w:r w:rsidRPr="004D6A35">
        <w:rPr>
          <w:bCs/>
          <w:sz w:val="28"/>
          <w:szCs w:val="28"/>
        </w:rPr>
        <w:lastRenderedPageBreak/>
        <w:t>Раздел 9. Расчет эффективности производственной программы</w:t>
      </w:r>
    </w:p>
    <w:p w14:paraId="4DDF3A63" w14:textId="77777777" w:rsidR="004D6A35" w:rsidRPr="004D6A35" w:rsidRDefault="004D6A35" w:rsidP="004D6A35">
      <w:pPr>
        <w:ind w:left="-567"/>
        <w:jc w:val="center"/>
        <w:rPr>
          <w:bCs/>
          <w:sz w:val="28"/>
          <w:szCs w:val="28"/>
        </w:rPr>
      </w:pPr>
    </w:p>
    <w:tbl>
      <w:tblPr>
        <w:tblStyle w:val="96"/>
        <w:tblW w:w="10630" w:type="dxa"/>
        <w:tblInd w:w="-856" w:type="dxa"/>
        <w:tblLayout w:type="fixed"/>
        <w:tblLook w:val="04A0" w:firstRow="1" w:lastRow="0" w:firstColumn="1" w:lastColumn="0" w:noHBand="0" w:noVBand="1"/>
      </w:tblPr>
      <w:tblGrid>
        <w:gridCol w:w="736"/>
        <w:gridCol w:w="3659"/>
        <w:gridCol w:w="1559"/>
        <w:gridCol w:w="2551"/>
        <w:gridCol w:w="2125"/>
      </w:tblGrid>
      <w:tr w:rsidR="004D6A35" w:rsidRPr="004D6A35" w14:paraId="490A5A2F" w14:textId="77777777" w:rsidTr="00AA7E59">
        <w:trPr>
          <w:trHeight w:val="2430"/>
        </w:trPr>
        <w:tc>
          <w:tcPr>
            <w:tcW w:w="736" w:type="dxa"/>
            <w:vAlign w:val="center"/>
          </w:tcPr>
          <w:p w14:paraId="07CFC16F" w14:textId="77777777" w:rsidR="004D6A35" w:rsidRPr="004D6A35" w:rsidRDefault="004D6A35" w:rsidP="004D6A35">
            <w:pPr>
              <w:jc w:val="center"/>
              <w:rPr>
                <w:bCs/>
                <w:sz w:val="28"/>
                <w:szCs w:val="28"/>
              </w:rPr>
            </w:pPr>
            <w:r w:rsidRPr="004D6A35">
              <w:rPr>
                <w:bCs/>
                <w:sz w:val="28"/>
                <w:szCs w:val="28"/>
              </w:rPr>
              <w:t>№ п/п</w:t>
            </w:r>
          </w:p>
        </w:tc>
        <w:tc>
          <w:tcPr>
            <w:tcW w:w="3659" w:type="dxa"/>
            <w:vAlign w:val="center"/>
          </w:tcPr>
          <w:p w14:paraId="483C6E27" w14:textId="77777777" w:rsidR="004D6A35" w:rsidRPr="004D6A35" w:rsidRDefault="004D6A35" w:rsidP="004D6A35">
            <w:pPr>
              <w:jc w:val="center"/>
              <w:rPr>
                <w:bCs/>
                <w:sz w:val="28"/>
                <w:szCs w:val="28"/>
              </w:rPr>
            </w:pPr>
            <w:r w:rsidRPr="004D6A35">
              <w:rPr>
                <w:bCs/>
                <w:sz w:val="28"/>
                <w:szCs w:val="28"/>
              </w:rPr>
              <w:t>Наименование показателя</w:t>
            </w:r>
          </w:p>
        </w:tc>
        <w:tc>
          <w:tcPr>
            <w:tcW w:w="1559" w:type="dxa"/>
            <w:vAlign w:val="center"/>
          </w:tcPr>
          <w:p w14:paraId="515ABC29" w14:textId="77777777" w:rsidR="004D6A35" w:rsidRPr="004D6A35" w:rsidRDefault="004D6A35" w:rsidP="004D6A35">
            <w:pPr>
              <w:jc w:val="center"/>
              <w:rPr>
                <w:bCs/>
                <w:sz w:val="28"/>
                <w:szCs w:val="28"/>
              </w:rPr>
            </w:pPr>
            <w:r w:rsidRPr="004D6A35">
              <w:rPr>
                <w:bCs/>
                <w:sz w:val="28"/>
                <w:szCs w:val="28"/>
              </w:rPr>
              <w:t>Значение показателя в базовом периоде    2020 год</w:t>
            </w:r>
          </w:p>
        </w:tc>
        <w:tc>
          <w:tcPr>
            <w:tcW w:w="2551" w:type="dxa"/>
            <w:vAlign w:val="center"/>
          </w:tcPr>
          <w:p w14:paraId="20F1639D" w14:textId="77777777" w:rsidR="004D6A35" w:rsidRPr="004D6A35" w:rsidRDefault="004D6A35" w:rsidP="004D6A35">
            <w:pPr>
              <w:jc w:val="center"/>
              <w:rPr>
                <w:bCs/>
                <w:sz w:val="28"/>
                <w:szCs w:val="28"/>
              </w:rPr>
            </w:pPr>
            <w:r w:rsidRPr="004D6A35">
              <w:rPr>
                <w:bCs/>
                <w:sz w:val="28"/>
                <w:szCs w:val="28"/>
              </w:rPr>
              <w:t>Планируемое значение показателя по итогам реализации производственной программы                  2023 год</w:t>
            </w:r>
          </w:p>
        </w:tc>
        <w:tc>
          <w:tcPr>
            <w:tcW w:w="2125" w:type="dxa"/>
            <w:vAlign w:val="center"/>
          </w:tcPr>
          <w:p w14:paraId="67873508" w14:textId="77777777" w:rsidR="004D6A35" w:rsidRPr="004D6A35" w:rsidRDefault="004D6A35" w:rsidP="004D6A35">
            <w:pPr>
              <w:jc w:val="center"/>
              <w:rPr>
                <w:bCs/>
                <w:sz w:val="28"/>
                <w:szCs w:val="28"/>
              </w:rPr>
            </w:pPr>
            <w:r w:rsidRPr="004D6A35">
              <w:rPr>
                <w:bCs/>
                <w:sz w:val="28"/>
                <w:szCs w:val="28"/>
              </w:rPr>
              <w:t xml:space="preserve">Эффективность </w:t>
            </w:r>
            <w:proofErr w:type="spellStart"/>
            <w:proofErr w:type="gramStart"/>
            <w:r w:rsidRPr="004D6A35">
              <w:rPr>
                <w:bCs/>
                <w:sz w:val="28"/>
                <w:szCs w:val="28"/>
              </w:rPr>
              <w:t>производствен</w:t>
            </w:r>
            <w:proofErr w:type="spellEnd"/>
            <w:r w:rsidRPr="004D6A35">
              <w:rPr>
                <w:bCs/>
                <w:sz w:val="28"/>
                <w:szCs w:val="28"/>
              </w:rPr>
              <w:t>-ной</w:t>
            </w:r>
            <w:proofErr w:type="gramEnd"/>
            <w:r w:rsidRPr="004D6A35">
              <w:rPr>
                <w:bCs/>
                <w:sz w:val="28"/>
                <w:szCs w:val="28"/>
              </w:rPr>
              <w:t xml:space="preserve"> программы, тыс. руб.</w:t>
            </w:r>
          </w:p>
        </w:tc>
      </w:tr>
      <w:tr w:rsidR="004D6A35" w:rsidRPr="004D6A35" w14:paraId="14B24969" w14:textId="77777777" w:rsidTr="00AA7E59">
        <w:tc>
          <w:tcPr>
            <w:tcW w:w="736" w:type="dxa"/>
          </w:tcPr>
          <w:p w14:paraId="2D329498" w14:textId="77777777" w:rsidR="004D6A35" w:rsidRPr="004D6A35" w:rsidRDefault="004D6A35" w:rsidP="004D6A35">
            <w:pPr>
              <w:jc w:val="center"/>
              <w:rPr>
                <w:bCs/>
                <w:sz w:val="28"/>
                <w:szCs w:val="28"/>
              </w:rPr>
            </w:pPr>
            <w:r w:rsidRPr="004D6A35">
              <w:rPr>
                <w:bCs/>
                <w:sz w:val="28"/>
                <w:szCs w:val="28"/>
              </w:rPr>
              <w:t>1</w:t>
            </w:r>
          </w:p>
        </w:tc>
        <w:tc>
          <w:tcPr>
            <w:tcW w:w="3659" w:type="dxa"/>
          </w:tcPr>
          <w:p w14:paraId="087B44B1" w14:textId="77777777" w:rsidR="004D6A35" w:rsidRPr="004D6A35" w:rsidRDefault="004D6A35" w:rsidP="004D6A35">
            <w:pPr>
              <w:jc w:val="center"/>
              <w:rPr>
                <w:bCs/>
                <w:sz w:val="28"/>
                <w:szCs w:val="28"/>
              </w:rPr>
            </w:pPr>
            <w:r w:rsidRPr="004D6A35">
              <w:rPr>
                <w:bCs/>
                <w:sz w:val="28"/>
                <w:szCs w:val="28"/>
              </w:rPr>
              <w:t>2</w:t>
            </w:r>
          </w:p>
        </w:tc>
        <w:tc>
          <w:tcPr>
            <w:tcW w:w="1559" w:type="dxa"/>
          </w:tcPr>
          <w:p w14:paraId="7C06F9FD" w14:textId="77777777" w:rsidR="004D6A35" w:rsidRPr="004D6A35" w:rsidRDefault="004D6A35" w:rsidP="004D6A35">
            <w:pPr>
              <w:jc w:val="center"/>
              <w:rPr>
                <w:bCs/>
                <w:sz w:val="28"/>
                <w:szCs w:val="28"/>
              </w:rPr>
            </w:pPr>
            <w:r w:rsidRPr="004D6A35">
              <w:rPr>
                <w:bCs/>
                <w:sz w:val="28"/>
                <w:szCs w:val="28"/>
              </w:rPr>
              <w:t>3</w:t>
            </w:r>
          </w:p>
        </w:tc>
        <w:tc>
          <w:tcPr>
            <w:tcW w:w="2551" w:type="dxa"/>
          </w:tcPr>
          <w:p w14:paraId="32B147E3" w14:textId="77777777" w:rsidR="004D6A35" w:rsidRPr="004D6A35" w:rsidRDefault="004D6A35" w:rsidP="004D6A35">
            <w:pPr>
              <w:jc w:val="center"/>
              <w:rPr>
                <w:bCs/>
                <w:sz w:val="28"/>
                <w:szCs w:val="28"/>
              </w:rPr>
            </w:pPr>
            <w:r w:rsidRPr="004D6A35">
              <w:rPr>
                <w:bCs/>
                <w:sz w:val="28"/>
                <w:szCs w:val="28"/>
              </w:rPr>
              <w:t>4</w:t>
            </w:r>
          </w:p>
        </w:tc>
        <w:tc>
          <w:tcPr>
            <w:tcW w:w="2125" w:type="dxa"/>
          </w:tcPr>
          <w:p w14:paraId="561F955F" w14:textId="77777777" w:rsidR="004D6A35" w:rsidRPr="004D6A35" w:rsidRDefault="004D6A35" w:rsidP="004D6A35">
            <w:pPr>
              <w:jc w:val="center"/>
              <w:rPr>
                <w:bCs/>
                <w:sz w:val="28"/>
                <w:szCs w:val="28"/>
              </w:rPr>
            </w:pPr>
            <w:r w:rsidRPr="004D6A35">
              <w:rPr>
                <w:bCs/>
                <w:sz w:val="28"/>
                <w:szCs w:val="28"/>
              </w:rPr>
              <w:t>5</w:t>
            </w:r>
          </w:p>
        </w:tc>
      </w:tr>
      <w:tr w:rsidR="004D6A35" w:rsidRPr="004D6A35" w14:paraId="070F2431" w14:textId="77777777" w:rsidTr="00AA7E59">
        <w:trPr>
          <w:trHeight w:val="413"/>
        </w:trPr>
        <w:tc>
          <w:tcPr>
            <w:tcW w:w="10630" w:type="dxa"/>
            <w:gridSpan w:val="5"/>
            <w:vAlign w:val="center"/>
          </w:tcPr>
          <w:p w14:paraId="16B70A34" w14:textId="77777777" w:rsidR="004D6A35" w:rsidRPr="004D6A35" w:rsidRDefault="004D6A35" w:rsidP="004D6A35">
            <w:pPr>
              <w:numPr>
                <w:ilvl w:val="0"/>
                <w:numId w:val="6"/>
              </w:numPr>
              <w:contextualSpacing/>
              <w:jc w:val="center"/>
              <w:rPr>
                <w:bCs/>
                <w:sz w:val="28"/>
                <w:szCs w:val="28"/>
              </w:rPr>
            </w:pPr>
            <w:r w:rsidRPr="004D6A35">
              <w:rPr>
                <w:bCs/>
                <w:sz w:val="28"/>
                <w:szCs w:val="28"/>
              </w:rPr>
              <w:t>Показатели качества воды</w:t>
            </w:r>
          </w:p>
        </w:tc>
      </w:tr>
      <w:tr w:rsidR="004D6A35" w:rsidRPr="004D6A35" w14:paraId="52D84331" w14:textId="77777777" w:rsidTr="00AA7E59">
        <w:trPr>
          <w:trHeight w:val="3537"/>
        </w:trPr>
        <w:tc>
          <w:tcPr>
            <w:tcW w:w="736" w:type="dxa"/>
            <w:vAlign w:val="center"/>
          </w:tcPr>
          <w:p w14:paraId="6AEC2139" w14:textId="77777777" w:rsidR="004D6A35" w:rsidRPr="004D6A35" w:rsidRDefault="004D6A35" w:rsidP="004D6A35">
            <w:pPr>
              <w:jc w:val="center"/>
              <w:rPr>
                <w:bCs/>
                <w:sz w:val="28"/>
                <w:szCs w:val="28"/>
              </w:rPr>
            </w:pPr>
            <w:r w:rsidRPr="004D6A35">
              <w:rPr>
                <w:bCs/>
                <w:sz w:val="28"/>
                <w:szCs w:val="28"/>
              </w:rPr>
              <w:t>1.1.</w:t>
            </w:r>
          </w:p>
        </w:tc>
        <w:tc>
          <w:tcPr>
            <w:tcW w:w="3659" w:type="dxa"/>
            <w:vAlign w:val="center"/>
          </w:tcPr>
          <w:p w14:paraId="7FC37519" w14:textId="77777777" w:rsidR="004D6A35" w:rsidRPr="004D6A35" w:rsidRDefault="004D6A35" w:rsidP="004D6A35">
            <w:pPr>
              <w:rPr>
                <w:sz w:val="22"/>
                <w:szCs w:val="22"/>
              </w:rPr>
            </w:pPr>
            <w:r w:rsidRPr="004D6A3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87047C8" w14:textId="77777777" w:rsidR="004D6A35" w:rsidRPr="004D6A35" w:rsidRDefault="004D6A35" w:rsidP="004D6A35">
            <w:pPr>
              <w:jc w:val="center"/>
              <w:rPr>
                <w:bCs/>
                <w:sz w:val="28"/>
                <w:szCs w:val="28"/>
              </w:rPr>
            </w:pPr>
            <w:r w:rsidRPr="004D6A35">
              <w:rPr>
                <w:bCs/>
                <w:sz w:val="28"/>
                <w:szCs w:val="28"/>
              </w:rPr>
              <w:t>-</w:t>
            </w:r>
          </w:p>
        </w:tc>
        <w:tc>
          <w:tcPr>
            <w:tcW w:w="2551" w:type="dxa"/>
            <w:vAlign w:val="center"/>
          </w:tcPr>
          <w:p w14:paraId="567E7555" w14:textId="77777777" w:rsidR="004D6A35" w:rsidRPr="004D6A35" w:rsidRDefault="004D6A35" w:rsidP="004D6A35">
            <w:pPr>
              <w:jc w:val="center"/>
              <w:rPr>
                <w:bCs/>
                <w:sz w:val="28"/>
                <w:szCs w:val="28"/>
              </w:rPr>
            </w:pPr>
            <w:r w:rsidRPr="004D6A35">
              <w:rPr>
                <w:bCs/>
                <w:sz w:val="28"/>
                <w:szCs w:val="28"/>
              </w:rPr>
              <w:t>-</w:t>
            </w:r>
          </w:p>
        </w:tc>
        <w:tc>
          <w:tcPr>
            <w:tcW w:w="2125" w:type="dxa"/>
            <w:vAlign w:val="center"/>
          </w:tcPr>
          <w:p w14:paraId="4C682820" w14:textId="77777777" w:rsidR="004D6A35" w:rsidRPr="004D6A35" w:rsidRDefault="004D6A35" w:rsidP="004D6A35">
            <w:pPr>
              <w:jc w:val="center"/>
              <w:rPr>
                <w:bCs/>
                <w:sz w:val="28"/>
                <w:szCs w:val="28"/>
              </w:rPr>
            </w:pPr>
            <w:r w:rsidRPr="004D6A35">
              <w:rPr>
                <w:bCs/>
                <w:sz w:val="28"/>
                <w:szCs w:val="28"/>
              </w:rPr>
              <w:t>-</w:t>
            </w:r>
          </w:p>
        </w:tc>
      </w:tr>
      <w:tr w:rsidR="004D6A35" w:rsidRPr="004D6A35" w14:paraId="4834D5A9" w14:textId="77777777" w:rsidTr="00AA7E59">
        <w:trPr>
          <w:trHeight w:val="2127"/>
        </w:trPr>
        <w:tc>
          <w:tcPr>
            <w:tcW w:w="736" w:type="dxa"/>
            <w:vAlign w:val="center"/>
          </w:tcPr>
          <w:p w14:paraId="4D969A66" w14:textId="77777777" w:rsidR="004D6A35" w:rsidRPr="004D6A35" w:rsidRDefault="004D6A35" w:rsidP="004D6A35">
            <w:pPr>
              <w:jc w:val="center"/>
              <w:rPr>
                <w:bCs/>
                <w:sz w:val="28"/>
                <w:szCs w:val="28"/>
              </w:rPr>
            </w:pPr>
            <w:r w:rsidRPr="004D6A35">
              <w:rPr>
                <w:bCs/>
                <w:sz w:val="28"/>
                <w:szCs w:val="28"/>
              </w:rPr>
              <w:t>1.2.</w:t>
            </w:r>
          </w:p>
        </w:tc>
        <w:tc>
          <w:tcPr>
            <w:tcW w:w="3659" w:type="dxa"/>
            <w:vAlign w:val="center"/>
          </w:tcPr>
          <w:p w14:paraId="25AE0E9A" w14:textId="77777777" w:rsidR="004D6A35" w:rsidRPr="004D6A35" w:rsidRDefault="004D6A35" w:rsidP="004D6A35">
            <w:pPr>
              <w:rPr>
                <w:bCs/>
                <w:sz w:val="28"/>
                <w:szCs w:val="28"/>
              </w:rPr>
            </w:pPr>
            <w:r w:rsidRPr="004D6A3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172F1BB" w14:textId="77777777" w:rsidR="004D6A35" w:rsidRPr="004D6A35" w:rsidRDefault="004D6A35" w:rsidP="004D6A35">
            <w:pPr>
              <w:jc w:val="center"/>
              <w:rPr>
                <w:bCs/>
                <w:sz w:val="28"/>
                <w:szCs w:val="28"/>
              </w:rPr>
            </w:pPr>
            <w:r w:rsidRPr="004D6A35">
              <w:rPr>
                <w:bCs/>
                <w:sz w:val="28"/>
                <w:szCs w:val="28"/>
              </w:rPr>
              <w:t>-</w:t>
            </w:r>
          </w:p>
        </w:tc>
        <w:tc>
          <w:tcPr>
            <w:tcW w:w="2551" w:type="dxa"/>
            <w:vAlign w:val="center"/>
          </w:tcPr>
          <w:p w14:paraId="51B046DC" w14:textId="77777777" w:rsidR="004D6A35" w:rsidRPr="004D6A35" w:rsidRDefault="004D6A35" w:rsidP="004D6A35">
            <w:pPr>
              <w:jc w:val="center"/>
              <w:rPr>
                <w:bCs/>
                <w:sz w:val="28"/>
                <w:szCs w:val="28"/>
              </w:rPr>
            </w:pPr>
            <w:r w:rsidRPr="004D6A35">
              <w:rPr>
                <w:bCs/>
                <w:sz w:val="28"/>
                <w:szCs w:val="28"/>
              </w:rPr>
              <w:t>-</w:t>
            </w:r>
          </w:p>
        </w:tc>
        <w:tc>
          <w:tcPr>
            <w:tcW w:w="2125" w:type="dxa"/>
            <w:vAlign w:val="center"/>
          </w:tcPr>
          <w:p w14:paraId="729B3B0A" w14:textId="77777777" w:rsidR="004D6A35" w:rsidRPr="004D6A35" w:rsidRDefault="004D6A35" w:rsidP="004D6A35">
            <w:pPr>
              <w:jc w:val="center"/>
              <w:rPr>
                <w:bCs/>
                <w:sz w:val="28"/>
                <w:szCs w:val="28"/>
              </w:rPr>
            </w:pPr>
            <w:r w:rsidRPr="004D6A35">
              <w:rPr>
                <w:bCs/>
                <w:sz w:val="28"/>
                <w:szCs w:val="28"/>
              </w:rPr>
              <w:t>-</w:t>
            </w:r>
          </w:p>
        </w:tc>
      </w:tr>
      <w:tr w:rsidR="004D6A35" w:rsidRPr="004D6A35" w14:paraId="3EF9F581" w14:textId="77777777" w:rsidTr="00AA7E59">
        <w:trPr>
          <w:trHeight w:val="497"/>
        </w:trPr>
        <w:tc>
          <w:tcPr>
            <w:tcW w:w="10630" w:type="dxa"/>
            <w:gridSpan w:val="5"/>
            <w:vAlign w:val="center"/>
          </w:tcPr>
          <w:p w14:paraId="2DF584F2" w14:textId="77777777" w:rsidR="004D6A35" w:rsidRPr="004D6A35" w:rsidRDefault="004D6A35" w:rsidP="004D6A35">
            <w:pPr>
              <w:numPr>
                <w:ilvl w:val="0"/>
                <w:numId w:val="6"/>
              </w:numPr>
              <w:contextualSpacing/>
              <w:jc w:val="center"/>
              <w:rPr>
                <w:bCs/>
                <w:sz w:val="28"/>
                <w:szCs w:val="28"/>
              </w:rPr>
            </w:pPr>
            <w:r w:rsidRPr="004D6A35">
              <w:rPr>
                <w:bCs/>
                <w:sz w:val="28"/>
                <w:szCs w:val="28"/>
              </w:rPr>
              <w:t>Показатели надежности и бесперебойности водоснабжения и водоотведения</w:t>
            </w:r>
          </w:p>
        </w:tc>
      </w:tr>
      <w:tr w:rsidR="004D6A35" w:rsidRPr="004D6A35" w14:paraId="446199DD" w14:textId="77777777" w:rsidTr="00AA7E59">
        <w:trPr>
          <w:trHeight w:val="3982"/>
        </w:trPr>
        <w:tc>
          <w:tcPr>
            <w:tcW w:w="736" w:type="dxa"/>
            <w:vAlign w:val="center"/>
          </w:tcPr>
          <w:p w14:paraId="164C3B8B" w14:textId="77777777" w:rsidR="004D6A35" w:rsidRPr="004D6A35" w:rsidRDefault="004D6A35" w:rsidP="004D6A35">
            <w:pPr>
              <w:jc w:val="center"/>
              <w:rPr>
                <w:bCs/>
                <w:sz w:val="28"/>
                <w:szCs w:val="28"/>
              </w:rPr>
            </w:pPr>
            <w:r w:rsidRPr="004D6A35">
              <w:rPr>
                <w:bCs/>
                <w:sz w:val="28"/>
                <w:szCs w:val="28"/>
              </w:rPr>
              <w:t>2.1.</w:t>
            </w:r>
          </w:p>
        </w:tc>
        <w:tc>
          <w:tcPr>
            <w:tcW w:w="3659" w:type="dxa"/>
            <w:vAlign w:val="center"/>
          </w:tcPr>
          <w:p w14:paraId="059509A2" w14:textId="77777777" w:rsidR="004D6A35" w:rsidRPr="004D6A35" w:rsidRDefault="004D6A35" w:rsidP="004D6A35">
            <w:pPr>
              <w:rPr>
                <w:bCs/>
                <w:sz w:val="28"/>
                <w:szCs w:val="28"/>
              </w:rPr>
            </w:pPr>
            <w:r w:rsidRPr="004D6A3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19F3FED" w14:textId="77777777" w:rsidR="004D6A35" w:rsidRPr="004D6A35" w:rsidRDefault="004D6A35" w:rsidP="004D6A35">
            <w:pPr>
              <w:jc w:val="center"/>
              <w:rPr>
                <w:bCs/>
                <w:sz w:val="28"/>
                <w:szCs w:val="28"/>
              </w:rPr>
            </w:pPr>
            <w:r w:rsidRPr="004D6A35">
              <w:rPr>
                <w:bCs/>
                <w:sz w:val="28"/>
                <w:szCs w:val="28"/>
              </w:rPr>
              <w:t>-</w:t>
            </w:r>
          </w:p>
        </w:tc>
        <w:tc>
          <w:tcPr>
            <w:tcW w:w="2551" w:type="dxa"/>
            <w:vAlign w:val="center"/>
          </w:tcPr>
          <w:p w14:paraId="15644A28" w14:textId="77777777" w:rsidR="004D6A35" w:rsidRPr="004D6A35" w:rsidRDefault="004D6A35" w:rsidP="004D6A35">
            <w:pPr>
              <w:jc w:val="center"/>
              <w:rPr>
                <w:bCs/>
                <w:sz w:val="28"/>
                <w:szCs w:val="28"/>
              </w:rPr>
            </w:pPr>
            <w:r w:rsidRPr="004D6A35">
              <w:rPr>
                <w:bCs/>
                <w:sz w:val="28"/>
                <w:szCs w:val="28"/>
              </w:rPr>
              <w:t>-</w:t>
            </w:r>
          </w:p>
        </w:tc>
        <w:tc>
          <w:tcPr>
            <w:tcW w:w="2125" w:type="dxa"/>
            <w:vAlign w:val="center"/>
          </w:tcPr>
          <w:p w14:paraId="437D98F4" w14:textId="77777777" w:rsidR="004D6A35" w:rsidRPr="004D6A35" w:rsidRDefault="004D6A35" w:rsidP="004D6A35">
            <w:pPr>
              <w:jc w:val="center"/>
              <w:rPr>
                <w:bCs/>
                <w:sz w:val="28"/>
                <w:szCs w:val="28"/>
              </w:rPr>
            </w:pPr>
            <w:r w:rsidRPr="004D6A35">
              <w:rPr>
                <w:bCs/>
                <w:sz w:val="28"/>
                <w:szCs w:val="28"/>
              </w:rPr>
              <w:t>-</w:t>
            </w:r>
          </w:p>
        </w:tc>
      </w:tr>
      <w:tr w:rsidR="004D6A35" w:rsidRPr="004D6A35" w14:paraId="578D24E6" w14:textId="77777777" w:rsidTr="004D6A35">
        <w:trPr>
          <w:trHeight w:val="65"/>
        </w:trPr>
        <w:tc>
          <w:tcPr>
            <w:tcW w:w="736" w:type="dxa"/>
            <w:vAlign w:val="center"/>
          </w:tcPr>
          <w:p w14:paraId="6F58893A" w14:textId="77777777" w:rsidR="004D6A35" w:rsidRPr="004D6A35" w:rsidRDefault="004D6A35" w:rsidP="004D6A35">
            <w:pPr>
              <w:jc w:val="center"/>
              <w:rPr>
                <w:bCs/>
                <w:sz w:val="28"/>
                <w:szCs w:val="28"/>
              </w:rPr>
            </w:pPr>
            <w:r w:rsidRPr="004D6A35">
              <w:rPr>
                <w:bCs/>
                <w:sz w:val="28"/>
                <w:szCs w:val="28"/>
              </w:rPr>
              <w:t>2.2.</w:t>
            </w:r>
          </w:p>
        </w:tc>
        <w:tc>
          <w:tcPr>
            <w:tcW w:w="3659" w:type="dxa"/>
            <w:vAlign w:val="center"/>
          </w:tcPr>
          <w:p w14:paraId="32955D06" w14:textId="77777777" w:rsidR="004D6A35" w:rsidRPr="004D6A35" w:rsidRDefault="004D6A35" w:rsidP="004D6A35">
            <w:pPr>
              <w:rPr>
                <w:bCs/>
                <w:sz w:val="28"/>
                <w:szCs w:val="28"/>
              </w:rPr>
            </w:pPr>
            <w:r w:rsidRPr="004D6A35">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71E78D6" w14:textId="77777777" w:rsidR="004D6A35" w:rsidRPr="004D6A35" w:rsidRDefault="004D6A35" w:rsidP="004D6A35">
            <w:pPr>
              <w:jc w:val="center"/>
              <w:rPr>
                <w:bCs/>
                <w:sz w:val="28"/>
                <w:szCs w:val="28"/>
              </w:rPr>
            </w:pPr>
            <w:r w:rsidRPr="004D6A35">
              <w:rPr>
                <w:bCs/>
                <w:sz w:val="28"/>
                <w:szCs w:val="28"/>
              </w:rPr>
              <w:t>-</w:t>
            </w:r>
          </w:p>
        </w:tc>
        <w:tc>
          <w:tcPr>
            <w:tcW w:w="2551" w:type="dxa"/>
            <w:vAlign w:val="center"/>
          </w:tcPr>
          <w:p w14:paraId="570E726C" w14:textId="77777777" w:rsidR="004D6A35" w:rsidRPr="004D6A35" w:rsidRDefault="004D6A35" w:rsidP="004D6A35">
            <w:pPr>
              <w:jc w:val="center"/>
              <w:rPr>
                <w:bCs/>
                <w:sz w:val="28"/>
                <w:szCs w:val="28"/>
              </w:rPr>
            </w:pPr>
            <w:r w:rsidRPr="004D6A35">
              <w:rPr>
                <w:bCs/>
                <w:sz w:val="28"/>
                <w:szCs w:val="28"/>
              </w:rPr>
              <w:t>-</w:t>
            </w:r>
          </w:p>
        </w:tc>
        <w:tc>
          <w:tcPr>
            <w:tcW w:w="2125" w:type="dxa"/>
            <w:vAlign w:val="center"/>
          </w:tcPr>
          <w:p w14:paraId="60487A6A" w14:textId="77777777" w:rsidR="004D6A35" w:rsidRPr="004D6A35" w:rsidRDefault="004D6A35" w:rsidP="004D6A35">
            <w:pPr>
              <w:jc w:val="center"/>
              <w:rPr>
                <w:bCs/>
                <w:sz w:val="28"/>
                <w:szCs w:val="28"/>
              </w:rPr>
            </w:pPr>
            <w:r w:rsidRPr="004D6A35">
              <w:rPr>
                <w:bCs/>
                <w:sz w:val="28"/>
                <w:szCs w:val="28"/>
              </w:rPr>
              <w:t>-</w:t>
            </w:r>
          </w:p>
        </w:tc>
      </w:tr>
      <w:tr w:rsidR="004D6A35" w:rsidRPr="004D6A35" w14:paraId="6BE4AD80" w14:textId="77777777" w:rsidTr="00AA7E59">
        <w:tc>
          <w:tcPr>
            <w:tcW w:w="736" w:type="dxa"/>
          </w:tcPr>
          <w:p w14:paraId="5CCD7713" w14:textId="77777777" w:rsidR="004D6A35" w:rsidRPr="004D6A35" w:rsidRDefault="004D6A35" w:rsidP="004D6A35">
            <w:pPr>
              <w:jc w:val="center"/>
              <w:rPr>
                <w:bCs/>
                <w:sz w:val="28"/>
                <w:szCs w:val="28"/>
              </w:rPr>
            </w:pPr>
            <w:r w:rsidRPr="004D6A35">
              <w:rPr>
                <w:bCs/>
                <w:sz w:val="28"/>
                <w:szCs w:val="28"/>
              </w:rPr>
              <w:lastRenderedPageBreak/>
              <w:t>1</w:t>
            </w:r>
          </w:p>
        </w:tc>
        <w:tc>
          <w:tcPr>
            <w:tcW w:w="3659" w:type="dxa"/>
          </w:tcPr>
          <w:p w14:paraId="515E06D7" w14:textId="77777777" w:rsidR="004D6A35" w:rsidRPr="004D6A35" w:rsidRDefault="004D6A35" w:rsidP="004D6A35">
            <w:pPr>
              <w:jc w:val="center"/>
              <w:rPr>
                <w:bCs/>
                <w:sz w:val="28"/>
                <w:szCs w:val="28"/>
              </w:rPr>
            </w:pPr>
            <w:r w:rsidRPr="004D6A35">
              <w:rPr>
                <w:bCs/>
                <w:sz w:val="28"/>
                <w:szCs w:val="28"/>
              </w:rPr>
              <w:t>2</w:t>
            </w:r>
          </w:p>
        </w:tc>
        <w:tc>
          <w:tcPr>
            <w:tcW w:w="1559" w:type="dxa"/>
          </w:tcPr>
          <w:p w14:paraId="1F395860" w14:textId="77777777" w:rsidR="004D6A35" w:rsidRPr="004D6A35" w:rsidRDefault="004D6A35" w:rsidP="004D6A35">
            <w:pPr>
              <w:jc w:val="center"/>
              <w:rPr>
                <w:bCs/>
                <w:sz w:val="28"/>
                <w:szCs w:val="28"/>
              </w:rPr>
            </w:pPr>
            <w:r w:rsidRPr="004D6A35">
              <w:rPr>
                <w:bCs/>
                <w:sz w:val="28"/>
                <w:szCs w:val="28"/>
              </w:rPr>
              <w:t>3</w:t>
            </w:r>
          </w:p>
        </w:tc>
        <w:tc>
          <w:tcPr>
            <w:tcW w:w="2551" w:type="dxa"/>
          </w:tcPr>
          <w:p w14:paraId="76000E6C" w14:textId="77777777" w:rsidR="004D6A35" w:rsidRPr="004D6A35" w:rsidRDefault="004D6A35" w:rsidP="004D6A35">
            <w:pPr>
              <w:jc w:val="center"/>
              <w:rPr>
                <w:bCs/>
                <w:sz w:val="28"/>
                <w:szCs w:val="28"/>
              </w:rPr>
            </w:pPr>
            <w:r w:rsidRPr="004D6A35">
              <w:rPr>
                <w:bCs/>
                <w:sz w:val="28"/>
                <w:szCs w:val="28"/>
              </w:rPr>
              <w:t>4</w:t>
            </w:r>
          </w:p>
        </w:tc>
        <w:tc>
          <w:tcPr>
            <w:tcW w:w="2125" w:type="dxa"/>
          </w:tcPr>
          <w:p w14:paraId="7B36443C" w14:textId="77777777" w:rsidR="004D6A35" w:rsidRPr="004D6A35" w:rsidRDefault="004D6A35" w:rsidP="004D6A35">
            <w:pPr>
              <w:jc w:val="center"/>
              <w:rPr>
                <w:bCs/>
                <w:sz w:val="28"/>
                <w:szCs w:val="28"/>
              </w:rPr>
            </w:pPr>
            <w:r w:rsidRPr="004D6A35">
              <w:rPr>
                <w:bCs/>
                <w:sz w:val="28"/>
                <w:szCs w:val="28"/>
              </w:rPr>
              <w:t>5</w:t>
            </w:r>
          </w:p>
        </w:tc>
      </w:tr>
      <w:tr w:rsidR="004D6A35" w:rsidRPr="004D6A35" w14:paraId="59505D61" w14:textId="77777777" w:rsidTr="00AA7E59">
        <w:trPr>
          <w:trHeight w:val="526"/>
        </w:trPr>
        <w:tc>
          <w:tcPr>
            <w:tcW w:w="10630" w:type="dxa"/>
            <w:gridSpan w:val="5"/>
            <w:vAlign w:val="center"/>
          </w:tcPr>
          <w:p w14:paraId="3EE10382" w14:textId="77777777" w:rsidR="004D6A35" w:rsidRPr="004D6A35" w:rsidRDefault="004D6A35" w:rsidP="004D6A35">
            <w:pPr>
              <w:numPr>
                <w:ilvl w:val="0"/>
                <w:numId w:val="6"/>
              </w:numPr>
              <w:contextualSpacing/>
              <w:jc w:val="center"/>
              <w:rPr>
                <w:bCs/>
                <w:sz w:val="28"/>
                <w:szCs w:val="28"/>
              </w:rPr>
            </w:pPr>
            <w:r w:rsidRPr="004D6A35">
              <w:rPr>
                <w:bCs/>
                <w:sz w:val="28"/>
                <w:szCs w:val="28"/>
              </w:rPr>
              <w:t>Показатели качества очистки сточных вод</w:t>
            </w:r>
          </w:p>
        </w:tc>
      </w:tr>
      <w:tr w:rsidR="004D6A35" w:rsidRPr="004D6A35" w14:paraId="34B997E9" w14:textId="77777777" w:rsidTr="00AA7E59">
        <w:trPr>
          <w:trHeight w:val="1681"/>
        </w:trPr>
        <w:tc>
          <w:tcPr>
            <w:tcW w:w="736" w:type="dxa"/>
            <w:vAlign w:val="center"/>
          </w:tcPr>
          <w:p w14:paraId="7B1B3331" w14:textId="77777777" w:rsidR="004D6A35" w:rsidRPr="004D6A35" w:rsidRDefault="004D6A35" w:rsidP="004D6A35">
            <w:pPr>
              <w:jc w:val="center"/>
              <w:rPr>
                <w:bCs/>
                <w:sz w:val="28"/>
                <w:szCs w:val="28"/>
              </w:rPr>
            </w:pPr>
            <w:r w:rsidRPr="004D6A35">
              <w:rPr>
                <w:bCs/>
                <w:sz w:val="28"/>
                <w:szCs w:val="28"/>
              </w:rPr>
              <w:t>3.1.</w:t>
            </w:r>
          </w:p>
        </w:tc>
        <w:tc>
          <w:tcPr>
            <w:tcW w:w="3659" w:type="dxa"/>
            <w:vAlign w:val="center"/>
          </w:tcPr>
          <w:p w14:paraId="5D87E0A6" w14:textId="77777777" w:rsidR="004D6A35" w:rsidRPr="004D6A35" w:rsidRDefault="004D6A35" w:rsidP="004D6A35">
            <w:pPr>
              <w:rPr>
                <w:sz w:val="22"/>
                <w:szCs w:val="22"/>
              </w:rPr>
            </w:pPr>
            <w:r w:rsidRPr="004D6A3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0C23844" w14:textId="77777777" w:rsidR="004D6A35" w:rsidRPr="004D6A35" w:rsidRDefault="004D6A35" w:rsidP="004D6A35">
            <w:pPr>
              <w:jc w:val="center"/>
              <w:rPr>
                <w:bCs/>
                <w:sz w:val="28"/>
                <w:szCs w:val="28"/>
              </w:rPr>
            </w:pPr>
            <w:r w:rsidRPr="004D6A35">
              <w:rPr>
                <w:bCs/>
                <w:sz w:val="28"/>
                <w:szCs w:val="28"/>
              </w:rPr>
              <w:t>-</w:t>
            </w:r>
          </w:p>
        </w:tc>
        <w:tc>
          <w:tcPr>
            <w:tcW w:w="2551" w:type="dxa"/>
            <w:vAlign w:val="center"/>
          </w:tcPr>
          <w:p w14:paraId="75F55B1F" w14:textId="77777777" w:rsidR="004D6A35" w:rsidRPr="004D6A35" w:rsidRDefault="004D6A35" w:rsidP="004D6A35">
            <w:pPr>
              <w:jc w:val="center"/>
              <w:rPr>
                <w:bCs/>
                <w:sz w:val="28"/>
                <w:szCs w:val="28"/>
              </w:rPr>
            </w:pPr>
            <w:r w:rsidRPr="004D6A35">
              <w:rPr>
                <w:bCs/>
                <w:sz w:val="28"/>
                <w:szCs w:val="28"/>
              </w:rPr>
              <w:t>-</w:t>
            </w:r>
          </w:p>
        </w:tc>
        <w:tc>
          <w:tcPr>
            <w:tcW w:w="2125" w:type="dxa"/>
            <w:vAlign w:val="center"/>
          </w:tcPr>
          <w:p w14:paraId="60B5ACF8" w14:textId="77777777" w:rsidR="004D6A35" w:rsidRPr="004D6A35" w:rsidRDefault="004D6A35" w:rsidP="004D6A35">
            <w:pPr>
              <w:jc w:val="center"/>
              <w:rPr>
                <w:bCs/>
                <w:sz w:val="28"/>
                <w:szCs w:val="28"/>
              </w:rPr>
            </w:pPr>
            <w:r w:rsidRPr="004D6A35">
              <w:rPr>
                <w:bCs/>
                <w:sz w:val="28"/>
                <w:szCs w:val="28"/>
              </w:rPr>
              <w:t>-</w:t>
            </w:r>
          </w:p>
        </w:tc>
      </w:tr>
      <w:tr w:rsidR="004D6A35" w:rsidRPr="004D6A35" w14:paraId="4EFDE829" w14:textId="77777777" w:rsidTr="00AA7E59">
        <w:trPr>
          <w:trHeight w:val="1974"/>
        </w:trPr>
        <w:tc>
          <w:tcPr>
            <w:tcW w:w="736" w:type="dxa"/>
            <w:vAlign w:val="center"/>
          </w:tcPr>
          <w:p w14:paraId="4F059C1C" w14:textId="77777777" w:rsidR="004D6A35" w:rsidRPr="004D6A35" w:rsidRDefault="004D6A35" w:rsidP="004D6A35">
            <w:pPr>
              <w:jc w:val="center"/>
              <w:rPr>
                <w:bCs/>
                <w:sz w:val="28"/>
                <w:szCs w:val="28"/>
              </w:rPr>
            </w:pPr>
            <w:r w:rsidRPr="004D6A35">
              <w:rPr>
                <w:bCs/>
                <w:sz w:val="28"/>
                <w:szCs w:val="28"/>
              </w:rPr>
              <w:t>3.2.</w:t>
            </w:r>
          </w:p>
        </w:tc>
        <w:tc>
          <w:tcPr>
            <w:tcW w:w="3659" w:type="dxa"/>
            <w:vAlign w:val="center"/>
          </w:tcPr>
          <w:p w14:paraId="2542CF8A" w14:textId="77777777" w:rsidR="004D6A35" w:rsidRPr="004D6A35" w:rsidRDefault="004D6A35" w:rsidP="004D6A35">
            <w:pPr>
              <w:rPr>
                <w:bCs/>
                <w:sz w:val="28"/>
                <w:szCs w:val="28"/>
              </w:rPr>
            </w:pPr>
            <w:r w:rsidRPr="004D6A3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F20B428" w14:textId="77777777" w:rsidR="004D6A35" w:rsidRPr="004D6A35" w:rsidRDefault="004D6A35" w:rsidP="004D6A35">
            <w:pPr>
              <w:jc w:val="center"/>
              <w:rPr>
                <w:bCs/>
                <w:sz w:val="28"/>
                <w:szCs w:val="28"/>
              </w:rPr>
            </w:pPr>
            <w:r w:rsidRPr="004D6A35">
              <w:rPr>
                <w:bCs/>
                <w:sz w:val="28"/>
                <w:szCs w:val="28"/>
              </w:rPr>
              <w:t>-</w:t>
            </w:r>
          </w:p>
        </w:tc>
        <w:tc>
          <w:tcPr>
            <w:tcW w:w="2551" w:type="dxa"/>
            <w:vAlign w:val="center"/>
          </w:tcPr>
          <w:p w14:paraId="74AC1FE5" w14:textId="77777777" w:rsidR="004D6A35" w:rsidRPr="004D6A35" w:rsidRDefault="004D6A35" w:rsidP="004D6A35">
            <w:pPr>
              <w:jc w:val="center"/>
              <w:rPr>
                <w:bCs/>
                <w:sz w:val="28"/>
                <w:szCs w:val="28"/>
              </w:rPr>
            </w:pPr>
            <w:r w:rsidRPr="004D6A35">
              <w:rPr>
                <w:bCs/>
                <w:sz w:val="28"/>
                <w:szCs w:val="28"/>
              </w:rPr>
              <w:t>-</w:t>
            </w:r>
          </w:p>
        </w:tc>
        <w:tc>
          <w:tcPr>
            <w:tcW w:w="2125" w:type="dxa"/>
            <w:vAlign w:val="center"/>
          </w:tcPr>
          <w:p w14:paraId="0A508B55" w14:textId="77777777" w:rsidR="004D6A35" w:rsidRPr="004D6A35" w:rsidRDefault="004D6A35" w:rsidP="004D6A35">
            <w:pPr>
              <w:jc w:val="center"/>
              <w:rPr>
                <w:bCs/>
                <w:sz w:val="28"/>
                <w:szCs w:val="28"/>
              </w:rPr>
            </w:pPr>
            <w:r w:rsidRPr="004D6A35">
              <w:rPr>
                <w:bCs/>
                <w:sz w:val="28"/>
                <w:szCs w:val="28"/>
              </w:rPr>
              <w:t>-</w:t>
            </w:r>
          </w:p>
        </w:tc>
      </w:tr>
      <w:tr w:rsidR="004D6A35" w:rsidRPr="004D6A35" w14:paraId="6EE49994" w14:textId="77777777" w:rsidTr="00AA7E59">
        <w:trPr>
          <w:trHeight w:val="2966"/>
        </w:trPr>
        <w:tc>
          <w:tcPr>
            <w:tcW w:w="736" w:type="dxa"/>
            <w:vAlign w:val="center"/>
          </w:tcPr>
          <w:p w14:paraId="7DC05424" w14:textId="77777777" w:rsidR="004D6A35" w:rsidRPr="004D6A35" w:rsidRDefault="004D6A35" w:rsidP="004D6A35">
            <w:pPr>
              <w:jc w:val="center"/>
              <w:rPr>
                <w:bCs/>
                <w:sz w:val="28"/>
                <w:szCs w:val="28"/>
              </w:rPr>
            </w:pPr>
            <w:r w:rsidRPr="004D6A35">
              <w:rPr>
                <w:bCs/>
                <w:sz w:val="28"/>
                <w:szCs w:val="28"/>
              </w:rPr>
              <w:t>3.3.</w:t>
            </w:r>
          </w:p>
        </w:tc>
        <w:tc>
          <w:tcPr>
            <w:tcW w:w="3659" w:type="dxa"/>
            <w:vAlign w:val="center"/>
          </w:tcPr>
          <w:p w14:paraId="5668F4D1" w14:textId="77777777" w:rsidR="004D6A35" w:rsidRPr="004D6A35" w:rsidRDefault="004D6A35" w:rsidP="004D6A35">
            <w:pPr>
              <w:rPr>
                <w:sz w:val="22"/>
                <w:szCs w:val="22"/>
              </w:rPr>
            </w:pPr>
            <w:r w:rsidRPr="004D6A3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384ECFD" w14:textId="77777777" w:rsidR="004D6A35" w:rsidRPr="004D6A35" w:rsidRDefault="004D6A35" w:rsidP="004D6A35">
            <w:pPr>
              <w:jc w:val="center"/>
              <w:rPr>
                <w:bCs/>
                <w:sz w:val="28"/>
                <w:szCs w:val="28"/>
              </w:rPr>
            </w:pPr>
            <w:r w:rsidRPr="004D6A35">
              <w:rPr>
                <w:bCs/>
                <w:sz w:val="28"/>
                <w:szCs w:val="28"/>
              </w:rPr>
              <w:t>-</w:t>
            </w:r>
          </w:p>
        </w:tc>
        <w:tc>
          <w:tcPr>
            <w:tcW w:w="2551" w:type="dxa"/>
            <w:vAlign w:val="center"/>
          </w:tcPr>
          <w:p w14:paraId="6D84716F" w14:textId="77777777" w:rsidR="004D6A35" w:rsidRPr="004D6A35" w:rsidRDefault="004D6A35" w:rsidP="004D6A35">
            <w:pPr>
              <w:jc w:val="center"/>
              <w:rPr>
                <w:bCs/>
                <w:sz w:val="28"/>
                <w:szCs w:val="28"/>
              </w:rPr>
            </w:pPr>
            <w:r w:rsidRPr="004D6A35">
              <w:rPr>
                <w:bCs/>
                <w:sz w:val="28"/>
                <w:szCs w:val="28"/>
              </w:rPr>
              <w:t>-</w:t>
            </w:r>
          </w:p>
        </w:tc>
        <w:tc>
          <w:tcPr>
            <w:tcW w:w="2125" w:type="dxa"/>
            <w:vAlign w:val="center"/>
          </w:tcPr>
          <w:p w14:paraId="0D00B320" w14:textId="77777777" w:rsidR="004D6A35" w:rsidRPr="004D6A35" w:rsidRDefault="004D6A35" w:rsidP="004D6A35">
            <w:pPr>
              <w:jc w:val="center"/>
              <w:rPr>
                <w:bCs/>
                <w:sz w:val="28"/>
                <w:szCs w:val="28"/>
              </w:rPr>
            </w:pPr>
            <w:r w:rsidRPr="004D6A35">
              <w:rPr>
                <w:bCs/>
                <w:sz w:val="28"/>
                <w:szCs w:val="28"/>
              </w:rPr>
              <w:t>-</w:t>
            </w:r>
          </w:p>
        </w:tc>
      </w:tr>
      <w:tr w:rsidR="004D6A35" w:rsidRPr="004D6A35" w14:paraId="2D2C9503" w14:textId="77777777" w:rsidTr="00AA7E59">
        <w:trPr>
          <w:trHeight w:val="854"/>
        </w:trPr>
        <w:tc>
          <w:tcPr>
            <w:tcW w:w="10630" w:type="dxa"/>
            <w:gridSpan w:val="5"/>
            <w:vAlign w:val="center"/>
          </w:tcPr>
          <w:p w14:paraId="52E4C37E" w14:textId="77777777" w:rsidR="004D6A35" w:rsidRPr="004D6A35" w:rsidRDefault="004D6A35" w:rsidP="004D6A35">
            <w:pPr>
              <w:numPr>
                <w:ilvl w:val="0"/>
                <w:numId w:val="6"/>
              </w:numPr>
              <w:contextualSpacing/>
              <w:jc w:val="center"/>
              <w:rPr>
                <w:bCs/>
                <w:sz w:val="28"/>
                <w:szCs w:val="28"/>
              </w:rPr>
            </w:pPr>
            <w:r w:rsidRPr="004D6A35">
              <w:rPr>
                <w:bCs/>
                <w:sz w:val="28"/>
                <w:szCs w:val="28"/>
              </w:rPr>
              <w:t>Показатели энергетической эффективности использования ресурсов, в том числе уровень потерь воды</w:t>
            </w:r>
          </w:p>
        </w:tc>
      </w:tr>
      <w:tr w:rsidR="004D6A35" w:rsidRPr="004D6A35" w14:paraId="7675EE84" w14:textId="77777777" w:rsidTr="00AA7E59">
        <w:trPr>
          <w:trHeight w:val="1816"/>
        </w:trPr>
        <w:tc>
          <w:tcPr>
            <w:tcW w:w="736" w:type="dxa"/>
            <w:vAlign w:val="center"/>
          </w:tcPr>
          <w:p w14:paraId="225D5E92" w14:textId="77777777" w:rsidR="004D6A35" w:rsidRPr="004D6A35" w:rsidRDefault="004D6A35" w:rsidP="004D6A35">
            <w:pPr>
              <w:jc w:val="center"/>
              <w:rPr>
                <w:bCs/>
                <w:sz w:val="28"/>
                <w:szCs w:val="28"/>
              </w:rPr>
            </w:pPr>
            <w:r w:rsidRPr="004D6A35">
              <w:rPr>
                <w:bCs/>
                <w:sz w:val="28"/>
                <w:szCs w:val="28"/>
              </w:rPr>
              <w:t>4.1.</w:t>
            </w:r>
          </w:p>
        </w:tc>
        <w:tc>
          <w:tcPr>
            <w:tcW w:w="3659" w:type="dxa"/>
            <w:vAlign w:val="center"/>
          </w:tcPr>
          <w:p w14:paraId="7301CFA4" w14:textId="77777777" w:rsidR="004D6A35" w:rsidRPr="004D6A35" w:rsidRDefault="004D6A35" w:rsidP="004D6A35">
            <w:pPr>
              <w:rPr>
                <w:bCs/>
                <w:sz w:val="28"/>
                <w:szCs w:val="28"/>
              </w:rPr>
            </w:pPr>
            <w:r w:rsidRPr="004D6A3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787C728" w14:textId="77777777" w:rsidR="004D6A35" w:rsidRPr="004D6A35" w:rsidRDefault="004D6A35" w:rsidP="004D6A35">
            <w:pPr>
              <w:jc w:val="center"/>
              <w:rPr>
                <w:bCs/>
                <w:sz w:val="28"/>
                <w:szCs w:val="28"/>
              </w:rPr>
            </w:pPr>
            <w:r w:rsidRPr="004D6A35">
              <w:rPr>
                <w:bCs/>
                <w:sz w:val="28"/>
                <w:szCs w:val="28"/>
              </w:rPr>
              <w:t>-</w:t>
            </w:r>
          </w:p>
        </w:tc>
        <w:tc>
          <w:tcPr>
            <w:tcW w:w="2551" w:type="dxa"/>
            <w:vAlign w:val="center"/>
          </w:tcPr>
          <w:p w14:paraId="1EF017AF" w14:textId="77777777" w:rsidR="004D6A35" w:rsidRPr="004D6A35" w:rsidRDefault="004D6A35" w:rsidP="004D6A35">
            <w:pPr>
              <w:jc w:val="center"/>
              <w:rPr>
                <w:bCs/>
                <w:sz w:val="28"/>
                <w:szCs w:val="28"/>
              </w:rPr>
            </w:pPr>
            <w:r w:rsidRPr="004D6A35">
              <w:rPr>
                <w:bCs/>
                <w:sz w:val="28"/>
                <w:szCs w:val="28"/>
              </w:rPr>
              <w:t>-</w:t>
            </w:r>
          </w:p>
        </w:tc>
        <w:tc>
          <w:tcPr>
            <w:tcW w:w="2125" w:type="dxa"/>
            <w:vAlign w:val="center"/>
          </w:tcPr>
          <w:p w14:paraId="7BC9595B" w14:textId="77777777" w:rsidR="004D6A35" w:rsidRPr="004D6A35" w:rsidRDefault="004D6A35" w:rsidP="004D6A35">
            <w:pPr>
              <w:jc w:val="center"/>
              <w:rPr>
                <w:bCs/>
                <w:sz w:val="28"/>
                <w:szCs w:val="28"/>
              </w:rPr>
            </w:pPr>
            <w:r w:rsidRPr="004D6A35">
              <w:rPr>
                <w:bCs/>
                <w:sz w:val="28"/>
                <w:szCs w:val="28"/>
              </w:rPr>
              <w:t>-</w:t>
            </w:r>
          </w:p>
        </w:tc>
      </w:tr>
      <w:tr w:rsidR="004D6A35" w:rsidRPr="004D6A35" w14:paraId="445B3CFC" w14:textId="77777777" w:rsidTr="004D6A35">
        <w:trPr>
          <w:trHeight w:val="1278"/>
        </w:trPr>
        <w:tc>
          <w:tcPr>
            <w:tcW w:w="736" w:type="dxa"/>
            <w:vAlign w:val="center"/>
          </w:tcPr>
          <w:p w14:paraId="254C44E7" w14:textId="77777777" w:rsidR="004D6A35" w:rsidRPr="004D6A35" w:rsidRDefault="004D6A35" w:rsidP="004D6A35">
            <w:pPr>
              <w:jc w:val="center"/>
              <w:rPr>
                <w:bCs/>
                <w:sz w:val="28"/>
                <w:szCs w:val="28"/>
              </w:rPr>
            </w:pPr>
            <w:r w:rsidRPr="004D6A35">
              <w:rPr>
                <w:bCs/>
                <w:sz w:val="28"/>
                <w:szCs w:val="28"/>
              </w:rPr>
              <w:t>4.2.</w:t>
            </w:r>
          </w:p>
        </w:tc>
        <w:tc>
          <w:tcPr>
            <w:tcW w:w="3659" w:type="dxa"/>
            <w:vAlign w:val="center"/>
          </w:tcPr>
          <w:p w14:paraId="79FC0AA3" w14:textId="77777777" w:rsidR="004D6A35" w:rsidRPr="004D6A35" w:rsidRDefault="004D6A35" w:rsidP="004D6A35">
            <w:pPr>
              <w:rPr>
                <w:bCs/>
                <w:sz w:val="28"/>
                <w:szCs w:val="28"/>
              </w:rPr>
            </w:pPr>
            <w:r w:rsidRPr="004D6A3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по водоподготовке</w:t>
            </w:r>
          </w:p>
        </w:tc>
        <w:tc>
          <w:tcPr>
            <w:tcW w:w="1559" w:type="dxa"/>
            <w:vAlign w:val="center"/>
          </w:tcPr>
          <w:p w14:paraId="5530FC4F" w14:textId="77777777" w:rsidR="004D6A35" w:rsidRPr="004D6A35" w:rsidRDefault="004D6A35" w:rsidP="004D6A35">
            <w:pPr>
              <w:jc w:val="center"/>
              <w:rPr>
                <w:bCs/>
                <w:sz w:val="28"/>
                <w:szCs w:val="28"/>
              </w:rPr>
            </w:pPr>
            <w:r w:rsidRPr="004D6A35">
              <w:rPr>
                <w:bCs/>
                <w:sz w:val="28"/>
                <w:szCs w:val="28"/>
              </w:rPr>
              <w:t>-</w:t>
            </w:r>
          </w:p>
        </w:tc>
        <w:tc>
          <w:tcPr>
            <w:tcW w:w="2551" w:type="dxa"/>
            <w:vAlign w:val="center"/>
          </w:tcPr>
          <w:p w14:paraId="534C4E85" w14:textId="77777777" w:rsidR="004D6A35" w:rsidRPr="004D6A35" w:rsidRDefault="004D6A35" w:rsidP="004D6A35">
            <w:pPr>
              <w:jc w:val="center"/>
              <w:rPr>
                <w:bCs/>
                <w:sz w:val="28"/>
                <w:szCs w:val="28"/>
              </w:rPr>
            </w:pPr>
            <w:r w:rsidRPr="004D6A35">
              <w:rPr>
                <w:bCs/>
                <w:sz w:val="28"/>
                <w:szCs w:val="28"/>
              </w:rPr>
              <w:t>-</w:t>
            </w:r>
          </w:p>
        </w:tc>
        <w:tc>
          <w:tcPr>
            <w:tcW w:w="2125" w:type="dxa"/>
            <w:vAlign w:val="center"/>
          </w:tcPr>
          <w:p w14:paraId="316D2CC5" w14:textId="77777777" w:rsidR="004D6A35" w:rsidRPr="004D6A35" w:rsidRDefault="004D6A35" w:rsidP="004D6A35">
            <w:pPr>
              <w:jc w:val="center"/>
              <w:rPr>
                <w:bCs/>
                <w:sz w:val="28"/>
                <w:szCs w:val="28"/>
              </w:rPr>
            </w:pPr>
            <w:r w:rsidRPr="004D6A35">
              <w:rPr>
                <w:bCs/>
                <w:sz w:val="28"/>
                <w:szCs w:val="28"/>
              </w:rPr>
              <w:t>-</w:t>
            </w:r>
          </w:p>
        </w:tc>
      </w:tr>
      <w:tr w:rsidR="004D6A35" w:rsidRPr="004D6A35" w14:paraId="406F06E5" w14:textId="77777777" w:rsidTr="004D6A35">
        <w:trPr>
          <w:trHeight w:val="154"/>
        </w:trPr>
        <w:tc>
          <w:tcPr>
            <w:tcW w:w="736" w:type="dxa"/>
            <w:vAlign w:val="center"/>
          </w:tcPr>
          <w:p w14:paraId="7B3F6AF5" w14:textId="77777777" w:rsidR="004D6A35" w:rsidRPr="004D6A35" w:rsidRDefault="004D6A35" w:rsidP="004D6A35">
            <w:pPr>
              <w:jc w:val="center"/>
              <w:rPr>
                <w:bCs/>
                <w:sz w:val="28"/>
                <w:szCs w:val="28"/>
              </w:rPr>
            </w:pPr>
            <w:r w:rsidRPr="004D6A35">
              <w:rPr>
                <w:bCs/>
                <w:sz w:val="28"/>
                <w:szCs w:val="28"/>
              </w:rPr>
              <w:t>4.3.</w:t>
            </w:r>
          </w:p>
        </w:tc>
        <w:tc>
          <w:tcPr>
            <w:tcW w:w="3659" w:type="dxa"/>
            <w:vAlign w:val="center"/>
          </w:tcPr>
          <w:p w14:paraId="4AF729EC" w14:textId="77777777" w:rsidR="004D6A35" w:rsidRPr="004D6A35" w:rsidRDefault="004D6A35" w:rsidP="004D6A35">
            <w:pPr>
              <w:rPr>
                <w:sz w:val="22"/>
                <w:szCs w:val="22"/>
              </w:rPr>
            </w:pPr>
            <w:r w:rsidRPr="004D6A3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по транспортировке</w:t>
            </w:r>
          </w:p>
        </w:tc>
        <w:tc>
          <w:tcPr>
            <w:tcW w:w="1559" w:type="dxa"/>
            <w:vAlign w:val="center"/>
          </w:tcPr>
          <w:p w14:paraId="07101263" w14:textId="77777777" w:rsidR="004D6A35" w:rsidRPr="004D6A35" w:rsidRDefault="004D6A35" w:rsidP="004D6A35">
            <w:pPr>
              <w:jc w:val="center"/>
              <w:rPr>
                <w:bCs/>
                <w:sz w:val="28"/>
                <w:szCs w:val="28"/>
              </w:rPr>
            </w:pPr>
            <w:r w:rsidRPr="004D6A35">
              <w:rPr>
                <w:bCs/>
                <w:sz w:val="28"/>
                <w:szCs w:val="28"/>
              </w:rPr>
              <w:t>-</w:t>
            </w:r>
          </w:p>
        </w:tc>
        <w:tc>
          <w:tcPr>
            <w:tcW w:w="2551" w:type="dxa"/>
            <w:vAlign w:val="center"/>
          </w:tcPr>
          <w:p w14:paraId="0E9E16AA" w14:textId="77777777" w:rsidR="004D6A35" w:rsidRPr="004D6A35" w:rsidRDefault="004D6A35" w:rsidP="004D6A35">
            <w:pPr>
              <w:jc w:val="center"/>
              <w:rPr>
                <w:bCs/>
                <w:sz w:val="28"/>
                <w:szCs w:val="28"/>
              </w:rPr>
            </w:pPr>
            <w:r w:rsidRPr="004D6A35">
              <w:rPr>
                <w:bCs/>
                <w:sz w:val="28"/>
                <w:szCs w:val="28"/>
              </w:rPr>
              <w:t>-</w:t>
            </w:r>
          </w:p>
        </w:tc>
        <w:tc>
          <w:tcPr>
            <w:tcW w:w="2125" w:type="dxa"/>
            <w:vAlign w:val="center"/>
          </w:tcPr>
          <w:p w14:paraId="61D84229" w14:textId="77777777" w:rsidR="004D6A35" w:rsidRPr="004D6A35" w:rsidRDefault="004D6A35" w:rsidP="004D6A35">
            <w:pPr>
              <w:jc w:val="center"/>
              <w:rPr>
                <w:bCs/>
                <w:sz w:val="28"/>
                <w:szCs w:val="28"/>
              </w:rPr>
            </w:pPr>
            <w:r w:rsidRPr="004D6A35">
              <w:rPr>
                <w:bCs/>
                <w:sz w:val="28"/>
                <w:szCs w:val="28"/>
              </w:rPr>
              <w:t>-</w:t>
            </w:r>
          </w:p>
        </w:tc>
      </w:tr>
      <w:tr w:rsidR="004D6A35" w:rsidRPr="004D6A35" w14:paraId="0F589035" w14:textId="77777777" w:rsidTr="00AA7E59">
        <w:tc>
          <w:tcPr>
            <w:tcW w:w="736" w:type="dxa"/>
            <w:vAlign w:val="center"/>
          </w:tcPr>
          <w:p w14:paraId="7E685D86" w14:textId="77777777" w:rsidR="004D6A35" w:rsidRPr="004D6A35" w:rsidRDefault="004D6A35" w:rsidP="004D6A35">
            <w:pPr>
              <w:jc w:val="center"/>
              <w:rPr>
                <w:bCs/>
                <w:sz w:val="28"/>
                <w:szCs w:val="28"/>
              </w:rPr>
            </w:pPr>
            <w:r w:rsidRPr="004D6A35">
              <w:rPr>
                <w:bCs/>
                <w:sz w:val="28"/>
                <w:szCs w:val="28"/>
              </w:rPr>
              <w:lastRenderedPageBreak/>
              <w:t>1</w:t>
            </w:r>
          </w:p>
        </w:tc>
        <w:tc>
          <w:tcPr>
            <w:tcW w:w="3659" w:type="dxa"/>
            <w:vAlign w:val="center"/>
          </w:tcPr>
          <w:p w14:paraId="04D8D1D3" w14:textId="77777777" w:rsidR="004D6A35" w:rsidRPr="004D6A35" w:rsidRDefault="004D6A35" w:rsidP="004D6A35">
            <w:pPr>
              <w:jc w:val="center"/>
              <w:rPr>
                <w:sz w:val="28"/>
                <w:szCs w:val="28"/>
              </w:rPr>
            </w:pPr>
            <w:r w:rsidRPr="004D6A35">
              <w:rPr>
                <w:sz w:val="28"/>
                <w:szCs w:val="28"/>
              </w:rPr>
              <w:t>2</w:t>
            </w:r>
          </w:p>
        </w:tc>
        <w:tc>
          <w:tcPr>
            <w:tcW w:w="1559" w:type="dxa"/>
            <w:vAlign w:val="center"/>
          </w:tcPr>
          <w:p w14:paraId="0CF62DC0" w14:textId="77777777" w:rsidR="004D6A35" w:rsidRPr="004D6A35" w:rsidRDefault="004D6A35" w:rsidP="004D6A35">
            <w:pPr>
              <w:jc w:val="center"/>
              <w:rPr>
                <w:bCs/>
                <w:sz w:val="28"/>
                <w:szCs w:val="28"/>
              </w:rPr>
            </w:pPr>
            <w:r w:rsidRPr="004D6A35">
              <w:rPr>
                <w:bCs/>
                <w:sz w:val="28"/>
                <w:szCs w:val="28"/>
              </w:rPr>
              <w:t>3</w:t>
            </w:r>
          </w:p>
        </w:tc>
        <w:tc>
          <w:tcPr>
            <w:tcW w:w="2551" w:type="dxa"/>
            <w:vAlign w:val="center"/>
          </w:tcPr>
          <w:p w14:paraId="5B45C4AA" w14:textId="77777777" w:rsidR="004D6A35" w:rsidRPr="004D6A35" w:rsidRDefault="004D6A35" w:rsidP="004D6A35">
            <w:pPr>
              <w:jc w:val="center"/>
              <w:rPr>
                <w:bCs/>
                <w:sz w:val="28"/>
                <w:szCs w:val="28"/>
              </w:rPr>
            </w:pPr>
            <w:r w:rsidRPr="004D6A35">
              <w:rPr>
                <w:bCs/>
                <w:sz w:val="28"/>
                <w:szCs w:val="28"/>
              </w:rPr>
              <w:t>4</w:t>
            </w:r>
          </w:p>
        </w:tc>
        <w:tc>
          <w:tcPr>
            <w:tcW w:w="2125" w:type="dxa"/>
            <w:vAlign w:val="center"/>
          </w:tcPr>
          <w:p w14:paraId="1E968427" w14:textId="77777777" w:rsidR="004D6A35" w:rsidRPr="004D6A35" w:rsidRDefault="004D6A35" w:rsidP="004D6A35">
            <w:pPr>
              <w:jc w:val="center"/>
              <w:rPr>
                <w:bCs/>
                <w:sz w:val="28"/>
                <w:szCs w:val="28"/>
              </w:rPr>
            </w:pPr>
            <w:r w:rsidRPr="004D6A35">
              <w:rPr>
                <w:bCs/>
                <w:sz w:val="28"/>
                <w:szCs w:val="28"/>
              </w:rPr>
              <w:t>5</w:t>
            </w:r>
          </w:p>
        </w:tc>
      </w:tr>
      <w:tr w:rsidR="004D6A35" w:rsidRPr="004D6A35" w14:paraId="20D0717F" w14:textId="77777777" w:rsidTr="00AA7E59">
        <w:trPr>
          <w:trHeight w:val="2122"/>
        </w:trPr>
        <w:tc>
          <w:tcPr>
            <w:tcW w:w="736" w:type="dxa"/>
            <w:vAlign w:val="center"/>
          </w:tcPr>
          <w:p w14:paraId="53A0F208" w14:textId="77777777" w:rsidR="004D6A35" w:rsidRPr="004D6A35" w:rsidRDefault="004D6A35" w:rsidP="004D6A35">
            <w:pPr>
              <w:jc w:val="center"/>
              <w:rPr>
                <w:bCs/>
                <w:sz w:val="28"/>
                <w:szCs w:val="28"/>
              </w:rPr>
            </w:pPr>
            <w:r w:rsidRPr="004D6A35">
              <w:rPr>
                <w:bCs/>
                <w:sz w:val="28"/>
                <w:szCs w:val="28"/>
              </w:rPr>
              <w:t>4.4.</w:t>
            </w:r>
          </w:p>
        </w:tc>
        <w:tc>
          <w:tcPr>
            <w:tcW w:w="3659" w:type="dxa"/>
            <w:vAlign w:val="center"/>
          </w:tcPr>
          <w:p w14:paraId="60720042" w14:textId="77777777" w:rsidR="004D6A35" w:rsidRPr="004D6A35" w:rsidRDefault="004D6A35" w:rsidP="004D6A35">
            <w:pPr>
              <w:rPr>
                <w:bCs/>
                <w:sz w:val="28"/>
                <w:szCs w:val="28"/>
              </w:rPr>
            </w:pPr>
            <w:r w:rsidRPr="004D6A3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водоснабжения (полный цикл)</w:t>
            </w:r>
          </w:p>
        </w:tc>
        <w:tc>
          <w:tcPr>
            <w:tcW w:w="1559" w:type="dxa"/>
            <w:vAlign w:val="center"/>
          </w:tcPr>
          <w:p w14:paraId="1080DEA3" w14:textId="77777777" w:rsidR="004D6A35" w:rsidRPr="004D6A35" w:rsidRDefault="004D6A35" w:rsidP="004D6A35">
            <w:pPr>
              <w:jc w:val="center"/>
              <w:rPr>
                <w:bCs/>
                <w:sz w:val="28"/>
                <w:szCs w:val="28"/>
              </w:rPr>
            </w:pPr>
            <w:r w:rsidRPr="004D6A35">
              <w:rPr>
                <w:bCs/>
                <w:sz w:val="28"/>
                <w:szCs w:val="28"/>
              </w:rPr>
              <w:t>1,04</w:t>
            </w:r>
          </w:p>
        </w:tc>
        <w:tc>
          <w:tcPr>
            <w:tcW w:w="2551" w:type="dxa"/>
            <w:vAlign w:val="center"/>
          </w:tcPr>
          <w:p w14:paraId="3AE9D3F4" w14:textId="77777777" w:rsidR="004D6A35" w:rsidRPr="004D6A35" w:rsidRDefault="004D6A35" w:rsidP="004D6A35">
            <w:pPr>
              <w:jc w:val="center"/>
              <w:rPr>
                <w:bCs/>
                <w:sz w:val="28"/>
                <w:szCs w:val="28"/>
              </w:rPr>
            </w:pPr>
            <w:r w:rsidRPr="004D6A35">
              <w:rPr>
                <w:bCs/>
                <w:sz w:val="28"/>
                <w:szCs w:val="28"/>
              </w:rPr>
              <w:t>1,04</w:t>
            </w:r>
          </w:p>
        </w:tc>
        <w:tc>
          <w:tcPr>
            <w:tcW w:w="2125" w:type="dxa"/>
            <w:vAlign w:val="center"/>
          </w:tcPr>
          <w:p w14:paraId="37750F15" w14:textId="77777777" w:rsidR="004D6A35" w:rsidRPr="004D6A35" w:rsidRDefault="004D6A35" w:rsidP="004D6A35">
            <w:pPr>
              <w:jc w:val="center"/>
              <w:rPr>
                <w:bCs/>
                <w:sz w:val="28"/>
                <w:szCs w:val="28"/>
              </w:rPr>
            </w:pPr>
            <w:r w:rsidRPr="004D6A35">
              <w:rPr>
                <w:bCs/>
                <w:sz w:val="28"/>
                <w:szCs w:val="28"/>
              </w:rPr>
              <w:t>-</w:t>
            </w:r>
          </w:p>
        </w:tc>
      </w:tr>
      <w:tr w:rsidR="004D6A35" w:rsidRPr="004D6A35" w14:paraId="1579F3F6" w14:textId="77777777" w:rsidTr="00AA7E59">
        <w:trPr>
          <w:trHeight w:val="2373"/>
        </w:trPr>
        <w:tc>
          <w:tcPr>
            <w:tcW w:w="736" w:type="dxa"/>
            <w:vAlign w:val="center"/>
          </w:tcPr>
          <w:p w14:paraId="779ED8F2" w14:textId="77777777" w:rsidR="004D6A35" w:rsidRPr="004D6A35" w:rsidRDefault="004D6A35" w:rsidP="004D6A35">
            <w:pPr>
              <w:jc w:val="center"/>
              <w:rPr>
                <w:bCs/>
                <w:sz w:val="28"/>
                <w:szCs w:val="28"/>
              </w:rPr>
            </w:pPr>
            <w:r w:rsidRPr="004D6A35">
              <w:rPr>
                <w:bCs/>
                <w:sz w:val="28"/>
                <w:szCs w:val="28"/>
              </w:rPr>
              <w:t>4.5.</w:t>
            </w:r>
          </w:p>
        </w:tc>
        <w:tc>
          <w:tcPr>
            <w:tcW w:w="3659" w:type="dxa"/>
            <w:vAlign w:val="center"/>
          </w:tcPr>
          <w:p w14:paraId="23F5A484" w14:textId="77777777" w:rsidR="004D6A35" w:rsidRPr="004D6A35" w:rsidRDefault="004D6A35" w:rsidP="004D6A35">
            <w:pPr>
              <w:rPr>
                <w:sz w:val="22"/>
                <w:szCs w:val="22"/>
              </w:rPr>
            </w:pPr>
            <w:r w:rsidRPr="004D6A35">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водоснабжения (полный цикл)</w:t>
            </w:r>
          </w:p>
        </w:tc>
        <w:tc>
          <w:tcPr>
            <w:tcW w:w="1559" w:type="dxa"/>
            <w:vAlign w:val="center"/>
          </w:tcPr>
          <w:p w14:paraId="21B5254F" w14:textId="77777777" w:rsidR="004D6A35" w:rsidRPr="004D6A35" w:rsidRDefault="004D6A35" w:rsidP="004D6A35">
            <w:pPr>
              <w:jc w:val="center"/>
              <w:rPr>
                <w:bCs/>
                <w:sz w:val="28"/>
                <w:szCs w:val="28"/>
              </w:rPr>
            </w:pPr>
            <w:r w:rsidRPr="004D6A35">
              <w:rPr>
                <w:bCs/>
                <w:sz w:val="28"/>
                <w:szCs w:val="28"/>
              </w:rPr>
              <w:t>1,80</w:t>
            </w:r>
          </w:p>
        </w:tc>
        <w:tc>
          <w:tcPr>
            <w:tcW w:w="2551" w:type="dxa"/>
            <w:vAlign w:val="center"/>
          </w:tcPr>
          <w:p w14:paraId="3D651ADF" w14:textId="77777777" w:rsidR="004D6A35" w:rsidRPr="004D6A35" w:rsidRDefault="004D6A35" w:rsidP="004D6A35">
            <w:pPr>
              <w:jc w:val="center"/>
              <w:rPr>
                <w:bCs/>
                <w:sz w:val="28"/>
                <w:szCs w:val="28"/>
              </w:rPr>
            </w:pPr>
            <w:r w:rsidRPr="004D6A35">
              <w:rPr>
                <w:bCs/>
                <w:sz w:val="28"/>
                <w:szCs w:val="28"/>
              </w:rPr>
              <w:t>1,80</w:t>
            </w:r>
          </w:p>
        </w:tc>
        <w:tc>
          <w:tcPr>
            <w:tcW w:w="2125" w:type="dxa"/>
            <w:vAlign w:val="center"/>
          </w:tcPr>
          <w:p w14:paraId="6AC4A850" w14:textId="77777777" w:rsidR="004D6A35" w:rsidRPr="004D6A35" w:rsidRDefault="004D6A35" w:rsidP="004D6A35">
            <w:pPr>
              <w:jc w:val="center"/>
              <w:rPr>
                <w:bCs/>
                <w:sz w:val="28"/>
                <w:szCs w:val="28"/>
              </w:rPr>
            </w:pPr>
            <w:r w:rsidRPr="004D6A35">
              <w:rPr>
                <w:bCs/>
                <w:sz w:val="28"/>
                <w:szCs w:val="28"/>
              </w:rPr>
              <w:t>-</w:t>
            </w:r>
          </w:p>
        </w:tc>
      </w:tr>
      <w:tr w:rsidR="004D6A35" w:rsidRPr="004D6A35" w14:paraId="7647F37F" w14:textId="77777777" w:rsidTr="00AA7E59">
        <w:trPr>
          <w:trHeight w:val="1978"/>
        </w:trPr>
        <w:tc>
          <w:tcPr>
            <w:tcW w:w="736" w:type="dxa"/>
            <w:vAlign w:val="center"/>
          </w:tcPr>
          <w:p w14:paraId="0290D141" w14:textId="77777777" w:rsidR="004D6A35" w:rsidRPr="004D6A35" w:rsidRDefault="004D6A35" w:rsidP="004D6A35">
            <w:pPr>
              <w:jc w:val="center"/>
              <w:rPr>
                <w:bCs/>
                <w:sz w:val="28"/>
                <w:szCs w:val="28"/>
              </w:rPr>
            </w:pPr>
            <w:r w:rsidRPr="004D6A35">
              <w:rPr>
                <w:bCs/>
                <w:sz w:val="28"/>
                <w:szCs w:val="28"/>
              </w:rPr>
              <w:t>4.6.</w:t>
            </w:r>
          </w:p>
        </w:tc>
        <w:tc>
          <w:tcPr>
            <w:tcW w:w="3659" w:type="dxa"/>
            <w:vAlign w:val="center"/>
          </w:tcPr>
          <w:p w14:paraId="08B85686" w14:textId="77777777" w:rsidR="004D6A35" w:rsidRPr="004D6A35" w:rsidRDefault="004D6A35" w:rsidP="004D6A35">
            <w:pPr>
              <w:rPr>
                <w:bCs/>
                <w:sz w:val="28"/>
                <w:szCs w:val="28"/>
              </w:rPr>
            </w:pPr>
            <w:r w:rsidRPr="004D6A3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по очистке сточных вод</w:t>
            </w:r>
          </w:p>
        </w:tc>
        <w:tc>
          <w:tcPr>
            <w:tcW w:w="1559" w:type="dxa"/>
            <w:vAlign w:val="center"/>
          </w:tcPr>
          <w:p w14:paraId="22DC1718" w14:textId="77777777" w:rsidR="004D6A35" w:rsidRPr="004D6A35" w:rsidRDefault="004D6A35" w:rsidP="004D6A35">
            <w:pPr>
              <w:jc w:val="center"/>
              <w:rPr>
                <w:bCs/>
                <w:sz w:val="28"/>
                <w:szCs w:val="28"/>
              </w:rPr>
            </w:pPr>
            <w:r w:rsidRPr="004D6A35">
              <w:rPr>
                <w:bCs/>
                <w:sz w:val="28"/>
                <w:szCs w:val="28"/>
              </w:rPr>
              <w:t>-</w:t>
            </w:r>
          </w:p>
        </w:tc>
        <w:tc>
          <w:tcPr>
            <w:tcW w:w="2551" w:type="dxa"/>
            <w:vAlign w:val="center"/>
          </w:tcPr>
          <w:p w14:paraId="706EB7F7" w14:textId="77777777" w:rsidR="004D6A35" w:rsidRPr="004D6A35" w:rsidRDefault="004D6A35" w:rsidP="004D6A35">
            <w:pPr>
              <w:jc w:val="center"/>
              <w:rPr>
                <w:bCs/>
                <w:sz w:val="28"/>
                <w:szCs w:val="28"/>
              </w:rPr>
            </w:pPr>
            <w:r w:rsidRPr="004D6A35">
              <w:rPr>
                <w:bCs/>
                <w:sz w:val="28"/>
                <w:szCs w:val="28"/>
              </w:rPr>
              <w:t>-</w:t>
            </w:r>
          </w:p>
        </w:tc>
        <w:tc>
          <w:tcPr>
            <w:tcW w:w="2125" w:type="dxa"/>
            <w:vAlign w:val="center"/>
          </w:tcPr>
          <w:p w14:paraId="629481E4" w14:textId="77777777" w:rsidR="004D6A35" w:rsidRPr="004D6A35" w:rsidRDefault="004D6A35" w:rsidP="004D6A35">
            <w:pPr>
              <w:jc w:val="center"/>
              <w:rPr>
                <w:bCs/>
                <w:sz w:val="28"/>
                <w:szCs w:val="28"/>
              </w:rPr>
            </w:pPr>
            <w:r w:rsidRPr="004D6A35">
              <w:rPr>
                <w:bCs/>
                <w:sz w:val="28"/>
                <w:szCs w:val="28"/>
              </w:rPr>
              <w:t>-</w:t>
            </w:r>
          </w:p>
        </w:tc>
      </w:tr>
      <w:tr w:rsidR="004D6A35" w:rsidRPr="004D6A35" w14:paraId="110C72EC" w14:textId="77777777" w:rsidTr="00AA7E59">
        <w:trPr>
          <w:trHeight w:val="2117"/>
        </w:trPr>
        <w:tc>
          <w:tcPr>
            <w:tcW w:w="736" w:type="dxa"/>
            <w:vAlign w:val="center"/>
          </w:tcPr>
          <w:p w14:paraId="41555003" w14:textId="77777777" w:rsidR="004D6A35" w:rsidRPr="004D6A35" w:rsidRDefault="004D6A35" w:rsidP="004D6A35">
            <w:pPr>
              <w:jc w:val="center"/>
              <w:rPr>
                <w:bCs/>
                <w:sz w:val="28"/>
                <w:szCs w:val="28"/>
              </w:rPr>
            </w:pPr>
            <w:r w:rsidRPr="004D6A35">
              <w:rPr>
                <w:bCs/>
                <w:sz w:val="28"/>
                <w:szCs w:val="28"/>
              </w:rPr>
              <w:t>4.7.</w:t>
            </w:r>
          </w:p>
        </w:tc>
        <w:tc>
          <w:tcPr>
            <w:tcW w:w="3659" w:type="dxa"/>
            <w:vAlign w:val="center"/>
          </w:tcPr>
          <w:p w14:paraId="00EB6D1E" w14:textId="77777777" w:rsidR="004D6A35" w:rsidRPr="004D6A35" w:rsidRDefault="004D6A35" w:rsidP="004D6A35">
            <w:pPr>
              <w:rPr>
                <w:sz w:val="22"/>
                <w:szCs w:val="22"/>
              </w:rPr>
            </w:pPr>
            <w:r w:rsidRPr="004D6A3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по транспортировке сточных вод</w:t>
            </w:r>
          </w:p>
        </w:tc>
        <w:tc>
          <w:tcPr>
            <w:tcW w:w="1559" w:type="dxa"/>
            <w:vAlign w:val="center"/>
          </w:tcPr>
          <w:p w14:paraId="62C5CC32" w14:textId="77777777" w:rsidR="004D6A35" w:rsidRPr="004D6A35" w:rsidRDefault="004D6A35" w:rsidP="004D6A35">
            <w:pPr>
              <w:jc w:val="center"/>
              <w:rPr>
                <w:bCs/>
                <w:sz w:val="28"/>
                <w:szCs w:val="28"/>
              </w:rPr>
            </w:pPr>
            <w:r w:rsidRPr="004D6A35">
              <w:rPr>
                <w:bCs/>
                <w:sz w:val="28"/>
                <w:szCs w:val="28"/>
              </w:rPr>
              <w:t>-</w:t>
            </w:r>
          </w:p>
        </w:tc>
        <w:tc>
          <w:tcPr>
            <w:tcW w:w="2551" w:type="dxa"/>
            <w:vAlign w:val="center"/>
          </w:tcPr>
          <w:p w14:paraId="59379220" w14:textId="77777777" w:rsidR="004D6A35" w:rsidRPr="004D6A35" w:rsidRDefault="004D6A35" w:rsidP="004D6A35">
            <w:pPr>
              <w:jc w:val="center"/>
              <w:rPr>
                <w:bCs/>
                <w:sz w:val="28"/>
                <w:szCs w:val="28"/>
              </w:rPr>
            </w:pPr>
            <w:r w:rsidRPr="004D6A35">
              <w:rPr>
                <w:bCs/>
                <w:sz w:val="28"/>
                <w:szCs w:val="28"/>
              </w:rPr>
              <w:t>-</w:t>
            </w:r>
          </w:p>
        </w:tc>
        <w:tc>
          <w:tcPr>
            <w:tcW w:w="2125" w:type="dxa"/>
            <w:vAlign w:val="center"/>
          </w:tcPr>
          <w:p w14:paraId="43EDB383" w14:textId="77777777" w:rsidR="004D6A35" w:rsidRPr="004D6A35" w:rsidRDefault="004D6A35" w:rsidP="004D6A35">
            <w:pPr>
              <w:jc w:val="center"/>
              <w:rPr>
                <w:bCs/>
                <w:sz w:val="28"/>
                <w:szCs w:val="28"/>
              </w:rPr>
            </w:pPr>
            <w:r w:rsidRPr="004D6A35">
              <w:rPr>
                <w:bCs/>
                <w:sz w:val="28"/>
                <w:szCs w:val="28"/>
              </w:rPr>
              <w:t>-</w:t>
            </w:r>
          </w:p>
        </w:tc>
      </w:tr>
      <w:tr w:rsidR="004D6A35" w:rsidRPr="004D6A35" w14:paraId="6563C503" w14:textId="77777777" w:rsidTr="00AA7E59">
        <w:trPr>
          <w:trHeight w:val="2248"/>
        </w:trPr>
        <w:tc>
          <w:tcPr>
            <w:tcW w:w="736" w:type="dxa"/>
            <w:vAlign w:val="center"/>
          </w:tcPr>
          <w:p w14:paraId="25A18268" w14:textId="77777777" w:rsidR="004D6A35" w:rsidRPr="004D6A35" w:rsidRDefault="004D6A35" w:rsidP="004D6A35">
            <w:pPr>
              <w:jc w:val="center"/>
              <w:rPr>
                <w:bCs/>
                <w:sz w:val="28"/>
                <w:szCs w:val="28"/>
              </w:rPr>
            </w:pPr>
            <w:r w:rsidRPr="004D6A35">
              <w:rPr>
                <w:bCs/>
                <w:sz w:val="28"/>
                <w:szCs w:val="28"/>
              </w:rPr>
              <w:t>4.8.</w:t>
            </w:r>
          </w:p>
        </w:tc>
        <w:tc>
          <w:tcPr>
            <w:tcW w:w="3659" w:type="dxa"/>
            <w:vAlign w:val="center"/>
          </w:tcPr>
          <w:p w14:paraId="40148BE0" w14:textId="77777777" w:rsidR="004D6A35" w:rsidRPr="004D6A35" w:rsidRDefault="004D6A35" w:rsidP="004D6A35">
            <w:pPr>
              <w:rPr>
                <w:sz w:val="22"/>
                <w:szCs w:val="22"/>
              </w:rPr>
            </w:pPr>
            <w:r w:rsidRPr="004D6A3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D6A35">
              <w:rPr>
                <w:sz w:val="22"/>
                <w:szCs w:val="22"/>
                <w:vertAlign w:val="superscript"/>
              </w:rPr>
              <w:t>3</w:t>
            </w:r>
            <w:r w:rsidRPr="004D6A35">
              <w:rPr>
                <w:sz w:val="22"/>
                <w:szCs w:val="22"/>
              </w:rPr>
              <w:t xml:space="preserve">) – </w:t>
            </w:r>
            <w:r w:rsidRPr="004D6A35">
              <w:rPr>
                <w:sz w:val="22"/>
                <w:szCs w:val="22"/>
                <w:u w:val="single"/>
              </w:rPr>
              <w:t>для организаций, оказывающих услуги по водоотведению</w:t>
            </w:r>
          </w:p>
        </w:tc>
        <w:tc>
          <w:tcPr>
            <w:tcW w:w="1559" w:type="dxa"/>
            <w:vAlign w:val="center"/>
          </w:tcPr>
          <w:p w14:paraId="6F46DDC6" w14:textId="77777777" w:rsidR="004D6A35" w:rsidRPr="004D6A35" w:rsidRDefault="004D6A35" w:rsidP="004D6A35">
            <w:pPr>
              <w:jc w:val="center"/>
              <w:rPr>
                <w:bCs/>
                <w:sz w:val="28"/>
                <w:szCs w:val="28"/>
              </w:rPr>
            </w:pPr>
            <w:r w:rsidRPr="004D6A35">
              <w:rPr>
                <w:bCs/>
                <w:sz w:val="28"/>
                <w:szCs w:val="28"/>
              </w:rPr>
              <w:t>0,76</w:t>
            </w:r>
          </w:p>
        </w:tc>
        <w:tc>
          <w:tcPr>
            <w:tcW w:w="2551" w:type="dxa"/>
            <w:vAlign w:val="center"/>
          </w:tcPr>
          <w:p w14:paraId="0CB6E720" w14:textId="77777777" w:rsidR="004D6A35" w:rsidRPr="004D6A35" w:rsidRDefault="004D6A35" w:rsidP="004D6A35">
            <w:pPr>
              <w:jc w:val="center"/>
              <w:rPr>
                <w:bCs/>
                <w:sz w:val="28"/>
                <w:szCs w:val="28"/>
              </w:rPr>
            </w:pPr>
            <w:r w:rsidRPr="004D6A35">
              <w:rPr>
                <w:bCs/>
                <w:sz w:val="28"/>
                <w:szCs w:val="28"/>
              </w:rPr>
              <w:t>0,76</w:t>
            </w:r>
          </w:p>
        </w:tc>
        <w:tc>
          <w:tcPr>
            <w:tcW w:w="2125" w:type="dxa"/>
            <w:vAlign w:val="center"/>
          </w:tcPr>
          <w:p w14:paraId="5FCD6335" w14:textId="77777777" w:rsidR="004D6A35" w:rsidRPr="004D6A35" w:rsidRDefault="004D6A35" w:rsidP="004D6A35">
            <w:pPr>
              <w:jc w:val="center"/>
              <w:rPr>
                <w:bCs/>
                <w:sz w:val="28"/>
                <w:szCs w:val="28"/>
              </w:rPr>
            </w:pPr>
            <w:r w:rsidRPr="004D6A35">
              <w:rPr>
                <w:bCs/>
                <w:sz w:val="28"/>
                <w:szCs w:val="28"/>
              </w:rPr>
              <w:t>-</w:t>
            </w:r>
          </w:p>
        </w:tc>
      </w:tr>
    </w:tbl>
    <w:p w14:paraId="3F89FF59" w14:textId="77777777" w:rsidR="004D6A35" w:rsidRPr="004D6A35" w:rsidRDefault="004D6A35" w:rsidP="004D6A35">
      <w:pPr>
        <w:ind w:left="-567"/>
        <w:jc w:val="center"/>
        <w:rPr>
          <w:bCs/>
          <w:sz w:val="28"/>
          <w:szCs w:val="28"/>
        </w:rPr>
      </w:pPr>
    </w:p>
    <w:p w14:paraId="2C15CB74" w14:textId="77777777" w:rsidR="004D6A35" w:rsidRPr="004D6A35" w:rsidRDefault="004D6A35" w:rsidP="004D6A35">
      <w:pPr>
        <w:ind w:left="-567"/>
        <w:jc w:val="center"/>
        <w:rPr>
          <w:bCs/>
          <w:sz w:val="28"/>
          <w:szCs w:val="28"/>
        </w:rPr>
      </w:pPr>
    </w:p>
    <w:p w14:paraId="5B2AFDFA" w14:textId="77777777" w:rsidR="004D6A35" w:rsidRPr="004D6A35" w:rsidRDefault="004D6A35" w:rsidP="004D6A35">
      <w:pPr>
        <w:ind w:left="-567"/>
        <w:jc w:val="center"/>
        <w:rPr>
          <w:bCs/>
          <w:sz w:val="28"/>
          <w:szCs w:val="28"/>
        </w:rPr>
      </w:pPr>
    </w:p>
    <w:p w14:paraId="1B5E3BAF" w14:textId="77777777" w:rsidR="004D6A35" w:rsidRPr="004D6A35" w:rsidRDefault="004D6A35" w:rsidP="004D6A35">
      <w:pPr>
        <w:ind w:left="-567"/>
        <w:jc w:val="center"/>
        <w:rPr>
          <w:bCs/>
          <w:sz w:val="28"/>
          <w:szCs w:val="28"/>
        </w:rPr>
      </w:pPr>
    </w:p>
    <w:p w14:paraId="09247694" w14:textId="77777777" w:rsidR="004D6A35" w:rsidRPr="004D6A35" w:rsidRDefault="004D6A35" w:rsidP="004D6A35">
      <w:pPr>
        <w:ind w:left="-567"/>
        <w:jc w:val="center"/>
        <w:rPr>
          <w:bCs/>
          <w:sz w:val="28"/>
          <w:szCs w:val="28"/>
        </w:rPr>
      </w:pPr>
    </w:p>
    <w:p w14:paraId="56E5C29D" w14:textId="77777777" w:rsidR="004D6A35" w:rsidRPr="004D6A35" w:rsidRDefault="004D6A35" w:rsidP="004D6A35">
      <w:pPr>
        <w:ind w:left="-567"/>
        <w:jc w:val="center"/>
        <w:rPr>
          <w:bCs/>
          <w:sz w:val="28"/>
          <w:szCs w:val="28"/>
        </w:rPr>
      </w:pPr>
    </w:p>
    <w:p w14:paraId="4767D960" w14:textId="77777777" w:rsidR="004D6A35" w:rsidRPr="004D6A35" w:rsidRDefault="004D6A35" w:rsidP="004D6A35">
      <w:pPr>
        <w:ind w:left="-567"/>
        <w:jc w:val="center"/>
        <w:rPr>
          <w:bCs/>
          <w:sz w:val="28"/>
          <w:szCs w:val="28"/>
        </w:rPr>
      </w:pPr>
    </w:p>
    <w:p w14:paraId="760B17A1" w14:textId="77777777" w:rsidR="004D6A35" w:rsidRPr="004D6A35" w:rsidRDefault="004D6A35" w:rsidP="004D6A35">
      <w:pPr>
        <w:ind w:left="-567"/>
        <w:jc w:val="center"/>
        <w:rPr>
          <w:bCs/>
          <w:sz w:val="28"/>
          <w:szCs w:val="28"/>
        </w:rPr>
      </w:pPr>
    </w:p>
    <w:p w14:paraId="229680F0" w14:textId="77777777" w:rsidR="004D6A35" w:rsidRPr="004D6A35" w:rsidRDefault="004D6A35" w:rsidP="004D6A35">
      <w:pPr>
        <w:ind w:left="-567"/>
        <w:jc w:val="center"/>
        <w:rPr>
          <w:bCs/>
          <w:sz w:val="28"/>
          <w:szCs w:val="28"/>
        </w:rPr>
      </w:pPr>
    </w:p>
    <w:p w14:paraId="02DD3E00" w14:textId="77777777" w:rsidR="004D6A35" w:rsidRPr="004D6A35" w:rsidRDefault="004D6A35" w:rsidP="004D6A35">
      <w:pPr>
        <w:ind w:left="-567"/>
        <w:jc w:val="center"/>
        <w:rPr>
          <w:bCs/>
          <w:sz w:val="28"/>
          <w:szCs w:val="28"/>
        </w:rPr>
      </w:pPr>
    </w:p>
    <w:p w14:paraId="7CA02C0F" w14:textId="77777777" w:rsidR="004D6A35" w:rsidRPr="004D6A35" w:rsidRDefault="004D6A35" w:rsidP="004D6A35">
      <w:pPr>
        <w:ind w:left="-567"/>
        <w:jc w:val="center"/>
        <w:rPr>
          <w:bCs/>
          <w:sz w:val="28"/>
          <w:szCs w:val="28"/>
        </w:rPr>
      </w:pPr>
    </w:p>
    <w:p w14:paraId="27C74625" w14:textId="77777777" w:rsidR="004D6A35" w:rsidRPr="004D6A35" w:rsidRDefault="004D6A35" w:rsidP="004D6A35">
      <w:pPr>
        <w:ind w:left="-567"/>
        <w:jc w:val="center"/>
        <w:rPr>
          <w:bCs/>
          <w:sz w:val="28"/>
          <w:szCs w:val="28"/>
        </w:rPr>
      </w:pPr>
    </w:p>
    <w:p w14:paraId="22DACC3D" w14:textId="77777777" w:rsidR="004D6A35" w:rsidRPr="004D6A35" w:rsidRDefault="004D6A35" w:rsidP="004D6A35">
      <w:pPr>
        <w:jc w:val="center"/>
        <w:rPr>
          <w:bCs/>
          <w:sz w:val="28"/>
          <w:szCs w:val="28"/>
        </w:rPr>
      </w:pPr>
      <w:r w:rsidRPr="004D6A35">
        <w:rPr>
          <w:bCs/>
          <w:sz w:val="28"/>
          <w:szCs w:val="28"/>
        </w:rPr>
        <w:t xml:space="preserve">Раздел 10. Отчет об исполнении производственной программы </w:t>
      </w:r>
    </w:p>
    <w:p w14:paraId="3EDA0EFC" w14:textId="77777777" w:rsidR="004D6A35" w:rsidRPr="004D6A35" w:rsidRDefault="004D6A35" w:rsidP="004D6A35">
      <w:pPr>
        <w:jc w:val="center"/>
        <w:rPr>
          <w:bCs/>
          <w:sz w:val="28"/>
          <w:szCs w:val="28"/>
        </w:rPr>
      </w:pPr>
      <w:r w:rsidRPr="004D6A35">
        <w:rPr>
          <w:bCs/>
          <w:sz w:val="28"/>
          <w:szCs w:val="28"/>
        </w:rPr>
        <w:t>за 2017 - 2020 годы</w:t>
      </w:r>
    </w:p>
    <w:p w14:paraId="4E7DB6AF" w14:textId="77777777" w:rsidR="004D6A35" w:rsidRPr="004D6A35" w:rsidRDefault="004D6A35" w:rsidP="004D6A35">
      <w:pPr>
        <w:ind w:left="-567"/>
        <w:jc w:val="center"/>
        <w:rPr>
          <w:bCs/>
          <w:sz w:val="28"/>
          <w:szCs w:val="28"/>
        </w:rPr>
      </w:pPr>
    </w:p>
    <w:tbl>
      <w:tblPr>
        <w:tblStyle w:val="96"/>
        <w:tblW w:w="10201" w:type="dxa"/>
        <w:tblInd w:w="-567" w:type="dxa"/>
        <w:tblLook w:val="04A0" w:firstRow="1" w:lastRow="0" w:firstColumn="1" w:lastColumn="0" w:noHBand="0" w:noVBand="1"/>
      </w:tblPr>
      <w:tblGrid>
        <w:gridCol w:w="5611"/>
        <w:gridCol w:w="4590"/>
      </w:tblGrid>
      <w:tr w:rsidR="004D6A35" w:rsidRPr="004D6A35" w14:paraId="227DDD75" w14:textId="77777777" w:rsidTr="00AA7E59">
        <w:tc>
          <w:tcPr>
            <w:tcW w:w="5611" w:type="dxa"/>
            <w:vAlign w:val="center"/>
          </w:tcPr>
          <w:p w14:paraId="47D628F2" w14:textId="77777777" w:rsidR="004D6A35" w:rsidRPr="004D6A35" w:rsidRDefault="004D6A35" w:rsidP="004D6A35">
            <w:pPr>
              <w:jc w:val="center"/>
              <w:rPr>
                <w:bCs/>
                <w:sz w:val="28"/>
                <w:szCs w:val="28"/>
              </w:rPr>
            </w:pPr>
            <w:r w:rsidRPr="004D6A35">
              <w:rPr>
                <w:bCs/>
                <w:sz w:val="28"/>
                <w:szCs w:val="28"/>
              </w:rPr>
              <w:t>Наименование показателя</w:t>
            </w:r>
          </w:p>
        </w:tc>
        <w:tc>
          <w:tcPr>
            <w:tcW w:w="4590" w:type="dxa"/>
            <w:vAlign w:val="center"/>
          </w:tcPr>
          <w:p w14:paraId="7DEDAFCA" w14:textId="77777777" w:rsidR="004D6A35" w:rsidRPr="004D6A35" w:rsidRDefault="004D6A35" w:rsidP="004D6A35">
            <w:pPr>
              <w:jc w:val="center"/>
              <w:rPr>
                <w:bCs/>
                <w:sz w:val="28"/>
                <w:szCs w:val="28"/>
              </w:rPr>
            </w:pPr>
            <w:r w:rsidRPr="004D6A35">
              <w:rPr>
                <w:bCs/>
                <w:sz w:val="28"/>
                <w:szCs w:val="28"/>
              </w:rPr>
              <w:t>Фактическое значение показателя, тыс. руб.</w:t>
            </w:r>
          </w:p>
        </w:tc>
      </w:tr>
      <w:tr w:rsidR="004D6A35" w:rsidRPr="004D6A35" w14:paraId="59553B8A" w14:textId="77777777" w:rsidTr="00AA7E59">
        <w:tc>
          <w:tcPr>
            <w:tcW w:w="10201" w:type="dxa"/>
            <w:gridSpan w:val="2"/>
            <w:vAlign w:val="center"/>
          </w:tcPr>
          <w:p w14:paraId="51A59BC2" w14:textId="77777777" w:rsidR="004D6A35" w:rsidRPr="004D6A35" w:rsidRDefault="004D6A35" w:rsidP="004D6A35">
            <w:pPr>
              <w:jc w:val="center"/>
              <w:rPr>
                <w:bCs/>
                <w:sz w:val="28"/>
                <w:szCs w:val="28"/>
              </w:rPr>
            </w:pPr>
            <w:r w:rsidRPr="004D6A35">
              <w:rPr>
                <w:bCs/>
                <w:sz w:val="28"/>
                <w:szCs w:val="28"/>
              </w:rPr>
              <w:t>2017 год</w:t>
            </w:r>
          </w:p>
        </w:tc>
      </w:tr>
      <w:tr w:rsidR="004D6A35" w:rsidRPr="004D6A35" w14:paraId="07CD2A26" w14:textId="77777777" w:rsidTr="00AA7E59">
        <w:trPr>
          <w:trHeight w:val="77"/>
        </w:trPr>
        <w:tc>
          <w:tcPr>
            <w:tcW w:w="10201" w:type="dxa"/>
            <w:gridSpan w:val="2"/>
            <w:vAlign w:val="center"/>
          </w:tcPr>
          <w:p w14:paraId="35DA03B6" w14:textId="77777777" w:rsidR="004D6A35" w:rsidRPr="004D6A35" w:rsidRDefault="004D6A35" w:rsidP="006B1096">
            <w:pPr>
              <w:numPr>
                <w:ilvl w:val="0"/>
                <w:numId w:val="17"/>
              </w:numPr>
              <w:contextualSpacing/>
              <w:jc w:val="center"/>
              <w:rPr>
                <w:bCs/>
                <w:sz w:val="28"/>
                <w:szCs w:val="28"/>
              </w:rPr>
            </w:pPr>
            <w:r w:rsidRPr="004D6A35">
              <w:rPr>
                <w:bCs/>
                <w:sz w:val="28"/>
                <w:szCs w:val="28"/>
              </w:rPr>
              <w:t>Холодное водоснабжение питьевой водой</w:t>
            </w:r>
          </w:p>
        </w:tc>
      </w:tr>
      <w:tr w:rsidR="004D6A35" w:rsidRPr="004D6A35" w14:paraId="641423B6" w14:textId="77777777" w:rsidTr="00AA7E59">
        <w:trPr>
          <w:trHeight w:val="77"/>
        </w:trPr>
        <w:tc>
          <w:tcPr>
            <w:tcW w:w="5611" w:type="dxa"/>
            <w:vAlign w:val="center"/>
          </w:tcPr>
          <w:p w14:paraId="64D69CCA" w14:textId="77777777" w:rsidR="004D6A35" w:rsidRPr="004D6A35" w:rsidRDefault="004D6A35" w:rsidP="004D6A35">
            <w:pPr>
              <w:jc w:val="center"/>
              <w:rPr>
                <w:bCs/>
                <w:sz w:val="28"/>
                <w:szCs w:val="28"/>
              </w:rPr>
            </w:pPr>
            <w:r w:rsidRPr="004D6A35">
              <w:rPr>
                <w:bCs/>
                <w:sz w:val="28"/>
                <w:szCs w:val="28"/>
              </w:rPr>
              <w:t>-</w:t>
            </w:r>
          </w:p>
        </w:tc>
        <w:tc>
          <w:tcPr>
            <w:tcW w:w="4590" w:type="dxa"/>
            <w:vAlign w:val="center"/>
          </w:tcPr>
          <w:p w14:paraId="1849D8F0" w14:textId="77777777" w:rsidR="004D6A35" w:rsidRPr="004D6A35" w:rsidRDefault="004D6A35" w:rsidP="004D6A35">
            <w:pPr>
              <w:jc w:val="center"/>
              <w:rPr>
                <w:bCs/>
                <w:sz w:val="28"/>
                <w:szCs w:val="28"/>
              </w:rPr>
            </w:pPr>
            <w:r w:rsidRPr="004D6A35">
              <w:rPr>
                <w:bCs/>
                <w:sz w:val="28"/>
                <w:szCs w:val="28"/>
              </w:rPr>
              <w:t>-</w:t>
            </w:r>
          </w:p>
        </w:tc>
      </w:tr>
      <w:tr w:rsidR="004D6A35" w:rsidRPr="004D6A35" w14:paraId="7DEB10D1" w14:textId="77777777" w:rsidTr="00AA7E59">
        <w:trPr>
          <w:trHeight w:val="77"/>
        </w:trPr>
        <w:tc>
          <w:tcPr>
            <w:tcW w:w="10201" w:type="dxa"/>
            <w:gridSpan w:val="2"/>
            <w:vAlign w:val="center"/>
          </w:tcPr>
          <w:p w14:paraId="73AAE39E" w14:textId="77777777" w:rsidR="004D6A35" w:rsidRPr="004D6A35" w:rsidRDefault="004D6A35" w:rsidP="006B1096">
            <w:pPr>
              <w:numPr>
                <w:ilvl w:val="0"/>
                <w:numId w:val="17"/>
              </w:numPr>
              <w:contextualSpacing/>
              <w:jc w:val="center"/>
              <w:rPr>
                <w:bCs/>
                <w:sz w:val="28"/>
                <w:szCs w:val="28"/>
              </w:rPr>
            </w:pPr>
            <w:r w:rsidRPr="004D6A35">
              <w:rPr>
                <w:bCs/>
                <w:sz w:val="28"/>
                <w:szCs w:val="28"/>
              </w:rPr>
              <w:t>Холодное водоснабжение технической водой</w:t>
            </w:r>
          </w:p>
        </w:tc>
      </w:tr>
      <w:tr w:rsidR="004D6A35" w:rsidRPr="004D6A35" w14:paraId="6AE1D6D6" w14:textId="77777777" w:rsidTr="00AA7E59">
        <w:trPr>
          <w:trHeight w:val="77"/>
        </w:trPr>
        <w:tc>
          <w:tcPr>
            <w:tcW w:w="5611" w:type="dxa"/>
            <w:vAlign w:val="center"/>
          </w:tcPr>
          <w:p w14:paraId="3DF11BD6" w14:textId="77777777" w:rsidR="004D6A35" w:rsidRPr="004D6A35" w:rsidRDefault="004D6A35" w:rsidP="004D6A35">
            <w:pPr>
              <w:jc w:val="center"/>
              <w:rPr>
                <w:bCs/>
                <w:sz w:val="28"/>
                <w:szCs w:val="28"/>
              </w:rPr>
            </w:pPr>
            <w:r w:rsidRPr="004D6A35">
              <w:rPr>
                <w:bCs/>
                <w:sz w:val="28"/>
                <w:szCs w:val="28"/>
              </w:rPr>
              <w:t>-</w:t>
            </w:r>
          </w:p>
        </w:tc>
        <w:tc>
          <w:tcPr>
            <w:tcW w:w="4590" w:type="dxa"/>
            <w:vAlign w:val="center"/>
          </w:tcPr>
          <w:p w14:paraId="65C5A899" w14:textId="77777777" w:rsidR="004D6A35" w:rsidRPr="004D6A35" w:rsidRDefault="004D6A35" w:rsidP="004D6A35">
            <w:pPr>
              <w:jc w:val="center"/>
              <w:rPr>
                <w:bCs/>
                <w:sz w:val="28"/>
                <w:szCs w:val="28"/>
              </w:rPr>
            </w:pPr>
            <w:r w:rsidRPr="004D6A35">
              <w:rPr>
                <w:bCs/>
                <w:sz w:val="28"/>
                <w:szCs w:val="28"/>
              </w:rPr>
              <w:t>-</w:t>
            </w:r>
          </w:p>
        </w:tc>
      </w:tr>
      <w:tr w:rsidR="004D6A35" w:rsidRPr="004D6A35" w14:paraId="7A1217EB" w14:textId="77777777" w:rsidTr="00AA7E59">
        <w:trPr>
          <w:trHeight w:val="77"/>
        </w:trPr>
        <w:tc>
          <w:tcPr>
            <w:tcW w:w="10201" w:type="dxa"/>
            <w:gridSpan w:val="2"/>
            <w:vAlign w:val="center"/>
          </w:tcPr>
          <w:p w14:paraId="74FBC71A" w14:textId="77777777" w:rsidR="004D6A35" w:rsidRPr="004D6A35" w:rsidRDefault="004D6A35" w:rsidP="006B1096">
            <w:pPr>
              <w:numPr>
                <w:ilvl w:val="0"/>
                <w:numId w:val="17"/>
              </w:numPr>
              <w:contextualSpacing/>
              <w:jc w:val="center"/>
              <w:rPr>
                <w:bCs/>
                <w:sz w:val="28"/>
                <w:szCs w:val="28"/>
              </w:rPr>
            </w:pPr>
            <w:r w:rsidRPr="004D6A35">
              <w:rPr>
                <w:bCs/>
                <w:sz w:val="28"/>
                <w:szCs w:val="28"/>
              </w:rPr>
              <w:t>Водоотведение</w:t>
            </w:r>
          </w:p>
        </w:tc>
      </w:tr>
      <w:tr w:rsidR="004D6A35" w:rsidRPr="004D6A35" w14:paraId="7D45C5B0" w14:textId="77777777" w:rsidTr="00AA7E59">
        <w:trPr>
          <w:trHeight w:val="77"/>
        </w:trPr>
        <w:tc>
          <w:tcPr>
            <w:tcW w:w="5611" w:type="dxa"/>
            <w:vAlign w:val="center"/>
          </w:tcPr>
          <w:p w14:paraId="232C8CBB" w14:textId="77777777" w:rsidR="004D6A35" w:rsidRPr="004D6A35" w:rsidRDefault="004D6A35" w:rsidP="004D6A35">
            <w:pPr>
              <w:jc w:val="center"/>
              <w:rPr>
                <w:bCs/>
                <w:sz w:val="28"/>
                <w:szCs w:val="28"/>
              </w:rPr>
            </w:pPr>
            <w:r w:rsidRPr="004D6A35">
              <w:rPr>
                <w:bCs/>
                <w:sz w:val="28"/>
                <w:szCs w:val="28"/>
              </w:rPr>
              <w:t>-</w:t>
            </w:r>
          </w:p>
        </w:tc>
        <w:tc>
          <w:tcPr>
            <w:tcW w:w="4590" w:type="dxa"/>
            <w:vAlign w:val="center"/>
          </w:tcPr>
          <w:p w14:paraId="7F1FAD3C" w14:textId="77777777" w:rsidR="004D6A35" w:rsidRPr="004D6A35" w:rsidRDefault="004D6A35" w:rsidP="004D6A35">
            <w:pPr>
              <w:jc w:val="center"/>
              <w:rPr>
                <w:bCs/>
                <w:sz w:val="28"/>
                <w:szCs w:val="28"/>
              </w:rPr>
            </w:pPr>
            <w:r w:rsidRPr="004D6A35">
              <w:rPr>
                <w:bCs/>
                <w:sz w:val="28"/>
                <w:szCs w:val="28"/>
              </w:rPr>
              <w:t>-</w:t>
            </w:r>
          </w:p>
        </w:tc>
      </w:tr>
      <w:tr w:rsidR="004D6A35" w:rsidRPr="004D6A35" w14:paraId="28DBCF35" w14:textId="77777777" w:rsidTr="00AA7E59">
        <w:trPr>
          <w:trHeight w:val="419"/>
        </w:trPr>
        <w:tc>
          <w:tcPr>
            <w:tcW w:w="10201" w:type="dxa"/>
            <w:gridSpan w:val="2"/>
            <w:vAlign w:val="center"/>
          </w:tcPr>
          <w:p w14:paraId="78BDEA8B" w14:textId="77777777" w:rsidR="004D6A35" w:rsidRPr="004D6A35" w:rsidRDefault="004D6A35" w:rsidP="004D6A35">
            <w:pPr>
              <w:jc w:val="center"/>
              <w:rPr>
                <w:bCs/>
                <w:sz w:val="28"/>
                <w:szCs w:val="28"/>
              </w:rPr>
            </w:pPr>
            <w:r w:rsidRPr="004D6A35">
              <w:rPr>
                <w:bCs/>
                <w:sz w:val="28"/>
                <w:szCs w:val="28"/>
              </w:rPr>
              <w:t>2018 год</w:t>
            </w:r>
          </w:p>
        </w:tc>
      </w:tr>
      <w:tr w:rsidR="004D6A35" w:rsidRPr="004D6A35" w14:paraId="5300C938" w14:textId="77777777" w:rsidTr="00AA7E59">
        <w:trPr>
          <w:trHeight w:val="77"/>
        </w:trPr>
        <w:tc>
          <w:tcPr>
            <w:tcW w:w="10201" w:type="dxa"/>
            <w:gridSpan w:val="2"/>
            <w:vAlign w:val="center"/>
          </w:tcPr>
          <w:p w14:paraId="13A8EFB6" w14:textId="77777777" w:rsidR="004D6A35" w:rsidRPr="004D6A35" w:rsidRDefault="004D6A35" w:rsidP="006B1096">
            <w:pPr>
              <w:numPr>
                <w:ilvl w:val="0"/>
                <w:numId w:val="18"/>
              </w:numPr>
              <w:contextualSpacing/>
              <w:jc w:val="center"/>
              <w:rPr>
                <w:bCs/>
                <w:sz w:val="28"/>
                <w:szCs w:val="28"/>
              </w:rPr>
            </w:pPr>
            <w:r w:rsidRPr="004D6A35">
              <w:rPr>
                <w:bCs/>
                <w:sz w:val="28"/>
                <w:szCs w:val="28"/>
              </w:rPr>
              <w:t>Холодное водоснабжение питьевой водой</w:t>
            </w:r>
          </w:p>
        </w:tc>
      </w:tr>
      <w:tr w:rsidR="004D6A35" w:rsidRPr="004D6A35" w14:paraId="41E5E172" w14:textId="77777777" w:rsidTr="00AA7E59">
        <w:trPr>
          <w:trHeight w:val="77"/>
        </w:trPr>
        <w:tc>
          <w:tcPr>
            <w:tcW w:w="5611" w:type="dxa"/>
            <w:vAlign w:val="center"/>
          </w:tcPr>
          <w:p w14:paraId="60345AB5" w14:textId="77777777" w:rsidR="004D6A35" w:rsidRPr="004D6A35" w:rsidRDefault="004D6A35" w:rsidP="004D6A35">
            <w:pPr>
              <w:jc w:val="center"/>
              <w:rPr>
                <w:bCs/>
                <w:sz w:val="28"/>
                <w:szCs w:val="28"/>
              </w:rPr>
            </w:pPr>
            <w:r w:rsidRPr="004D6A35">
              <w:rPr>
                <w:bCs/>
                <w:sz w:val="28"/>
                <w:szCs w:val="28"/>
              </w:rPr>
              <w:t>-</w:t>
            </w:r>
          </w:p>
        </w:tc>
        <w:tc>
          <w:tcPr>
            <w:tcW w:w="4590" w:type="dxa"/>
            <w:vAlign w:val="center"/>
          </w:tcPr>
          <w:p w14:paraId="5388CB23" w14:textId="77777777" w:rsidR="004D6A35" w:rsidRPr="004D6A35" w:rsidRDefault="004D6A35" w:rsidP="004D6A35">
            <w:pPr>
              <w:jc w:val="center"/>
              <w:rPr>
                <w:bCs/>
                <w:sz w:val="28"/>
                <w:szCs w:val="28"/>
              </w:rPr>
            </w:pPr>
            <w:r w:rsidRPr="004D6A35">
              <w:rPr>
                <w:bCs/>
                <w:sz w:val="28"/>
                <w:szCs w:val="28"/>
              </w:rPr>
              <w:t>-</w:t>
            </w:r>
          </w:p>
        </w:tc>
      </w:tr>
      <w:tr w:rsidR="004D6A35" w:rsidRPr="004D6A35" w14:paraId="38AF3AEF" w14:textId="77777777" w:rsidTr="00AA7E59">
        <w:trPr>
          <w:trHeight w:val="77"/>
        </w:trPr>
        <w:tc>
          <w:tcPr>
            <w:tcW w:w="10201" w:type="dxa"/>
            <w:gridSpan w:val="2"/>
            <w:vAlign w:val="center"/>
          </w:tcPr>
          <w:p w14:paraId="2B06A330" w14:textId="77777777" w:rsidR="004D6A35" w:rsidRPr="004D6A35" w:rsidRDefault="004D6A35" w:rsidP="006B1096">
            <w:pPr>
              <w:numPr>
                <w:ilvl w:val="0"/>
                <w:numId w:val="18"/>
              </w:numPr>
              <w:contextualSpacing/>
              <w:jc w:val="center"/>
              <w:rPr>
                <w:bCs/>
                <w:sz w:val="28"/>
                <w:szCs w:val="28"/>
              </w:rPr>
            </w:pPr>
            <w:r w:rsidRPr="004D6A35">
              <w:rPr>
                <w:bCs/>
                <w:sz w:val="28"/>
                <w:szCs w:val="28"/>
              </w:rPr>
              <w:t>Холодное водоснабжение технической водой</w:t>
            </w:r>
          </w:p>
        </w:tc>
      </w:tr>
      <w:tr w:rsidR="004D6A35" w:rsidRPr="004D6A35" w14:paraId="0EAF4B1E" w14:textId="77777777" w:rsidTr="00AA7E59">
        <w:trPr>
          <w:trHeight w:val="77"/>
        </w:trPr>
        <w:tc>
          <w:tcPr>
            <w:tcW w:w="5611" w:type="dxa"/>
            <w:vAlign w:val="center"/>
          </w:tcPr>
          <w:p w14:paraId="3574BC24" w14:textId="77777777" w:rsidR="004D6A35" w:rsidRPr="004D6A35" w:rsidRDefault="004D6A35" w:rsidP="004D6A35">
            <w:pPr>
              <w:jc w:val="center"/>
              <w:rPr>
                <w:bCs/>
                <w:sz w:val="28"/>
                <w:szCs w:val="28"/>
              </w:rPr>
            </w:pPr>
            <w:r w:rsidRPr="004D6A35">
              <w:rPr>
                <w:bCs/>
                <w:sz w:val="28"/>
                <w:szCs w:val="28"/>
              </w:rPr>
              <w:t>-</w:t>
            </w:r>
          </w:p>
        </w:tc>
        <w:tc>
          <w:tcPr>
            <w:tcW w:w="4590" w:type="dxa"/>
            <w:vAlign w:val="center"/>
          </w:tcPr>
          <w:p w14:paraId="5A627855" w14:textId="77777777" w:rsidR="004D6A35" w:rsidRPr="004D6A35" w:rsidRDefault="004D6A35" w:rsidP="004D6A35">
            <w:pPr>
              <w:jc w:val="center"/>
              <w:rPr>
                <w:bCs/>
                <w:sz w:val="28"/>
                <w:szCs w:val="28"/>
              </w:rPr>
            </w:pPr>
            <w:r w:rsidRPr="004D6A35">
              <w:rPr>
                <w:bCs/>
                <w:sz w:val="28"/>
                <w:szCs w:val="28"/>
              </w:rPr>
              <w:t>-</w:t>
            </w:r>
          </w:p>
        </w:tc>
      </w:tr>
      <w:tr w:rsidR="004D6A35" w:rsidRPr="004D6A35" w14:paraId="6864D7E7" w14:textId="77777777" w:rsidTr="00AA7E59">
        <w:trPr>
          <w:trHeight w:val="77"/>
        </w:trPr>
        <w:tc>
          <w:tcPr>
            <w:tcW w:w="10201" w:type="dxa"/>
            <w:gridSpan w:val="2"/>
            <w:vAlign w:val="center"/>
          </w:tcPr>
          <w:p w14:paraId="75E18980" w14:textId="77777777" w:rsidR="004D6A35" w:rsidRPr="004D6A35" w:rsidRDefault="004D6A35" w:rsidP="006B1096">
            <w:pPr>
              <w:numPr>
                <w:ilvl w:val="0"/>
                <w:numId w:val="18"/>
              </w:numPr>
              <w:contextualSpacing/>
              <w:jc w:val="center"/>
              <w:rPr>
                <w:bCs/>
                <w:sz w:val="28"/>
                <w:szCs w:val="28"/>
              </w:rPr>
            </w:pPr>
            <w:r w:rsidRPr="004D6A35">
              <w:rPr>
                <w:bCs/>
                <w:sz w:val="28"/>
                <w:szCs w:val="28"/>
              </w:rPr>
              <w:t>Водоотведение</w:t>
            </w:r>
          </w:p>
        </w:tc>
      </w:tr>
      <w:tr w:rsidR="004D6A35" w:rsidRPr="004D6A35" w14:paraId="444E630A" w14:textId="77777777" w:rsidTr="00AA7E59">
        <w:trPr>
          <w:trHeight w:val="77"/>
        </w:trPr>
        <w:tc>
          <w:tcPr>
            <w:tcW w:w="5611" w:type="dxa"/>
            <w:vAlign w:val="center"/>
          </w:tcPr>
          <w:p w14:paraId="7FBBA20A" w14:textId="77777777" w:rsidR="004D6A35" w:rsidRPr="004D6A35" w:rsidRDefault="004D6A35" w:rsidP="004D6A35">
            <w:pPr>
              <w:jc w:val="center"/>
              <w:rPr>
                <w:bCs/>
                <w:sz w:val="28"/>
                <w:szCs w:val="28"/>
              </w:rPr>
            </w:pPr>
            <w:r w:rsidRPr="004D6A35">
              <w:rPr>
                <w:bCs/>
                <w:sz w:val="28"/>
                <w:szCs w:val="28"/>
              </w:rPr>
              <w:t>-</w:t>
            </w:r>
          </w:p>
        </w:tc>
        <w:tc>
          <w:tcPr>
            <w:tcW w:w="4590" w:type="dxa"/>
            <w:vAlign w:val="center"/>
          </w:tcPr>
          <w:p w14:paraId="5C4453C4" w14:textId="77777777" w:rsidR="004D6A35" w:rsidRPr="004D6A35" w:rsidRDefault="004D6A35" w:rsidP="004D6A35">
            <w:pPr>
              <w:jc w:val="center"/>
              <w:rPr>
                <w:bCs/>
                <w:sz w:val="28"/>
                <w:szCs w:val="28"/>
              </w:rPr>
            </w:pPr>
            <w:r w:rsidRPr="004D6A35">
              <w:rPr>
                <w:bCs/>
                <w:sz w:val="28"/>
                <w:szCs w:val="28"/>
              </w:rPr>
              <w:t>-</w:t>
            </w:r>
          </w:p>
        </w:tc>
      </w:tr>
      <w:tr w:rsidR="004D6A35" w:rsidRPr="004D6A35" w14:paraId="6E7BA022" w14:textId="77777777" w:rsidTr="00AA7E59">
        <w:trPr>
          <w:trHeight w:val="419"/>
        </w:trPr>
        <w:tc>
          <w:tcPr>
            <w:tcW w:w="10201" w:type="dxa"/>
            <w:gridSpan w:val="2"/>
            <w:vAlign w:val="center"/>
          </w:tcPr>
          <w:p w14:paraId="0E3A5280" w14:textId="77777777" w:rsidR="004D6A35" w:rsidRPr="004D6A35" w:rsidRDefault="004D6A35" w:rsidP="004D6A35">
            <w:pPr>
              <w:jc w:val="center"/>
              <w:rPr>
                <w:bCs/>
                <w:sz w:val="28"/>
                <w:szCs w:val="28"/>
              </w:rPr>
            </w:pPr>
            <w:r w:rsidRPr="004D6A35">
              <w:rPr>
                <w:bCs/>
                <w:sz w:val="28"/>
                <w:szCs w:val="28"/>
              </w:rPr>
              <w:t>2019 год</w:t>
            </w:r>
          </w:p>
        </w:tc>
      </w:tr>
      <w:tr w:rsidR="004D6A35" w:rsidRPr="004D6A35" w14:paraId="04F6CB71" w14:textId="77777777" w:rsidTr="00AA7E59">
        <w:trPr>
          <w:trHeight w:val="77"/>
        </w:trPr>
        <w:tc>
          <w:tcPr>
            <w:tcW w:w="10201" w:type="dxa"/>
            <w:gridSpan w:val="2"/>
            <w:vAlign w:val="center"/>
          </w:tcPr>
          <w:p w14:paraId="17BB3BEE" w14:textId="77777777" w:rsidR="004D6A35" w:rsidRPr="004D6A35" w:rsidRDefault="004D6A35" w:rsidP="006B1096">
            <w:pPr>
              <w:numPr>
                <w:ilvl w:val="0"/>
                <w:numId w:val="20"/>
              </w:numPr>
              <w:contextualSpacing/>
              <w:jc w:val="center"/>
              <w:rPr>
                <w:bCs/>
                <w:sz w:val="28"/>
                <w:szCs w:val="28"/>
              </w:rPr>
            </w:pPr>
            <w:r w:rsidRPr="004D6A35">
              <w:rPr>
                <w:bCs/>
                <w:sz w:val="28"/>
                <w:szCs w:val="28"/>
              </w:rPr>
              <w:t>Холодное водоснабжение питьевой водой</w:t>
            </w:r>
          </w:p>
        </w:tc>
      </w:tr>
      <w:tr w:rsidR="004D6A35" w:rsidRPr="004D6A35" w14:paraId="26F4783C" w14:textId="77777777" w:rsidTr="00AA7E59">
        <w:trPr>
          <w:trHeight w:val="77"/>
        </w:trPr>
        <w:tc>
          <w:tcPr>
            <w:tcW w:w="5611" w:type="dxa"/>
            <w:vAlign w:val="center"/>
          </w:tcPr>
          <w:p w14:paraId="0AE76773" w14:textId="77777777" w:rsidR="004D6A35" w:rsidRPr="004D6A35" w:rsidRDefault="004D6A35" w:rsidP="004D6A35">
            <w:pPr>
              <w:jc w:val="center"/>
              <w:rPr>
                <w:bCs/>
                <w:sz w:val="28"/>
                <w:szCs w:val="28"/>
              </w:rPr>
            </w:pPr>
            <w:r w:rsidRPr="004D6A35">
              <w:rPr>
                <w:bCs/>
                <w:sz w:val="28"/>
                <w:szCs w:val="28"/>
              </w:rPr>
              <w:t>-</w:t>
            </w:r>
          </w:p>
        </w:tc>
        <w:tc>
          <w:tcPr>
            <w:tcW w:w="4590" w:type="dxa"/>
            <w:vAlign w:val="center"/>
          </w:tcPr>
          <w:p w14:paraId="6A785F7F" w14:textId="77777777" w:rsidR="004D6A35" w:rsidRPr="004D6A35" w:rsidRDefault="004D6A35" w:rsidP="004D6A35">
            <w:pPr>
              <w:jc w:val="center"/>
              <w:rPr>
                <w:bCs/>
                <w:sz w:val="28"/>
                <w:szCs w:val="28"/>
              </w:rPr>
            </w:pPr>
            <w:r w:rsidRPr="004D6A35">
              <w:rPr>
                <w:bCs/>
                <w:sz w:val="28"/>
                <w:szCs w:val="28"/>
              </w:rPr>
              <w:t>-</w:t>
            </w:r>
          </w:p>
        </w:tc>
      </w:tr>
      <w:tr w:rsidR="004D6A35" w:rsidRPr="004D6A35" w14:paraId="477AB510" w14:textId="77777777" w:rsidTr="00AA7E59">
        <w:trPr>
          <w:trHeight w:val="77"/>
        </w:trPr>
        <w:tc>
          <w:tcPr>
            <w:tcW w:w="10201" w:type="dxa"/>
            <w:gridSpan w:val="2"/>
            <w:vAlign w:val="center"/>
          </w:tcPr>
          <w:p w14:paraId="0BB55B42" w14:textId="77777777" w:rsidR="004D6A35" w:rsidRPr="004D6A35" w:rsidRDefault="004D6A35" w:rsidP="006B1096">
            <w:pPr>
              <w:numPr>
                <w:ilvl w:val="0"/>
                <w:numId w:val="20"/>
              </w:numPr>
              <w:contextualSpacing/>
              <w:jc w:val="center"/>
              <w:rPr>
                <w:bCs/>
                <w:sz w:val="28"/>
                <w:szCs w:val="28"/>
              </w:rPr>
            </w:pPr>
            <w:r w:rsidRPr="004D6A35">
              <w:rPr>
                <w:bCs/>
                <w:sz w:val="28"/>
                <w:szCs w:val="28"/>
              </w:rPr>
              <w:t>Холодное водоснабжение технической водой</w:t>
            </w:r>
          </w:p>
        </w:tc>
      </w:tr>
      <w:tr w:rsidR="004D6A35" w:rsidRPr="004D6A35" w14:paraId="325A3368" w14:textId="77777777" w:rsidTr="00AA7E59">
        <w:trPr>
          <w:trHeight w:val="77"/>
        </w:trPr>
        <w:tc>
          <w:tcPr>
            <w:tcW w:w="5611" w:type="dxa"/>
            <w:vAlign w:val="center"/>
          </w:tcPr>
          <w:p w14:paraId="49810898" w14:textId="77777777" w:rsidR="004D6A35" w:rsidRPr="004D6A35" w:rsidRDefault="004D6A35" w:rsidP="004D6A35">
            <w:pPr>
              <w:jc w:val="center"/>
              <w:rPr>
                <w:bCs/>
                <w:sz w:val="28"/>
                <w:szCs w:val="28"/>
              </w:rPr>
            </w:pPr>
            <w:r w:rsidRPr="004D6A35">
              <w:rPr>
                <w:bCs/>
                <w:sz w:val="28"/>
                <w:szCs w:val="28"/>
              </w:rPr>
              <w:t>-</w:t>
            </w:r>
          </w:p>
        </w:tc>
        <w:tc>
          <w:tcPr>
            <w:tcW w:w="4590" w:type="dxa"/>
            <w:vAlign w:val="center"/>
          </w:tcPr>
          <w:p w14:paraId="76338AA1" w14:textId="77777777" w:rsidR="004D6A35" w:rsidRPr="004D6A35" w:rsidRDefault="004D6A35" w:rsidP="004D6A35">
            <w:pPr>
              <w:jc w:val="center"/>
              <w:rPr>
                <w:bCs/>
                <w:sz w:val="28"/>
                <w:szCs w:val="28"/>
              </w:rPr>
            </w:pPr>
            <w:r w:rsidRPr="004D6A35">
              <w:rPr>
                <w:bCs/>
                <w:sz w:val="28"/>
                <w:szCs w:val="28"/>
              </w:rPr>
              <w:t>-</w:t>
            </w:r>
          </w:p>
        </w:tc>
      </w:tr>
      <w:tr w:rsidR="004D6A35" w:rsidRPr="004D6A35" w14:paraId="58E51505" w14:textId="77777777" w:rsidTr="00AA7E59">
        <w:trPr>
          <w:trHeight w:val="77"/>
        </w:trPr>
        <w:tc>
          <w:tcPr>
            <w:tcW w:w="10201" w:type="dxa"/>
            <w:gridSpan w:val="2"/>
            <w:vAlign w:val="center"/>
          </w:tcPr>
          <w:p w14:paraId="4972EC6E" w14:textId="77777777" w:rsidR="004D6A35" w:rsidRPr="004D6A35" w:rsidRDefault="004D6A35" w:rsidP="006B1096">
            <w:pPr>
              <w:numPr>
                <w:ilvl w:val="0"/>
                <w:numId w:val="20"/>
              </w:numPr>
              <w:contextualSpacing/>
              <w:jc w:val="center"/>
              <w:rPr>
                <w:bCs/>
                <w:sz w:val="28"/>
                <w:szCs w:val="28"/>
              </w:rPr>
            </w:pPr>
            <w:r w:rsidRPr="004D6A35">
              <w:rPr>
                <w:bCs/>
                <w:sz w:val="28"/>
                <w:szCs w:val="28"/>
              </w:rPr>
              <w:t>Водоотведение</w:t>
            </w:r>
          </w:p>
        </w:tc>
      </w:tr>
      <w:tr w:rsidR="004D6A35" w:rsidRPr="004D6A35" w14:paraId="5E573552" w14:textId="77777777" w:rsidTr="00AA7E59">
        <w:trPr>
          <w:trHeight w:val="77"/>
        </w:trPr>
        <w:tc>
          <w:tcPr>
            <w:tcW w:w="5611" w:type="dxa"/>
            <w:vAlign w:val="center"/>
          </w:tcPr>
          <w:p w14:paraId="67645195" w14:textId="77777777" w:rsidR="004D6A35" w:rsidRPr="004D6A35" w:rsidRDefault="004D6A35" w:rsidP="004D6A35">
            <w:pPr>
              <w:jc w:val="center"/>
              <w:rPr>
                <w:bCs/>
                <w:sz w:val="28"/>
                <w:szCs w:val="28"/>
              </w:rPr>
            </w:pPr>
            <w:r w:rsidRPr="004D6A35">
              <w:rPr>
                <w:bCs/>
                <w:sz w:val="28"/>
                <w:szCs w:val="28"/>
              </w:rPr>
              <w:t>-</w:t>
            </w:r>
          </w:p>
        </w:tc>
        <w:tc>
          <w:tcPr>
            <w:tcW w:w="4590" w:type="dxa"/>
            <w:vAlign w:val="center"/>
          </w:tcPr>
          <w:p w14:paraId="0E9AA922" w14:textId="77777777" w:rsidR="004D6A35" w:rsidRPr="004D6A35" w:rsidRDefault="004D6A35" w:rsidP="004D6A35">
            <w:pPr>
              <w:jc w:val="center"/>
              <w:rPr>
                <w:bCs/>
                <w:sz w:val="28"/>
                <w:szCs w:val="28"/>
              </w:rPr>
            </w:pPr>
            <w:r w:rsidRPr="004D6A35">
              <w:rPr>
                <w:bCs/>
                <w:sz w:val="28"/>
                <w:szCs w:val="28"/>
              </w:rPr>
              <w:t>-</w:t>
            </w:r>
          </w:p>
        </w:tc>
      </w:tr>
      <w:tr w:rsidR="004D6A35" w:rsidRPr="004D6A35" w14:paraId="320338C5" w14:textId="77777777" w:rsidTr="00AA7E59">
        <w:trPr>
          <w:trHeight w:val="419"/>
        </w:trPr>
        <w:tc>
          <w:tcPr>
            <w:tcW w:w="10201" w:type="dxa"/>
            <w:gridSpan w:val="2"/>
            <w:vAlign w:val="center"/>
          </w:tcPr>
          <w:p w14:paraId="52A57EED" w14:textId="77777777" w:rsidR="004D6A35" w:rsidRPr="004D6A35" w:rsidRDefault="004D6A35" w:rsidP="004D6A35">
            <w:pPr>
              <w:jc w:val="center"/>
              <w:rPr>
                <w:bCs/>
                <w:sz w:val="28"/>
                <w:szCs w:val="28"/>
              </w:rPr>
            </w:pPr>
            <w:r w:rsidRPr="004D6A35">
              <w:rPr>
                <w:bCs/>
                <w:sz w:val="28"/>
                <w:szCs w:val="28"/>
              </w:rPr>
              <w:t>2020 год</w:t>
            </w:r>
          </w:p>
        </w:tc>
      </w:tr>
      <w:tr w:rsidR="004D6A35" w:rsidRPr="004D6A35" w14:paraId="2C5AF1EB" w14:textId="77777777" w:rsidTr="00AA7E59">
        <w:trPr>
          <w:trHeight w:val="77"/>
        </w:trPr>
        <w:tc>
          <w:tcPr>
            <w:tcW w:w="10201" w:type="dxa"/>
            <w:gridSpan w:val="2"/>
            <w:vAlign w:val="center"/>
          </w:tcPr>
          <w:p w14:paraId="40A59BE8" w14:textId="77777777" w:rsidR="004D6A35" w:rsidRPr="004D6A35" w:rsidRDefault="004D6A35" w:rsidP="006B1096">
            <w:pPr>
              <w:numPr>
                <w:ilvl w:val="0"/>
                <w:numId w:val="22"/>
              </w:numPr>
              <w:contextualSpacing/>
              <w:jc w:val="center"/>
              <w:rPr>
                <w:bCs/>
                <w:sz w:val="28"/>
                <w:szCs w:val="28"/>
              </w:rPr>
            </w:pPr>
            <w:r w:rsidRPr="004D6A35">
              <w:rPr>
                <w:bCs/>
                <w:sz w:val="28"/>
                <w:szCs w:val="28"/>
              </w:rPr>
              <w:t>Холодное водоснабжение питьевой водой</w:t>
            </w:r>
          </w:p>
        </w:tc>
      </w:tr>
      <w:tr w:rsidR="004D6A35" w:rsidRPr="004D6A35" w14:paraId="74D5222E" w14:textId="77777777" w:rsidTr="00AA7E59">
        <w:trPr>
          <w:trHeight w:val="77"/>
        </w:trPr>
        <w:tc>
          <w:tcPr>
            <w:tcW w:w="5611" w:type="dxa"/>
            <w:vAlign w:val="center"/>
          </w:tcPr>
          <w:p w14:paraId="37FF87A8" w14:textId="77777777" w:rsidR="004D6A35" w:rsidRPr="004D6A35" w:rsidRDefault="004D6A35" w:rsidP="004D6A35">
            <w:pPr>
              <w:jc w:val="center"/>
              <w:rPr>
                <w:bCs/>
                <w:sz w:val="28"/>
                <w:szCs w:val="28"/>
              </w:rPr>
            </w:pPr>
            <w:r w:rsidRPr="004D6A35">
              <w:rPr>
                <w:bCs/>
                <w:sz w:val="28"/>
                <w:szCs w:val="28"/>
              </w:rPr>
              <w:t>-</w:t>
            </w:r>
          </w:p>
        </w:tc>
        <w:tc>
          <w:tcPr>
            <w:tcW w:w="4590" w:type="dxa"/>
            <w:vAlign w:val="center"/>
          </w:tcPr>
          <w:p w14:paraId="61041637" w14:textId="77777777" w:rsidR="004D6A35" w:rsidRPr="004D6A35" w:rsidRDefault="004D6A35" w:rsidP="004D6A35">
            <w:pPr>
              <w:jc w:val="center"/>
              <w:rPr>
                <w:bCs/>
                <w:sz w:val="28"/>
                <w:szCs w:val="28"/>
              </w:rPr>
            </w:pPr>
            <w:r w:rsidRPr="004D6A35">
              <w:rPr>
                <w:bCs/>
                <w:sz w:val="28"/>
                <w:szCs w:val="28"/>
              </w:rPr>
              <w:t>-</w:t>
            </w:r>
          </w:p>
        </w:tc>
      </w:tr>
      <w:tr w:rsidR="004D6A35" w:rsidRPr="004D6A35" w14:paraId="574EF8CA" w14:textId="77777777" w:rsidTr="00AA7E59">
        <w:trPr>
          <w:trHeight w:val="419"/>
        </w:trPr>
        <w:tc>
          <w:tcPr>
            <w:tcW w:w="10201" w:type="dxa"/>
            <w:gridSpan w:val="2"/>
            <w:vAlign w:val="center"/>
          </w:tcPr>
          <w:p w14:paraId="2F8D35A0" w14:textId="77777777" w:rsidR="004D6A35" w:rsidRPr="004D6A35" w:rsidRDefault="004D6A35" w:rsidP="006B1096">
            <w:pPr>
              <w:numPr>
                <w:ilvl w:val="0"/>
                <w:numId w:val="22"/>
              </w:numPr>
              <w:contextualSpacing/>
              <w:jc w:val="center"/>
              <w:rPr>
                <w:bCs/>
                <w:sz w:val="28"/>
                <w:szCs w:val="28"/>
              </w:rPr>
            </w:pPr>
            <w:r w:rsidRPr="004D6A35">
              <w:rPr>
                <w:bCs/>
                <w:sz w:val="28"/>
                <w:szCs w:val="28"/>
              </w:rPr>
              <w:t>Холодное водоснабжение технической водой</w:t>
            </w:r>
          </w:p>
        </w:tc>
      </w:tr>
      <w:tr w:rsidR="004D6A35" w:rsidRPr="004D6A35" w14:paraId="5698D02F" w14:textId="77777777" w:rsidTr="00AA7E59">
        <w:trPr>
          <w:trHeight w:val="77"/>
        </w:trPr>
        <w:tc>
          <w:tcPr>
            <w:tcW w:w="5611" w:type="dxa"/>
            <w:vAlign w:val="center"/>
          </w:tcPr>
          <w:p w14:paraId="0BAB4A08" w14:textId="77777777" w:rsidR="004D6A35" w:rsidRPr="004D6A35" w:rsidRDefault="004D6A35" w:rsidP="004D6A35">
            <w:pPr>
              <w:jc w:val="center"/>
              <w:rPr>
                <w:bCs/>
                <w:sz w:val="28"/>
                <w:szCs w:val="28"/>
              </w:rPr>
            </w:pPr>
            <w:r w:rsidRPr="004D6A35">
              <w:rPr>
                <w:bCs/>
                <w:sz w:val="28"/>
                <w:szCs w:val="28"/>
              </w:rPr>
              <w:t>-</w:t>
            </w:r>
          </w:p>
        </w:tc>
        <w:tc>
          <w:tcPr>
            <w:tcW w:w="4590" w:type="dxa"/>
            <w:vAlign w:val="center"/>
          </w:tcPr>
          <w:p w14:paraId="4543D6EB" w14:textId="77777777" w:rsidR="004D6A35" w:rsidRPr="004D6A35" w:rsidRDefault="004D6A35" w:rsidP="004D6A35">
            <w:pPr>
              <w:jc w:val="center"/>
              <w:rPr>
                <w:bCs/>
                <w:sz w:val="28"/>
                <w:szCs w:val="28"/>
              </w:rPr>
            </w:pPr>
            <w:r w:rsidRPr="004D6A35">
              <w:rPr>
                <w:bCs/>
                <w:sz w:val="28"/>
                <w:szCs w:val="28"/>
              </w:rPr>
              <w:t>-</w:t>
            </w:r>
          </w:p>
        </w:tc>
      </w:tr>
      <w:tr w:rsidR="004D6A35" w:rsidRPr="004D6A35" w14:paraId="65A77CD9" w14:textId="77777777" w:rsidTr="00AA7E59">
        <w:trPr>
          <w:trHeight w:val="77"/>
        </w:trPr>
        <w:tc>
          <w:tcPr>
            <w:tcW w:w="10201" w:type="dxa"/>
            <w:gridSpan w:val="2"/>
            <w:vAlign w:val="center"/>
          </w:tcPr>
          <w:p w14:paraId="3F777A9C" w14:textId="77777777" w:rsidR="004D6A35" w:rsidRPr="004D6A35" w:rsidRDefault="004D6A35" w:rsidP="006B1096">
            <w:pPr>
              <w:numPr>
                <w:ilvl w:val="0"/>
                <w:numId w:val="22"/>
              </w:numPr>
              <w:contextualSpacing/>
              <w:jc w:val="center"/>
              <w:rPr>
                <w:bCs/>
                <w:sz w:val="28"/>
                <w:szCs w:val="28"/>
              </w:rPr>
            </w:pPr>
            <w:r w:rsidRPr="004D6A35">
              <w:rPr>
                <w:bCs/>
                <w:sz w:val="28"/>
                <w:szCs w:val="28"/>
              </w:rPr>
              <w:t>Водоотведение</w:t>
            </w:r>
          </w:p>
        </w:tc>
      </w:tr>
      <w:tr w:rsidR="004D6A35" w:rsidRPr="004D6A35" w14:paraId="7AE4D7C7" w14:textId="77777777" w:rsidTr="00AA7E59">
        <w:trPr>
          <w:trHeight w:val="171"/>
        </w:trPr>
        <w:tc>
          <w:tcPr>
            <w:tcW w:w="5611" w:type="dxa"/>
            <w:vAlign w:val="center"/>
          </w:tcPr>
          <w:p w14:paraId="656D8A4A" w14:textId="77777777" w:rsidR="004D6A35" w:rsidRPr="004D6A35" w:rsidRDefault="004D6A35" w:rsidP="004D6A35">
            <w:pPr>
              <w:jc w:val="center"/>
              <w:rPr>
                <w:bCs/>
                <w:sz w:val="28"/>
                <w:szCs w:val="28"/>
              </w:rPr>
            </w:pPr>
            <w:r w:rsidRPr="004D6A35">
              <w:rPr>
                <w:bCs/>
                <w:sz w:val="28"/>
                <w:szCs w:val="28"/>
              </w:rPr>
              <w:t>-</w:t>
            </w:r>
          </w:p>
        </w:tc>
        <w:tc>
          <w:tcPr>
            <w:tcW w:w="4590" w:type="dxa"/>
            <w:vAlign w:val="center"/>
          </w:tcPr>
          <w:p w14:paraId="365F2395" w14:textId="77777777" w:rsidR="004D6A35" w:rsidRPr="004D6A35" w:rsidRDefault="004D6A35" w:rsidP="004D6A35">
            <w:pPr>
              <w:jc w:val="center"/>
              <w:rPr>
                <w:bCs/>
                <w:sz w:val="28"/>
                <w:szCs w:val="28"/>
              </w:rPr>
            </w:pPr>
            <w:r w:rsidRPr="004D6A35">
              <w:rPr>
                <w:bCs/>
                <w:sz w:val="28"/>
                <w:szCs w:val="28"/>
              </w:rPr>
              <w:t>-</w:t>
            </w:r>
          </w:p>
        </w:tc>
      </w:tr>
    </w:tbl>
    <w:p w14:paraId="3836E687" w14:textId="77777777" w:rsidR="004D6A35" w:rsidRPr="004D6A35" w:rsidRDefault="004D6A35" w:rsidP="004D6A35">
      <w:pPr>
        <w:ind w:left="-567"/>
        <w:jc w:val="center"/>
        <w:rPr>
          <w:bCs/>
          <w:sz w:val="28"/>
          <w:szCs w:val="28"/>
        </w:rPr>
      </w:pPr>
    </w:p>
    <w:p w14:paraId="2D369EFD" w14:textId="77777777" w:rsidR="004D6A35" w:rsidRPr="004D6A35" w:rsidRDefault="004D6A35" w:rsidP="004D6A35">
      <w:pPr>
        <w:jc w:val="both"/>
        <w:rPr>
          <w:sz w:val="28"/>
          <w:szCs w:val="28"/>
          <w:lang w:eastAsia="en-US"/>
        </w:rPr>
      </w:pPr>
    </w:p>
    <w:p w14:paraId="237E1080" w14:textId="77777777" w:rsidR="004D6A35" w:rsidRPr="004D6A35" w:rsidRDefault="004D6A35" w:rsidP="004D6A35">
      <w:pPr>
        <w:jc w:val="both"/>
        <w:rPr>
          <w:sz w:val="28"/>
          <w:szCs w:val="28"/>
          <w:lang w:eastAsia="en-US"/>
        </w:rPr>
      </w:pPr>
    </w:p>
    <w:p w14:paraId="364BC801" w14:textId="77777777" w:rsidR="004D6A35" w:rsidRPr="004D6A35" w:rsidRDefault="004D6A35" w:rsidP="004D6A35">
      <w:pPr>
        <w:jc w:val="both"/>
        <w:rPr>
          <w:sz w:val="28"/>
          <w:szCs w:val="28"/>
          <w:lang w:eastAsia="en-US"/>
        </w:rPr>
      </w:pPr>
    </w:p>
    <w:p w14:paraId="1444AF79" w14:textId="77777777" w:rsidR="004D6A35" w:rsidRPr="004D6A35" w:rsidRDefault="004D6A35" w:rsidP="004D6A35">
      <w:pPr>
        <w:jc w:val="both"/>
        <w:rPr>
          <w:sz w:val="28"/>
          <w:szCs w:val="28"/>
          <w:lang w:eastAsia="en-US"/>
        </w:rPr>
      </w:pPr>
    </w:p>
    <w:p w14:paraId="2A0C7805" w14:textId="77777777" w:rsidR="004D6A35" w:rsidRPr="004D6A35" w:rsidRDefault="004D6A35" w:rsidP="004D6A35">
      <w:pPr>
        <w:jc w:val="both"/>
        <w:rPr>
          <w:sz w:val="28"/>
          <w:szCs w:val="28"/>
          <w:lang w:eastAsia="en-US"/>
        </w:rPr>
      </w:pPr>
    </w:p>
    <w:p w14:paraId="3B652119" w14:textId="77777777" w:rsidR="004D6A35" w:rsidRPr="004D6A35" w:rsidRDefault="004D6A35" w:rsidP="004D6A35">
      <w:pPr>
        <w:jc w:val="both"/>
        <w:rPr>
          <w:sz w:val="28"/>
          <w:szCs w:val="28"/>
          <w:lang w:eastAsia="en-US"/>
        </w:rPr>
      </w:pPr>
    </w:p>
    <w:p w14:paraId="31B38849" w14:textId="77777777" w:rsidR="004D6A35" w:rsidRPr="004D6A35" w:rsidRDefault="004D6A35" w:rsidP="004D6A35">
      <w:pPr>
        <w:jc w:val="both"/>
        <w:rPr>
          <w:sz w:val="28"/>
          <w:szCs w:val="28"/>
          <w:lang w:eastAsia="en-US"/>
        </w:rPr>
      </w:pPr>
    </w:p>
    <w:p w14:paraId="1C6B9686" w14:textId="77777777" w:rsidR="004D6A35" w:rsidRPr="004D6A35" w:rsidRDefault="004D6A35" w:rsidP="004D6A35">
      <w:pPr>
        <w:jc w:val="center"/>
        <w:rPr>
          <w:bCs/>
          <w:sz w:val="28"/>
          <w:szCs w:val="28"/>
        </w:rPr>
      </w:pPr>
      <w:r w:rsidRPr="004D6A35">
        <w:rPr>
          <w:bCs/>
          <w:sz w:val="28"/>
          <w:szCs w:val="28"/>
        </w:rPr>
        <w:lastRenderedPageBreak/>
        <w:t>Раздел 11. Мероприятия, направленные на повышение качества обслуживания абонентов</w:t>
      </w:r>
    </w:p>
    <w:p w14:paraId="667A487A" w14:textId="77777777" w:rsidR="004D6A35" w:rsidRPr="004D6A35" w:rsidRDefault="004D6A35" w:rsidP="004D6A35">
      <w:pPr>
        <w:ind w:left="-567"/>
        <w:jc w:val="center"/>
        <w:rPr>
          <w:bCs/>
          <w:sz w:val="28"/>
          <w:szCs w:val="28"/>
        </w:rPr>
      </w:pPr>
    </w:p>
    <w:tbl>
      <w:tblPr>
        <w:tblStyle w:val="96"/>
        <w:tblW w:w="9498" w:type="dxa"/>
        <w:tblInd w:w="-147" w:type="dxa"/>
        <w:tblLook w:val="04A0" w:firstRow="1" w:lastRow="0" w:firstColumn="1" w:lastColumn="0" w:noHBand="0" w:noVBand="1"/>
      </w:tblPr>
      <w:tblGrid>
        <w:gridCol w:w="5515"/>
        <w:gridCol w:w="3983"/>
      </w:tblGrid>
      <w:tr w:rsidR="004D6A35" w:rsidRPr="004D6A35" w14:paraId="769590AA" w14:textId="77777777" w:rsidTr="00AA7E59">
        <w:trPr>
          <w:trHeight w:val="748"/>
        </w:trPr>
        <w:tc>
          <w:tcPr>
            <w:tcW w:w="5515" w:type="dxa"/>
            <w:vAlign w:val="center"/>
          </w:tcPr>
          <w:p w14:paraId="7C3B5A31" w14:textId="77777777" w:rsidR="004D6A35" w:rsidRPr="004D6A35" w:rsidRDefault="004D6A35" w:rsidP="004D6A35">
            <w:pPr>
              <w:jc w:val="center"/>
              <w:rPr>
                <w:bCs/>
                <w:sz w:val="28"/>
                <w:szCs w:val="28"/>
              </w:rPr>
            </w:pPr>
            <w:r w:rsidRPr="004D6A35">
              <w:rPr>
                <w:bCs/>
                <w:sz w:val="28"/>
                <w:szCs w:val="28"/>
              </w:rPr>
              <w:t>Наименование мероприятия</w:t>
            </w:r>
          </w:p>
        </w:tc>
        <w:tc>
          <w:tcPr>
            <w:tcW w:w="3983" w:type="dxa"/>
            <w:vAlign w:val="center"/>
          </w:tcPr>
          <w:p w14:paraId="0BFFFCE5" w14:textId="77777777" w:rsidR="004D6A35" w:rsidRPr="004D6A35" w:rsidRDefault="004D6A35" w:rsidP="004D6A35">
            <w:pPr>
              <w:jc w:val="center"/>
              <w:rPr>
                <w:bCs/>
                <w:sz w:val="28"/>
                <w:szCs w:val="28"/>
              </w:rPr>
            </w:pPr>
            <w:r w:rsidRPr="004D6A35">
              <w:rPr>
                <w:bCs/>
                <w:sz w:val="28"/>
                <w:szCs w:val="28"/>
              </w:rPr>
              <w:t>Период проведения мероприятий</w:t>
            </w:r>
          </w:p>
        </w:tc>
      </w:tr>
      <w:tr w:rsidR="004D6A35" w:rsidRPr="004D6A35" w14:paraId="411566AE" w14:textId="77777777" w:rsidTr="00AA7E59">
        <w:trPr>
          <w:trHeight w:val="517"/>
        </w:trPr>
        <w:tc>
          <w:tcPr>
            <w:tcW w:w="5515" w:type="dxa"/>
            <w:vAlign w:val="center"/>
          </w:tcPr>
          <w:p w14:paraId="62DBC1CB" w14:textId="77777777" w:rsidR="004D6A35" w:rsidRPr="004D6A35" w:rsidRDefault="004D6A35" w:rsidP="004D6A35">
            <w:pPr>
              <w:jc w:val="center"/>
              <w:rPr>
                <w:bCs/>
                <w:sz w:val="28"/>
                <w:szCs w:val="28"/>
              </w:rPr>
            </w:pPr>
            <w:r w:rsidRPr="004D6A35">
              <w:rPr>
                <w:bCs/>
                <w:sz w:val="28"/>
                <w:szCs w:val="28"/>
              </w:rPr>
              <w:t>-</w:t>
            </w:r>
          </w:p>
        </w:tc>
        <w:tc>
          <w:tcPr>
            <w:tcW w:w="3983" w:type="dxa"/>
            <w:vAlign w:val="center"/>
          </w:tcPr>
          <w:p w14:paraId="23A6624A" w14:textId="77777777" w:rsidR="004D6A35" w:rsidRPr="004D6A35" w:rsidRDefault="004D6A35" w:rsidP="004D6A35">
            <w:pPr>
              <w:jc w:val="center"/>
              <w:rPr>
                <w:bCs/>
                <w:sz w:val="28"/>
                <w:szCs w:val="28"/>
              </w:rPr>
            </w:pPr>
            <w:r w:rsidRPr="004D6A35">
              <w:rPr>
                <w:bCs/>
                <w:sz w:val="28"/>
                <w:szCs w:val="28"/>
              </w:rPr>
              <w:t>-</w:t>
            </w:r>
          </w:p>
        </w:tc>
      </w:tr>
    </w:tbl>
    <w:p w14:paraId="6D110B15" w14:textId="77777777" w:rsidR="004D6A35" w:rsidRPr="004D6A35" w:rsidRDefault="004D6A35" w:rsidP="004D6A35">
      <w:pPr>
        <w:jc w:val="both"/>
        <w:rPr>
          <w:sz w:val="28"/>
          <w:szCs w:val="28"/>
          <w:lang w:eastAsia="en-US"/>
        </w:rPr>
      </w:pPr>
    </w:p>
    <w:p w14:paraId="41E317B8" w14:textId="77777777" w:rsidR="004D6A35" w:rsidRPr="004D6A35" w:rsidRDefault="004D6A35" w:rsidP="004D6A35">
      <w:pPr>
        <w:jc w:val="both"/>
        <w:rPr>
          <w:sz w:val="28"/>
          <w:szCs w:val="28"/>
          <w:lang w:eastAsia="en-US"/>
        </w:rPr>
      </w:pPr>
    </w:p>
    <w:p w14:paraId="4011C7AF" w14:textId="77777777" w:rsidR="004D6A35" w:rsidRPr="004D6A35" w:rsidRDefault="004D6A35" w:rsidP="004D6A35">
      <w:pPr>
        <w:jc w:val="both"/>
        <w:rPr>
          <w:sz w:val="28"/>
          <w:szCs w:val="28"/>
          <w:lang w:eastAsia="en-US"/>
        </w:rPr>
      </w:pPr>
    </w:p>
    <w:p w14:paraId="05265640" w14:textId="77777777" w:rsidR="004D6A35" w:rsidRPr="004D6A35" w:rsidRDefault="004D6A35" w:rsidP="004D6A35">
      <w:pPr>
        <w:jc w:val="both"/>
        <w:rPr>
          <w:sz w:val="28"/>
          <w:szCs w:val="28"/>
          <w:lang w:eastAsia="en-US"/>
        </w:rPr>
      </w:pPr>
    </w:p>
    <w:p w14:paraId="2AC78847" w14:textId="77777777" w:rsidR="004D6A35" w:rsidRPr="004D6A35" w:rsidRDefault="004D6A35" w:rsidP="004D6A35">
      <w:pPr>
        <w:jc w:val="both"/>
        <w:rPr>
          <w:sz w:val="28"/>
          <w:szCs w:val="28"/>
          <w:lang w:eastAsia="en-US"/>
        </w:rPr>
      </w:pPr>
    </w:p>
    <w:p w14:paraId="43C3DA05" w14:textId="77777777" w:rsidR="004D6A35" w:rsidRPr="004D6A35" w:rsidRDefault="004D6A35" w:rsidP="004D6A35">
      <w:pPr>
        <w:jc w:val="both"/>
        <w:rPr>
          <w:sz w:val="28"/>
          <w:szCs w:val="28"/>
          <w:lang w:eastAsia="en-US"/>
        </w:rPr>
      </w:pPr>
    </w:p>
    <w:p w14:paraId="4B8FBD92" w14:textId="77777777" w:rsidR="004D6A35" w:rsidRPr="004D6A35" w:rsidRDefault="004D6A35" w:rsidP="004D6A35">
      <w:pPr>
        <w:jc w:val="both"/>
        <w:rPr>
          <w:sz w:val="28"/>
          <w:szCs w:val="28"/>
          <w:lang w:eastAsia="en-US"/>
        </w:rPr>
      </w:pPr>
    </w:p>
    <w:p w14:paraId="64685604" w14:textId="77777777" w:rsidR="004D6A35" w:rsidRPr="004D6A35" w:rsidRDefault="004D6A35" w:rsidP="004D6A35">
      <w:pPr>
        <w:jc w:val="both"/>
        <w:rPr>
          <w:sz w:val="28"/>
          <w:szCs w:val="28"/>
          <w:lang w:eastAsia="en-US"/>
        </w:rPr>
      </w:pPr>
    </w:p>
    <w:p w14:paraId="11B8B857" w14:textId="77777777" w:rsidR="004D6A35" w:rsidRPr="004D6A35" w:rsidRDefault="004D6A35" w:rsidP="004D6A35">
      <w:pPr>
        <w:jc w:val="both"/>
        <w:rPr>
          <w:sz w:val="28"/>
          <w:szCs w:val="28"/>
          <w:lang w:eastAsia="en-US"/>
        </w:rPr>
      </w:pPr>
    </w:p>
    <w:p w14:paraId="76848FC2" w14:textId="77777777" w:rsidR="004D6A35" w:rsidRPr="004D6A35" w:rsidRDefault="004D6A35" w:rsidP="004D6A35">
      <w:pPr>
        <w:jc w:val="both"/>
        <w:rPr>
          <w:sz w:val="28"/>
          <w:szCs w:val="28"/>
          <w:lang w:eastAsia="en-US"/>
        </w:rPr>
      </w:pPr>
    </w:p>
    <w:p w14:paraId="568C017B" w14:textId="77777777" w:rsidR="004D6A35" w:rsidRPr="004D6A35" w:rsidRDefault="004D6A35" w:rsidP="004D6A35">
      <w:pPr>
        <w:jc w:val="both"/>
        <w:rPr>
          <w:sz w:val="28"/>
          <w:szCs w:val="28"/>
          <w:lang w:eastAsia="en-US"/>
        </w:rPr>
      </w:pPr>
    </w:p>
    <w:p w14:paraId="5421BD33" w14:textId="77777777" w:rsidR="004D6A35" w:rsidRPr="004D6A35" w:rsidRDefault="004D6A35" w:rsidP="004D6A35">
      <w:pPr>
        <w:jc w:val="both"/>
        <w:rPr>
          <w:sz w:val="28"/>
          <w:szCs w:val="28"/>
          <w:lang w:eastAsia="en-US"/>
        </w:rPr>
      </w:pPr>
    </w:p>
    <w:p w14:paraId="2D642E7C" w14:textId="77777777" w:rsidR="004D6A35" w:rsidRPr="004D6A35" w:rsidRDefault="004D6A35" w:rsidP="004D6A35">
      <w:pPr>
        <w:jc w:val="both"/>
        <w:rPr>
          <w:sz w:val="28"/>
          <w:szCs w:val="28"/>
          <w:lang w:eastAsia="en-US"/>
        </w:rPr>
      </w:pPr>
    </w:p>
    <w:p w14:paraId="77582688" w14:textId="77777777" w:rsidR="004D6A35" w:rsidRPr="004D6A35" w:rsidRDefault="004D6A35" w:rsidP="004D6A35">
      <w:pPr>
        <w:jc w:val="both"/>
        <w:rPr>
          <w:sz w:val="28"/>
          <w:szCs w:val="28"/>
          <w:lang w:eastAsia="en-US"/>
        </w:rPr>
      </w:pPr>
    </w:p>
    <w:p w14:paraId="0BCB274C" w14:textId="77777777" w:rsidR="004D6A35" w:rsidRPr="004D6A35" w:rsidRDefault="004D6A35" w:rsidP="004D6A35">
      <w:pPr>
        <w:jc w:val="both"/>
        <w:rPr>
          <w:sz w:val="28"/>
          <w:szCs w:val="28"/>
          <w:lang w:eastAsia="en-US"/>
        </w:rPr>
      </w:pPr>
    </w:p>
    <w:p w14:paraId="0BAF33B4" w14:textId="77777777" w:rsidR="004D6A35" w:rsidRPr="004D6A35" w:rsidRDefault="004D6A35" w:rsidP="004D6A35">
      <w:pPr>
        <w:jc w:val="both"/>
        <w:rPr>
          <w:sz w:val="28"/>
          <w:szCs w:val="28"/>
          <w:lang w:eastAsia="en-US"/>
        </w:rPr>
      </w:pPr>
    </w:p>
    <w:p w14:paraId="5B5F307E" w14:textId="77777777" w:rsidR="004D6A35" w:rsidRPr="004D6A35" w:rsidRDefault="004D6A35" w:rsidP="004D6A35">
      <w:pPr>
        <w:jc w:val="both"/>
        <w:rPr>
          <w:sz w:val="28"/>
          <w:szCs w:val="28"/>
          <w:lang w:eastAsia="en-US"/>
        </w:rPr>
      </w:pPr>
    </w:p>
    <w:p w14:paraId="6DD44323" w14:textId="77777777" w:rsidR="004D6A35" w:rsidRPr="004D6A35" w:rsidRDefault="004D6A35" w:rsidP="004D6A35">
      <w:pPr>
        <w:jc w:val="both"/>
        <w:rPr>
          <w:sz w:val="28"/>
          <w:szCs w:val="28"/>
          <w:lang w:eastAsia="en-US"/>
        </w:rPr>
      </w:pPr>
    </w:p>
    <w:p w14:paraId="03208F1A" w14:textId="77777777" w:rsidR="004D6A35" w:rsidRPr="004D6A35" w:rsidRDefault="004D6A35" w:rsidP="004D6A35">
      <w:pPr>
        <w:jc w:val="both"/>
        <w:rPr>
          <w:sz w:val="28"/>
          <w:szCs w:val="28"/>
          <w:lang w:eastAsia="en-US"/>
        </w:rPr>
      </w:pPr>
    </w:p>
    <w:p w14:paraId="131E95D1" w14:textId="77777777" w:rsidR="004D6A35" w:rsidRPr="004D6A35" w:rsidRDefault="004D6A35" w:rsidP="004D6A35">
      <w:pPr>
        <w:jc w:val="both"/>
        <w:rPr>
          <w:sz w:val="28"/>
          <w:szCs w:val="28"/>
          <w:lang w:eastAsia="en-US"/>
        </w:rPr>
      </w:pPr>
    </w:p>
    <w:p w14:paraId="17661D57" w14:textId="77777777" w:rsidR="004D6A35" w:rsidRPr="004D6A35" w:rsidRDefault="004D6A35" w:rsidP="004D6A35">
      <w:pPr>
        <w:jc w:val="both"/>
        <w:rPr>
          <w:sz w:val="28"/>
          <w:szCs w:val="28"/>
          <w:lang w:eastAsia="en-US"/>
        </w:rPr>
      </w:pPr>
    </w:p>
    <w:p w14:paraId="438055BE" w14:textId="77777777" w:rsidR="004D6A35" w:rsidRPr="004D6A35" w:rsidRDefault="004D6A35" w:rsidP="004D6A35">
      <w:pPr>
        <w:jc w:val="both"/>
        <w:rPr>
          <w:sz w:val="28"/>
          <w:szCs w:val="28"/>
          <w:lang w:eastAsia="en-US"/>
        </w:rPr>
      </w:pPr>
    </w:p>
    <w:p w14:paraId="2D662A46" w14:textId="77777777" w:rsidR="004D6A35" w:rsidRPr="004D6A35" w:rsidRDefault="004D6A35" w:rsidP="004D6A35">
      <w:pPr>
        <w:jc w:val="both"/>
        <w:rPr>
          <w:sz w:val="28"/>
          <w:szCs w:val="28"/>
          <w:lang w:eastAsia="en-US"/>
        </w:rPr>
      </w:pPr>
    </w:p>
    <w:p w14:paraId="43708783" w14:textId="77777777" w:rsidR="004D6A35" w:rsidRPr="004D6A35" w:rsidRDefault="004D6A35" w:rsidP="004D6A35">
      <w:pPr>
        <w:jc w:val="both"/>
        <w:rPr>
          <w:sz w:val="28"/>
          <w:szCs w:val="28"/>
          <w:lang w:eastAsia="en-US"/>
        </w:rPr>
      </w:pPr>
    </w:p>
    <w:p w14:paraId="4F0B7C63" w14:textId="77777777" w:rsidR="004D6A35" w:rsidRPr="004D6A35" w:rsidRDefault="004D6A35" w:rsidP="004D6A35">
      <w:pPr>
        <w:jc w:val="both"/>
        <w:rPr>
          <w:sz w:val="28"/>
          <w:szCs w:val="28"/>
          <w:lang w:eastAsia="en-US"/>
        </w:rPr>
      </w:pPr>
    </w:p>
    <w:p w14:paraId="06AFCCF7" w14:textId="77777777" w:rsidR="004D6A35" w:rsidRPr="004D6A35" w:rsidRDefault="004D6A35" w:rsidP="004D6A35">
      <w:pPr>
        <w:jc w:val="both"/>
        <w:rPr>
          <w:sz w:val="28"/>
          <w:szCs w:val="28"/>
          <w:lang w:eastAsia="en-US"/>
        </w:rPr>
      </w:pPr>
    </w:p>
    <w:p w14:paraId="2156E1E5" w14:textId="77777777" w:rsidR="004D6A35" w:rsidRPr="004D6A35" w:rsidRDefault="004D6A35" w:rsidP="004D6A35">
      <w:pPr>
        <w:jc w:val="both"/>
        <w:rPr>
          <w:sz w:val="28"/>
          <w:szCs w:val="28"/>
          <w:lang w:eastAsia="en-US"/>
        </w:rPr>
      </w:pPr>
    </w:p>
    <w:p w14:paraId="1D24D095" w14:textId="77777777" w:rsidR="004D6A35" w:rsidRPr="004D6A35" w:rsidRDefault="004D6A35" w:rsidP="004D6A35">
      <w:pPr>
        <w:jc w:val="both"/>
        <w:rPr>
          <w:sz w:val="28"/>
          <w:szCs w:val="28"/>
          <w:lang w:eastAsia="en-US"/>
        </w:rPr>
      </w:pPr>
    </w:p>
    <w:p w14:paraId="2862950F" w14:textId="77777777" w:rsidR="004D6A35" w:rsidRPr="004D6A35" w:rsidRDefault="004D6A35" w:rsidP="004D6A35">
      <w:pPr>
        <w:jc w:val="both"/>
        <w:rPr>
          <w:sz w:val="28"/>
          <w:szCs w:val="28"/>
          <w:lang w:eastAsia="en-US"/>
        </w:rPr>
      </w:pPr>
    </w:p>
    <w:p w14:paraId="68FD2B60" w14:textId="77777777" w:rsidR="004D6A35" w:rsidRPr="004D6A35" w:rsidRDefault="004D6A35" w:rsidP="004D6A35">
      <w:pPr>
        <w:jc w:val="both"/>
        <w:rPr>
          <w:sz w:val="28"/>
          <w:szCs w:val="28"/>
          <w:lang w:eastAsia="en-US"/>
        </w:rPr>
      </w:pPr>
    </w:p>
    <w:p w14:paraId="5375F44A" w14:textId="77777777" w:rsidR="004D6A35" w:rsidRPr="004D6A35" w:rsidRDefault="004D6A35" w:rsidP="004D6A35">
      <w:pPr>
        <w:jc w:val="both"/>
        <w:rPr>
          <w:sz w:val="28"/>
          <w:szCs w:val="28"/>
          <w:lang w:eastAsia="en-US"/>
        </w:rPr>
      </w:pPr>
    </w:p>
    <w:p w14:paraId="6F29A2BB" w14:textId="77777777" w:rsidR="004D6A35" w:rsidRPr="004D6A35" w:rsidRDefault="004D6A35" w:rsidP="004D6A35">
      <w:pPr>
        <w:jc w:val="both"/>
        <w:rPr>
          <w:sz w:val="28"/>
          <w:szCs w:val="28"/>
          <w:lang w:eastAsia="en-US"/>
        </w:rPr>
      </w:pPr>
    </w:p>
    <w:p w14:paraId="2B54D6B2" w14:textId="77777777" w:rsidR="004D6A35" w:rsidRPr="004D6A35" w:rsidRDefault="004D6A35" w:rsidP="004D6A35">
      <w:pPr>
        <w:jc w:val="both"/>
        <w:rPr>
          <w:sz w:val="28"/>
          <w:szCs w:val="28"/>
          <w:lang w:eastAsia="en-US"/>
        </w:rPr>
      </w:pPr>
    </w:p>
    <w:p w14:paraId="70BD40C1" w14:textId="77777777" w:rsidR="004D6A35" w:rsidRPr="004D6A35" w:rsidRDefault="004D6A35" w:rsidP="004D6A35">
      <w:pPr>
        <w:jc w:val="both"/>
        <w:rPr>
          <w:sz w:val="28"/>
          <w:szCs w:val="28"/>
          <w:lang w:eastAsia="en-US"/>
        </w:rPr>
      </w:pPr>
    </w:p>
    <w:p w14:paraId="276A2101" w14:textId="77777777" w:rsidR="004D6A35" w:rsidRPr="004D6A35" w:rsidRDefault="004D6A35" w:rsidP="004D6A35">
      <w:pPr>
        <w:jc w:val="both"/>
        <w:rPr>
          <w:sz w:val="28"/>
          <w:szCs w:val="28"/>
          <w:lang w:eastAsia="en-US"/>
        </w:rPr>
      </w:pPr>
    </w:p>
    <w:p w14:paraId="2D80E4A1" w14:textId="77777777" w:rsidR="004D6A35" w:rsidRPr="004D6A35" w:rsidRDefault="004D6A35" w:rsidP="004D6A35">
      <w:pPr>
        <w:jc w:val="both"/>
        <w:rPr>
          <w:sz w:val="28"/>
          <w:szCs w:val="28"/>
          <w:lang w:eastAsia="en-US"/>
        </w:rPr>
      </w:pPr>
    </w:p>
    <w:p w14:paraId="44CFAFFB" w14:textId="77777777" w:rsidR="004D6A35" w:rsidRPr="004D6A35" w:rsidRDefault="004D6A35" w:rsidP="004D6A35">
      <w:pPr>
        <w:jc w:val="both"/>
        <w:rPr>
          <w:sz w:val="28"/>
          <w:szCs w:val="28"/>
          <w:lang w:eastAsia="en-US"/>
        </w:rPr>
      </w:pPr>
    </w:p>
    <w:p w14:paraId="4A3ADC8F" w14:textId="77777777" w:rsidR="004D6A35" w:rsidRDefault="004D6A35" w:rsidP="004D6A35">
      <w:pPr>
        <w:jc w:val="both"/>
        <w:rPr>
          <w:sz w:val="28"/>
          <w:szCs w:val="28"/>
          <w:lang w:eastAsia="en-US"/>
        </w:rPr>
        <w:sectPr w:rsidR="004D6A35" w:rsidSect="007F7314">
          <w:pgSz w:w="11906" w:h="16838"/>
          <w:pgMar w:top="851" w:right="1418" w:bottom="709" w:left="1559" w:header="709" w:footer="709" w:gutter="0"/>
          <w:cols w:space="708"/>
          <w:titlePg/>
          <w:docGrid w:linePitch="360"/>
        </w:sectPr>
      </w:pPr>
    </w:p>
    <w:p w14:paraId="48FBA3F1" w14:textId="5F84B895" w:rsidR="004D6A35" w:rsidRPr="00081AD4" w:rsidRDefault="004D6A35" w:rsidP="004D6A35">
      <w:pPr>
        <w:tabs>
          <w:tab w:val="left" w:pos="5580"/>
          <w:tab w:val="left" w:pos="9498"/>
        </w:tabs>
        <w:ind w:left="-3623" w:right="-569" w:firstLine="15247"/>
        <w:rPr>
          <w:color w:val="000000" w:themeColor="text1"/>
        </w:rPr>
      </w:pPr>
      <w:r w:rsidRPr="00081AD4">
        <w:rPr>
          <w:color w:val="000000" w:themeColor="text1"/>
        </w:rPr>
        <w:lastRenderedPageBreak/>
        <w:t xml:space="preserve">Приложение № </w:t>
      </w:r>
      <w:r>
        <w:rPr>
          <w:color w:val="000000" w:themeColor="text1"/>
        </w:rPr>
        <w:t>8</w:t>
      </w:r>
      <w:r w:rsidRPr="00081AD4">
        <w:rPr>
          <w:color w:val="000000" w:themeColor="text1"/>
        </w:rPr>
        <w:t xml:space="preserve"> к протоколу № </w:t>
      </w:r>
      <w:r>
        <w:rPr>
          <w:color w:val="000000" w:themeColor="text1"/>
        </w:rPr>
        <w:t>51</w:t>
      </w:r>
    </w:p>
    <w:p w14:paraId="78CD3667" w14:textId="77777777" w:rsidR="004D6A35" w:rsidRPr="00081AD4" w:rsidRDefault="004D6A35" w:rsidP="004D6A35">
      <w:pPr>
        <w:tabs>
          <w:tab w:val="left" w:pos="5580"/>
          <w:tab w:val="left" w:pos="9498"/>
        </w:tabs>
        <w:ind w:left="-3623" w:right="-569" w:firstLine="15247"/>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3AD1629" w14:textId="77777777" w:rsidR="004D6A35" w:rsidRPr="00081AD4" w:rsidRDefault="004D6A35" w:rsidP="004D6A35">
      <w:pPr>
        <w:tabs>
          <w:tab w:val="left" w:pos="5580"/>
          <w:tab w:val="left" w:pos="9498"/>
        </w:tabs>
        <w:ind w:left="-3623" w:right="-569" w:firstLine="15247"/>
        <w:rPr>
          <w:color w:val="000000" w:themeColor="text1"/>
        </w:rPr>
      </w:pPr>
      <w:r w:rsidRPr="00081AD4">
        <w:rPr>
          <w:color w:val="000000" w:themeColor="text1"/>
        </w:rPr>
        <w:t>энергетической комиссии</w:t>
      </w:r>
    </w:p>
    <w:p w14:paraId="52380FC4" w14:textId="5CACACB2" w:rsidR="004D6A35" w:rsidRDefault="004D6A35" w:rsidP="004D6A35">
      <w:pPr>
        <w:tabs>
          <w:tab w:val="left" w:pos="5580"/>
          <w:tab w:val="left" w:pos="9498"/>
        </w:tabs>
        <w:ind w:left="-3623" w:right="-569" w:firstLine="15247"/>
        <w:rPr>
          <w:color w:val="000000" w:themeColor="text1"/>
        </w:rPr>
      </w:pPr>
      <w:r w:rsidRPr="00081AD4">
        <w:rPr>
          <w:color w:val="000000" w:themeColor="text1"/>
        </w:rPr>
        <w:t xml:space="preserve">Кузбасса от </w:t>
      </w:r>
      <w:r>
        <w:rPr>
          <w:color w:val="000000" w:themeColor="text1"/>
        </w:rPr>
        <w:t>26</w:t>
      </w:r>
      <w:r w:rsidRPr="00081AD4">
        <w:rPr>
          <w:color w:val="000000" w:themeColor="text1"/>
        </w:rPr>
        <w:t>.</w:t>
      </w:r>
      <w:r>
        <w:rPr>
          <w:color w:val="000000" w:themeColor="text1"/>
        </w:rPr>
        <w:t>08</w:t>
      </w:r>
      <w:r w:rsidRPr="00081AD4">
        <w:rPr>
          <w:color w:val="000000" w:themeColor="text1"/>
        </w:rPr>
        <w:t>.202</w:t>
      </w:r>
      <w:r>
        <w:rPr>
          <w:color w:val="000000" w:themeColor="text1"/>
        </w:rPr>
        <w:t>1</w:t>
      </w:r>
    </w:p>
    <w:tbl>
      <w:tblPr>
        <w:tblW w:w="5000" w:type="pct"/>
        <w:jc w:val="center"/>
        <w:tblLook w:val="04A0" w:firstRow="1" w:lastRow="0" w:firstColumn="1" w:lastColumn="0" w:noHBand="0" w:noVBand="1"/>
      </w:tblPr>
      <w:tblGrid>
        <w:gridCol w:w="293"/>
        <w:gridCol w:w="219"/>
        <w:gridCol w:w="616"/>
        <w:gridCol w:w="2188"/>
        <w:gridCol w:w="676"/>
        <w:gridCol w:w="785"/>
        <w:gridCol w:w="765"/>
        <w:gridCol w:w="865"/>
        <w:gridCol w:w="885"/>
        <w:gridCol w:w="845"/>
        <w:gridCol w:w="875"/>
        <w:gridCol w:w="895"/>
        <w:gridCol w:w="925"/>
        <w:gridCol w:w="795"/>
        <w:gridCol w:w="865"/>
        <w:gridCol w:w="2786"/>
      </w:tblGrid>
      <w:tr w:rsidR="006B1096" w:rsidRPr="006B1096" w14:paraId="75B62D3C" w14:textId="77777777" w:rsidTr="006B1096">
        <w:trPr>
          <w:trHeight w:val="450"/>
          <w:jc w:val="center"/>
        </w:trPr>
        <w:tc>
          <w:tcPr>
            <w:tcW w:w="360" w:type="dxa"/>
            <w:tcBorders>
              <w:top w:val="nil"/>
              <w:left w:val="nil"/>
              <w:bottom w:val="nil"/>
              <w:right w:val="nil"/>
            </w:tcBorders>
            <w:shd w:val="clear" w:color="auto" w:fill="auto"/>
            <w:noWrap/>
            <w:vAlign w:val="bottom"/>
            <w:hideMark/>
          </w:tcPr>
          <w:p w14:paraId="045F4479"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noWrap/>
            <w:vAlign w:val="bottom"/>
            <w:hideMark/>
          </w:tcPr>
          <w:p w14:paraId="55D278A6" w14:textId="77777777" w:rsidR="006B1096" w:rsidRPr="006B1096" w:rsidRDefault="006B1096" w:rsidP="006B1096">
            <w:pPr>
              <w:rPr>
                <w:sz w:val="11"/>
                <w:szCs w:val="11"/>
              </w:rPr>
            </w:pPr>
          </w:p>
        </w:tc>
        <w:tc>
          <w:tcPr>
            <w:tcW w:w="5200" w:type="dxa"/>
            <w:gridSpan w:val="2"/>
            <w:tcBorders>
              <w:top w:val="single" w:sz="4" w:space="0" w:color="C0C0C0"/>
              <w:left w:val="nil"/>
              <w:bottom w:val="single" w:sz="4" w:space="0" w:color="C0C0C0"/>
              <w:right w:val="nil"/>
            </w:tcBorders>
            <w:shd w:val="clear" w:color="auto" w:fill="auto"/>
            <w:vAlign w:val="bottom"/>
            <w:hideMark/>
          </w:tcPr>
          <w:p w14:paraId="066B55F8" w14:textId="77777777" w:rsidR="006B1096" w:rsidRPr="006B1096" w:rsidRDefault="006B1096" w:rsidP="006B1096">
            <w:pPr>
              <w:rPr>
                <w:rFonts w:ascii="Tahoma" w:hAnsi="Tahoma" w:cs="Tahoma"/>
                <w:sz w:val="11"/>
                <w:szCs w:val="11"/>
              </w:rPr>
            </w:pPr>
            <w:r w:rsidRPr="006B1096">
              <w:rPr>
                <w:rFonts w:ascii="Tahoma" w:hAnsi="Tahoma" w:cs="Tahoma"/>
                <w:sz w:val="11"/>
                <w:szCs w:val="11"/>
              </w:rPr>
              <w:t>ПАО "Южный Кузбасс"</w:t>
            </w:r>
          </w:p>
        </w:tc>
        <w:tc>
          <w:tcPr>
            <w:tcW w:w="1140" w:type="dxa"/>
            <w:tcBorders>
              <w:top w:val="single" w:sz="4" w:space="0" w:color="C0C0C0"/>
              <w:left w:val="nil"/>
              <w:bottom w:val="single" w:sz="4" w:space="0" w:color="C0C0C0"/>
              <w:right w:val="nil"/>
            </w:tcBorders>
            <w:shd w:val="clear" w:color="auto" w:fill="auto"/>
            <w:vAlign w:val="bottom"/>
            <w:hideMark/>
          </w:tcPr>
          <w:p w14:paraId="5ECDC084"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360" w:type="dxa"/>
            <w:tcBorders>
              <w:top w:val="single" w:sz="4" w:space="0" w:color="C0C0C0"/>
              <w:left w:val="nil"/>
              <w:bottom w:val="single" w:sz="4" w:space="0" w:color="C0C0C0"/>
              <w:right w:val="nil"/>
            </w:tcBorders>
            <w:shd w:val="clear" w:color="auto" w:fill="auto"/>
            <w:vAlign w:val="bottom"/>
            <w:hideMark/>
          </w:tcPr>
          <w:p w14:paraId="165F755A"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320" w:type="dxa"/>
            <w:tcBorders>
              <w:top w:val="single" w:sz="4" w:space="0" w:color="C0C0C0"/>
              <w:left w:val="nil"/>
              <w:bottom w:val="single" w:sz="4" w:space="0" w:color="C0C0C0"/>
              <w:right w:val="nil"/>
            </w:tcBorders>
            <w:shd w:val="clear" w:color="auto" w:fill="auto"/>
            <w:vAlign w:val="bottom"/>
            <w:hideMark/>
          </w:tcPr>
          <w:p w14:paraId="6725B8A9"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20" w:type="dxa"/>
            <w:tcBorders>
              <w:top w:val="single" w:sz="4" w:space="0" w:color="C0C0C0"/>
              <w:left w:val="nil"/>
              <w:bottom w:val="single" w:sz="4" w:space="0" w:color="C0C0C0"/>
              <w:right w:val="nil"/>
            </w:tcBorders>
            <w:shd w:val="clear" w:color="auto" w:fill="auto"/>
            <w:vAlign w:val="bottom"/>
            <w:hideMark/>
          </w:tcPr>
          <w:p w14:paraId="2D2A29BA"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60" w:type="dxa"/>
            <w:tcBorders>
              <w:top w:val="single" w:sz="4" w:space="0" w:color="C0C0C0"/>
              <w:left w:val="nil"/>
              <w:bottom w:val="single" w:sz="4" w:space="0" w:color="C0C0C0"/>
              <w:right w:val="nil"/>
            </w:tcBorders>
            <w:shd w:val="clear" w:color="auto" w:fill="auto"/>
            <w:vAlign w:val="bottom"/>
            <w:hideMark/>
          </w:tcPr>
          <w:p w14:paraId="458F817D"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480" w:type="dxa"/>
            <w:tcBorders>
              <w:top w:val="single" w:sz="4" w:space="0" w:color="C0C0C0"/>
              <w:left w:val="nil"/>
              <w:bottom w:val="single" w:sz="4" w:space="0" w:color="C0C0C0"/>
              <w:right w:val="nil"/>
            </w:tcBorders>
            <w:shd w:val="clear" w:color="auto" w:fill="auto"/>
            <w:vAlign w:val="bottom"/>
            <w:hideMark/>
          </w:tcPr>
          <w:p w14:paraId="2D6765BD"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40" w:type="dxa"/>
            <w:tcBorders>
              <w:top w:val="single" w:sz="4" w:space="0" w:color="C0C0C0"/>
              <w:left w:val="nil"/>
              <w:bottom w:val="single" w:sz="4" w:space="0" w:color="C0C0C0"/>
              <w:right w:val="nil"/>
            </w:tcBorders>
            <w:shd w:val="clear" w:color="auto" w:fill="auto"/>
            <w:vAlign w:val="bottom"/>
            <w:hideMark/>
          </w:tcPr>
          <w:p w14:paraId="72B6C884"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80" w:type="dxa"/>
            <w:tcBorders>
              <w:top w:val="single" w:sz="4" w:space="0" w:color="C0C0C0"/>
              <w:left w:val="nil"/>
              <w:bottom w:val="single" w:sz="4" w:space="0" w:color="C0C0C0"/>
              <w:right w:val="nil"/>
            </w:tcBorders>
            <w:shd w:val="clear" w:color="auto" w:fill="auto"/>
            <w:vAlign w:val="bottom"/>
            <w:hideMark/>
          </w:tcPr>
          <w:p w14:paraId="69376D62"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640" w:type="dxa"/>
            <w:tcBorders>
              <w:top w:val="single" w:sz="4" w:space="0" w:color="C0C0C0"/>
              <w:left w:val="nil"/>
              <w:bottom w:val="single" w:sz="4" w:space="0" w:color="C0C0C0"/>
              <w:right w:val="nil"/>
            </w:tcBorders>
            <w:shd w:val="clear" w:color="auto" w:fill="auto"/>
            <w:vAlign w:val="bottom"/>
            <w:hideMark/>
          </w:tcPr>
          <w:p w14:paraId="0E6C2524"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380" w:type="dxa"/>
            <w:tcBorders>
              <w:top w:val="single" w:sz="4" w:space="0" w:color="C0C0C0"/>
              <w:left w:val="nil"/>
              <w:bottom w:val="single" w:sz="4" w:space="0" w:color="C0C0C0"/>
              <w:right w:val="nil"/>
            </w:tcBorders>
            <w:shd w:val="clear" w:color="auto" w:fill="auto"/>
            <w:vAlign w:val="bottom"/>
            <w:hideMark/>
          </w:tcPr>
          <w:p w14:paraId="65D99611"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20" w:type="dxa"/>
            <w:tcBorders>
              <w:top w:val="single" w:sz="4" w:space="0" w:color="C0C0C0"/>
              <w:left w:val="nil"/>
              <w:bottom w:val="single" w:sz="4" w:space="0" w:color="C0C0C0"/>
              <w:right w:val="nil"/>
            </w:tcBorders>
            <w:shd w:val="clear" w:color="auto" w:fill="auto"/>
            <w:vAlign w:val="bottom"/>
            <w:hideMark/>
          </w:tcPr>
          <w:p w14:paraId="675EE8A9"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5380" w:type="dxa"/>
            <w:tcBorders>
              <w:top w:val="single" w:sz="4" w:space="0" w:color="C0C0C0"/>
              <w:left w:val="nil"/>
              <w:bottom w:val="single" w:sz="4" w:space="0" w:color="C0C0C0"/>
              <w:right w:val="nil"/>
            </w:tcBorders>
            <w:shd w:val="clear" w:color="auto" w:fill="auto"/>
            <w:vAlign w:val="bottom"/>
            <w:hideMark/>
          </w:tcPr>
          <w:p w14:paraId="3F10771B"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1BF0557D" w14:textId="77777777" w:rsidTr="006B1096">
        <w:trPr>
          <w:trHeight w:val="285"/>
          <w:jc w:val="center"/>
        </w:trPr>
        <w:tc>
          <w:tcPr>
            <w:tcW w:w="360" w:type="dxa"/>
            <w:tcBorders>
              <w:top w:val="nil"/>
              <w:left w:val="nil"/>
              <w:bottom w:val="nil"/>
              <w:right w:val="nil"/>
            </w:tcBorders>
            <w:shd w:val="clear" w:color="auto" w:fill="auto"/>
            <w:noWrap/>
            <w:vAlign w:val="bottom"/>
            <w:hideMark/>
          </w:tcPr>
          <w:p w14:paraId="68F23C3F"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2FFE3AFE" w14:textId="77777777" w:rsidR="006B1096" w:rsidRPr="006B1096" w:rsidRDefault="006B1096" w:rsidP="006B1096">
            <w:pPr>
              <w:rPr>
                <w:sz w:val="11"/>
                <w:szCs w:val="11"/>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729F0A6"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 п/п</w:t>
            </w:r>
          </w:p>
        </w:tc>
        <w:tc>
          <w:tcPr>
            <w:tcW w:w="41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F01E9FF"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77A9F5E"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Ед. изм.</w:t>
            </w:r>
          </w:p>
        </w:tc>
        <w:tc>
          <w:tcPr>
            <w:tcW w:w="2680" w:type="dxa"/>
            <w:gridSpan w:val="2"/>
            <w:tcBorders>
              <w:top w:val="single" w:sz="4" w:space="0" w:color="C0C0C0"/>
              <w:left w:val="nil"/>
              <w:bottom w:val="single" w:sz="4" w:space="0" w:color="C0C0C0"/>
              <w:right w:val="single" w:sz="4" w:space="0" w:color="C0C0C0"/>
            </w:tcBorders>
            <w:shd w:val="clear" w:color="auto" w:fill="auto"/>
            <w:vAlign w:val="center"/>
            <w:hideMark/>
          </w:tcPr>
          <w:p w14:paraId="3640E125"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2020 год</w:t>
            </w:r>
          </w:p>
        </w:tc>
        <w:tc>
          <w:tcPr>
            <w:tcW w:w="1520" w:type="dxa"/>
            <w:tcBorders>
              <w:top w:val="nil"/>
              <w:left w:val="nil"/>
              <w:bottom w:val="single" w:sz="4" w:space="0" w:color="C0C0C0"/>
              <w:right w:val="single" w:sz="4" w:space="0" w:color="C0C0C0"/>
            </w:tcBorders>
            <w:shd w:val="clear" w:color="auto" w:fill="auto"/>
            <w:vAlign w:val="center"/>
            <w:hideMark/>
          </w:tcPr>
          <w:p w14:paraId="720A15FD"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2021 год</w:t>
            </w:r>
          </w:p>
        </w:tc>
        <w:tc>
          <w:tcPr>
            <w:tcW w:w="1560" w:type="dxa"/>
            <w:tcBorders>
              <w:top w:val="nil"/>
              <w:left w:val="nil"/>
              <w:bottom w:val="single" w:sz="4" w:space="0" w:color="C0C0C0"/>
              <w:right w:val="single" w:sz="4" w:space="0" w:color="C0C0C0"/>
            </w:tcBorders>
            <w:shd w:val="clear" w:color="auto" w:fill="auto"/>
            <w:vAlign w:val="center"/>
            <w:hideMark/>
          </w:tcPr>
          <w:p w14:paraId="07FA8B0B"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2022 год</w:t>
            </w:r>
          </w:p>
        </w:tc>
        <w:tc>
          <w:tcPr>
            <w:tcW w:w="3020" w:type="dxa"/>
            <w:gridSpan w:val="2"/>
            <w:tcBorders>
              <w:top w:val="single" w:sz="4" w:space="0" w:color="C0C0C0"/>
              <w:left w:val="nil"/>
              <w:bottom w:val="single" w:sz="4" w:space="0" w:color="C0C0C0"/>
              <w:right w:val="single" w:sz="4" w:space="0" w:color="C0C0C0"/>
            </w:tcBorders>
            <w:shd w:val="clear" w:color="auto" w:fill="auto"/>
            <w:vAlign w:val="center"/>
            <w:hideMark/>
          </w:tcPr>
          <w:p w14:paraId="31B4C97D"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2022 год</w:t>
            </w:r>
          </w:p>
        </w:tc>
        <w:tc>
          <w:tcPr>
            <w:tcW w:w="6120" w:type="dxa"/>
            <w:gridSpan w:val="4"/>
            <w:tcBorders>
              <w:top w:val="single" w:sz="4" w:space="0" w:color="C0C0C0"/>
              <w:left w:val="nil"/>
              <w:bottom w:val="single" w:sz="4" w:space="0" w:color="C0C0C0"/>
              <w:right w:val="single" w:sz="4" w:space="0" w:color="C0C0C0"/>
            </w:tcBorders>
            <w:shd w:val="clear" w:color="auto" w:fill="auto"/>
            <w:vAlign w:val="center"/>
            <w:hideMark/>
          </w:tcPr>
          <w:p w14:paraId="7FA2857E"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2022 год</w:t>
            </w:r>
          </w:p>
        </w:tc>
        <w:tc>
          <w:tcPr>
            <w:tcW w:w="538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8E81EBF"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Обоснование отклонений</w:t>
            </w:r>
          </w:p>
        </w:tc>
      </w:tr>
      <w:tr w:rsidR="006B1096" w:rsidRPr="006B1096" w14:paraId="604449EC"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6E0C568D" w14:textId="77777777" w:rsidR="006B1096" w:rsidRPr="006B1096" w:rsidRDefault="006B1096" w:rsidP="006B1096">
            <w:pPr>
              <w:jc w:val="center"/>
              <w:rPr>
                <w:rFonts w:ascii="Tahoma" w:hAnsi="Tahoma" w:cs="Tahoma"/>
                <w:b/>
                <w:bCs/>
                <w:color w:val="272727"/>
                <w:sz w:val="11"/>
                <w:szCs w:val="11"/>
              </w:rPr>
            </w:pPr>
          </w:p>
        </w:tc>
        <w:tc>
          <w:tcPr>
            <w:tcW w:w="80" w:type="dxa"/>
            <w:tcBorders>
              <w:top w:val="nil"/>
              <w:left w:val="nil"/>
              <w:bottom w:val="nil"/>
              <w:right w:val="nil"/>
            </w:tcBorders>
            <w:shd w:val="clear" w:color="auto" w:fill="auto"/>
            <w:noWrap/>
            <w:vAlign w:val="bottom"/>
            <w:hideMark/>
          </w:tcPr>
          <w:p w14:paraId="6A615DA0" w14:textId="77777777" w:rsidR="006B1096" w:rsidRPr="006B1096" w:rsidRDefault="006B1096" w:rsidP="006B1096">
            <w:pPr>
              <w:rPr>
                <w:sz w:val="11"/>
                <w:szCs w:val="11"/>
              </w:rPr>
            </w:pPr>
          </w:p>
        </w:tc>
        <w:tc>
          <w:tcPr>
            <w:tcW w:w="1020" w:type="dxa"/>
            <w:vMerge/>
            <w:tcBorders>
              <w:top w:val="nil"/>
              <w:left w:val="single" w:sz="4" w:space="0" w:color="C0C0C0"/>
              <w:bottom w:val="single" w:sz="4" w:space="0" w:color="C0C0C0"/>
              <w:right w:val="single" w:sz="4" w:space="0" w:color="C0C0C0"/>
            </w:tcBorders>
            <w:vAlign w:val="center"/>
            <w:hideMark/>
          </w:tcPr>
          <w:p w14:paraId="3451AD73" w14:textId="77777777" w:rsidR="006B1096" w:rsidRPr="006B1096" w:rsidRDefault="006B1096" w:rsidP="006B1096">
            <w:pPr>
              <w:rPr>
                <w:rFonts w:ascii="Tahoma" w:hAnsi="Tahoma" w:cs="Tahoma"/>
                <w:b/>
                <w:bCs/>
                <w:color w:val="272727"/>
                <w:sz w:val="11"/>
                <w:szCs w:val="11"/>
              </w:rPr>
            </w:pPr>
          </w:p>
        </w:tc>
        <w:tc>
          <w:tcPr>
            <w:tcW w:w="4180" w:type="dxa"/>
            <w:vMerge/>
            <w:tcBorders>
              <w:top w:val="nil"/>
              <w:left w:val="single" w:sz="4" w:space="0" w:color="C0C0C0"/>
              <w:bottom w:val="single" w:sz="4" w:space="0" w:color="C0C0C0"/>
              <w:right w:val="single" w:sz="4" w:space="0" w:color="C0C0C0"/>
            </w:tcBorders>
            <w:vAlign w:val="center"/>
            <w:hideMark/>
          </w:tcPr>
          <w:p w14:paraId="3C77E4F3" w14:textId="77777777" w:rsidR="006B1096" w:rsidRPr="006B1096" w:rsidRDefault="006B1096" w:rsidP="006B1096">
            <w:pPr>
              <w:rPr>
                <w:rFonts w:ascii="Tahoma" w:hAnsi="Tahoma" w:cs="Tahoma"/>
                <w:b/>
                <w:bCs/>
                <w:color w:val="272727"/>
                <w:sz w:val="11"/>
                <w:szCs w:val="11"/>
              </w:rPr>
            </w:pPr>
          </w:p>
        </w:tc>
        <w:tc>
          <w:tcPr>
            <w:tcW w:w="1140" w:type="dxa"/>
            <w:vMerge/>
            <w:tcBorders>
              <w:top w:val="nil"/>
              <w:left w:val="single" w:sz="4" w:space="0" w:color="C0C0C0"/>
              <w:bottom w:val="single" w:sz="4" w:space="0" w:color="C0C0C0"/>
              <w:right w:val="single" w:sz="4" w:space="0" w:color="C0C0C0"/>
            </w:tcBorders>
            <w:vAlign w:val="center"/>
            <w:hideMark/>
          </w:tcPr>
          <w:p w14:paraId="5E9725C0" w14:textId="77777777" w:rsidR="006B1096" w:rsidRPr="006B1096" w:rsidRDefault="006B1096" w:rsidP="006B1096">
            <w:pPr>
              <w:rPr>
                <w:rFonts w:ascii="Tahoma" w:hAnsi="Tahoma" w:cs="Tahoma"/>
                <w:b/>
                <w:bCs/>
                <w:color w:val="272727"/>
                <w:sz w:val="11"/>
                <w:szCs w:val="11"/>
              </w:rPr>
            </w:pPr>
          </w:p>
        </w:tc>
        <w:tc>
          <w:tcPr>
            <w:tcW w:w="13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7903108"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Утверждено регулирующим органом</w:t>
            </w:r>
          </w:p>
        </w:tc>
        <w:tc>
          <w:tcPr>
            <w:tcW w:w="13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1B5EA88"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Факт</w:t>
            </w:r>
          </w:p>
        </w:tc>
        <w:tc>
          <w:tcPr>
            <w:tcW w:w="15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AF32917"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Утверждено регулирующим органом (с учетом корректировки)</w:t>
            </w:r>
          </w:p>
        </w:tc>
        <w:tc>
          <w:tcPr>
            <w:tcW w:w="15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D7C2E59"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Утверждено регулирующим органом</w:t>
            </w:r>
          </w:p>
        </w:tc>
        <w:tc>
          <w:tcPr>
            <w:tcW w:w="3020" w:type="dxa"/>
            <w:gridSpan w:val="2"/>
            <w:tcBorders>
              <w:top w:val="single" w:sz="4" w:space="0" w:color="C0C0C0"/>
              <w:left w:val="nil"/>
              <w:bottom w:val="single" w:sz="4" w:space="0" w:color="C0C0C0"/>
              <w:right w:val="single" w:sz="4" w:space="0" w:color="C0C0C0"/>
            </w:tcBorders>
            <w:shd w:val="clear" w:color="auto" w:fill="auto"/>
            <w:vAlign w:val="center"/>
            <w:hideMark/>
          </w:tcPr>
          <w:p w14:paraId="600AE1C0"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Предложение организации</w:t>
            </w:r>
          </w:p>
        </w:tc>
        <w:tc>
          <w:tcPr>
            <w:tcW w:w="3220" w:type="dxa"/>
            <w:gridSpan w:val="2"/>
            <w:tcBorders>
              <w:top w:val="single" w:sz="4" w:space="0" w:color="C0C0C0"/>
              <w:left w:val="nil"/>
              <w:bottom w:val="nil"/>
              <w:right w:val="single" w:sz="4" w:space="0" w:color="C0C0C0"/>
            </w:tcBorders>
            <w:shd w:val="clear" w:color="auto" w:fill="auto"/>
            <w:vAlign w:val="center"/>
            <w:hideMark/>
          </w:tcPr>
          <w:p w14:paraId="1C835F4A"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Предложение регулирующего органа</w:t>
            </w:r>
          </w:p>
        </w:tc>
        <w:tc>
          <w:tcPr>
            <w:tcW w:w="2900" w:type="dxa"/>
            <w:gridSpan w:val="2"/>
            <w:tcBorders>
              <w:top w:val="single" w:sz="4" w:space="0" w:color="C0C0C0"/>
              <w:left w:val="nil"/>
              <w:bottom w:val="single" w:sz="4" w:space="0" w:color="C0C0C0"/>
              <w:right w:val="single" w:sz="4" w:space="0" w:color="C0C0C0"/>
            </w:tcBorders>
            <w:shd w:val="clear" w:color="auto" w:fill="auto"/>
            <w:vAlign w:val="center"/>
            <w:hideMark/>
          </w:tcPr>
          <w:p w14:paraId="76EB59DE"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В том числе на период</w:t>
            </w:r>
          </w:p>
        </w:tc>
        <w:tc>
          <w:tcPr>
            <w:tcW w:w="5380" w:type="dxa"/>
            <w:vMerge/>
            <w:tcBorders>
              <w:top w:val="single" w:sz="4" w:space="0" w:color="C0C0C0"/>
              <w:left w:val="single" w:sz="4" w:space="0" w:color="C0C0C0"/>
              <w:bottom w:val="single" w:sz="4" w:space="0" w:color="C0C0C0"/>
              <w:right w:val="single" w:sz="4" w:space="0" w:color="C0C0C0"/>
            </w:tcBorders>
            <w:vAlign w:val="center"/>
            <w:hideMark/>
          </w:tcPr>
          <w:p w14:paraId="3DE39E7F" w14:textId="77777777" w:rsidR="006B1096" w:rsidRPr="006B1096" w:rsidRDefault="006B1096" w:rsidP="006B1096">
            <w:pPr>
              <w:rPr>
                <w:rFonts w:ascii="Tahoma" w:hAnsi="Tahoma" w:cs="Tahoma"/>
                <w:b/>
                <w:bCs/>
                <w:color w:val="272727"/>
                <w:sz w:val="11"/>
                <w:szCs w:val="11"/>
              </w:rPr>
            </w:pPr>
          </w:p>
        </w:tc>
      </w:tr>
      <w:tr w:rsidR="006B1096" w:rsidRPr="006B1096" w14:paraId="7708B3B0" w14:textId="77777777" w:rsidTr="006B1096">
        <w:trPr>
          <w:trHeight w:val="945"/>
          <w:jc w:val="center"/>
        </w:trPr>
        <w:tc>
          <w:tcPr>
            <w:tcW w:w="360" w:type="dxa"/>
            <w:tcBorders>
              <w:top w:val="nil"/>
              <w:left w:val="nil"/>
              <w:bottom w:val="nil"/>
              <w:right w:val="nil"/>
            </w:tcBorders>
            <w:shd w:val="clear" w:color="auto" w:fill="auto"/>
            <w:noWrap/>
            <w:vAlign w:val="bottom"/>
            <w:hideMark/>
          </w:tcPr>
          <w:p w14:paraId="36D4D021" w14:textId="77777777" w:rsidR="006B1096" w:rsidRPr="006B1096" w:rsidRDefault="006B1096" w:rsidP="006B1096">
            <w:pPr>
              <w:jc w:val="center"/>
              <w:rPr>
                <w:rFonts w:ascii="Tahoma" w:hAnsi="Tahoma" w:cs="Tahoma"/>
                <w:b/>
                <w:bCs/>
                <w:color w:val="272727"/>
                <w:sz w:val="11"/>
                <w:szCs w:val="11"/>
              </w:rPr>
            </w:pPr>
          </w:p>
        </w:tc>
        <w:tc>
          <w:tcPr>
            <w:tcW w:w="80" w:type="dxa"/>
            <w:tcBorders>
              <w:top w:val="nil"/>
              <w:left w:val="nil"/>
              <w:bottom w:val="nil"/>
              <w:right w:val="nil"/>
            </w:tcBorders>
            <w:shd w:val="clear" w:color="auto" w:fill="auto"/>
            <w:noWrap/>
            <w:vAlign w:val="bottom"/>
            <w:hideMark/>
          </w:tcPr>
          <w:p w14:paraId="1D416353" w14:textId="77777777" w:rsidR="006B1096" w:rsidRPr="006B1096" w:rsidRDefault="006B1096" w:rsidP="006B1096">
            <w:pPr>
              <w:rPr>
                <w:sz w:val="11"/>
                <w:szCs w:val="11"/>
              </w:rPr>
            </w:pPr>
          </w:p>
        </w:tc>
        <w:tc>
          <w:tcPr>
            <w:tcW w:w="1020" w:type="dxa"/>
            <w:vMerge/>
            <w:tcBorders>
              <w:top w:val="nil"/>
              <w:left w:val="single" w:sz="4" w:space="0" w:color="C0C0C0"/>
              <w:bottom w:val="single" w:sz="4" w:space="0" w:color="C0C0C0"/>
              <w:right w:val="single" w:sz="4" w:space="0" w:color="C0C0C0"/>
            </w:tcBorders>
            <w:vAlign w:val="center"/>
            <w:hideMark/>
          </w:tcPr>
          <w:p w14:paraId="708C18C1" w14:textId="77777777" w:rsidR="006B1096" w:rsidRPr="006B1096" w:rsidRDefault="006B1096" w:rsidP="006B1096">
            <w:pPr>
              <w:rPr>
                <w:rFonts w:ascii="Tahoma" w:hAnsi="Tahoma" w:cs="Tahoma"/>
                <w:b/>
                <w:bCs/>
                <w:color w:val="272727"/>
                <w:sz w:val="11"/>
                <w:szCs w:val="11"/>
              </w:rPr>
            </w:pPr>
          </w:p>
        </w:tc>
        <w:tc>
          <w:tcPr>
            <w:tcW w:w="4180" w:type="dxa"/>
            <w:vMerge/>
            <w:tcBorders>
              <w:top w:val="nil"/>
              <w:left w:val="single" w:sz="4" w:space="0" w:color="C0C0C0"/>
              <w:bottom w:val="single" w:sz="4" w:space="0" w:color="C0C0C0"/>
              <w:right w:val="single" w:sz="4" w:space="0" w:color="C0C0C0"/>
            </w:tcBorders>
            <w:vAlign w:val="center"/>
            <w:hideMark/>
          </w:tcPr>
          <w:p w14:paraId="499E8765" w14:textId="77777777" w:rsidR="006B1096" w:rsidRPr="006B1096" w:rsidRDefault="006B1096" w:rsidP="006B1096">
            <w:pPr>
              <w:rPr>
                <w:rFonts w:ascii="Tahoma" w:hAnsi="Tahoma" w:cs="Tahoma"/>
                <w:b/>
                <w:bCs/>
                <w:color w:val="272727"/>
                <w:sz w:val="11"/>
                <w:szCs w:val="11"/>
              </w:rPr>
            </w:pPr>
          </w:p>
        </w:tc>
        <w:tc>
          <w:tcPr>
            <w:tcW w:w="1140" w:type="dxa"/>
            <w:vMerge/>
            <w:tcBorders>
              <w:top w:val="nil"/>
              <w:left w:val="single" w:sz="4" w:space="0" w:color="C0C0C0"/>
              <w:bottom w:val="single" w:sz="4" w:space="0" w:color="C0C0C0"/>
              <w:right w:val="single" w:sz="4" w:space="0" w:color="C0C0C0"/>
            </w:tcBorders>
            <w:vAlign w:val="center"/>
            <w:hideMark/>
          </w:tcPr>
          <w:p w14:paraId="61BCFB17" w14:textId="77777777" w:rsidR="006B1096" w:rsidRPr="006B1096" w:rsidRDefault="006B1096" w:rsidP="006B1096">
            <w:pPr>
              <w:rPr>
                <w:rFonts w:ascii="Tahoma" w:hAnsi="Tahoma" w:cs="Tahoma"/>
                <w:b/>
                <w:bCs/>
                <w:color w:val="272727"/>
                <w:sz w:val="11"/>
                <w:szCs w:val="11"/>
              </w:rPr>
            </w:pPr>
          </w:p>
        </w:tc>
        <w:tc>
          <w:tcPr>
            <w:tcW w:w="1360" w:type="dxa"/>
            <w:vMerge/>
            <w:tcBorders>
              <w:top w:val="nil"/>
              <w:left w:val="single" w:sz="4" w:space="0" w:color="C0C0C0"/>
              <w:bottom w:val="single" w:sz="4" w:space="0" w:color="C0C0C0"/>
              <w:right w:val="single" w:sz="4" w:space="0" w:color="C0C0C0"/>
            </w:tcBorders>
            <w:vAlign w:val="center"/>
            <w:hideMark/>
          </w:tcPr>
          <w:p w14:paraId="29F9938C" w14:textId="77777777" w:rsidR="006B1096" w:rsidRPr="006B1096" w:rsidRDefault="006B1096" w:rsidP="006B1096">
            <w:pPr>
              <w:rPr>
                <w:rFonts w:ascii="Tahoma" w:hAnsi="Tahoma" w:cs="Tahoma"/>
                <w:b/>
                <w:bCs/>
                <w:color w:val="272727"/>
                <w:sz w:val="11"/>
                <w:szCs w:val="11"/>
              </w:rPr>
            </w:pPr>
          </w:p>
        </w:tc>
        <w:tc>
          <w:tcPr>
            <w:tcW w:w="1320" w:type="dxa"/>
            <w:vMerge/>
            <w:tcBorders>
              <w:top w:val="nil"/>
              <w:left w:val="single" w:sz="4" w:space="0" w:color="C0C0C0"/>
              <w:bottom w:val="single" w:sz="4" w:space="0" w:color="C0C0C0"/>
              <w:right w:val="single" w:sz="4" w:space="0" w:color="C0C0C0"/>
            </w:tcBorders>
            <w:vAlign w:val="center"/>
            <w:hideMark/>
          </w:tcPr>
          <w:p w14:paraId="669E34CE" w14:textId="77777777" w:rsidR="006B1096" w:rsidRPr="006B1096" w:rsidRDefault="006B1096" w:rsidP="006B1096">
            <w:pPr>
              <w:rPr>
                <w:rFonts w:ascii="Tahoma" w:hAnsi="Tahoma" w:cs="Tahoma"/>
                <w:b/>
                <w:bCs/>
                <w:color w:val="272727"/>
                <w:sz w:val="11"/>
                <w:szCs w:val="11"/>
              </w:rPr>
            </w:pPr>
          </w:p>
        </w:tc>
        <w:tc>
          <w:tcPr>
            <w:tcW w:w="1520" w:type="dxa"/>
            <w:vMerge/>
            <w:tcBorders>
              <w:top w:val="nil"/>
              <w:left w:val="single" w:sz="4" w:space="0" w:color="C0C0C0"/>
              <w:bottom w:val="single" w:sz="4" w:space="0" w:color="C0C0C0"/>
              <w:right w:val="single" w:sz="4" w:space="0" w:color="C0C0C0"/>
            </w:tcBorders>
            <w:vAlign w:val="center"/>
            <w:hideMark/>
          </w:tcPr>
          <w:p w14:paraId="5E5C9F98" w14:textId="77777777" w:rsidR="006B1096" w:rsidRPr="006B1096" w:rsidRDefault="006B1096" w:rsidP="006B1096">
            <w:pPr>
              <w:rPr>
                <w:rFonts w:ascii="Tahoma" w:hAnsi="Tahoma" w:cs="Tahoma"/>
                <w:b/>
                <w:bCs/>
                <w:color w:val="272727"/>
                <w:sz w:val="11"/>
                <w:szCs w:val="11"/>
              </w:rPr>
            </w:pPr>
          </w:p>
        </w:tc>
        <w:tc>
          <w:tcPr>
            <w:tcW w:w="1560" w:type="dxa"/>
            <w:vMerge/>
            <w:tcBorders>
              <w:top w:val="nil"/>
              <w:left w:val="single" w:sz="4" w:space="0" w:color="C0C0C0"/>
              <w:bottom w:val="single" w:sz="4" w:space="0" w:color="C0C0C0"/>
              <w:right w:val="single" w:sz="4" w:space="0" w:color="C0C0C0"/>
            </w:tcBorders>
            <w:vAlign w:val="center"/>
            <w:hideMark/>
          </w:tcPr>
          <w:p w14:paraId="2263857A" w14:textId="77777777" w:rsidR="006B1096" w:rsidRPr="006B1096" w:rsidRDefault="006B1096" w:rsidP="006B1096">
            <w:pPr>
              <w:rPr>
                <w:rFonts w:ascii="Tahoma" w:hAnsi="Tahoma" w:cs="Tahoma"/>
                <w:b/>
                <w:bCs/>
                <w:color w:val="272727"/>
                <w:sz w:val="11"/>
                <w:szCs w:val="11"/>
              </w:rPr>
            </w:pPr>
          </w:p>
        </w:tc>
        <w:tc>
          <w:tcPr>
            <w:tcW w:w="1480" w:type="dxa"/>
            <w:tcBorders>
              <w:top w:val="nil"/>
              <w:left w:val="nil"/>
              <w:bottom w:val="single" w:sz="4" w:space="0" w:color="C0C0C0"/>
              <w:right w:val="single" w:sz="4" w:space="0" w:color="C0C0C0"/>
            </w:tcBorders>
            <w:shd w:val="clear" w:color="auto" w:fill="auto"/>
            <w:vAlign w:val="center"/>
            <w:hideMark/>
          </w:tcPr>
          <w:p w14:paraId="5F046B71"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корректировка</w:t>
            </w:r>
          </w:p>
        </w:tc>
        <w:tc>
          <w:tcPr>
            <w:tcW w:w="1540" w:type="dxa"/>
            <w:tcBorders>
              <w:top w:val="nil"/>
              <w:left w:val="nil"/>
              <w:bottom w:val="single" w:sz="4" w:space="0" w:color="C0C0C0"/>
              <w:right w:val="single" w:sz="4" w:space="0" w:color="C0C0C0"/>
            </w:tcBorders>
            <w:shd w:val="clear" w:color="auto" w:fill="auto"/>
            <w:vAlign w:val="center"/>
            <w:hideMark/>
          </w:tcPr>
          <w:p w14:paraId="479AAAE3"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с учетом корректировки</w:t>
            </w:r>
          </w:p>
        </w:tc>
        <w:tc>
          <w:tcPr>
            <w:tcW w:w="1580" w:type="dxa"/>
            <w:tcBorders>
              <w:top w:val="single" w:sz="4" w:space="0" w:color="C0C0C0"/>
              <w:left w:val="nil"/>
              <w:bottom w:val="single" w:sz="4" w:space="0" w:color="C0C0C0"/>
              <w:right w:val="single" w:sz="4" w:space="0" w:color="C0C0C0"/>
            </w:tcBorders>
            <w:shd w:val="clear" w:color="auto" w:fill="auto"/>
            <w:vAlign w:val="center"/>
            <w:hideMark/>
          </w:tcPr>
          <w:p w14:paraId="139AA254"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корректировка</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2E523E84"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с учетом корректировки</w:t>
            </w:r>
          </w:p>
        </w:tc>
        <w:tc>
          <w:tcPr>
            <w:tcW w:w="1380" w:type="dxa"/>
            <w:tcBorders>
              <w:top w:val="nil"/>
              <w:left w:val="nil"/>
              <w:bottom w:val="single" w:sz="4" w:space="0" w:color="C0C0C0"/>
              <w:right w:val="single" w:sz="4" w:space="0" w:color="C0C0C0"/>
            </w:tcBorders>
            <w:shd w:val="clear" w:color="auto" w:fill="auto"/>
            <w:vAlign w:val="center"/>
            <w:hideMark/>
          </w:tcPr>
          <w:p w14:paraId="24352B2A"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с 01.01.</w:t>
            </w:r>
            <w:r w:rsidRPr="006B1096">
              <w:rPr>
                <w:rFonts w:ascii="Tahoma" w:hAnsi="Tahoma" w:cs="Tahoma"/>
                <w:b/>
                <w:bCs/>
                <w:color w:val="272727"/>
                <w:sz w:val="11"/>
                <w:szCs w:val="11"/>
              </w:rPr>
              <w:br/>
              <w:t>по 30.06.</w:t>
            </w:r>
          </w:p>
        </w:tc>
        <w:tc>
          <w:tcPr>
            <w:tcW w:w="1520" w:type="dxa"/>
            <w:tcBorders>
              <w:top w:val="nil"/>
              <w:left w:val="nil"/>
              <w:bottom w:val="single" w:sz="4" w:space="0" w:color="C0C0C0"/>
              <w:right w:val="single" w:sz="4" w:space="0" w:color="C0C0C0"/>
            </w:tcBorders>
            <w:shd w:val="clear" w:color="auto" w:fill="auto"/>
            <w:vAlign w:val="center"/>
            <w:hideMark/>
          </w:tcPr>
          <w:p w14:paraId="26C5C29A"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с 01.07.</w:t>
            </w:r>
            <w:r w:rsidRPr="006B1096">
              <w:rPr>
                <w:rFonts w:ascii="Tahoma" w:hAnsi="Tahoma" w:cs="Tahoma"/>
                <w:b/>
                <w:bCs/>
                <w:color w:val="272727"/>
                <w:sz w:val="11"/>
                <w:szCs w:val="11"/>
              </w:rPr>
              <w:br/>
              <w:t>по 31.12.</w:t>
            </w:r>
          </w:p>
        </w:tc>
        <w:tc>
          <w:tcPr>
            <w:tcW w:w="5380" w:type="dxa"/>
            <w:vMerge/>
            <w:tcBorders>
              <w:top w:val="single" w:sz="4" w:space="0" w:color="C0C0C0"/>
              <w:left w:val="single" w:sz="4" w:space="0" w:color="C0C0C0"/>
              <w:bottom w:val="single" w:sz="4" w:space="0" w:color="C0C0C0"/>
              <w:right w:val="single" w:sz="4" w:space="0" w:color="C0C0C0"/>
            </w:tcBorders>
            <w:vAlign w:val="center"/>
            <w:hideMark/>
          </w:tcPr>
          <w:p w14:paraId="0BC74758" w14:textId="77777777" w:rsidR="006B1096" w:rsidRPr="006B1096" w:rsidRDefault="006B1096" w:rsidP="006B1096">
            <w:pPr>
              <w:rPr>
                <w:rFonts w:ascii="Tahoma" w:hAnsi="Tahoma" w:cs="Tahoma"/>
                <w:b/>
                <w:bCs/>
                <w:color w:val="272727"/>
                <w:sz w:val="11"/>
                <w:szCs w:val="11"/>
              </w:rPr>
            </w:pPr>
          </w:p>
        </w:tc>
      </w:tr>
      <w:tr w:rsidR="006B1096" w:rsidRPr="006B1096" w14:paraId="7E831969" w14:textId="77777777" w:rsidTr="006B1096">
        <w:trPr>
          <w:trHeight w:val="225"/>
          <w:jc w:val="center"/>
        </w:trPr>
        <w:tc>
          <w:tcPr>
            <w:tcW w:w="360" w:type="dxa"/>
            <w:tcBorders>
              <w:top w:val="nil"/>
              <w:left w:val="nil"/>
              <w:bottom w:val="nil"/>
              <w:right w:val="nil"/>
            </w:tcBorders>
            <w:shd w:val="clear" w:color="auto" w:fill="auto"/>
            <w:noWrap/>
            <w:vAlign w:val="bottom"/>
            <w:hideMark/>
          </w:tcPr>
          <w:p w14:paraId="23E25409" w14:textId="77777777" w:rsidR="006B1096" w:rsidRPr="006B1096" w:rsidRDefault="006B1096" w:rsidP="006B1096">
            <w:pPr>
              <w:jc w:val="center"/>
              <w:rPr>
                <w:rFonts w:ascii="Tahoma" w:hAnsi="Tahoma" w:cs="Tahoma"/>
                <w:b/>
                <w:bCs/>
                <w:color w:val="272727"/>
                <w:sz w:val="11"/>
                <w:szCs w:val="11"/>
              </w:rPr>
            </w:pPr>
          </w:p>
        </w:tc>
        <w:tc>
          <w:tcPr>
            <w:tcW w:w="80" w:type="dxa"/>
            <w:tcBorders>
              <w:top w:val="nil"/>
              <w:left w:val="nil"/>
              <w:bottom w:val="nil"/>
              <w:right w:val="nil"/>
            </w:tcBorders>
            <w:shd w:val="clear" w:color="auto" w:fill="auto"/>
            <w:noWrap/>
            <w:vAlign w:val="bottom"/>
            <w:hideMark/>
          </w:tcPr>
          <w:p w14:paraId="3CBEA2BB" w14:textId="77777777" w:rsidR="006B1096" w:rsidRPr="006B1096" w:rsidRDefault="006B1096" w:rsidP="006B1096">
            <w:pPr>
              <w:rPr>
                <w:sz w:val="11"/>
                <w:szCs w:val="11"/>
              </w:rPr>
            </w:pPr>
          </w:p>
        </w:tc>
        <w:tc>
          <w:tcPr>
            <w:tcW w:w="1020" w:type="dxa"/>
            <w:tcBorders>
              <w:top w:val="single" w:sz="4" w:space="0" w:color="C0C0C0"/>
              <w:left w:val="nil"/>
              <w:bottom w:val="single" w:sz="4" w:space="0" w:color="C0C0C0"/>
              <w:right w:val="nil"/>
            </w:tcBorders>
            <w:shd w:val="clear" w:color="auto" w:fill="auto"/>
            <w:noWrap/>
            <w:vAlign w:val="center"/>
            <w:hideMark/>
          </w:tcPr>
          <w:p w14:paraId="7875A204"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w:t>
            </w:r>
          </w:p>
        </w:tc>
        <w:tc>
          <w:tcPr>
            <w:tcW w:w="4180" w:type="dxa"/>
            <w:tcBorders>
              <w:top w:val="nil"/>
              <w:left w:val="nil"/>
              <w:bottom w:val="single" w:sz="4" w:space="0" w:color="C0C0C0"/>
              <w:right w:val="nil"/>
            </w:tcBorders>
            <w:shd w:val="clear" w:color="auto" w:fill="auto"/>
            <w:noWrap/>
            <w:vAlign w:val="center"/>
            <w:hideMark/>
          </w:tcPr>
          <w:p w14:paraId="53D57B99"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2</w:t>
            </w:r>
          </w:p>
        </w:tc>
        <w:tc>
          <w:tcPr>
            <w:tcW w:w="1140" w:type="dxa"/>
            <w:tcBorders>
              <w:top w:val="nil"/>
              <w:left w:val="nil"/>
              <w:bottom w:val="single" w:sz="4" w:space="0" w:color="C0C0C0"/>
              <w:right w:val="nil"/>
            </w:tcBorders>
            <w:shd w:val="clear" w:color="auto" w:fill="auto"/>
            <w:noWrap/>
            <w:vAlign w:val="center"/>
            <w:hideMark/>
          </w:tcPr>
          <w:p w14:paraId="3FF37812"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3</w:t>
            </w:r>
          </w:p>
        </w:tc>
        <w:tc>
          <w:tcPr>
            <w:tcW w:w="1360" w:type="dxa"/>
            <w:tcBorders>
              <w:top w:val="nil"/>
              <w:left w:val="nil"/>
              <w:bottom w:val="single" w:sz="4" w:space="0" w:color="C0C0C0"/>
              <w:right w:val="nil"/>
            </w:tcBorders>
            <w:shd w:val="clear" w:color="auto" w:fill="auto"/>
            <w:noWrap/>
            <w:vAlign w:val="center"/>
            <w:hideMark/>
          </w:tcPr>
          <w:p w14:paraId="7A521C0F"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4</w:t>
            </w:r>
          </w:p>
        </w:tc>
        <w:tc>
          <w:tcPr>
            <w:tcW w:w="1320" w:type="dxa"/>
            <w:tcBorders>
              <w:top w:val="nil"/>
              <w:left w:val="nil"/>
              <w:bottom w:val="single" w:sz="4" w:space="0" w:color="C0C0C0"/>
              <w:right w:val="nil"/>
            </w:tcBorders>
            <w:shd w:val="clear" w:color="auto" w:fill="auto"/>
            <w:noWrap/>
            <w:vAlign w:val="center"/>
            <w:hideMark/>
          </w:tcPr>
          <w:p w14:paraId="3B0B5D44"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5</w:t>
            </w:r>
          </w:p>
        </w:tc>
        <w:tc>
          <w:tcPr>
            <w:tcW w:w="1520" w:type="dxa"/>
            <w:tcBorders>
              <w:top w:val="nil"/>
              <w:left w:val="nil"/>
              <w:bottom w:val="single" w:sz="4" w:space="0" w:color="C0C0C0"/>
              <w:right w:val="nil"/>
            </w:tcBorders>
            <w:shd w:val="clear" w:color="auto" w:fill="auto"/>
            <w:noWrap/>
            <w:vAlign w:val="center"/>
            <w:hideMark/>
          </w:tcPr>
          <w:p w14:paraId="3E05D03F"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6</w:t>
            </w:r>
          </w:p>
        </w:tc>
        <w:tc>
          <w:tcPr>
            <w:tcW w:w="1560" w:type="dxa"/>
            <w:tcBorders>
              <w:top w:val="nil"/>
              <w:left w:val="nil"/>
              <w:bottom w:val="single" w:sz="4" w:space="0" w:color="C0C0C0"/>
              <w:right w:val="nil"/>
            </w:tcBorders>
            <w:shd w:val="clear" w:color="auto" w:fill="auto"/>
            <w:noWrap/>
            <w:vAlign w:val="center"/>
            <w:hideMark/>
          </w:tcPr>
          <w:p w14:paraId="0012D2DD"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7</w:t>
            </w:r>
          </w:p>
        </w:tc>
        <w:tc>
          <w:tcPr>
            <w:tcW w:w="1480" w:type="dxa"/>
            <w:tcBorders>
              <w:top w:val="nil"/>
              <w:left w:val="nil"/>
              <w:bottom w:val="single" w:sz="4" w:space="0" w:color="C0C0C0"/>
              <w:right w:val="nil"/>
            </w:tcBorders>
            <w:shd w:val="clear" w:color="auto" w:fill="auto"/>
            <w:noWrap/>
            <w:vAlign w:val="center"/>
            <w:hideMark/>
          </w:tcPr>
          <w:p w14:paraId="6D3010D2"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8</w:t>
            </w:r>
          </w:p>
        </w:tc>
        <w:tc>
          <w:tcPr>
            <w:tcW w:w="1540" w:type="dxa"/>
            <w:tcBorders>
              <w:top w:val="nil"/>
              <w:left w:val="nil"/>
              <w:bottom w:val="single" w:sz="4" w:space="0" w:color="C0C0C0"/>
              <w:right w:val="nil"/>
            </w:tcBorders>
            <w:shd w:val="clear" w:color="auto" w:fill="auto"/>
            <w:noWrap/>
            <w:vAlign w:val="center"/>
            <w:hideMark/>
          </w:tcPr>
          <w:p w14:paraId="68022C64"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9</w:t>
            </w:r>
          </w:p>
        </w:tc>
        <w:tc>
          <w:tcPr>
            <w:tcW w:w="1580" w:type="dxa"/>
            <w:tcBorders>
              <w:top w:val="nil"/>
              <w:left w:val="nil"/>
              <w:bottom w:val="single" w:sz="4" w:space="0" w:color="C0C0C0"/>
              <w:right w:val="nil"/>
            </w:tcBorders>
            <w:shd w:val="clear" w:color="auto" w:fill="auto"/>
            <w:noWrap/>
            <w:vAlign w:val="center"/>
            <w:hideMark/>
          </w:tcPr>
          <w:p w14:paraId="366DF9BB"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10</w:t>
            </w:r>
          </w:p>
        </w:tc>
        <w:tc>
          <w:tcPr>
            <w:tcW w:w="1640" w:type="dxa"/>
            <w:tcBorders>
              <w:top w:val="nil"/>
              <w:left w:val="nil"/>
              <w:bottom w:val="single" w:sz="4" w:space="0" w:color="C0C0C0"/>
              <w:right w:val="nil"/>
            </w:tcBorders>
            <w:shd w:val="clear" w:color="auto" w:fill="auto"/>
            <w:noWrap/>
            <w:vAlign w:val="center"/>
            <w:hideMark/>
          </w:tcPr>
          <w:p w14:paraId="34124903"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11</w:t>
            </w:r>
          </w:p>
        </w:tc>
        <w:tc>
          <w:tcPr>
            <w:tcW w:w="1380" w:type="dxa"/>
            <w:tcBorders>
              <w:top w:val="nil"/>
              <w:left w:val="nil"/>
              <w:bottom w:val="single" w:sz="4" w:space="0" w:color="C0C0C0"/>
              <w:right w:val="nil"/>
            </w:tcBorders>
            <w:shd w:val="clear" w:color="auto" w:fill="auto"/>
            <w:noWrap/>
            <w:vAlign w:val="center"/>
            <w:hideMark/>
          </w:tcPr>
          <w:p w14:paraId="3C87B5E8"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12</w:t>
            </w:r>
          </w:p>
        </w:tc>
        <w:tc>
          <w:tcPr>
            <w:tcW w:w="1520" w:type="dxa"/>
            <w:tcBorders>
              <w:top w:val="nil"/>
              <w:left w:val="nil"/>
              <w:bottom w:val="single" w:sz="4" w:space="0" w:color="C0C0C0"/>
              <w:right w:val="nil"/>
            </w:tcBorders>
            <w:shd w:val="clear" w:color="auto" w:fill="auto"/>
            <w:noWrap/>
            <w:vAlign w:val="center"/>
            <w:hideMark/>
          </w:tcPr>
          <w:p w14:paraId="3D5A5980"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13</w:t>
            </w:r>
          </w:p>
        </w:tc>
        <w:tc>
          <w:tcPr>
            <w:tcW w:w="5380" w:type="dxa"/>
            <w:tcBorders>
              <w:top w:val="nil"/>
              <w:left w:val="nil"/>
              <w:bottom w:val="single" w:sz="4" w:space="0" w:color="C0C0C0"/>
              <w:right w:val="nil"/>
            </w:tcBorders>
            <w:shd w:val="clear" w:color="auto" w:fill="auto"/>
            <w:noWrap/>
            <w:vAlign w:val="center"/>
            <w:hideMark/>
          </w:tcPr>
          <w:p w14:paraId="4E2863A2"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14</w:t>
            </w:r>
          </w:p>
        </w:tc>
      </w:tr>
      <w:tr w:rsidR="006B1096" w:rsidRPr="006B1096" w14:paraId="20CBBCAE"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0672D001" w14:textId="77777777" w:rsidR="006B1096" w:rsidRPr="006B1096" w:rsidRDefault="006B1096" w:rsidP="006B1096">
            <w:pPr>
              <w:jc w:val="center"/>
              <w:rPr>
                <w:rFonts w:ascii="Tahoma" w:hAnsi="Tahoma" w:cs="Tahoma"/>
                <w:color w:val="C0C0C0"/>
                <w:sz w:val="11"/>
                <w:szCs w:val="11"/>
              </w:rPr>
            </w:pPr>
          </w:p>
        </w:tc>
        <w:tc>
          <w:tcPr>
            <w:tcW w:w="80" w:type="dxa"/>
            <w:tcBorders>
              <w:top w:val="nil"/>
              <w:left w:val="nil"/>
              <w:bottom w:val="nil"/>
              <w:right w:val="nil"/>
            </w:tcBorders>
            <w:shd w:val="clear" w:color="auto" w:fill="auto"/>
            <w:noWrap/>
            <w:vAlign w:val="bottom"/>
            <w:hideMark/>
          </w:tcPr>
          <w:p w14:paraId="7DA25767"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58000E9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w:t>
            </w:r>
          </w:p>
        </w:tc>
        <w:tc>
          <w:tcPr>
            <w:tcW w:w="4180" w:type="dxa"/>
            <w:tcBorders>
              <w:top w:val="nil"/>
              <w:left w:val="nil"/>
              <w:bottom w:val="single" w:sz="4" w:space="0" w:color="C0C0C0"/>
              <w:right w:val="single" w:sz="4" w:space="0" w:color="C0C0C0"/>
            </w:tcBorders>
            <w:shd w:val="clear" w:color="000000" w:fill="C0C0C0"/>
            <w:vAlign w:val="center"/>
            <w:hideMark/>
          </w:tcPr>
          <w:p w14:paraId="153CA095"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51E932E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60" w:type="dxa"/>
            <w:tcBorders>
              <w:top w:val="nil"/>
              <w:left w:val="nil"/>
              <w:bottom w:val="single" w:sz="4" w:space="0" w:color="C0C0C0"/>
              <w:right w:val="single" w:sz="4" w:space="0" w:color="C0C0C0"/>
            </w:tcBorders>
            <w:shd w:val="clear" w:color="000000" w:fill="C0C0C0"/>
            <w:vAlign w:val="center"/>
            <w:hideMark/>
          </w:tcPr>
          <w:p w14:paraId="7A53437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20" w:type="dxa"/>
            <w:tcBorders>
              <w:top w:val="nil"/>
              <w:left w:val="nil"/>
              <w:bottom w:val="single" w:sz="4" w:space="0" w:color="C0C0C0"/>
              <w:right w:val="single" w:sz="4" w:space="0" w:color="C0C0C0"/>
            </w:tcBorders>
            <w:shd w:val="clear" w:color="000000" w:fill="C0C0C0"/>
            <w:vAlign w:val="center"/>
            <w:hideMark/>
          </w:tcPr>
          <w:p w14:paraId="674F8A1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20" w:type="dxa"/>
            <w:tcBorders>
              <w:top w:val="nil"/>
              <w:left w:val="nil"/>
              <w:bottom w:val="single" w:sz="4" w:space="0" w:color="C0C0C0"/>
              <w:right w:val="single" w:sz="4" w:space="0" w:color="C0C0C0"/>
            </w:tcBorders>
            <w:shd w:val="clear" w:color="000000" w:fill="C0C0C0"/>
            <w:vAlign w:val="center"/>
            <w:hideMark/>
          </w:tcPr>
          <w:p w14:paraId="7170683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C0C0C0"/>
            <w:vAlign w:val="center"/>
            <w:hideMark/>
          </w:tcPr>
          <w:p w14:paraId="005C09F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C0C0C0"/>
            <w:vAlign w:val="center"/>
            <w:hideMark/>
          </w:tcPr>
          <w:p w14:paraId="65F6EA8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C0C0C0"/>
            <w:vAlign w:val="center"/>
            <w:hideMark/>
          </w:tcPr>
          <w:p w14:paraId="4C8FED7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80" w:type="dxa"/>
            <w:tcBorders>
              <w:top w:val="nil"/>
              <w:left w:val="nil"/>
              <w:bottom w:val="single" w:sz="4" w:space="0" w:color="C0C0C0"/>
              <w:right w:val="single" w:sz="4" w:space="0" w:color="C0C0C0"/>
            </w:tcBorders>
            <w:shd w:val="clear" w:color="000000" w:fill="C0C0C0"/>
            <w:vAlign w:val="center"/>
            <w:hideMark/>
          </w:tcPr>
          <w:p w14:paraId="489523A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000000" w:fill="C0C0C0"/>
            <w:vAlign w:val="center"/>
            <w:hideMark/>
          </w:tcPr>
          <w:p w14:paraId="1C8687F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80" w:type="dxa"/>
            <w:tcBorders>
              <w:top w:val="nil"/>
              <w:left w:val="nil"/>
              <w:bottom w:val="single" w:sz="4" w:space="0" w:color="C0C0C0"/>
              <w:right w:val="single" w:sz="4" w:space="0" w:color="C0C0C0"/>
            </w:tcBorders>
            <w:shd w:val="clear" w:color="000000" w:fill="C0C0C0"/>
            <w:vAlign w:val="center"/>
            <w:hideMark/>
          </w:tcPr>
          <w:p w14:paraId="701A68E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20" w:type="dxa"/>
            <w:tcBorders>
              <w:top w:val="nil"/>
              <w:left w:val="nil"/>
              <w:bottom w:val="single" w:sz="4" w:space="0" w:color="C0C0C0"/>
              <w:right w:val="single" w:sz="4" w:space="0" w:color="C0C0C0"/>
            </w:tcBorders>
            <w:shd w:val="clear" w:color="000000" w:fill="C0C0C0"/>
            <w:vAlign w:val="center"/>
            <w:hideMark/>
          </w:tcPr>
          <w:p w14:paraId="4036D71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5380" w:type="dxa"/>
            <w:tcBorders>
              <w:top w:val="nil"/>
              <w:left w:val="nil"/>
              <w:bottom w:val="single" w:sz="4" w:space="0" w:color="C0C0C0"/>
              <w:right w:val="single" w:sz="4" w:space="0" w:color="C0C0C0"/>
            </w:tcBorders>
            <w:shd w:val="clear" w:color="000000" w:fill="C0C0C0"/>
            <w:vAlign w:val="center"/>
            <w:hideMark/>
          </w:tcPr>
          <w:p w14:paraId="12E61BF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r>
      <w:tr w:rsidR="006B1096" w:rsidRPr="006B1096" w14:paraId="5DC28CF9"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431232E8" w14:textId="77777777" w:rsidR="006B1096" w:rsidRPr="006B1096" w:rsidRDefault="006B1096" w:rsidP="006B1096">
            <w:pPr>
              <w:jc w:val="center"/>
              <w:rPr>
                <w:rFonts w:ascii="Tahoma" w:hAnsi="Tahoma" w:cs="Tahoma"/>
                <w:b/>
                <w:bCs/>
                <w:sz w:val="11"/>
                <w:szCs w:val="11"/>
              </w:rPr>
            </w:pPr>
          </w:p>
        </w:tc>
        <w:tc>
          <w:tcPr>
            <w:tcW w:w="80" w:type="dxa"/>
            <w:tcBorders>
              <w:top w:val="nil"/>
              <w:left w:val="nil"/>
              <w:bottom w:val="nil"/>
              <w:right w:val="nil"/>
            </w:tcBorders>
            <w:shd w:val="clear" w:color="auto" w:fill="auto"/>
            <w:noWrap/>
            <w:vAlign w:val="bottom"/>
            <w:hideMark/>
          </w:tcPr>
          <w:p w14:paraId="2C37C400"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67060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w:t>
            </w:r>
          </w:p>
        </w:tc>
        <w:tc>
          <w:tcPr>
            <w:tcW w:w="4180" w:type="dxa"/>
            <w:tcBorders>
              <w:top w:val="nil"/>
              <w:left w:val="nil"/>
              <w:bottom w:val="single" w:sz="4" w:space="0" w:color="C0C0C0"/>
              <w:right w:val="single" w:sz="4" w:space="0" w:color="C0C0C0"/>
            </w:tcBorders>
            <w:shd w:val="clear" w:color="auto" w:fill="auto"/>
            <w:vAlign w:val="center"/>
            <w:hideMark/>
          </w:tcPr>
          <w:p w14:paraId="755FD039"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77C4213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360" w:type="dxa"/>
            <w:tcBorders>
              <w:top w:val="nil"/>
              <w:left w:val="nil"/>
              <w:bottom w:val="single" w:sz="4" w:space="0" w:color="C0C0C0"/>
              <w:right w:val="single" w:sz="4" w:space="0" w:color="C0C0C0"/>
            </w:tcBorders>
            <w:shd w:val="clear" w:color="000000" w:fill="FFFFCC"/>
            <w:vAlign w:val="center"/>
            <w:hideMark/>
          </w:tcPr>
          <w:p w14:paraId="3A3AA38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320" w:type="dxa"/>
            <w:tcBorders>
              <w:top w:val="nil"/>
              <w:left w:val="nil"/>
              <w:bottom w:val="single" w:sz="4" w:space="0" w:color="C0C0C0"/>
              <w:right w:val="single" w:sz="4" w:space="0" w:color="C0C0C0"/>
            </w:tcBorders>
            <w:shd w:val="clear" w:color="000000" w:fill="FFFFCC"/>
            <w:vAlign w:val="center"/>
            <w:hideMark/>
          </w:tcPr>
          <w:p w14:paraId="76A0519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648 240,00</w:t>
            </w:r>
          </w:p>
        </w:tc>
        <w:tc>
          <w:tcPr>
            <w:tcW w:w="1520" w:type="dxa"/>
            <w:tcBorders>
              <w:top w:val="nil"/>
              <w:left w:val="nil"/>
              <w:bottom w:val="single" w:sz="4" w:space="0" w:color="C0C0C0"/>
              <w:right w:val="single" w:sz="4" w:space="0" w:color="C0C0C0"/>
            </w:tcBorders>
            <w:shd w:val="clear" w:color="000000" w:fill="FFFFCC"/>
            <w:vAlign w:val="center"/>
            <w:hideMark/>
          </w:tcPr>
          <w:p w14:paraId="7F6664F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560" w:type="dxa"/>
            <w:tcBorders>
              <w:top w:val="nil"/>
              <w:left w:val="nil"/>
              <w:bottom w:val="single" w:sz="4" w:space="0" w:color="C0C0C0"/>
              <w:right w:val="single" w:sz="4" w:space="0" w:color="C0C0C0"/>
            </w:tcBorders>
            <w:shd w:val="clear" w:color="000000" w:fill="FFFFCC"/>
            <w:vAlign w:val="center"/>
            <w:hideMark/>
          </w:tcPr>
          <w:p w14:paraId="163B6B2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480" w:type="dxa"/>
            <w:tcBorders>
              <w:top w:val="nil"/>
              <w:left w:val="nil"/>
              <w:bottom w:val="single" w:sz="4" w:space="0" w:color="C0C0C0"/>
              <w:right w:val="single" w:sz="4" w:space="0" w:color="C0C0C0"/>
            </w:tcBorders>
            <w:shd w:val="clear" w:color="000000" w:fill="FFFFCC"/>
            <w:vAlign w:val="center"/>
            <w:hideMark/>
          </w:tcPr>
          <w:p w14:paraId="008AD63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6949D3E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580" w:type="dxa"/>
            <w:tcBorders>
              <w:top w:val="nil"/>
              <w:left w:val="nil"/>
              <w:bottom w:val="single" w:sz="4" w:space="0" w:color="C0C0C0"/>
              <w:right w:val="single" w:sz="4" w:space="0" w:color="C0C0C0"/>
            </w:tcBorders>
            <w:shd w:val="clear" w:color="000000" w:fill="FFFFCC"/>
            <w:vAlign w:val="center"/>
            <w:hideMark/>
          </w:tcPr>
          <w:p w14:paraId="5053146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1E43277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380" w:type="dxa"/>
            <w:tcBorders>
              <w:top w:val="nil"/>
              <w:left w:val="nil"/>
              <w:bottom w:val="single" w:sz="4" w:space="0" w:color="C0C0C0"/>
              <w:right w:val="single" w:sz="4" w:space="0" w:color="C0C0C0"/>
            </w:tcBorders>
            <w:shd w:val="clear" w:color="000000" w:fill="D7EAD3"/>
            <w:vAlign w:val="center"/>
            <w:hideMark/>
          </w:tcPr>
          <w:p w14:paraId="114DA48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525 147,50</w:t>
            </w:r>
          </w:p>
        </w:tc>
        <w:tc>
          <w:tcPr>
            <w:tcW w:w="1520" w:type="dxa"/>
            <w:tcBorders>
              <w:top w:val="nil"/>
              <w:left w:val="nil"/>
              <w:bottom w:val="single" w:sz="4" w:space="0" w:color="C0C0C0"/>
              <w:right w:val="single" w:sz="4" w:space="0" w:color="C0C0C0"/>
            </w:tcBorders>
            <w:shd w:val="clear" w:color="000000" w:fill="D7EAD3"/>
            <w:vAlign w:val="center"/>
            <w:hideMark/>
          </w:tcPr>
          <w:p w14:paraId="6AAC72A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525 147,50</w:t>
            </w:r>
          </w:p>
        </w:tc>
        <w:tc>
          <w:tcPr>
            <w:tcW w:w="5380" w:type="dxa"/>
            <w:tcBorders>
              <w:top w:val="nil"/>
              <w:left w:val="nil"/>
              <w:bottom w:val="single" w:sz="4" w:space="0" w:color="C0C0C0"/>
              <w:right w:val="single" w:sz="4" w:space="0" w:color="C0C0C0"/>
            </w:tcBorders>
            <w:shd w:val="clear" w:color="000000" w:fill="FFFFCC"/>
            <w:vAlign w:val="center"/>
            <w:hideMark/>
          </w:tcPr>
          <w:p w14:paraId="74B84F2E"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287D2FD9"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0BA710A4"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23361170"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47AF7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w:t>
            </w:r>
          </w:p>
        </w:tc>
        <w:tc>
          <w:tcPr>
            <w:tcW w:w="4180" w:type="dxa"/>
            <w:tcBorders>
              <w:top w:val="nil"/>
              <w:left w:val="nil"/>
              <w:bottom w:val="single" w:sz="4" w:space="0" w:color="C0C0C0"/>
              <w:right w:val="single" w:sz="4" w:space="0" w:color="C0C0C0"/>
            </w:tcBorders>
            <w:shd w:val="clear" w:color="auto" w:fill="auto"/>
            <w:vAlign w:val="center"/>
            <w:hideMark/>
          </w:tcPr>
          <w:p w14:paraId="1522F712"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796D1FD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360" w:type="dxa"/>
            <w:tcBorders>
              <w:top w:val="nil"/>
              <w:left w:val="nil"/>
              <w:bottom w:val="single" w:sz="4" w:space="0" w:color="C0C0C0"/>
              <w:right w:val="single" w:sz="4" w:space="0" w:color="C0C0C0"/>
            </w:tcBorders>
            <w:shd w:val="clear" w:color="000000" w:fill="FFFFCC"/>
            <w:vAlign w:val="center"/>
            <w:hideMark/>
          </w:tcPr>
          <w:p w14:paraId="6A6A6A3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320" w:type="dxa"/>
            <w:tcBorders>
              <w:top w:val="nil"/>
              <w:left w:val="nil"/>
              <w:bottom w:val="single" w:sz="4" w:space="0" w:color="C0C0C0"/>
              <w:right w:val="single" w:sz="4" w:space="0" w:color="C0C0C0"/>
            </w:tcBorders>
            <w:shd w:val="clear" w:color="000000" w:fill="FFFFCC"/>
            <w:vAlign w:val="center"/>
            <w:hideMark/>
          </w:tcPr>
          <w:p w14:paraId="0F78CEE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648 240,00</w:t>
            </w:r>
          </w:p>
        </w:tc>
        <w:tc>
          <w:tcPr>
            <w:tcW w:w="1520" w:type="dxa"/>
            <w:tcBorders>
              <w:top w:val="nil"/>
              <w:left w:val="nil"/>
              <w:bottom w:val="single" w:sz="4" w:space="0" w:color="C0C0C0"/>
              <w:right w:val="single" w:sz="4" w:space="0" w:color="C0C0C0"/>
            </w:tcBorders>
            <w:shd w:val="clear" w:color="000000" w:fill="FFFFCC"/>
            <w:vAlign w:val="center"/>
            <w:hideMark/>
          </w:tcPr>
          <w:p w14:paraId="28A6BD2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560" w:type="dxa"/>
            <w:tcBorders>
              <w:top w:val="nil"/>
              <w:left w:val="nil"/>
              <w:bottom w:val="single" w:sz="4" w:space="0" w:color="C0C0C0"/>
              <w:right w:val="single" w:sz="4" w:space="0" w:color="C0C0C0"/>
            </w:tcBorders>
            <w:shd w:val="clear" w:color="000000" w:fill="FFFFCC"/>
            <w:vAlign w:val="center"/>
            <w:hideMark/>
          </w:tcPr>
          <w:p w14:paraId="1FB43CD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480" w:type="dxa"/>
            <w:tcBorders>
              <w:top w:val="nil"/>
              <w:left w:val="nil"/>
              <w:bottom w:val="single" w:sz="4" w:space="0" w:color="C0C0C0"/>
              <w:right w:val="single" w:sz="4" w:space="0" w:color="C0C0C0"/>
            </w:tcBorders>
            <w:shd w:val="clear" w:color="000000" w:fill="FFFFCC"/>
            <w:vAlign w:val="center"/>
            <w:hideMark/>
          </w:tcPr>
          <w:p w14:paraId="608EE79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65582DE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580" w:type="dxa"/>
            <w:tcBorders>
              <w:top w:val="nil"/>
              <w:left w:val="nil"/>
              <w:bottom w:val="single" w:sz="4" w:space="0" w:color="C0C0C0"/>
              <w:right w:val="single" w:sz="4" w:space="0" w:color="C0C0C0"/>
            </w:tcBorders>
            <w:shd w:val="clear" w:color="000000" w:fill="FFFFCC"/>
            <w:vAlign w:val="center"/>
            <w:hideMark/>
          </w:tcPr>
          <w:p w14:paraId="02E5D5C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46470B7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380" w:type="dxa"/>
            <w:tcBorders>
              <w:top w:val="nil"/>
              <w:left w:val="nil"/>
              <w:bottom w:val="single" w:sz="4" w:space="0" w:color="C0C0C0"/>
              <w:right w:val="single" w:sz="4" w:space="0" w:color="C0C0C0"/>
            </w:tcBorders>
            <w:shd w:val="clear" w:color="000000" w:fill="D7EAD3"/>
            <w:vAlign w:val="center"/>
            <w:hideMark/>
          </w:tcPr>
          <w:p w14:paraId="2E9065D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525 147,50</w:t>
            </w:r>
          </w:p>
        </w:tc>
        <w:tc>
          <w:tcPr>
            <w:tcW w:w="1520" w:type="dxa"/>
            <w:tcBorders>
              <w:top w:val="nil"/>
              <w:left w:val="nil"/>
              <w:bottom w:val="single" w:sz="4" w:space="0" w:color="C0C0C0"/>
              <w:right w:val="single" w:sz="4" w:space="0" w:color="C0C0C0"/>
            </w:tcBorders>
            <w:shd w:val="clear" w:color="000000" w:fill="D7EAD3"/>
            <w:vAlign w:val="center"/>
            <w:hideMark/>
          </w:tcPr>
          <w:p w14:paraId="74A0F3F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525 147,50</w:t>
            </w:r>
          </w:p>
        </w:tc>
        <w:tc>
          <w:tcPr>
            <w:tcW w:w="5380" w:type="dxa"/>
            <w:tcBorders>
              <w:top w:val="nil"/>
              <w:left w:val="nil"/>
              <w:bottom w:val="single" w:sz="4" w:space="0" w:color="C0C0C0"/>
              <w:right w:val="single" w:sz="4" w:space="0" w:color="C0C0C0"/>
            </w:tcBorders>
            <w:shd w:val="clear" w:color="000000" w:fill="FFFFCC"/>
            <w:vAlign w:val="center"/>
            <w:hideMark/>
          </w:tcPr>
          <w:p w14:paraId="5DBCA119"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4E4BA9A4"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65A163A8"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7B791D56"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676F5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w:t>
            </w:r>
          </w:p>
        </w:tc>
        <w:tc>
          <w:tcPr>
            <w:tcW w:w="4180" w:type="dxa"/>
            <w:tcBorders>
              <w:top w:val="nil"/>
              <w:left w:val="nil"/>
              <w:bottom w:val="single" w:sz="4" w:space="0" w:color="C0C0C0"/>
              <w:right w:val="single" w:sz="4" w:space="0" w:color="C0C0C0"/>
            </w:tcBorders>
            <w:shd w:val="clear" w:color="auto" w:fill="auto"/>
            <w:vAlign w:val="center"/>
            <w:hideMark/>
          </w:tcPr>
          <w:p w14:paraId="4B283E31"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Потери воды</w:t>
            </w:r>
          </w:p>
        </w:tc>
        <w:tc>
          <w:tcPr>
            <w:tcW w:w="1140" w:type="dxa"/>
            <w:tcBorders>
              <w:top w:val="nil"/>
              <w:left w:val="nil"/>
              <w:bottom w:val="single" w:sz="4" w:space="0" w:color="C0C0C0"/>
              <w:right w:val="single" w:sz="4" w:space="0" w:color="C0C0C0"/>
            </w:tcBorders>
            <w:shd w:val="clear" w:color="auto" w:fill="auto"/>
            <w:vAlign w:val="center"/>
            <w:hideMark/>
          </w:tcPr>
          <w:p w14:paraId="61E6BDE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360" w:type="dxa"/>
            <w:tcBorders>
              <w:top w:val="nil"/>
              <w:left w:val="nil"/>
              <w:bottom w:val="single" w:sz="4" w:space="0" w:color="C0C0C0"/>
              <w:right w:val="single" w:sz="4" w:space="0" w:color="C0C0C0"/>
            </w:tcBorders>
            <w:shd w:val="clear" w:color="000000" w:fill="D7EAD3"/>
            <w:vAlign w:val="center"/>
            <w:hideMark/>
          </w:tcPr>
          <w:p w14:paraId="6C11556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70058F7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05D42E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34DCC28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41FA5B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1D25FE5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559ABEF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2C9D23D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80" w:type="dxa"/>
            <w:tcBorders>
              <w:top w:val="nil"/>
              <w:left w:val="nil"/>
              <w:bottom w:val="single" w:sz="4" w:space="0" w:color="C0C0C0"/>
              <w:right w:val="single" w:sz="4" w:space="0" w:color="C0C0C0"/>
            </w:tcBorders>
            <w:shd w:val="clear" w:color="000000" w:fill="D7EAD3"/>
            <w:vAlign w:val="center"/>
            <w:hideMark/>
          </w:tcPr>
          <w:p w14:paraId="23757AC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CF2EAB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5380" w:type="dxa"/>
            <w:tcBorders>
              <w:top w:val="nil"/>
              <w:left w:val="nil"/>
              <w:bottom w:val="single" w:sz="4" w:space="0" w:color="C0C0C0"/>
              <w:right w:val="single" w:sz="4" w:space="0" w:color="C0C0C0"/>
            </w:tcBorders>
            <w:shd w:val="clear" w:color="000000" w:fill="FFFFCC"/>
            <w:vAlign w:val="center"/>
            <w:hideMark/>
          </w:tcPr>
          <w:p w14:paraId="3E228B6D"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3885BCC0"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47B7D8A3"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72FEB9CE"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2B16D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1.7.1</w:t>
            </w:r>
          </w:p>
        </w:tc>
        <w:tc>
          <w:tcPr>
            <w:tcW w:w="4180" w:type="dxa"/>
            <w:tcBorders>
              <w:top w:val="nil"/>
              <w:left w:val="nil"/>
              <w:bottom w:val="single" w:sz="4" w:space="0" w:color="C0C0C0"/>
              <w:right w:val="single" w:sz="4" w:space="0" w:color="C0C0C0"/>
            </w:tcBorders>
            <w:shd w:val="clear" w:color="auto" w:fill="auto"/>
            <w:vAlign w:val="center"/>
            <w:hideMark/>
          </w:tcPr>
          <w:p w14:paraId="5D16F085"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То же в %</w:t>
            </w:r>
          </w:p>
        </w:tc>
        <w:tc>
          <w:tcPr>
            <w:tcW w:w="1140" w:type="dxa"/>
            <w:tcBorders>
              <w:top w:val="nil"/>
              <w:left w:val="nil"/>
              <w:bottom w:val="single" w:sz="4" w:space="0" w:color="C0C0C0"/>
              <w:right w:val="single" w:sz="4" w:space="0" w:color="C0C0C0"/>
            </w:tcBorders>
            <w:shd w:val="clear" w:color="auto" w:fill="auto"/>
            <w:vAlign w:val="center"/>
            <w:hideMark/>
          </w:tcPr>
          <w:p w14:paraId="5415F8A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w:t>
            </w:r>
          </w:p>
        </w:tc>
        <w:tc>
          <w:tcPr>
            <w:tcW w:w="1360" w:type="dxa"/>
            <w:tcBorders>
              <w:top w:val="nil"/>
              <w:left w:val="nil"/>
              <w:bottom w:val="single" w:sz="4" w:space="0" w:color="C0C0C0"/>
              <w:right w:val="single" w:sz="4" w:space="0" w:color="C0C0C0"/>
            </w:tcBorders>
            <w:shd w:val="clear" w:color="000000" w:fill="D7EAD3"/>
            <w:vAlign w:val="center"/>
            <w:hideMark/>
          </w:tcPr>
          <w:p w14:paraId="69F2074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050ED18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48885C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2481E2F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5EBE66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5F2053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10BF9B2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21AFDE2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80" w:type="dxa"/>
            <w:tcBorders>
              <w:top w:val="nil"/>
              <w:left w:val="nil"/>
              <w:bottom w:val="single" w:sz="4" w:space="0" w:color="C0C0C0"/>
              <w:right w:val="single" w:sz="4" w:space="0" w:color="C0C0C0"/>
            </w:tcBorders>
            <w:shd w:val="clear" w:color="000000" w:fill="D7EAD3"/>
            <w:vAlign w:val="center"/>
            <w:hideMark/>
          </w:tcPr>
          <w:p w14:paraId="72EAD78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65B7A4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5380" w:type="dxa"/>
            <w:tcBorders>
              <w:top w:val="nil"/>
              <w:left w:val="nil"/>
              <w:bottom w:val="single" w:sz="4" w:space="0" w:color="C0C0C0"/>
              <w:right w:val="single" w:sz="4" w:space="0" w:color="C0C0C0"/>
            </w:tcBorders>
            <w:shd w:val="clear" w:color="000000" w:fill="FFFFCC"/>
            <w:vAlign w:val="center"/>
            <w:hideMark/>
          </w:tcPr>
          <w:p w14:paraId="6E6F225A"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5B2C464E" w14:textId="77777777" w:rsidTr="006B1096">
        <w:trPr>
          <w:trHeight w:val="600"/>
          <w:jc w:val="center"/>
        </w:trPr>
        <w:tc>
          <w:tcPr>
            <w:tcW w:w="360" w:type="dxa"/>
            <w:tcBorders>
              <w:top w:val="nil"/>
              <w:left w:val="nil"/>
              <w:bottom w:val="nil"/>
              <w:right w:val="nil"/>
            </w:tcBorders>
            <w:shd w:val="clear" w:color="auto" w:fill="auto"/>
            <w:noWrap/>
            <w:vAlign w:val="bottom"/>
            <w:hideMark/>
          </w:tcPr>
          <w:p w14:paraId="7DA6D482"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0433795D"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C39B4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w:t>
            </w:r>
          </w:p>
        </w:tc>
        <w:tc>
          <w:tcPr>
            <w:tcW w:w="4180" w:type="dxa"/>
            <w:tcBorders>
              <w:top w:val="nil"/>
              <w:left w:val="nil"/>
              <w:bottom w:val="single" w:sz="4" w:space="0" w:color="C0C0C0"/>
              <w:right w:val="single" w:sz="4" w:space="0" w:color="C0C0C0"/>
            </w:tcBorders>
            <w:shd w:val="clear" w:color="auto" w:fill="auto"/>
            <w:vAlign w:val="center"/>
            <w:hideMark/>
          </w:tcPr>
          <w:p w14:paraId="7C280ED6"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27CE1C1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360" w:type="dxa"/>
            <w:tcBorders>
              <w:top w:val="nil"/>
              <w:left w:val="nil"/>
              <w:bottom w:val="single" w:sz="4" w:space="0" w:color="C0C0C0"/>
              <w:right w:val="single" w:sz="4" w:space="0" w:color="C0C0C0"/>
            </w:tcBorders>
            <w:shd w:val="clear" w:color="000000" w:fill="D7EAD3"/>
            <w:vAlign w:val="center"/>
            <w:hideMark/>
          </w:tcPr>
          <w:p w14:paraId="2919151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320" w:type="dxa"/>
            <w:tcBorders>
              <w:top w:val="nil"/>
              <w:left w:val="nil"/>
              <w:bottom w:val="single" w:sz="4" w:space="0" w:color="C0C0C0"/>
              <w:right w:val="single" w:sz="4" w:space="0" w:color="C0C0C0"/>
            </w:tcBorders>
            <w:shd w:val="clear" w:color="000000" w:fill="D7EAD3"/>
            <w:vAlign w:val="center"/>
            <w:hideMark/>
          </w:tcPr>
          <w:p w14:paraId="424B190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648 240,00</w:t>
            </w:r>
          </w:p>
        </w:tc>
        <w:tc>
          <w:tcPr>
            <w:tcW w:w="1520" w:type="dxa"/>
            <w:tcBorders>
              <w:top w:val="nil"/>
              <w:left w:val="nil"/>
              <w:bottom w:val="single" w:sz="4" w:space="0" w:color="C0C0C0"/>
              <w:right w:val="single" w:sz="4" w:space="0" w:color="C0C0C0"/>
            </w:tcBorders>
            <w:shd w:val="clear" w:color="000000" w:fill="D7EAD3"/>
            <w:vAlign w:val="center"/>
            <w:hideMark/>
          </w:tcPr>
          <w:p w14:paraId="560BFD2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560" w:type="dxa"/>
            <w:tcBorders>
              <w:top w:val="nil"/>
              <w:left w:val="nil"/>
              <w:bottom w:val="single" w:sz="4" w:space="0" w:color="C0C0C0"/>
              <w:right w:val="single" w:sz="4" w:space="0" w:color="C0C0C0"/>
            </w:tcBorders>
            <w:shd w:val="clear" w:color="000000" w:fill="D7EAD3"/>
            <w:vAlign w:val="center"/>
            <w:hideMark/>
          </w:tcPr>
          <w:p w14:paraId="24FCAD2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480" w:type="dxa"/>
            <w:tcBorders>
              <w:top w:val="nil"/>
              <w:left w:val="nil"/>
              <w:bottom w:val="single" w:sz="4" w:space="0" w:color="C0C0C0"/>
              <w:right w:val="single" w:sz="4" w:space="0" w:color="C0C0C0"/>
            </w:tcBorders>
            <w:shd w:val="clear" w:color="000000" w:fill="D7EAD3"/>
            <w:vAlign w:val="center"/>
            <w:hideMark/>
          </w:tcPr>
          <w:p w14:paraId="0C8C343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79BB396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580" w:type="dxa"/>
            <w:tcBorders>
              <w:top w:val="nil"/>
              <w:left w:val="nil"/>
              <w:bottom w:val="single" w:sz="4" w:space="0" w:color="C0C0C0"/>
              <w:right w:val="single" w:sz="4" w:space="0" w:color="C0C0C0"/>
            </w:tcBorders>
            <w:shd w:val="clear" w:color="000000" w:fill="D7EAD3"/>
            <w:vAlign w:val="center"/>
            <w:hideMark/>
          </w:tcPr>
          <w:p w14:paraId="1E95289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5B41EC8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1 050 295,00</w:t>
            </w:r>
          </w:p>
        </w:tc>
        <w:tc>
          <w:tcPr>
            <w:tcW w:w="1380" w:type="dxa"/>
            <w:tcBorders>
              <w:top w:val="nil"/>
              <w:left w:val="nil"/>
              <w:bottom w:val="single" w:sz="4" w:space="0" w:color="C0C0C0"/>
              <w:right w:val="single" w:sz="4" w:space="0" w:color="C0C0C0"/>
            </w:tcBorders>
            <w:shd w:val="clear" w:color="000000" w:fill="D7EAD3"/>
            <w:vAlign w:val="center"/>
            <w:hideMark/>
          </w:tcPr>
          <w:p w14:paraId="0B1D186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525 147,50</w:t>
            </w:r>
          </w:p>
        </w:tc>
        <w:tc>
          <w:tcPr>
            <w:tcW w:w="1520" w:type="dxa"/>
            <w:tcBorders>
              <w:top w:val="nil"/>
              <w:left w:val="nil"/>
              <w:bottom w:val="single" w:sz="4" w:space="0" w:color="C0C0C0"/>
              <w:right w:val="single" w:sz="4" w:space="0" w:color="C0C0C0"/>
            </w:tcBorders>
            <w:shd w:val="clear" w:color="000000" w:fill="D7EAD3"/>
            <w:vAlign w:val="center"/>
            <w:hideMark/>
          </w:tcPr>
          <w:p w14:paraId="763DAA7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525 147,50</w:t>
            </w:r>
          </w:p>
        </w:tc>
        <w:tc>
          <w:tcPr>
            <w:tcW w:w="538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36C26869" w14:textId="77777777" w:rsidR="006B1096" w:rsidRPr="006B1096" w:rsidRDefault="006B1096" w:rsidP="006B1096">
            <w:pPr>
              <w:rPr>
                <w:rFonts w:ascii="Tahoma" w:hAnsi="Tahoma" w:cs="Tahoma"/>
                <w:sz w:val="11"/>
                <w:szCs w:val="11"/>
              </w:rPr>
            </w:pPr>
            <w:r w:rsidRPr="006B1096">
              <w:rPr>
                <w:rFonts w:ascii="Tahoma" w:hAnsi="Tahoma" w:cs="Tahoma"/>
                <w:sz w:val="11"/>
                <w:szCs w:val="11"/>
              </w:rPr>
              <w:t>Провести анализ динамики за 3 года не представляется возможным, так как организация оказывает услуги с 2019 года, объемы приняты по плановой смете 2021 года.</w:t>
            </w:r>
          </w:p>
        </w:tc>
      </w:tr>
      <w:tr w:rsidR="006B1096" w:rsidRPr="006B1096" w14:paraId="2498F5CB" w14:textId="77777777" w:rsidTr="006B1096">
        <w:trPr>
          <w:trHeight w:val="360"/>
          <w:jc w:val="center"/>
        </w:trPr>
        <w:tc>
          <w:tcPr>
            <w:tcW w:w="360" w:type="dxa"/>
            <w:tcBorders>
              <w:top w:val="nil"/>
              <w:left w:val="nil"/>
              <w:bottom w:val="nil"/>
              <w:right w:val="nil"/>
            </w:tcBorders>
            <w:shd w:val="clear" w:color="auto" w:fill="auto"/>
            <w:noWrap/>
            <w:vAlign w:val="bottom"/>
            <w:hideMark/>
          </w:tcPr>
          <w:p w14:paraId="4C920716"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1926AE49"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F8F17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1.8.1</w:t>
            </w:r>
          </w:p>
        </w:tc>
        <w:tc>
          <w:tcPr>
            <w:tcW w:w="4180" w:type="dxa"/>
            <w:tcBorders>
              <w:top w:val="nil"/>
              <w:left w:val="nil"/>
              <w:bottom w:val="single" w:sz="4" w:space="0" w:color="C0C0C0"/>
              <w:right w:val="single" w:sz="4" w:space="0" w:color="C0C0C0"/>
            </w:tcBorders>
            <w:shd w:val="clear" w:color="auto" w:fill="auto"/>
            <w:vAlign w:val="center"/>
            <w:hideMark/>
          </w:tcPr>
          <w:p w14:paraId="185394D5"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98170F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360" w:type="dxa"/>
            <w:tcBorders>
              <w:top w:val="nil"/>
              <w:left w:val="nil"/>
              <w:bottom w:val="single" w:sz="4" w:space="0" w:color="C0C0C0"/>
              <w:right w:val="single" w:sz="4" w:space="0" w:color="C0C0C0"/>
            </w:tcBorders>
            <w:shd w:val="clear" w:color="000000" w:fill="D7EAD3"/>
            <w:vAlign w:val="center"/>
            <w:hideMark/>
          </w:tcPr>
          <w:p w14:paraId="55D6A4E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320" w:type="dxa"/>
            <w:tcBorders>
              <w:top w:val="nil"/>
              <w:left w:val="nil"/>
              <w:bottom w:val="single" w:sz="4" w:space="0" w:color="C0C0C0"/>
              <w:right w:val="single" w:sz="4" w:space="0" w:color="C0C0C0"/>
            </w:tcBorders>
            <w:shd w:val="clear" w:color="000000" w:fill="D7EAD3"/>
            <w:vAlign w:val="center"/>
            <w:hideMark/>
          </w:tcPr>
          <w:p w14:paraId="26819D4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520" w:type="dxa"/>
            <w:tcBorders>
              <w:top w:val="nil"/>
              <w:left w:val="nil"/>
              <w:bottom w:val="single" w:sz="4" w:space="0" w:color="C0C0C0"/>
              <w:right w:val="single" w:sz="4" w:space="0" w:color="C0C0C0"/>
            </w:tcBorders>
            <w:shd w:val="clear" w:color="000000" w:fill="D7EAD3"/>
            <w:vAlign w:val="center"/>
            <w:hideMark/>
          </w:tcPr>
          <w:p w14:paraId="557B27F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560" w:type="dxa"/>
            <w:tcBorders>
              <w:top w:val="nil"/>
              <w:left w:val="nil"/>
              <w:bottom w:val="single" w:sz="4" w:space="0" w:color="C0C0C0"/>
              <w:right w:val="single" w:sz="4" w:space="0" w:color="C0C0C0"/>
            </w:tcBorders>
            <w:shd w:val="clear" w:color="000000" w:fill="D7EAD3"/>
            <w:vAlign w:val="center"/>
            <w:hideMark/>
          </w:tcPr>
          <w:p w14:paraId="70BA49D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480" w:type="dxa"/>
            <w:tcBorders>
              <w:top w:val="nil"/>
              <w:left w:val="nil"/>
              <w:bottom w:val="single" w:sz="4" w:space="0" w:color="C0C0C0"/>
              <w:right w:val="single" w:sz="4" w:space="0" w:color="C0C0C0"/>
            </w:tcBorders>
            <w:shd w:val="clear" w:color="000000" w:fill="D7EAD3"/>
            <w:vAlign w:val="center"/>
            <w:hideMark/>
          </w:tcPr>
          <w:p w14:paraId="35B0702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4CCBBCD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580" w:type="dxa"/>
            <w:tcBorders>
              <w:top w:val="nil"/>
              <w:left w:val="nil"/>
              <w:bottom w:val="single" w:sz="4" w:space="0" w:color="C0C0C0"/>
              <w:right w:val="single" w:sz="4" w:space="0" w:color="C0C0C0"/>
            </w:tcBorders>
            <w:shd w:val="clear" w:color="000000" w:fill="D7EAD3"/>
            <w:vAlign w:val="center"/>
            <w:hideMark/>
          </w:tcPr>
          <w:p w14:paraId="3F179BA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07BB4DE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380" w:type="dxa"/>
            <w:tcBorders>
              <w:top w:val="nil"/>
              <w:left w:val="nil"/>
              <w:bottom w:val="single" w:sz="4" w:space="0" w:color="C0C0C0"/>
              <w:right w:val="single" w:sz="4" w:space="0" w:color="C0C0C0"/>
            </w:tcBorders>
            <w:shd w:val="clear" w:color="000000" w:fill="D7EAD3"/>
            <w:vAlign w:val="center"/>
            <w:hideMark/>
          </w:tcPr>
          <w:p w14:paraId="37A96B6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100 547,00</w:t>
            </w:r>
          </w:p>
        </w:tc>
        <w:tc>
          <w:tcPr>
            <w:tcW w:w="1520" w:type="dxa"/>
            <w:tcBorders>
              <w:top w:val="nil"/>
              <w:left w:val="nil"/>
              <w:bottom w:val="single" w:sz="4" w:space="0" w:color="C0C0C0"/>
              <w:right w:val="single" w:sz="4" w:space="0" w:color="C0C0C0"/>
            </w:tcBorders>
            <w:shd w:val="clear" w:color="000000" w:fill="D7EAD3"/>
            <w:vAlign w:val="center"/>
            <w:hideMark/>
          </w:tcPr>
          <w:p w14:paraId="7989C38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100 547,00</w:t>
            </w:r>
          </w:p>
        </w:tc>
        <w:tc>
          <w:tcPr>
            <w:tcW w:w="5380" w:type="dxa"/>
            <w:vMerge/>
            <w:tcBorders>
              <w:top w:val="nil"/>
              <w:left w:val="single" w:sz="4" w:space="0" w:color="C0C0C0"/>
              <w:bottom w:val="single" w:sz="4" w:space="0" w:color="C0C0C0"/>
              <w:right w:val="single" w:sz="4" w:space="0" w:color="C0C0C0"/>
            </w:tcBorders>
            <w:vAlign w:val="center"/>
            <w:hideMark/>
          </w:tcPr>
          <w:p w14:paraId="351FEB77" w14:textId="77777777" w:rsidR="006B1096" w:rsidRPr="006B1096" w:rsidRDefault="006B1096" w:rsidP="006B1096">
            <w:pPr>
              <w:rPr>
                <w:rFonts w:ascii="Tahoma" w:hAnsi="Tahoma" w:cs="Tahoma"/>
                <w:sz w:val="11"/>
                <w:szCs w:val="11"/>
              </w:rPr>
            </w:pPr>
          </w:p>
        </w:tc>
      </w:tr>
      <w:tr w:rsidR="006B1096" w:rsidRPr="006B1096" w14:paraId="7323C611"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1B1A441D" w14:textId="77777777" w:rsidR="006B1096" w:rsidRPr="006B1096" w:rsidRDefault="006B1096" w:rsidP="006B1096">
            <w:pPr>
              <w:jc w:val="cente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59B3DE6E"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469104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1.8.1.3</w:t>
            </w:r>
          </w:p>
        </w:tc>
        <w:tc>
          <w:tcPr>
            <w:tcW w:w="4180" w:type="dxa"/>
            <w:tcBorders>
              <w:top w:val="nil"/>
              <w:left w:val="nil"/>
              <w:bottom w:val="single" w:sz="4" w:space="0" w:color="C0C0C0"/>
              <w:right w:val="single" w:sz="4" w:space="0" w:color="C0C0C0"/>
            </w:tcBorders>
            <w:shd w:val="clear" w:color="auto" w:fill="auto"/>
            <w:vAlign w:val="center"/>
            <w:hideMark/>
          </w:tcPr>
          <w:p w14:paraId="2DA175D7"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263285F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360" w:type="dxa"/>
            <w:tcBorders>
              <w:top w:val="nil"/>
              <w:left w:val="nil"/>
              <w:bottom w:val="single" w:sz="4" w:space="0" w:color="C0C0C0"/>
              <w:right w:val="single" w:sz="4" w:space="0" w:color="C0C0C0"/>
            </w:tcBorders>
            <w:shd w:val="clear" w:color="000000" w:fill="FFFFCC"/>
            <w:vAlign w:val="center"/>
            <w:hideMark/>
          </w:tcPr>
          <w:p w14:paraId="7B4AD5F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320" w:type="dxa"/>
            <w:tcBorders>
              <w:top w:val="nil"/>
              <w:left w:val="nil"/>
              <w:bottom w:val="single" w:sz="4" w:space="0" w:color="C0C0C0"/>
              <w:right w:val="single" w:sz="4" w:space="0" w:color="C0C0C0"/>
            </w:tcBorders>
            <w:shd w:val="clear" w:color="000000" w:fill="FFFFCC"/>
            <w:vAlign w:val="center"/>
            <w:hideMark/>
          </w:tcPr>
          <w:p w14:paraId="00FF07C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520" w:type="dxa"/>
            <w:tcBorders>
              <w:top w:val="nil"/>
              <w:left w:val="nil"/>
              <w:bottom w:val="single" w:sz="4" w:space="0" w:color="C0C0C0"/>
              <w:right w:val="single" w:sz="4" w:space="0" w:color="C0C0C0"/>
            </w:tcBorders>
            <w:shd w:val="clear" w:color="000000" w:fill="FFFFCC"/>
            <w:vAlign w:val="center"/>
            <w:hideMark/>
          </w:tcPr>
          <w:p w14:paraId="52DAF73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560" w:type="dxa"/>
            <w:tcBorders>
              <w:top w:val="nil"/>
              <w:left w:val="nil"/>
              <w:bottom w:val="single" w:sz="4" w:space="0" w:color="C0C0C0"/>
              <w:right w:val="single" w:sz="4" w:space="0" w:color="C0C0C0"/>
            </w:tcBorders>
            <w:shd w:val="clear" w:color="000000" w:fill="FFFFCC"/>
            <w:vAlign w:val="center"/>
            <w:hideMark/>
          </w:tcPr>
          <w:p w14:paraId="354C196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480" w:type="dxa"/>
            <w:tcBorders>
              <w:top w:val="nil"/>
              <w:left w:val="nil"/>
              <w:bottom w:val="single" w:sz="4" w:space="0" w:color="C0C0C0"/>
              <w:right w:val="single" w:sz="4" w:space="0" w:color="C0C0C0"/>
            </w:tcBorders>
            <w:shd w:val="clear" w:color="000000" w:fill="FFFFCC"/>
            <w:vAlign w:val="center"/>
            <w:hideMark/>
          </w:tcPr>
          <w:p w14:paraId="43788BB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0293F36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580" w:type="dxa"/>
            <w:tcBorders>
              <w:top w:val="nil"/>
              <w:left w:val="nil"/>
              <w:bottom w:val="single" w:sz="4" w:space="0" w:color="C0C0C0"/>
              <w:right w:val="single" w:sz="4" w:space="0" w:color="C0C0C0"/>
            </w:tcBorders>
            <w:shd w:val="clear" w:color="000000" w:fill="FFFFCC"/>
            <w:vAlign w:val="center"/>
            <w:hideMark/>
          </w:tcPr>
          <w:p w14:paraId="00EC56D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05CC02A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380" w:type="dxa"/>
            <w:tcBorders>
              <w:top w:val="nil"/>
              <w:left w:val="nil"/>
              <w:bottom w:val="single" w:sz="4" w:space="0" w:color="C0C0C0"/>
              <w:right w:val="single" w:sz="4" w:space="0" w:color="C0C0C0"/>
            </w:tcBorders>
            <w:shd w:val="clear" w:color="000000" w:fill="D7EAD3"/>
            <w:vAlign w:val="center"/>
            <w:hideMark/>
          </w:tcPr>
          <w:p w14:paraId="7E8D650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100 547,00</w:t>
            </w:r>
          </w:p>
        </w:tc>
        <w:tc>
          <w:tcPr>
            <w:tcW w:w="1520" w:type="dxa"/>
            <w:tcBorders>
              <w:top w:val="nil"/>
              <w:left w:val="nil"/>
              <w:bottom w:val="single" w:sz="4" w:space="0" w:color="C0C0C0"/>
              <w:right w:val="single" w:sz="4" w:space="0" w:color="C0C0C0"/>
            </w:tcBorders>
            <w:shd w:val="clear" w:color="000000" w:fill="D7EAD3"/>
            <w:vAlign w:val="center"/>
            <w:hideMark/>
          </w:tcPr>
          <w:p w14:paraId="116A5B8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100 547,00</w:t>
            </w:r>
          </w:p>
        </w:tc>
        <w:tc>
          <w:tcPr>
            <w:tcW w:w="5380" w:type="dxa"/>
            <w:tcBorders>
              <w:top w:val="nil"/>
              <w:left w:val="nil"/>
              <w:bottom w:val="single" w:sz="4" w:space="0" w:color="C0C0C0"/>
              <w:right w:val="single" w:sz="4" w:space="0" w:color="C0C0C0"/>
            </w:tcBorders>
            <w:shd w:val="clear" w:color="000000" w:fill="FFFFCC"/>
            <w:vAlign w:val="center"/>
            <w:hideMark/>
          </w:tcPr>
          <w:p w14:paraId="384611C0"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27B4D6F0"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3E7279C7"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48B6AE05"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3ED0C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1.8.2</w:t>
            </w:r>
          </w:p>
        </w:tc>
        <w:tc>
          <w:tcPr>
            <w:tcW w:w="4180" w:type="dxa"/>
            <w:tcBorders>
              <w:top w:val="nil"/>
              <w:left w:val="nil"/>
              <w:bottom w:val="single" w:sz="4" w:space="0" w:color="C0C0C0"/>
              <w:right w:val="single" w:sz="4" w:space="0" w:color="C0C0C0"/>
            </w:tcBorders>
            <w:shd w:val="clear" w:color="auto" w:fill="auto"/>
            <w:vAlign w:val="center"/>
            <w:hideMark/>
          </w:tcPr>
          <w:p w14:paraId="3BDC4FC4"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0DECD42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360" w:type="dxa"/>
            <w:tcBorders>
              <w:top w:val="nil"/>
              <w:left w:val="nil"/>
              <w:bottom w:val="single" w:sz="4" w:space="0" w:color="C0C0C0"/>
              <w:right w:val="single" w:sz="4" w:space="0" w:color="C0C0C0"/>
            </w:tcBorders>
            <w:shd w:val="clear" w:color="000000" w:fill="FFFFCC"/>
            <w:vAlign w:val="center"/>
            <w:hideMark/>
          </w:tcPr>
          <w:p w14:paraId="51933CE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849 201,00</w:t>
            </w:r>
          </w:p>
        </w:tc>
        <w:tc>
          <w:tcPr>
            <w:tcW w:w="1320" w:type="dxa"/>
            <w:tcBorders>
              <w:top w:val="nil"/>
              <w:left w:val="nil"/>
              <w:bottom w:val="single" w:sz="4" w:space="0" w:color="C0C0C0"/>
              <w:right w:val="single" w:sz="4" w:space="0" w:color="C0C0C0"/>
            </w:tcBorders>
            <w:shd w:val="clear" w:color="000000" w:fill="FFFFCC"/>
            <w:vAlign w:val="center"/>
            <w:hideMark/>
          </w:tcPr>
          <w:p w14:paraId="18950D6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447 146,00</w:t>
            </w:r>
          </w:p>
        </w:tc>
        <w:tc>
          <w:tcPr>
            <w:tcW w:w="1520" w:type="dxa"/>
            <w:tcBorders>
              <w:top w:val="nil"/>
              <w:left w:val="nil"/>
              <w:bottom w:val="single" w:sz="4" w:space="0" w:color="C0C0C0"/>
              <w:right w:val="single" w:sz="4" w:space="0" w:color="C0C0C0"/>
            </w:tcBorders>
            <w:shd w:val="clear" w:color="000000" w:fill="FFFFCC"/>
            <w:vAlign w:val="center"/>
            <w:hideMark/>
          </w:tcPr>
          <w:p w14:paraId="292F7F2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849 201,00</w:t>
            </w:r>
          </w:p>
        </w:tc>
        <w:tc>
          <w:tcPr>
            <w:tcW w:w="1560" w:type="dxa"/>
            <w:tcBorders>
              <w:top w:val="nil"/>
              <w:left w:val="nil"/>
              <w:bottom w:val="single" w:sz="4" w:space="0" w:color="C0C0C0"/>
              <w:right w:val="single" w:sz="4" w:space="0" w:color="C0C0C0"/>
            </w:tcBorders>
            <w:shd w:val="clear" w:color="000000" w:fill="FFFFCC"/>
            <w:vAlign w:val="center"/>
            <w:hideMark/>
          </w:tcPr>
          <w:p w14:paraId="1E2D11F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849 201,00</w:t>
            </w:r>
          </w:p>
        </w:tc>
        <w:tc>
          <w:tcPr>
            <w:tcW w:w="1480" w:type="dxa"/>
            <w:tcBorders>
              <w:top w:val="nil"/>
              <w:left w:val="nil"/>
              <w:bottom w:val="single" w:sz="4" w:space="0" w:color="C0C0C0"/>
              <w:right w:val="single" w:sz="4" w:space="0" w:color="C0C0C0"/>
            </w:tcBorders>
            <w:shd w:val="clear" w:color="000000" w:fill="FFFFCC"/>
            <w:vAlign w:val="center"/>
            <w:hideMark/>
          </w:tcPr>
          <w:p w14:paraId="4217300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0E9A940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849 201,00</w:t>
            </w:r>
          </w:p>
        </w:tc>
        <w:tc>
          <w:tcPr>
            <w:tcW w:w="1580" w:type="dxa"/>
            <w:tcBorders>
              <w:top w:val="nil"/>
              <w:left w:val="nil"/>
              <w:bottom w:val="single" w:sz="4" w:space="0" w:color="C0C0C0"/>
              <w:right w:val="single" w:sz="4" w:space="0" w:color="C0C0C0"/>
            </w:tcBorders>
            <w:shd w:val="clear" w:color="000000" w:fill="FFFFCC"/>
            <w:vAlign w:val="center"/>
            <w:hideMark/>
          </w:tcPr>
          <w:p w14:paraId="5B2E74D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204525D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849 201,00</w:t>
            </w:r>
          </w:p>
        </w:tc>
        <w:tc>
          <w:tcPr>
            <w:tcW w:w="1380" w:type="dxa"/>
            <w:tcBorders>
              <w:top w:val="nil"/>
              <w:left w:val="nil"/>
              <w:bottom w:val="single" w:sz="4" w:space="0" w:color="C0C0C0"/>
              <w:right w:val="single" w:sz="4" w:space="0" w:color="C0C0C0"/>
            </w:tcBorders>
            <w:shd w:val="clear" w:color="000000" w:fill="D7EAD3"/>
            <w:vAlign w:val="center"/>
            <w:hideMark/>
          </w:tcPr>
          <w:p w14:paraId="17C9526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424 600,50</w:t>
            </w:r>
          </w:p>
        </w:tc>
        <w:tc>
          <w:tcPr>
            <w:tcW w:w="1520" w:type="dxa"/>
            <w:tcBorders>
              <w:top w:val="nil"/>
              <w:left w:val="nil"/>
              <w:bottom w:val="single" w:sz="4" w:space="0" w:color="C0C0C0"/>
              <w:right w:val="single" w:sz="4" w:space="0" w:color="C0C0C0"/>
            </w:tcBorders>
            <w:shd w:val="clear" w:color="000000" w:fill="D7EAD3"/>
            <w:vAlign w:val="center"/>
            <w:hideMark/>
          </w:tcPr>
          <w:p w14:paraId="216AA36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424 600,50</w:t>
            </w:r>
          </w:p>
        </w:tc>
        <w:tc>
          <w:tcPr>
            <w:tcW w:w="5380" w:type="dxa"/>
            <w:tcBorders>
              <w:top w:val="nil"/>
              <w:left w:val="nil"/>
              <w:bottom w:val="single" w:sz="4" w:space="0" w:color="C0C0C0"/>
              <w:right w:val="single" w:sz="4" w:space="0" w:color="C0C0C0"/>
            </w:tcBorders>
            <w:shd w:val="clear" w:color="000000" w:fill="FFFFCC"/>
            <w:vAlign w:val="center"/>
            <w:hideMark/>
          </w:tcPr>
          <w:p w14:paraId="130AFDBC"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7B9934A3"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5FA66D28"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0EB68BAC"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C190DC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w:t>
            </w:r>
          </w:p>
        </w:tc>
        <w:tc>
          <w:tcPr>
            <w:tcW w:w="4180" w:type="dxa"/>
            <w:tcBorders>
              <w:top w:val="nil"/>
              <w:left w:val="nil"/>
              <w:bottom w:val="single" w:sz="4" w:space="0" w:color="C0C0C0"/>
              <w:right w:val="single" w:sz="4" w:space="0" w:color="C0C0C0"/>
            </w:tcBorders>
            <w:shd w:val="clear" w:color="auto" w:fill="auto"/>
            <w:vAlign w:val="center"/>
            <w:hideMark/>
          </w:tcPr>
          <w:p w14:paraId="3832E316"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Объем реализации воды</w:t>
            </w:r>
          </w:p>
        </w:tc>
        <w:tc>
          <w:tcPr>
            <w:tcW w:w="1140" w:type="dxa"/>
            <w:tcBorders>
              <w:top w:val="nil"/>
              <w:left w:val="nil"/>
              <w:bottom w:val="single" w:sz="4" w:space="0" w:color="C0C0C0"/>
              <w:right w:val="single" w:sz="4" w:space="0" w:color="C0C0C0"/>
            </w:tcBorders>
            <w:shd w:val="clear" w:color="auto" w:fill="auto"/>
            <w:vAlign w:val="center"/>
            <w:hideMark/>
          </w:tcPr>
          <w:p w14:paraId="133EA1A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360" w:type="dxa"/>
            <w:tcBorders>
              <w:top w:val="nil"/>
              <w:left w:val="nil"/>
              <w:bottom w:val="single" w:sz="4" w:space="0" w:color="C0C0C0"/>
              <w:right w:val="single" w:sz="4" w:space="0" w:color="C0C0C0"/>
            </w:tcBorders>
            <w:shd w:val="clear" w:color="000000" w:fill="D7EAD3"/>
            <w:vAlign w:val="center"/>
            <w:hideMark/>
          </w:tcPr>
          <w:p w14:paraId="64CB60C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320" w:type="dxa"/>
            <w:tcBorders>
              <w:top w:val="nil"/>
              <w:left w:val="nil"/>
              <w:bottom w:val="single" w:sz="4" w:space="0" w:color="C0C0C0"/>
              <w:right w:val="single" w:sz="4" w:space="0" w:color="C0C0C0"/>
            </w:tcBorders>
            <w:shd w:val="clear" w:color="000000" w:fill="D7EAD3"/>
            <w:vAlign w:val="center"/>
            <w:hideMark/>
          </w:tcPr>
          <w:p w14:paraId="694C6A1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520" w:type="dxa"/>
            <w:tcBorders>
              <w:top w:val="nil"/>
              <w:left w:val="nil"/>
              <w:bottom w:val="single" w:sz="4" w:space="0" w:color="C0C0C0"/>
              <w:right w:val="single" w:sz="4" w:space="0" w:color="C0C0C0"/>
            </w:tcBorders>
            <w:shd w:val="clear" w:color="000000" w:fill="D7EAD3"/>
            <w:vAlign w:val="center"/>
            <w:hideMark/>
          </w:tcPr>
          <w:p w14:paraId="338FC0B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560" w:type="dxa"/>
            <w:tcBorders>
              <w:top w:val="nil"/>
              <w:left w:val="nil"/>
              <w:bottom w:val="single" w:sz="4" w:space="0" w:color="C0C0C0"/>
              <w:right w:val="single" w:sz="4" w:space="0" w:color="C0C0C0"/>
            </w:tcBorders>
            <w:shd w:val="clear" w:color="000000" w:fill="D7EAD3"/>
            <w:vAlign w:val="center"/>
            <w:hideMark/>
          </w:tcPr>
          <w:p w14:paraId="2CE1E33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480" w:type="dxa"/>
            <w:tcBorders>
              <w:top w:val="nil"/>
              <w:left w:val="nil"/>
              <w:bottom w:val="single" w:sz="4" w:space="0" w:color="C0C0C0"/>
              <w:right w:val="single" w:sz="4" w:space="0" w:color="C0C0C0"/>
            </w:tcBorders>
            <w:shd w:val="clear" w:color="000000" w:fill="D7EAD3"/>
            <w:vAlign w:val="center"/>
            <w:hideMark/>
          </w:tcPr>
          <w:p w14:paraId="70D64C3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83672E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580" w:type="dxa"/>
            <w:tcBorders>
              <w:top w:val="nil"/>
              <w:left w:val="nil"/>
              <w:bottom w:val="single" w:sz="4" w:space="0" w:color="C0C0C0"/>
              <w:right w:val="single" w:sz="4" w:space="0" w:color="C0C0C0"/>
            </w:tcBorders>
            <w:shd w:val="clear" w:color="000000" w:fill="D7EAD3"/>
            <w:vAlign w:val="center"/>
            <w:hideMark/>
          </w:tcPr>
          <w:p w14:paraId="0BE4010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4508715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380" w:type="dxa"/>
            <w:tcBorders>
              <w:top w:val="nil"/>
              <w:left w:val="nil"/>
              <w:bottom w:val="single" w:sz="4" w:space="0" w:color="C0C0C0"/>
              <w:right w:val="single" w:sz="4" w:space="0" w:color="C0C0C0"/>
            </w:tcBorders>
            <w:shd w:val="clear" w:color="000000" w:fill="D7EAD3"/>
            <w:vAlign w:val="center"/>
            <w:hideMark/>
          </w:tcPr>
          <w:p w14:paraId="6FEFE8F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100 547,00</w:t>
            </w:r>
          </w:p>
        </w:tc>
        <w:tc>
          <w:tcPr>
            <w:tcW w:w="1520" w:type="dxa"/>
            <w:tcBorders>
              <w:top w:val="nil"/>
              <w:left w:val="nil"/>
              <w:bottom w:val="single" w:sz="4" w:space="0" w:color="C0C0C0"/>
              <w:right w:val="single" w:sz="4" w:space="0" w:color="C0C0C0"/>
            </w:tcBorders>
            <w:shd w:val="clear" w:color="000000" w:fill="D7EAD3"/>
            <w:vAlign w:val="center"/>
            <w:hideMark/>
          </w:tcPr>
          <w:p w14:paraId="61CA5DC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100 547,00</w:t>
            </w:r>
          </w:p>
        </w:tc>
        <w:tc>
          <w:tcPr>
            <w:tcW w:w="5380" w:type="dxa"/>
            <w:tcBorders>
              <w:top w:val="nil"/>
              <w:left w:val="nil"/>
              <w:bottom w:val="single" w:sz="4" w:space="0" w:color="C0C0C0"/>
              <w:right w:val="single" w:sz="4" w:space="0" w:color="C0C0C0"/>
            </w:tcBorders>
            <w:shd w:val="clear" w:color="000000" w:fill="FFFFCC"/>
            <w:vAlign w:val="center"/>
            <w:hideMark/>
          </w:tcPr>
          <w:p w14:paraId="2B7D28F6"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0BC8CF7B"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3F855829"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7993FBFA"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3692E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1.9.2</w:t>
            </w:r>
          </w:p>
        </w:tc>
        <w:tc>
          <w:tcPr>
            <w:tcW w:w="4180" w:type="dxa"/>
            <w:tcBorders>
              <w:top w:val="nil"/>
              <w:left w:val="nil"/>
              <w:bottom w:val="single" w:sz="4" w:space="0" w:color="C0C0C0"/>
              <w:right w:val="single" w:sz="4" w:space="0" w:color="C0C0C0"/>
            </w:tcBorders>
            <w:shd w:val="clear" w:color="auto" w:fill="auto"/>
            <w:vAlign w:val="center"/>
            <w:hideMark/>
          </w:tcPr>
          <w:p w14:paraId="71AF06D4"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По нормативам потребления</w:t>
            </w:r>
          </w:p>
        </w:tc>
        <w:tc>
          <w:tcPr>
            <w:tcW w:w="1140" w:type="dxa"/>
            <w:tcBorders>
              <w:top w:val="nil"/>
              <w:left w:val="nil"/>
              <w:bottom w:val="single" w:sz="4" w:space="0" w:color="C0C0C0"/>
              <w:right w:val="single" w:sz="4" w:space="0" w:color="C0C0C0"/>
            </w:tcBorders>
            <w:shd w:val="clear" w:color="auto" w:fill="auto"/>
            <w:vAlign w:val="center"/>
            <w:hideMark/>
          </w:tcPr>
          <w:p w14:paraId="62A5DB7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360" w:type="dxa"/>
            <w:tcBorders>
              <w:top w:val="nil"/>
              <w:left w:val="nil"/>
              <w:bottom w:val="single" w:sz="4" w:space="0" w:color="C0C0C0"/>
              <w:right w:val="single" w:sz="4" w:space="0" w:color="C0C0C0"/>
            </w:tcBorders>
            <w:shd w:val="clear" w:color="000000" w:fill="FFFFCC"/>
            <w:vAlign w:val="center"/>
            <w:hideMark/>
          </w:tcPr>
          <w:p w14:paraId="0FE1462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320" w:type="dxa"/>
            <w:tcBorders>
              <w:top w:val="nil"/>
              <w:left w:val="nil"/>
              <w:bottom w:val="single" w:sz="4" w:space="0" w:color="C0C0C0"/>
              <w:right w:val="single" w:sz="4" w:space="0" w:color="C0C0C0"/>
            </w:tcBorders>
            <w:shd w:val="clear" w:color="000000" w:fill="FFFFCC"/>
            <w:vAlign w:val="center"/>
            <w:hideMark/>
          </w:tcPr>
          <w:p w14:paraId="504D7C3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520" w:type="dxa"/>
            <w:tcBorders>
              <w:top w:val="nil"/>
              <w:left w:val="nil"/>
              <w:bottom w:val="single" w:sz="4" w:space="0" w:color="C0C0C0"/>
              <w:right w:val="single" w:sz="4" w:space="0" w:color="C0C0C0"/>
            </w:tcBorders>
            <w:shd w:val="clear" w:color="000000" w:fill="FFFFCC"/>
            <w:vAlign w:val="center"/>
            <w:hideMark/>
          </w:tcPr>
          <w:p w14:paraId="47A43F3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560" w:type="dxa"/>
            <w:tcBorders>
              <w:top w:val="nil"/>
              <w:left w:val="nil"/>
              <w:bottom w:val="single" w:sz="4" w:space="0" w:color="C0C0C0"/>
              <w:right w:val="single" w:sz="4" w:space="0" w:color="C0C0C0"/>
            </w:tcBorders>
            <w:shd w:val="clear" w:color="000000" w:fill="FFFFCC"/>
            <w:vAlign w:val="center"/>
            <w:hideMark/>
          </w:tcPr>
          <w:p w14:paraId="031957D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480" w:type="dxa"/>
            <w:tcBorders>
              <w:top w:val="nil"/>
              <w:left w:val="nil"/>
              <w:bottom w:val="single" w:sz="4" w:space="0" w:color="C0C0C0"/>
              <w:right w:val="single" w:sz="4" w:space="0" w:color="C0C0C0"/>
            </w:tcBorders>
            <w:shd w:val="clear" w:color="000000" w:fill="FFFFCC"/>
            <w:vAlign w:val="center"/>
            <w:hideMark/>
          </w:tcPr>
          <w:p w14:paraId="7E4C153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47D7DD9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580" w:type="dxa"/>
            <w:tcBorders>
              <w:top w:val="nil"/>
              <w:left w:val="nil"/>
              <w:bottom w:val="single" w:sz="4" w:space="0" w:color="C0C0C0"/>
              <w:right w:val="single" w:sz="4" w:space="0" w:color="C0C0C0"/>
            </w:tcBorders>
            <w:shd w:val="clear" w:color="000000" w:fill="FFFFCC"/>
            <w:vAlign w:val="center"/>
            <w:hideMark/>
          </w:tcPr>
          <w:p w14:paraId="3F5BDFC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42A41EB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201 094,00</w:t>
            </w:r>
          </w:p>
        </w:tc>
        <w:tc>
          <w:tcPr>
            <w:tcW w:w="1380" w:type="dxa"/>
            <w:tcBorders>
              <w:top w:val="nil"/>
              <w:left w:val="nil"/>
              <w:bottom w:val="single" w:sz="4" w:space="0" w:color="C0C0C0"/>
              <w:right w:val="single" w:sz="4" w:space="0" w:color="C0C0C0"/>
            </w:tcBorders>
            <w:shd w:val="clear" w:color="000000" w:fill="D7EAD3"/>
            <w:vAlign w:val="center"/>
            <w:hideMark/>
          </w:tcPr>
          <w:p w14:paraId="2D3C563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100 547,00</w:t>
            </w:r>
          </w:p>
        </w:tc>
        <w:tc>
          <w:tcPr>
            <w:tcW w:w="1520" w:type="dxa"/>
            <w:tcBorders>
              <w:top w:val="nil"/>
              <w:left w:val="nil"/>
              <w:bottom w:val="single" w:sz="4" w:space="0" w:color="C0C0C0"/>
              <w:right w:val="single" w:sz="4" w:space="0" w:color="C0C0C0"/>
            </w:tcBorders>
            <w:shd w:val="clear" w:color="000000" w:fill="D7EAD3"/>
            <w:vAlign w:val="center"/>
            <w:hideMark/>
          </w:tcPr>
          <w:p w14:paraId="7EC5154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100 547,00</w:t>
            </w:r>
          </w:p>
        </w:tc>
        <w:tc>
          <w:tcPr>
            <w:tcW w:w="5380" w:type="dxa"/>
            <w:tcBorders>
              <w:top w:val="nil"/>
              <w:left w:val="nil"/>
              <w:bottom w:val="single" w:sz="4" w:space="0" w:color="C0C0C0"/>
              <w:right w:val="single" w:sz="4" w:space="0" w:color="C0C0C0"/>
            </w:tcBorders>
            <w:shd w:val="clear" w:color="000000" w:fill="FFFFCC"/>
            <w:vAlign w:val="center"/>
            <w:hideMark/>
          </w:tcPr>
          <w:p w14:paraId="69CD8088"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510F88BB"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31CC4EA4"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05F1C2D2"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CBB29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w:t>
            </w:r>
          </w:p>
        </w:tc>
        <w:tc>
          <w:tcPr>
            <w:tcW w:w="4180" w:type="dxa"/>
            <w:tcBorders>
              <w:top w:val="nil"/>
              <w:left w:val="nil"/>
              <w:bottom w:val="single" w:sz="4" w:space="0" w:color="C0C0C0"/>
              <w:right w:val="single" w:sz="4" w:space="0" w:color="C0C0C0"/>
            </w:tcBorders>
            <w:shd w:val="clear" w:color="auto" w:fill="auto"/>
            <w:vAlign w:val="center"/>
            <w:hideMark/>
          </w:tcPr>
          <w:p w14:paraId="6F8EABC2"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4F602311"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362E2B1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8 711,25</w:t>
            </w:r>
          </w:p>
        </w:tc>
        <w:tc>
          <w:tcPr>
            <w:tcW w:w="1320" w:type="dxa"/>
            <w:tcBorders>
              <w:top w:val="nil"/>
              <w:left w:val="nil"/>
              <w:bottom w:val="single" w:sz="4" w:space="0" w:color="C0C0C0"/>
              <w:right w:val="single" w:sz="4" w:space="0" w:color="C0C0C0"/>
            </w:tcBorders>
            <w:shd w:val="clear" w:color="000000" w:fill="D7EAD3"/>
            <w:vAlign w:val="center"/>
            <w:hideMark/>
          </w:tcPr>
          <w:p w14:paraId="24385BD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10 328,81</w:t>
            </w:r>
          </w:p>
        </w:tc>
        <w:tc>
          <w:tcPr>
            <w:tcW w:w="1520" w:type="dxa"/>
            <w:tcBorders>
              <w:top w:val="nil"/>
              <w:left w:val="nil"/>
              <w:bottom w:val="single" w:sz="4" w:space="0" w:color="C0C0C0"/>
              <w:right w:val="single" w:sz="4" w:space="0" w:color="C0C0C0"/>
            </w:tcBorders>
            <w:shd w:val="clear" w:color="000000" w:fill="D7EAD3"/>
            <w:vAlign w:val="center"/>
            <w:hideMark/>
          </w:tcPr>
          <w:p w14:paraId="21270C7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8 313,36</w:t>
            </w:r>
          </w:p>
        </w:tc>
        <w:tc>
          <w:tcPr>
            <w:tcW w:w="1560" w:type="dxa"/>
            <w:tcBorders>
              <w:top w:val="nil"/>
              <w:left w:val="nil"/>
              <w:bottom w:val="single" w:sz="4" w:space="0" w:color="C0C0C0"/>
              <w:right w:val="single" w:sz="4" w:space="0" w:color="C0C0C0"/>
            </w:tcBorders>
            <w:shd w:val="clear" w:color="000000" w:fill="D7EAD3"/>
            <w:vAlign w:val="center"/>
            <w:hideMark/>
          </w:tcPr>
          <w:p w14:paraId="7215D2C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9 237,34</w:t>
            </w:r>
          </w:p>
        </w:tc>
        <w:tc>
          <w:tcPr>
            <w:tcW w:w="1480" w:type="dxa"/>
            <w:tcBorders>
              <w:top w:val="nil"/>
              <w:left w:val="nil"/>
              <w:bottom w:val="single" w:sz="4" w:space="0" w:color="C0C0C0"/>
              <w:right w:val="single" w:sz="4" w:space="0" w:color="C0C0C0"/>
            </w:tcBorders>
            <w:shd w:val="clear" w:color="000000" w:fill="D7EAD3"/>
            <w:vAlign w:val="center"/>
            <w:hideMark/>
          </w:tcPr>
          <w:p w14:paraId="4A44C45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593,47</w:t>
            </w:r>
          </w:p>
        </w:tc>
        <w:tc>
          <w:tcPr>
            <w:tcW w:w="1540" w:type="dxa"/>
            <w:tcBorders>
              <w:top w:val="nil"/>
              <w:left w:val="nil"/>
              <w:bottom w:val="single" w:sz="4" w:space="0" w:color="C0C0C0"/>
              <w:right w:val="single" w:sz="4" w:space="0" w:color="C0C0C0"/>
            </w:tcBorders>
            <w:shd w:val="clear" w:color="000000" w:fill="D7EAD3"/>
            <w:vAlign w:val="center"/>
            <w:hideMark/>
          </w:tcPr>
          <w:p w14:paraId="4B2CE43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9 830,81</w:t>
            </w:r>
          </w:p>
        </w:tc>
        <w:tc>
          <w:tcPr>
            <w:tcW w:w="1580" w:type="dxa"/>
            <w:tcBorders>
              <w:top w:val="nil"/>
              <w:left w:val="nil"/>
              <w:bottom w:val="single" w:sz="4" w:space="0" w:color="C0C0C0"/>
              <w:right w:val="single" w:sz="4" w:space="0" w:color="C0C0C0"/>
            </w:tcBorders>
            <w:shd w:val="clear" w:color="000000" w:fill="D7EAD3"/>
            <w:vAlign w:val="center"/>
            <w:hideMark/>
          </w:tcPr>
          <w:p w14:paraId="143B1A8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-568,28</w:t>
            </w:r>
          </w:p>
        </w:tc>
        <w:tc>
          <w:tcPr>
            <w:tcW w:w="1640" w:type="dxa"/>
            <w:tcBorders>
              <w:top w:val="nil"/>
              <w:left w:val="nil"/>
              <w:bottom w:val="single" w:sz="4" w:space="0" w:color="C0C0C0"/>
              <w:right w:val="single" w:sz="4" w:space="0" w:color="C0C0C0"/>
            </w:tcBorders>
            <w:shd w:val="clear" w:color="000000" w:fill="D7EAD3"/>
            <w:vAlign w:val="center"/>
            <w:hideMark/>
          </w:tcPr>
          <w:p w14:paraId="3A76322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8 669,06</w:t>
            </w:r>
          </w:p>
        </w:tc>
        <w:tc>
          <w:tcPr>
            <w:tcW w:w="1380" w:type="dxa"/>
            <w:tcBorders>
              <w:top w:val="nil"/>
              <w:left w:val="nil"/>
              <w:bottom w:val="single" w:sz="4" w:space="0" w:color="C0C0C0"/>
              <w:right w:val="single" w:sz="4" w:space="0" w:color="C0C0C0"/>
            </w:tcBorders>
            <w:shd w:val="clear" w:color="000000" w:fill="D7EAD3"/>
            <w:vAlign w:val="center"/>
            <w:hideMark/>
          </w:tcPr>
          <w:p w14:paraId="636F762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4 334,53</w:t>
            </w:r>
          </w:p>
        </w:tc>
        <w:tc>
          <w:tcPr>
            <w:tcW w:w="1520" w:type="dxa"/>
            <w:tcBorders>
              <w:top w:val="nil"/>
              <w:left w:val="nil"/>
              <w:bottom w:val="single" w:sz="4" w:space="0" w:color="C0C0C0"/>
              <w:right w:val="single" w:sz="4" w:space="0" w:color="C0C0C0"/>
            </w:tcBorders>
            <w:shd w:val="clear" w:color="000000" w:fill="D7EAD3"/>
            <w:vAlign w:val="center"/>
            <w:hideMark/>
          </w:tcPr>
          <w:p w14:paraId="4613E06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4 334,53</w:t>
            </w:r>
          </w:p>
        </w:tc>
        <w:tc>
          <w:tcPr>
            <w:tcW w:w="5380" w:type="dxa"/>
            <w:tcBorders>
              <w:top w:val="nil"/>
              <w:left w:val="nil"/>
              <w:bottom w:val="single" w:sz="4" w:space="0" w:color="C0C0C0"/>
              <w:right w:val="single" w:sz="4" w:space="0" w:color="C0C0C0"/>
            </w:tcBorders>
            <w:shd w:val="clear" w:color="000000" w:fill="FFFFCC"/>
            <w:vAlign w:val="center"/>
            <w:hideMark/>
          </w:tcPr>
          <w:p w14:paraId="03939D8B"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059802D2"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5BFD405A" w14:textId="77777777" w:rsidR="006B1096" w:rsidRPr="006B1096" w:rsidRDefault="006B1096" w:rsidP="006B1096">
            <w:pPr>
              <w:rPr>
                <w:rFonts w:ascii="Tahoma" w:hAnsi="Tahoma" w:cs="Tahoma"/>
                <w:b/>
                <w:bCs/>
                <w:sz w:val="11"/>
                <w:szCs w:val="11"/>
              </w:rPr>
            </w:pPr>
          </w:p>
        </w:tc>
        <w:tc>
          <w:tcPr>
            <w:tcW w:w="80" w:type="dxa"/>
            <w:tcBorders>
              <w:top w:val="nil"/>
              <w:left w:val="nil"/>
              <w:bottom w:val="nil"/>
              <w:right w:val="nil"/>
            </w:tcBorders>
            <w:shd w:val="clear" w:color="auto" w:fill="auto"/>
            <w:noWrap/>
            <w:vAlign w:val="bottom"/>
            <w:hideMark/>
          </w:tcPr>
          <w:p w14:paraId="1D9AB568"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2E222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w:t>
            </w:r>
          </w:p>
        </w:tc>
        <w:tc>
          <w:tcPr>
            <w:tcW w:w="4180" w:type="dxa"/>
            <w:tcBorders>
              <w:top w:val="nil"/>
              <w:left w:val="nil"/>
              <w:bottom w:val="single" w:sz="4" w:space="0" w:color="C0C0C0"/>
              <w:right w:val="single" w:sz="4" w:space="0" w:color="C0C0C0"/>
            </w:tcBorders>
            <w:shd w:val="clear" w:color="auto" w:fill="auto"/>
            <w:vAlign w:val="center"/>
            <w:hideMark/>
          </w:tcPr>
          <w:p w14:paraId="2BE14E65"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D8947D0"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1694EF9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6 945,68</w:t>
            </w:r>
          </w:p>
        </w:tc>
        <w:tc>
          <w:tcPr>
            <w:tcW w:w="1320" w:type="dxa"/>
            <w:tcBorders>
              <w:top w:val="nil"/>
              <w:left w:val="nil"/>
              <w:bottom w:val="single" w:sz="4" w:space="0" w:color="C0C0C0"/>
              <w:right w:val="single" w:sz="4" w:space="0" w:color="C0C0C0"/>
            </w:tcBorders>
            <w:shd w:val="clear" w:color="000000" w:fill="D7EAD3"/>
            <w:vAlign w:val="center"/>
            <w:hideMark/>
          </w:tcPr>
          <w:p w14:paraId="6AB79B5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5 148,51</w:t>
            </w:r>
          </w:p>
        </w:tc>
        <w:tc>
          <w:tcPr>
            <w:tcW w:w="1520" w:type="dxa"/>
            <w:tcBorders>
              <w:top w:val="nil"/>
              <w:left w:val="nil"/>
              <w:bottom w:val="single" w:sz="4" w:space="0" w:color="C0C0C0"/>
              <w:right w:val="single" w:sz="4" w:space="0" w:color="C0C0C0"/>
            </w:tcBorders>
            <w:shd w:val="clear" w:color="000000" w:fill="D7EAD3"/>
            <w:vAlign w:val="center"/>
            <w:hideMark/>
          </w:tcPr>
          <w:p w14:paraId="20D02B2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6 728,92</w:t>
            </w:r>
          </w:p>
        </w:tc>
        <w:tc>
          <w:tcPr>
            <w:tcW w:w="1560" w:type="dxa"/>
            <w:tcBorders>
              <w:top w:val="nil"/>
              <w:left w:val="nil"/>
              <w:bottom w:val="single" w:sz="4" w:space="0" w:color="C0C0C0"/>
              <w:right w:val="single" w:sz="4" w:space="0" w:color="C0C0C0"/>
            </w:tcBorders>
            <w:shd w:val="clear" w:color="000000" w:fill="D7EAD3"/>
            <w:vAlign w:val="center"/>
            <w:hideMark/>
          </w:tcPr>
          <w:p w14:paraId="6D1383D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7 444,79</w:t>
            </w:r>
          </w:p>
        </w:tc>
        <w:tc>
          <w:tcPr>
            <w:tcW w:w="1480" w:type="dxa"/>
            <w:tcBorders>
              <w:top w:val="nil"/>
              <w:left w:val="nil"/>
              <w:bottom w:val="single" w:sz="4" w:space="0" w:color="C0C0C0"/>
              <w:right w:val="single" w:sz="4" w:space="0" w:color="C0C0C0"/>
            </w:tcBorders>
            <w:shd w:val="clear" w:color="000000" w:fill="D7EAD3"/>
            <w:vAlign w:val="center"/>
            <w:hideMark/>
          </w:tcPr>
          <w:p w14:paraId="20B62D7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11,11</w:t>
            </w:r>
          </w:p>
        </w:tc>
        <w:tc>
          <w:tcPr>
            <w:tcW w:w="1540" w:type="dxa"/>
            <w:tcBorders>
              <w:top w:val="nil"/>
              <w:left w:val="nil"/>
              <w:bottom w:val="single" w:sz="4" w:space="0" w:color="C0C0C0"/>
              <w:right w:val="single" w:sz="4" w:space="0" w:color="C0C0C0"/>
            </w:tcBorders>
            <w:shd w:val="clear" w:color="000000" w:fill="D7EAD3"/>
            <w:vAlign w:val="center"/>
            <w:hideMark/>
          </w:tcPr>
          <w:p w14:paraId="07FC18D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7 455,90</w:t>
            </w:r>
          </w:p>
        </w:tc>
        <w:tc>
          <w:tcPr>
            <w:tcW w:w="1580" w:type="dxa"/>
            <w:tcBorders>
              <w:top w:val="nil"/>
              <w:left w:val="nil"/>
              <w:bottom w:val="single" w:sz="4" w:space="0" w:color="C0C0C0"/>
              <w:right w:val="single" w:sz="4" w:space="0" w:color="C0C0C0"/>
            </w:tcBorders>
            <w:shd w:val="clear" w:color="000000" w:fill="D7EAD3"/>
            <w:vAlign w:val="center"/>
            <w:hideMark/>
          </w:tcPr>
          <w:p w14:paraId="6D50957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-380,56</w:t>
            </w:r>
          </w:p>
        </w:tc>
        <w:tc>
          <w:tcPr>
            <w:tcW w:w="1640" w:type="dxa"/>
            <w:tcBorders>
              <w:top w:val="nil"/>
              <w:left w:val="nil"/>
              <w:bottom w:val="single" w:sz="4" w:space="0" w:color="C0C0C0"/>
              <w:right w:val="single" w:sz="4" w:space="0" w:color="C0C0C0"/>
            </w:tcBorders>
            <w:shd w:val="clear" w:color="000000" w:fill="D7EAD3"/>
            <w:vAlign w:val="center"/>
            <w:hideMark/>
          </w:tcPr>
          <w:p w14:paraId="4782CF0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7 064,23</w:t>
            </w:r>
          </w:p>
        </w:tc>
        <w:tc>
          <w:tcPr>
            <w:tcW w:w="1380" w:type="dxa"/>
            <w:tcBorders>
              <w:top w:val="nil"/>
              <w:left w:val="nil"/>
              <w:bottom w:val="single" w:sz="4" w:space="0" w:color="C0C0C0"/>
              <w:right w:val="single" w:sz="4" w:space="0" w:color="C0C0C0"/>
            </w:tcBorders>
            <w:shd w:val="clear" w:color="000000" w:fill="D7EAD3"/>
            <w:vAlign w:val="center"/>
            <w:hideMark/>
          </w:tcPr>
          <w:p w14:paraId="004CD61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3 532,11</w:t>
            </w:r>
          </w:p>
        </w:tc>
        <w:tc>
          <w:tcPr>
            <w:tcW w:w="1520" w:type="dxa"/>
            <w:tcBorders>
              <w:top w:val="nil"/>
              <w:left w:val="nil"/>
              <w:bottom w:val="single" w:sz="4" w:space="0" w:color="C0C0C0"/>
              <w:right w:val="single" w:sz="4" w:space="0" w:color="C0C0C0"/>
            </w:tcBorders>
            <w:shd w:val="clear" w:color="000000" w:fill="D7EAD3"/>
            <w:vAlign w:val="center"/>
            <w:hideMark/>
          </w:tcPr>
          <w:p w14:paraId="1EBE4A6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3 532,11</w:t>
            </w:r>
          </w:p>
        </w:tc>
        <w:tc>
          <w:tcPr>
            <w:tcW w:w="5380" w:type="dxa"/>
            <w:tcBorders>
              <w:top w:val="nil"/>
              <w:left w:val="nil"/>
              <w:bottom w:val="single" w:sz="4" w:space="0" w:color="C0C0C0"/>
              <w:right w:val="single" w:sz="4" w:space="0" w:color="C0C0C0"/>
            </w:tcBorders>
            <w:shd w:val="clear" w:color="000000" w:fill="FFFFCC"/>
            <w:vAlign w:val="center"/>
            <w:hideMark/>
          </w:tcPr>
          <w:p w14:paraId="05396302"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230FCE66" w14:textId="77777777" w:rsidTr="006B1096">
        <w:trPr>
          <w:trHeight w:val="65"/>
          <w:jc w:val="center"/>
        </w:trPr>
        <w:tc>
          <w:tcPr>
            <w:tcW w:w="360" w:type="dxa"/>
            <w:tcBorders>
              <w:top w:val="nil"/>
              <w:left w:val="nil"/>
              <w:bottom w:val="nil"/>
              <w:right w:val="nil"/>
            </w:tcBorders>
            <w:shd w:val="clear" w:color="000000" w:fill="FFFF00"/>
            <w:noWrap/>
            <w:vAlign w:val="center"/>
            <w:hideMark/>
          </w:tcPr>
          <w:p w14:paraId="33B0E385"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80" w:type="dxa"/>
            <w:tcBorders>
              <w:top w:val="nil"/>
              <w:left w:val="nil"/>
              <w:bottom w:val="nil"/>
              <w:right w:val="nil"/>
            </w:tcBorders>
            <w:shd w:val="clear" w:color="auto" w:fill="auto"/>
            <w:noWrap/>
            <w:vAlign w:val="bottom"/>
            <w:hideMark/>
          </w:tcPr>
          <w:p w14:paraId="241525C2"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563F0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3.2</w:t>
            </w:r>
          </w:p>
        </w:tc>
        <w:tc>
          <w:tcPr>
            <w:tcW w:w="4180" w:type="dxa"/>
            <w:tcBorders>
              <w:top w:val="nil"/>
              <w:left w:val="nil"/>
              <w:bottom w:val="single" w:sz="4" w:space="0" w:color="C0C0C0"/>
              <w:right w:val="single" w:sz="4" w:space="0" w:color="C0C0C0"/>
            </w:tcBorders>
            <w:shd w:val="clear" w:color="auto" w:fill="auto"/>
            <w:vAlign w:val="center"/>
            <w:hideMark/>
          </w:tcPr>
          <w:p w14:paraId="39BD7259"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33D882A5"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1418C44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207,90</w:t>
            </w:r>
          </w:p>
        </w:tc>
        <w:tc>
          <w:tcPr>
            <w:tcW w:w="1320" w:type="dxa"/>
            <w:tcBorders>
              <w:top w:val="nil"/>
              <w:left w:val="nil"/>
              <w:bottom w:val="single" w:sz="4" w:space="0" w:color="C0C0C0"/>
              <w:right w:val="single" w:sz="4" w:space="0" w:color="C0C0C0"/>
            </w:tcBorders>
            <w:shd w:val="clear" w:color="000000" w:fill="FFFFCC"/>
            <w:vAlign w:val="center"/>
            <w:hideMark/>
          </w:tcPr>
          <w:p w14:paraId="152E33C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114,27</w:t>
            </w:r>
          </w:p>
        </w:tc>
        <w:tc>
          <w:tcPr>
            <w:tcW w:w="1520" w:type="dxa"/>
            <w:tcBorders>
              <w:top w:val="nil"/>
              <w:left w:val="nil"/>
              <w:bottom w:val="single" w:sz="4" w:space="0" w:color="C0C0C0"/>
              <w:right w:val="single" w:sz="4" w:space="0" w:color="C0C0C0"/>
            </w:tcBorders>
            <w:shd w:val="clear" w:color="000000" w:fill="FFFFCC"/>
            <w:vAlign w:val="center"/>
            <w:hideMark/>
          </w:tcPr>
          <w:p w14:paraId="28843EC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213,23</w:t>
            </w:r>
          </w:p>
        </w:tc>
        <w:tc>
          <w:tcPr>
            <w:tcW w:w="1560" w:type="dxa"/>
            <w:tcBorders>
              <w:top w:val="nil"/>
              <w:left w:val="nil"/>
              <w:bottom w:val="single" w:sz="4" w:space="0" w:color="C0C0C0"/>
              <w:right w:val="single" w:sz="4" w:space="0" w:color="C0C0C0"/>
            </w:tcBorders>
            <w:shd w:val="clear" w:color="000000" w:fill="FFFFCC"/>
            <w:vAlign w:val="center"/>
            <w:hideMark/>
          </w:tcPr>
          <w:p w14:paraId="7469B6C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219,75</w:t>
            </w:r>
          </w:p>
        </w:tc>
        <w:tc>
          <w:tcPr>
            <w:tcW w:w="1480" w:type="dxa"/>
            <w:tcBorders>
              <w:top w:val="nil"/>
              <w:left w:val="nil"/>
              <w:bottom w:val="single" w:sz="4" w:space="0" w:color="C0C0C0"/>
              <w:right w:val="single" w:sz="4" w:space="0" w:color="C0C0C0"/>
            </w:tcBorders>
            <w:shd w:val="clear" w:color="000000" w:fill="FFFFCC"/>
            <w:vAlign w:val="center"/>
            <w:hideMark/>
          </w:tcPr>
          <w:p w14:paraId="1694EF1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6AA6260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219,75</w:t>
            </w:r>
          </w:p>
        </w:tc>
        <w:tc>
          <w:tcPr>
            <w:tcW w:w="1580" w:type="dxa"/>
            <w:tcBorders>
              <w:top w:val="nil"/>
              <w:left w:val="nil"/>
              <w:bottom w:val="single" w:sz="4" w:space="0" w:color="C0C0C0"/>
              <w:right w:val="single" w:sz="4" w:space="0" w:color="C0C0C0"/>
            </w:tcBorders>
            <w:shd w:val="clear" w:color="000000" w:fill="FFFFCC"/>
            <w:vAlign w:val="center"/>
            <w:hideMark/>
          </w:tcPr>
          <w:p w14:paraId="030E4D2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-0,42</w:t>
            </w:r>
          </w:p>
        </w:tc>
        <w:tc>
          <w:tcPr>
            <w:tcW w:w="1640" w:type="dxa"/>
            <w:tcBorders>
              <w:top w:val="nil"/>
              <w:left w:val="nil"/>
              <w:bottom w:val="single" w:sz="4" w:space="0" w:color="C0C0C0"/>
              <w:right w:val="single" w:sz="4" w:space="0" w:color="C0C0C0"/>
            </w:tcBorders>
            <w:shd w:val="clear" w:color="000000" w:fill="FFFFCC"/>
            <w:vAlign w:val="center"/>
            <w:hideMark/>
          </w:tcPr>
          <w:p w14:paraId="56B2FD9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219,33</w:t>
            </w:r>
          </w:p>
        </w:tc>
        <w:tc>
          <w:tcPr>
            <w:tcW w:w="1380" w:type="dxa"/>
            <w:tcBorders>
              <w:top w:val="nil"/>
              <w:left w:val="nil"/>
              <w:bottom w:val="single" w:sz="4" w:space="0" w:color="C0C0C0"/>
              <w:right w:val="single" w:sz="4" w:space="0" w:color="C0C0C0"/>
            </w:tcBorders>
            <w:shd w:val="clear" w:color="000000" w:fill="D7EAD3"/>
            <w:vAlign w:val="center"/>
            <w:hideMark/>
          </w:tcPr>
          <w:p w14:paraId="2BB6EEE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109,67</w:t>
            </w:r>
          </w:p>
        </w:tc>
        <w:tc>
          <w:tcPr>
            <w:tcW w:w="1520" w:type="dxa"/>
            <w:tcBorders>
              <w:top w:val="nil"/>
              <w:left w:val="nil"/>
              <w:bottom w:val="single" w:sz="4" w:space="0" w:color="C0C0C0"/>
              <w:right w:val="single" w:sz="4" w:space="0" w:color="C0C0C0"/>
            </w:tcBorders>
            <w:shd w:val="clear" w:color="000000" w:fill="D7EAD3"/>
            <w:vAlign w:val="center"/>
            <w:hideMark/>
          </w:tcPr>
          <w:p w14:paraId="23F735F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109,67</w:t>
            </w:r>
          </w:p>
        </w:tc>
        <w:tc>
          <w:tcPr>
            <w:tcW w:w="5380" w:type="dxa"/>
            <w:tcBorders>
              <w:top w:val="nil"/>
              <w:left w:val="nil"/>
              <w:bottom w:val="single" w:sz="4" w:space="0" w:color="C0C0C0"/>
              <w:right w:val="single" w:sz="4" w:space="0" w:color="C0C0C0"/>
            </w:tcBorders>
            <w:shd w:val="clear" w:color="000000" w:fill="FFFFCC"/>
            <w:vAlign w:val="center"/>
            <w:hideMark/>
          </w:tcPr>
          <w:p w14:paraId="5DDDDA62"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Рассчитаны исходя из базового уровня операционных расходов 2020 года, с применением коэффициента индексации на 2021-2022 </w:t>
            </w:r>
            <w:proofErr w:type="spellStart"/>
            <w:r w:rsidRPr="006B1096">
              <w:rPr>
                <w:rFonts w:ascii="Tahoma" w:hAnsi="Tahoma" w:cs="Tahoma"/>
                <w:sz w:val="11"/>
                <w:szCs w:val="11"/>
              </w:rPr>
              <w:t>годs</w:t>
            </w:r>
            <w:proofErr w:type="spellEnd"/>
            <w:r w:rsidRPr="006B1096">
              <w:rPr>
                <w:rFonts w:ascii="Tahoma" w:hAnsi="Tahoma" w:cs="Tahoma"/>
                <w:sz w:val="11"/>
                <w:szCs w:val="11"/>
              </w:rPr>
              <w:t xml:space="preserve">, рассчитанного в соответствии с Методическими указаниями (с учетом ИПЦ Минэкономразвития </w:t>
            </w:r>
            <w:proofErr w:type="gramStart"/>
            <w:r w:rsidRPr="006B1096">
              <w:rPr>
                <w:rFonts w:ascii="Tahoma" w:hAnsi="Tahoma" w:cs="Tahoma"/>
                <w:sz w:val="11"/>
                <w:szCs w:val="11"/>
              </w:rPr>
              <w:t>РФ  на</w:t>
            </w:r>
            <w:proofErr w:type="gramEnd"/>
            <w:r w:rsidRPr="006B1096">
              <w:rPr>
                <w:rFonts w:ascii="Tahoma" w:hAnsi="Tahoma" w:cs="Tahoma"/>
                <w:sz w:val="11"/>
                <w:szCs w:val="11"/>
              </w:rPr>
              <w:t xml:space="preserve"> 2021 год 103,6%, на 2022 год 103,9%, а также с учетом индекса эффективности операционных расходов 1%) </w:t>
            </w:r>
          </w:p>
        </w:tc>
      </w:tr>
      <w:tr w:rsidR="006B1096" w:rsidRPr="006B1096" w14:paraId="647C76C8" w14:textId="77777777" w:rsidTr="006B1096">
        <w:trPr>
          <w:trHeight w:val="450"/>
          <w:jc w:val="center"/>
        </w:trPr>
        <w:tc>
          <w:tcPr>
            <w:tcW w:w="360" w:type="dxa"/>
            <w:tcBorders>
              <w:top w:val="nil"/>
              <w:left w:val="nil"/>
              <w:bottom w:val="nil"/>
              <w:right w:val="nil"/>
            </w:tcBorders>
            <w:shd w:val="clear" w:color="000000" w:fill="FABF8F"/>
            <w:noWrap/>
            <w:vAlign w:val="center"/>
            <w:hideMark/>
          </w:tcPr>
          <w:p w14:paraId="306DEF01"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lastRenderedPageBreak/>
              <w:t>ЭР</w:t>
            </w:r>
          </w:p>
        </w:tc>
        <w:tc>
          <w:tcPr>
            <w:tcW w:w="80" w:type="dxa"/>
            <w:tcBorders>
              <w:top w:val="nil"/>
              <w:left w:val="nil"/>
              <w:bottom w:val="nil"/>
              <w:right w:val="nil"/>
            </w:tcBorders>
            <w:shd w:val="clear" w:color="auto" w:fill="auto"/>
            <w:noWrap/>
            <w:vAlign w:val="bottom"/>
            <w:hideMark/>
          </w:tcPr>
          <w:p w14:paraId="0476CBF0"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7A701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w:t>
            </w:r>
          </w:p>
        </w:tc>
        <w:tc>
          <w:tcPr>
            <w:tcW w:w="4180" w:type="dxa"/>
            <w:tcBorders>
              <w:top w:val="nil"/>
              <w:left w:val="nil"/>
              <w:bottom w:val="single" w:sz="4" w:space="0" w:color="C0C0C0"/>
              <w:right w:val="single" w:sz="4" w:space="0" w:color="C0C0C0"/>
            </w:tcBorders>
            <w:shd w:val="clear" w:color="auto" w:fill="auto"/>
            <w:vAlign w:val="center"/>
            <w:hideMark/>
          </w:tcPr>
          <w:p w14:paraId="602BA54E"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057197F4"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71DF0D5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3 837,88</w:t>
            </w:r>
          </w:p>
        </w:tc>
        <w:tc>
          <w:tcPr>
            <w:tcW w:w="1320" w:type="dxa"/>
            <w:tcBorders>
              <w:top w:val="nil"/>
              <w:left w:val="nil"/>
              <w:bottom w:val="single" w:sz="4" w:space="0" w:color="C0C0C0"/>
              <w:right w:val="single" w:sz="4" w:space="0" w:color="C0C0C0"/>
            </w:tcBorders>
            <w:shd w:val="clear" w:color="000000" w:fill="D7EAD3"/>
            <w:vAlign w:val="center"/>
            <w:hideMark/>
          </w:tcPr>
          <w:p w14:paraId="1510523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2 181,07</w:t>
            </w:r>
          </w:p>
        </w:tc>
        <w:tc>
          <w:tcPr>
            <w:tcW w:w="1520" w:type="dxa"/>
            <w:tcBorders>
              <w:top w:val="nil"/>
              <w:left w:val="nil"/>
              <w:bottom w:val="single" w:sz="4" w:space="0" w:color="C0C0C0"/>
              <w:right w:val="single" w:sz="4" w:space="0" w:color="C0C0C0"/>
            </w:tcBorders>
            <w:shd w:val="clear" w:color="000000" w:fill="D7EAD3"/>
            <w:vAlign w:val="center"/>
            <w:hideMark/>
          </w:tcPr>
          <w:p w14:paraId="2E2F196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3 539,14</w:t>
            </w:r>
          </w:p>
        </w:tc>
        <w:tc>
          <w:tcPr>
            <w:tcW w:w="1560" w:type="dxa"/>
            <w:tcBorders>
              <w:top w:val="nil"/>
              <w:left w:val="nil"/>
              <w:bottom w:val="single" w:sz="4" w:space="0" w:color="C0C0C0"/>
              <w:right w:val="single" w:sz="4" w:space="0" w:color="C0C0C0"/>
            </w:tcBorders>
            <w:shd w:val="clear" w:color="000000" w:fill="D7EAD3"/>
            <w:vAlign w:val="center"/>
            <w:hideMark/>
          </w:tcPr>
          <w:p w14:paraId="5FEEE70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4 155,04</w:t>
            </w:r>
          </w:p>
        </w:tc>
        <w:tc>
          <w:tcPr>
            <w:tcW w:w="1480" w:type="dxa"/>
            <w:tcBorders>
              <w:top w:val="nil"/>
              <w:left w:val="nil"/>
              <w:bottom w:val="single" w:sz="4" w:space="0" w:color="C0C0C0"/>
              <w:right w:val="single" w:sz="4" w:space="0" w:color="C0C0C0"/>
            </w:tcBorders>
            <w:shd w:val="clear" w:color="000000" w:fill="D7EAD3"/>
            <w:vAlign w:val="center"/>
            <w:hideMark/>
          </w:tcPr>
          <w:p w14:paraId="6B20CFA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-266,02</w:t>
            </w:r>
          </w:p>
        </w:tc>
        <w:tc>
          <w:tcPr>
            <w:tcW w:w="1540" w:type="dxa"/>
            <w:tcBorders>
              <w:top w:val="nil"/>
              <w:left w:val="nil"/>
              <w:bottom w:val="single" w:sz="4" w:space="0" w:color="C0C0C0"/>
              <w:right w:val="single" w:sz="4" w:space="0" w:color="C0C0C0"/>
            </w:tcBorders>
            <w:shd w:val="clear" w:color="000000" w:fill="D7EAD3"/>
            <w:vAlign w:val="center"/>
            <w:hideMark/>
          </w:tcPr>
          <w:p w14:paraId="64CA2B2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3 889,03</w:t>
            </w:r>
          </w:p>
        </w:tc>
        <w:tc>
          <w:tcPr>
            <w:tcW w:w="1580" w:type="dxa"/>
            <w:tcBorders>
              <w:top w:val="nil"/>
              <w:left w:val="nil"/>
              <w:bottom w:val="single" w:sz="4" w:space="0" w:color="C0C0C0"/>
              <w:right w:val="single" w:sz="4" w:space="0" w:color="C0C0C0"/>
            </w:tcBorders>
            <w:shd w:val="clear" w:color="000000" w:fill="D7EAD3"/>
            <w:vAlign w:val="center"/>
            <w:hideMark/>
          </w:tcPr>
          <w:p w14:paraId="3AE6651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-377,60</w:t>
            </w:r>
          </w:p>
        </w:tc>
        <w:tc>
          <w:tcPr>
            <w:tcW w:w="1640" w:type="dxa"/>
            <w:tcBorders>
              <w:top w:val="nil"/>
              <w:left w:val="nil"/>
              <w:bottom w:val="single" w:sz="4" w:space="0" w:color="C0C0C0"/>
              <w:right w:val="single" w:sz="4" w:space="0" w:color="C0C0C0"/>
            </w:tcBorders>
            <w:shd w:val="clear" w:color="000000" w:fill="D7EAD3"/>
            <w:vAlign w:val="center"/>
            <w:hideMark/>
          </w:tcPr>
          <w:p w14:paraId="33C0E8B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3 777,44</w:t>
            </w:r>
          </w:p>
        </w:tc>
        <w:tc>
          <w:tcPr>
            <w:tcW w:w="1380" w:type="dxa"/>
            <w:tcBorders>
              <w:top w:val="nil"/>
              <w:left w:val="nil"/>
              <w:bottom w:val="single" w:sz="4" w:space="0" w:color="C0C0C0"/>
              <w:right w:val="single" w:sz="4" w:space="0" w:color="C0C0C0"/>
            </w:tcBorders>
            <w:shd w:val="clear" w:color="000000" w:fill="D7EAD3"/>
            <w:vAlign w:val="center"/>
            <w:hideMark/>
          </w:tcPr>
          <w:p w14:paraId="0AAD7C2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1 888,72</w:t>
            </w:r>
          </w:p>
        </w:tc>
        <w:tc>
          <w:tcPr>
            <w:tcW w:w="1520" w:type="dxa"/>
            <w:tcBorders>
              <w:top w:val="nil"/>
              <w:left w:val="nil"/>
              <w:bottom w:val="single" w:sz="4" w:space="0" w:color="C0C0C0"/>
              <w:right w:val="single" w:sz="4" w:space="0" w:color="C0C0C0"/>
            </w:tcBorders>
            <w:shd w:val="clear" w:color="000000" w:fill="D7EAD3"/>
            <w:vAlign w:val="center"/>
            <w:hideMark/>
          </w:tcPr>
          <w:p w14:paraId="3C8056F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1 888,72</w:t>
            </w:r>
          </w:p>
        </w:tc>
        <w:tc>
          <w:tcPr>
            <w:tcW w:w="5380" w:type="dxa"/>
            <w:tcBorders>
              <w:top w:val="nil"/>
              <w:left w:val="nil"/>
              <w:bottom w:val="single" w:sz="4" w:space="0" w:color="C0C0C0"/>
              <w:right w:val="single" w:sz="4" w:space="0" w:color="C0C0C0"/>
            </w:tcBorders>
            <w:shd w:val="clear" w:color="000000" w:fill="FFFFCC"/>
            <w:vAlign w:val="center"/>
            <w:hideMark/>
          </w:tcPr>
          <w:p w14:paraId="2295B639"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698B357D"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15E5BAD7"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80" w:type="dxa"/>
            <w:tcBorders>
              <w:top w:val="nil"/>
              <w:left w:val="nil"/>
              <w:bottom w:val="nil"/>
              <w:right w:val="nil"/>
            </w:tcBorders>
            <w:shd w:val="clear" w:color="auto" w:fill="auto"/>
            <w:noWrap/>
            <w:vAlign w:val="bottom"/>
            <w:hideMark/>
          </w:tcPr>
          <w:p w14:paraId="293D77F7"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2FF88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3.3.0.1</w:t>
            </w:r>
          </w:p>
        </w:tc>
        <w:tc>
          <w:tcPr>
            <w:tcW w:w="4180" w:type="dxa"/>
            <w:tcBorders>
              <w:top w:val="nil"/>
              <w:left w:val="nil"/>
              <w:bottom w:val="single" w:sz="4" w:space="0" w:color="C0C0C0"/>
              <w:right w:val="single" w:sz="4" w:space="0" w:color="C0C0C0"/>
            </w:tcBorders>
            <w:shd w:val="clear" w:color="auto" w:fill="auto"/>
            <w:vAlign w:val="center"/>
            <w:hideMark/>
          </w:tcPr>
          <w:p w14:paraId="695D220F"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34F0984E"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кВт.ч</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0D0FAFA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2,40</w:t>
            </w:r>
          </w:p>
        </w:tc>
        <w:tc>
          <w:tcPr>
            <w:tcW w:w="1320" w:type="dxa"/>
            <w:tcBorders>
              <w:top w:val="nil"/>
              <w:left w:val="nil"/>
              <w:bottom w:val="single" w:sz="4" w:space="0" w:color="C0C0C0"/>
              <w:right w:val="single" w:sz="4" w:space="0" w:color="C0C0C0"/>
            </w:tcBorders>
            <w:shd w:val="clear" w:color="000000" w:fill="D7EAD3"/>
            <w:vAlign w:val="center"/>
            <w:hideMark/>
          </w:tcPr>
          <w:p w14:paraId="2DD309F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3,21</w:t>
            </w:r>
          </w:p>
        </w:tc>
        <w:tc>
          <w:tcPr>
            <w:tcW w:w="1520" w:type="dxa"/>
            <w:tcBorders>
              <w:top w:val="nil"/>
              <w:left w:val="nil"/>
              <w:bottom w:val="single" w:sz="4" w:space="0" w:color="C0C0C0"/>
              <w:right w:val="single" w:sz="4" w:space="0" w:color="C0C0C0"/>
            </w:tcBorders>
            <w:shd w:val="clear" w:color="000000" w:fill="D7EAD3"/>
            <w:vAlign w:val="center"/>
            <w:hideMark/>
          </w:tcPr>
          <w:p w14:paraId="1432103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3,26</w:t>
            </w:r>
          </w:p>
        </w:tc>
        <w:tc>
          <w:tcPr>
            <w:tcW w:w="1560" w:type="dxa"/>
            <w:tcBorders>
              <w:top w:val="nil"/>
              <w:left w:val="nil"/>
              <w:bottom w:val="single" w:sz="4" w:space="0" w:color="C0C0C0"/>
              <w:right w:val="single" w:sz="4" w:space="0" w:color="C0C0C0"/>
            </w:tcBorders>
            <w:shd w:val="clear" w:color="000000" w:fill="D7EAD3"/>
            <w:vAlign w:val="center"/>
            <w:hideMark/>
          </w:tcPr>
          <w:p w14:paraId="5FA4CC6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2,60</w:t>
            </w:r>
          </w:p>
        </w:tc>
        <w:tc>
          <w:tcPr>
            <w:tcW w:w="1480" w:type="dxa"/>
            <w:tcBorders>
              <w:top w:val="nil"/>
              <w:left w:val="nil"/>
              <w:bottom w:val="single" w:sz="4" w:space="0" w:color="C0C0C0"/>
              <w:right w:val="single" w:sz="4" w:space="0" w:color="C0C0C0"/>
            </w:tcBorders>
            <w:shd w:val="clear" w:color="000000" w:fill="D7EAD3"/>
            <w:vAlign w:val="center"/>
            <w:hideMark/>
          </w:tcPr>
          <w:p w14:paraId="5042244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147736C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3,58</w:t>
            </w:r>
          </w:p>
        </w:tc>
        <w:tc>
          <w:tcPr>
            <w:tcW w:w="1580" w:type="dxa"/>
            <w:tcBorders>
              <w:top w:val="nil"/>
              <w:left w:val="nil"/>
              <w:bottom w:val="single" w:sz="4" w:space="0" w:color="C0C0C0"/>
              <w:right w:val="single" w:sz="4" w:space="0" w:color="C0C0C0"/>
            </w:tcBorders>
            <w:shd w:val="clear" w:color="000000" w:fill="D7EAD3"/>
            <w:vAlign w:val="center"/>
            <w:hideMark/>
          </w:tcPr>
          <w:p w14:paraId="3C7D287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2887261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1380" w:type="dxa"/>
            <w:tcBorders>
              <w:top w:val="nil"/>
              <w:left w:val="nil"/>
              <w:bottom w:val="single" w:sz="4" w:space="0" w:color="C0C0C0"/>
              <w:right w:val="single" w:sz="4" w:space="0" w:color="C0C0C0"/>
            </w:tcBorders>
            <w:shd w:val="clear" w:color="000000" w:fill="D7EAD3"/>
            <w:vAlign w:val="center"/>
            <w:hideMark/>
          </w:tcPr>
          <w:p w14:paraId="63CD22A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1520" w:type="dxa"/>
            <w:tcBorders>
              <w:top w:val="nil"/>
              <w:left w:val="nil"/>
              <w:bottom w:val="single" w:sz="4" w:space="0" w:color="C0C0C0"/>
              <w:right w:val="single" w:sz="4" w:space="0" w:color="C0C0C0"/>
            </w:tcBorders>
            <w:shd w:val="clear" w:color="000000" w:fill="D7EAD3"/>
            <w:vAlign w:val="center"/>
            <w:hideMark/>
          </w:tcPr>
          <w:p w14:paraId="4FB7933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5380" w:type="dxa"/>
            <w:tcBorders>
              <w:top w:val="nil"/>
              <w:left w:val="nil"/>
              <w:bottom w:val="single" w:sz="4" w:space="0" w:color="C0C0C0"/>
              <w:right w:val="single" w:sz="4" w:space="0" w:color="C0C0C0"/>
            </w:tcBorders>
            <w:shd w:val="clear" w:color="000000" w:fill="FFFFCC"/>
            <w:vAlign w:val="center"/>
            <w:hideMark/>
          </w:tcPr>
          <w:p w14:paraId="5097C5C7"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09E95371"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1C8FE038"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80" w:type="dxa"/>
            <w:tcBorders>
              <w:top w:val="nil"/>
              <w:left w:val="nil"/>
              <w:bottom w:val="nil"/>
              <w:right w:val="nil"/>
            </w:tcBorders>
            <w:shd w:val="clear" w:color="auto" w:fill="auto"/>
            <w:noWrap/>
            <w:vAlign w:val="bottom"/>
            <w:hideMark/>
          </w:tcPr>
          <w:p w14:paraId="569975B8"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46089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3.3.0.2</w:t>
            </w:r>
          </w:p>
        </w:tc>
        <w:tc>
          <w:tcPr>
            <w:tcW w:w="4180" w:type="dxa"/>
            <w:tcBorders>
              <w:top w:val="nil"/>
              <w:left w:val="nil"/>
              <w:bottom w:val="single" w:sz="4" w:space="0" w:color="C0C0C0"/>
              <w:right w:val="single" w:sz="4" w:space="0" w:color="C0C0C0"/>
            </w:tcBorders>
            <w:shd w:val="clear" w:color="auto" w:fill="auto"/>
            <w:vAlign w:val="center"/>
            <w:hideMark/>
          </w:tcPr>
          <w:p w14:paraId="11C415D2"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2A85DD07"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кВт.ч</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6C7D10C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1 087,19</w:t>
            </w:r>
          </w:p>
        </w:tc>
        <w:tc>
          <w:tcPr>
            <w:tcW w:w="1320" w:type="dxa"/>
            <w:tcBorders>
              <w:top w:val="nil"/>
              <w:left w:val="nil"/>
              <w:bottom w:val="single" w:sz="4" w:space="0" w:color="C0C0C0"/>
              <w:right w:val="single" w:sz="4" w:space="0" w:color="C0C0C0"/>
            </w:tcBorders>
            <w:shd w:val="clear" w:color="000000" w:fill="D7EAD3"/>
            <w:vAlign w:val="center"/>
            <w:hideMark/>
          </w:tcPr>
          <w:p w14:paraId="14FAC90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678,96</w:t>
            </w:r>
          </w:p>
        </w:tc>
        <w:tc>
          <w:tcPr>
            <w:tcW w:w="1520" w:type="dxa"/>
            <w:tcBorders>
              <w:top w:val="nil"/>
              <w:left w:val="nil"/>
              <w:bottom w:val="single" w:sz="4" w:space="0" w:color="C0C0C0"/>
              <w:right w:val="single" w:sz="4" w:space="0" w:color="C0C0C0"/>
            </w:tcBorders>
            <w:shd w:val="clear" w:color="000000" w:fill="D7EAD3"/>
            <w:vAlign w:val="center"/>
            <w:hideMark/>
          </w:tcPr>
          <w:p w14:paraId="73FF579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1 087,19</w:t>
            </w:r>
          </w:p>
        </w:tc>
        <w:tc>
          <w:tcPr>
            <w:tcW w:w="1560" w:type="dxa"/>
            <w:tcBorders>
              <w:top w:val="nil"/>
              <w:left w:val="nil"/>
              <w:bottom w:val="single" w:sz="4" w:space="0" w:color="C0C0C0"/>
              <w:right w:val="single" w:sz="4" w:space="0" w:color="C0C0C0"/>
            </w:tcBorders>
            <w:shd w:val="clear" w:color="000000" w:fill="D7EAD3"/>
            <w:vAlign w:val="center"/>
            <w:hideMark/>
          </w:tcPr>
          <w:p w14:paraId="25CFA58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1 087,19</w:t>
            </w:r>
          </w:p>
        </w:tc>
        <w:tc>
          <w:tcPr>
            <w:tcW w:w="1480" w:type="dxa"/>
            <w:tcBorders>
              <w:top w:val="nil"/>
              <w:left w:val="nil"/>
              <w:bottom w:val="single" w:sz="4" w:space="0" w:color="C0C0C0"/>
              <w:right w:val="single" w:sz="4" w:space="0" w:color="C0C0C0"/>
            </w:tcBorders>
            <w:shd w:val="clear" w:color="000000" w:fill="D7EAD3"/>
            <w:vAlign w:val="center"/>
            <w:hideMark/>
          </w:tcPr>
          <w:p w14:paraId="2A0E011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764C890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1 087,19</w:t>
            </w:r>
          </w:p>
        </w:tc>
        <w:tc>
          <w:tcPr>
            <w:tcW w:w="1580" w:type="dxa"/>
            <w:tcBorders>
              <w:top w:val="nil"/>
              <w:left w:val="nil"/>
              <w:bottom w:val="single" w:sz="4" w:space="0" w:color="C0C0C0"/>
              <w:right w:val="single" w:sz="4" w:space="0" w:color="C0C0C0"/>
            </w:tcBorders>
            <w:shd w:val="clear" w:color="000000" w:fill="D7EAD3"/>
            <w:vAlign w:val="center"/>
            <w:hideMark/>
          </w:tcPr>
          <w:p w14:paraId="71328C5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3B3DDC1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1 087,19</w:t>
            </w:r>
          </w:p>
        </w:tc>
        <w:tc>
          <w:tcPr>
            <w:tcW w:w="1380" w:type="dxa"/>
            <w:tcBorders>
              <w:top w:val="nil"/>
              <w:left w:val="nil"/>
              <w:bottom w:val="single" w:sz="4" w:space="0" w:color="C0C0C0"/>
              <w:right w:val="single" w:sz="4" w:space="0" w:color="C0C0C0"/>
            </w:tcBorders>
            <w:shd w:val="clear" w:color="000000" w:fill="D7EAD3"/>
            <w:vAlign w:val="center"/>
            <w:hideMark/>
          </w:tcPr>
          <w:p w14:paraId="4F32128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543,60</w:t>
            </w:r>
          </w:p>
        </w:tc>
        <w:tc>
          <w:tcPr>
            <w:tcW w:w="1520" w:type="dxa"/>
            <w:tcBorders>
              <w:top w:val="nil"/>
              <w:left w:val="nil"/>
              <w:bottom w:val="single" w:sz="4" w:space="0" w:color="C0C0C0"/>
              <w:right w:val="single" w:sz="4" w:space="0" w:color="C0C0C0"/>
            </w:tcBorders>
            <w:shd w:val="clear" w:color="000000" w:fill="D7EAD3"/>
            <w:vAlign w:val="center"/>
            <w:hideMark/>
          </w:tcPr>
          <w:p w14:paraId="4EFDEEF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543,60</w:t>
            </w:r>
          </w:p>
        </w:tc>
        <w:tc>
          <w:tcPr>
            <w:tcW w:w="5380" w:type="dxa"/>
            <w:tcBorders>
              <w:top w:val="nil"/>
              <w:left w:val="nil"/>
              <w:bottom w:val="single" w:sz="4" w:space="0" w:color="C0C0C0"/>
              <w:right w:val="single" w:sz="4" w:space="0" w:color="C0C0C0"/>
            </w:tcBorders>
            <w:shd w:val="clear" w:color="000000" w:fill="FFFFCC"/>
            <w:vAlign w:val="center"/>
            <w:hideMark/>
          </w:tcPr>
          <w:p w14:paraId="7EC5EB85"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649511C2"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5732CEEC"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80" w:type="dxa"/>
            <w:tcBorders>
              <w:top w:val="nil"/>
              <w:left w:val="nil"/>
              <w:bottom w:val="nil"/>
              <w:right w:val="nil"/>
            </w:tcBorders>
            <w:shd w:val="clear" w:color="auto" w:fill="auto"/>
            <w:noWrap/>
            <w:vAlign w:val="bottom"/>
            <w:hideMark/>
          </w:tcPr>
          <w:p w14:paraId="53390867"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043AF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3.3.0.3</w:t>
            </w:r>
          </w:p>
        </w:tc>
        <w:tc>
          <w:tcPr>
            <w:tcW w:w="4180" w:type="dxa"/>
            <w:tcBorders>
              <w:top w:val="nil"/>
              <w:left w:val="nil"/>
              <w:bottom w:val="single" w:sz="4" w:space="0" w:color="C0C0C0"/>
              <w:right w:val="single" w:sz="4" w:space="0" w:color="C0C0C0"/>
            </w:tcBorders>
            <w:shd w:val="clear" w:color="auto" w:fill="auto"/>
            <w:vAlign w:val="center"/>
            <w:hideMark/>
          </w:tcPr>
          <w:p w14:paraId="135831D7"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397CB97B"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кВт.ч</w:t>
            </w:r>
            <w:proofErr w:type="spellEnd"/>
            <w:r w:rsidRPr="006B1096">
              <w:rPr>
                <w:rFonts w:ascii="Tahoma" w:hAnsi="Tahoma" w:cs="Tahoma"/>
                <w:sz w:val="11"/>
                <w:szCs w:val="11"/>
              </w:rPr>
              <w:t>/м3</w:t>
            </w:r>
          </w:p>
        </w:tc>
        <w:tc>
          <w:tcPr>
            <w:tcW w:w="1360" w:type="dxa"/>
            <w:tcBorders>
              <w:top w:val="nil"/>
              <w:left w:val="nil"/>
              <w:bottom w:val="single" w:sz="4" w:space="0" w:color="C0C0C0"/>
              <w:right w:val="single" w:sz="4" w:space="0" w:color="C0C0C0"/>
            </w:tcBorders>
            <w:shd w:val="clear" w:color="000000" w:fill="D7EAD3"/>
            <w:vAlign w:val="center"/>
            <w:hideMark/>
          </w:tcPr>
          <w:p w14:paraId="00E47C4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1,04</w:t>
            </w:r>
          </w:p>
        </w:tc>
        <w:tc>
          <w:tcPr>
            <w:tcW w:w="1320" w:type="dxa"/>
            <w:tcBorders>
              <w:top w:val="nil"/>
              <w:left w:val="nil"/>
              <w:bottom w:val="single" w:sz="4" w:space="0" w:color="C0C0C0"/>
              <w:right w:val="single" w:sz="4" w:space="0" w:color="C0C0C0"/>
            </w:tcBorders>
            <w:shd w:val="clear" w:color="000000" w:fill="D7EAD3"/>
            <w:vAlign w:val="center"/>
            <w:hideMark/>
          </w:tcPr>
          <w:p w14:paraId="587F718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1,05</w:t>
            </w:r>
          </w:p>
        </w:tc>
        <w:tc>
          <w:tcPr>
            <w:tcW w:w="1520" w:type="dxa"/>
            <w:tcBorders>
              <w:top w:val="nil"/>
              <w:left w:val="nil"/>
              <w:bottom w:val="single" w:sz="4" w:space="0" w:color="C0C0C0"/>
              <w:right w:val="single" w:sz="4" w:space="0" w:color="C0C0C0"/>
            </w:tcBorders>
            <w:shd w:val="clear" w:color="000000" w:fill="D7EAD3"/>
            <w:vAlign w:val="center"/>
            <w:hideMark/>
          </w:tcPr>
          <w:p w14:paraId="2C3400F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1,04</w:t>
            </w:r>
          </w:p>
        </w:tc>
        <w:tc>
          <w:tcPr>
            <w:tcW w:w="1560" w:type="dxa"/>
            <w:tcBorders>
              <w:top w:val="nil"/>
              <w:left w:val="nil"/>
              <w:bottom w:val="single" w:sz="4" w:space="0" w:color="C0C0C0"/>
              <w:right w:val="single" w:sz="4" w:space="0" w:color="C0C0C0"/>
            </w:tcBorders>
            <w:shd w:val="clear" w:color="000000" w:fill="D7EAD3"/>
            <w:vAlign w:val="center"/>
            <w:hideMark/>
          </w:tcPr>
          <w:p w14:paraId="6215173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1,04</w:t>
            </w:r>
          </w:p>
        </w:tc>
        <w:tc>
          <w:tcPr>
            <w:tcW w:w="1480" w:type="dxa"/>
            <w:tcBorders>
              <w:top w:val="nil"/>
              <w:left w:val="nil"/>
              <w:bottom w:val="single" w:sz="4" w:space="0" w:color="C0C0C0"/>
              <w:right w:val="single" w:sz="4" w:space="0" w:color="C0C0C0"/>
            </w:tcBorders>
            <w:shd w:val="clear" w:color="000000" w:fill="D7EAD3"/>
            <w:vAlign w:val="center"/>
            <w:hideMark/>
          </w:tcPr>
          <w:p w14:paraId="5E29320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D7169E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1,04</w:t>
            </w:r>
          </w:p>
        </w:tc>
        <w:tc>
          <w:tcPr>
            <w:tcW w:w="1580" w:type="dxa"/>
            <w:tcBorders>
              <w:top w:val="nil"/>
              <w:left w:val="nil"/>
              <w:bottom w:val="single" w:sz="4" w:space="0" w:color="C0C0C0"/>
              <w:right w:val="single" w:sz="4" w:space="0" w:color="C0C0C0"/>
            </w:tcBorders>
            <w:shd w:val="clear" w:color="000000" w:fill="D7EAD3"/>
            <w:vAlign w:val="center"/>
            <w:hideMark/>
          </w:tcPr>
          <w:p w14:paraId="32F956B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22810F3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1,04</w:t>
            </w:r>
          </w:p>
        </w:tc>
        <w:tc>
          <w:tcPr>
            <w:tcW w:w="1380" w:type="dxa"/>
            <w:tcBorders>
              <w:top w:val="nil"/>
              <w:left w:val="nil"/>
              <w:bottom w:val="single" w:sz="4" w:space="0" w:color="C0C0C0"/>
              <w:right w:val="single" w:sz="4" w:space="0" w:color="C0C0C0"/>
            </w:tcBorders>
            <w:shd w:val="clear" w:color="000000" w:fill="D7EAD3"/>
            <w:vAlign w:val="center"/>
            <w:hideMark/>
          </w:tcPr>
          <w:p w14:paraId="4C325FB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1,04</w:t>
            </w:r>
          </w:p>
        </w:tc>
        <w:tc>
          <w:tcPr>
            <w:tcW w:w="1520" w:type="dxa"/>
            <w:tcBorders>
              <w:top w:val="nil"/>
              <w:left w:val="nil"/>
              <w:bottom w:val="single" w:sz="4" w:space="0" w:color="C0C0C0"/>
              <w:right w:val="single" w:sz="4" w:space="0" w:color="C0C0C0"/>
            </w:tcBorders>
            <w:shd w:val="clear" w:color="000000" w:fill="D7EAD3"/>
            <w:vAlign w:val="center"/>
            <w:hideMark/>
          </w:tcPr>
          <w:p w14:paraId="438DDC8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1,04</w:t>
            </w:r>
          </w:p>
        </w:tc>
        <w:tc>
          <w:tcPr>
            <w:tcW w:w="5380" w:type="dxa"/>
            <w:tcBorders>
              <w:top w:val="nil"/>
              <w:left w:val="nil"/>
              <w:bottom w:val="single" w:sz="4" w:space="0" w:color="C0C0C0"/>
              <w:right w:val="single" w:sz="4" w:space="0" w:color="C0C0C0"/>
            </w:tcBorders>
            <w:shd w:val="clear" w:color="000000" w:fill="FFFFCC"/>
            <w:vAlign w:val="center"/>
            <w:hideMark/>
          </w:tcPr>
          <w:p w14:paraId="3452B922"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44D29102"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45D73976"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80" w:type="dxa"/>
            <w:tcBorders>
              <w:top w:val="nil"/>
              <w:left w:val="nil"/>
              <w:bottom w:val="nil"/>
              <w:right w:val="nil"/>
            </w:tcBorders>
            <w:shd w:val="clear" w:color="auto" w:fill="auto"/>
            <w:noWrap/>
            <w:vAlign w:val="bottom"/>
            <w:hideMark/>
          </w:tcPr>
          <w:p w14:paraId="6CC4329D"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D6AD9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3.3.4.1</w:t>
            </w:r>
          </w:p>
        </w:tc>
        <w:tc>
          <w:tcPr>
            <w:tcW w:w="4180" w:type="dxa"/>
            <w:tcBorders>
              <w:top w:val="nil"/>
              <w:left w:val="nil"/>
              <w:bottom w:val="single" w:sz="4" w:space="0" w:color="C0C0C0"/>
              <w:right w:val="single" w:sz="4" w:space="0" w:color="C0C0C0"/>
            </w:tcBorders>
            <w:shd w:val="clear" w:color="auto" w:fill="auto"/>
            <w:vAlign w:val="center"/>
            <w:hideMark/>
          </w:tcPr>
          <w:p w14:paraId="6FCD6951" w14:textId="77777777" w:rsidR="006B1096" w:rsidRPr="006B1096" w:rsidRDefault="006B1096" w:rsidP="006B1096">
            <w:pPr>
              <w:ind w:firstLineChars="300" w:firstLine="331"/>
              <w:rPr>
                <w:rFonts w:ascii="Tahoma" w:hAnsi="Tahoma" w:cs="Tahoma"/>
                <w:b/>
                <w:bCs/>
                <w:sz w:val="11"/>
                <w:szCs w:val="11"/>
              </w:rPr>
            </w:pPr>
            <w:r w:rsidRPr="006B1096">
              <w:rPr>
                <w:rFonts w:ascii="Tahoma" w:hAnsi="Tahoma" w:cs="Tahoma"/>
                <w:b/>
                <w:bCs/>
                <w:sz w:val="11"/>
                <w:szCs w:val="11"/>
              </w:rPr>
              <w:t xml:space="preserve">Энергия ВН (110 </w:t>
            </w:r>
            <w:proofErr w:type="spellStart"/>
            <w:r w:rsidRPr="006B1096">
              <w:rPr>
                <w:rFonts w:ascii="Tahoma" w:hAnsi="Tahoma" w:cs="Tahoma"/>
                <w:b/>
                <w:bCs/>
                <w:sz w:val="11"/>
                <w:szCs w:val="11"/>
              </w:rPr>
              <w:t>кВ</w:t>
            </w:r>
            <w:proofErr w:type="spellEnd"/>
            <w:r w:rsidRPr="006B1096">
              <w:rPr>
                <w:rFonts w:ascii="Tahoma" w:hAnsi="Tahoma" w:cs="Tahoma"/>
                <w:b/>
                <w:bCs/>
                <w:sz w:val="11"/>
                <w:szCs w:val="11"/>
              </w:rPr>
              <w:t xml:space="preserve"> и выше)</w:t>
            </w:r>
          </w:p>
        </w:tc>
        <w:tc>
          <w:tcPr>
            <w:tcW w:w="1140" w:type="dxa"/>
            <w:tcBorders>
              <w:top w:val="nil"/>
              <w:left w:val="nil"/>
              <w:bottom w:val="single" w:sz="4" w:space="0" w:color="C0C0C0"/>
              <w:right w:val="single" w:sz="4" w:space="0" w:color="C0C0C0"/>
            </w:tcBorders>
            <w:shd w:val="clear" w:color="auto" w:fill="auto"/>
            <w:vAlign w:val="center"/>
            <w:hideMark/>
          </w:tcPr>
          <w:p w14:paraId="364E39DE"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720ED3C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2 614,03</w:t>
            </w:r>
          </w:p>
        </w:tc>
        <w:tc>
          <w:tcPr>
            <w:tcW w:w="1320" w:type="dxa"/>
            <w:tcBorders>
              <w:top w:val="nil"/>
              <w:left w:val="nil"/>
              <w:bottom w:val="single" w:sz="4" w:space="0" w:color="C0C0C0"/>
              <w:right w:val="single" w:sz="4" w:space="0" w:color="C0C0C0"/>
            </w:tcBorders>
            <w:shd w:val="clear" w:color="000000" w:fill="D7EAD3"/>
            <w:vAlign w:val="center"/>
            <w:hideMark/>
          </w:tcPr>
          <w:p w14:paraId="3DDFB39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2 181,07</w:t>
            </w:r>
          </w:p>
        </w:tc>
        <w:tc>
          <w:tcPr>
            <w:tcW w:w="1520" w:type="dxa"/>
            <w:tcBorders>
              <w:top w:val="nil"/>
              <w:left w:val="nil"/>
              <w:bottom w:val="single" w:sz="4" w:space="0" w:color="C0C0C0"/>
              <w:right w:val="single" w:sz="4" w:space="0" w:color="C0C0C0"/>
            </w:tcBorders>
            <w:shd w:val="clear" w:color="000000" w:fill="D7EAD3"/>
            <w:vAlign w:val="center"/>
            <w:hideMark/>
          </w:tcPr>
          <w:p w14:paraId="49F88AB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3 539,14</w:t>
            </w:r>
          </w:p>
        </w:tc>
        <w:tc>
          <w:tcPr>
            <w:tcW w:w="1560" w:type="dxa"/>
            <w:tcBorders>
              <w:top w:val="nil"/>
              <w:left w:val="nil"/>
              <w:bottom w:val="single" w:sz="4" w:space="0" w:color="C0C0C0"/>
              <w:right w:val="single" w:sz="4" w:space="0" w:color="C0C0C0"/>
            </w:tcBorders>
            <w:shd w:val="clear" w:color="000000" w:fill="D7EAD3"/>
            <w:vAlign w:val="center"/>
            <w:hideMark/>
          </w:tcPr>
          <w:p w14:paraId="5EEF059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2 830,05</w:t>
            </w:r>
          </w:p>
        </w:tc>
        <w:tc>
          <w:tcPr>
            <w:tcW w:w="1480" w:type="dxa"/>
            <w:tcBorders>
              <w:top w:val="nil"/>
              <w:left w:val="nil"/>
              <w:bottom w:val="single" w:sz="4" w:space="0" w:color="C0C0C0"/>
              <w:right w:val="single" w:sz="4" w:space="0" w:color="C0C0C0"/>
            </w:tcBorders>
            <w:shd w:val="clear" w:color="000000" w:fill="D7EAD3"/>
            <w:vAlign w:val="center"/>
            <w:hideMark/>
          </w:tcPr>
          <w:p w14:paraId="12B6740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1 058,97</w:t>
            </w:r>
          </w:p>
        </w:tc>
        <w:tc>
          <w:tcPr>
            <w:tcW w:w="1540" w:type="dxa"/>
            <w:tcBorders>
              <w:top w:val="nil"/>
              <w:left w:val="nil"/>
              <w:bottom w:val="single" w:sz="4" w:space="0" w:color="C0C0C0"/>
              <w:right w:val="single" w:sz="4" w:space="0" w:color="C0C0C0"/>
            </w:tcBorders>
            <w:shd w:val="clear" w:color="000000" w:fill="D7EAD3"/>
            <w:vAlign w:val="center"/>
            <w:hideMark/>
          </w:tcPr>
          <w:p w14:paraId="7C8D37C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3 889,03</w:t>
            </w:r>
          </w:p>
        </w:tc>
        <w:tc>
          <w:tcPr>
            <w:tcW w:w="1580" w:type="dxa"/>
            <w:tcBorders>
              <w:top w:val="nil"/>
              <w:left w:val="nil"/>
              <w:bottom w:val="single" w:sz="4" w:space="0" w:color="C0C0C0"/>
              <w:right w:val="single" w:sz="4" w:space="0" w:color="C0C0C0"/>
            </w:tcBorders>
            <w:shd w:val="clear" w:color="000000" w:fill="D7EAD3"/>
            <w:vAlign w:val="center"/>
            <w:hideMark/>
          </w:tcPr>
          <w:p w14:paraId="50A0EEC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947,39</w:t>
            </w:r>
          </w:p>
        </w:tc>
        <w:tc>
          <w:tcPr>
            <w:tcW w:w="1640" w:type="dxa"/>
            <w:tcBorders>
              <w:top w:val="nil"/>
              <w:left w:val="nil"/>
              <w:bottom w:val="single" w:sz="4" w:space="0" w:color="C0C0C0"/>
              <w:right w:val="single" w:sz="4" w:space="0" w:color="C0C0C0"/>
            </w:tcBorders>
            <w:shd w:val="clear" w:color="000000" w:fill="D7EAD3"/>
            <w:vAlign w:val="center"/>
            <w:hideMark/>
          </w:tcPr>
          <w:p w14:paraId="48F6533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3 777,44</w:t>
            </w:r>
          </w:p>
        </w:tc>
        <w:tc>
          <w:tcPr>
            <w:tcW w:w="1380" w:type="dxa"/>
            <w:tcBorders>
              <w:top w:val="nil"/>
              <w:left w:val="nil"/>
              <w:bottom w:val="single" w:sz="4" w:space="0" w:color="C0C0C0"/>
              <w:right w:val="single" w:sz="4" w:space="0" w:color="C0C0C0"/>
            </w:tcBorders>
            <w:shd w:val="clear" w:color="000000" w:fill="D7EAD3"/>
            <w:vAlign w:val="center"/>
            <w:hideMark/>
          </w:tcPr>
          <w:p w14:paraId="2CE4356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1 888,72</w:t>
            </w:r>
          </w:p>
        </w:tc>
        <w:tc>
          <w:tcPr>
            <w:tcW w:w="1520" w:type="dxa"/>
            <w:tcBorders>
              <w:top w:val="nil"/>
              <w:left w:val="nil"/>
              <w:bottom w:val="single" w:sz="4" w:space="0" w:color="C0C0C0"/>
              <w:right w:val="single" w:sz="4" w:space="0" w:color="C0C0C0"/>
            </w:tcBorders>
            <w:shd w:val="clear" w:color="000000" w:fill="D7EAD3"/>
            <w:vAlign w:val="center"/>
            <w:hideMark/>
          </w:tcPr>
          <w:p w14:paraId="49E1C65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1 888,72</w:t>
            </w:r>
          </w:p>
        </w:tc>
        <w:tc>
          <w:tcPr>
            <w:tcW w:w="5380" w:type="dxa"/>
            <w:tcBorders>
              <w:top w:val="nil"/>
              <w:left w:val="nil"/>
              <w:bottom w:val="single" w:sz="4" w:space="0" w:color="C0C0C0"/>
              <w:right w:val="single" w:sz="4" w:space="0" w:color="C0C0C0"/>
            </w:tcBorders>
            <w:shd w:val="clear" w:color="000000" w:fill="FFFFCC"/>
            <w:vAlign w:val="center"/>
            <w:hideMark/>
          </w:tcPr>
          <w:p w14:paraId="75832FED"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6C10C64D" w14:textId="77777777" w:rsidTr="006B1096">
        <w:trPr>
          <w:trHeight w:val="675"/>
          <w:jc w:val="center"/>
        </w:trPr>
        <w:tc>
          <w:tcPr>
            <w:tcW w:w="360" w:type="dxa"/>
            <w:tcBorders>
              <w:top w:val="nil"/>
              <w:left w:val="nil"/>
              <w:bottom w:val="nil"/>
              <w:right w:val="nil"/>
            </w:tcBorders>
            <w:shd w:val="clear" w:color="000000" w:fill="FABF8F"/>
            <w:noWrap/>
            <w:vAlign w:val="center"/>
            <w:hideMark/>
          </w:tcPr>
          <w:p w14:paraId="5D11C195"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80" w:type="dxa"/>
            <w:tcBorders>
              <w:top w:val="nil"/>
              <w:left w:val="nil"/>
              <w:bottom w:val="nil"/>
              <w:right w:val="nil"/>
            </w:tcBorders>
            <w:shd w:val="clear" w:color="auto" w:fill="auto"/>
            <w:noWrap/>
            <w:vAlign w:val="bottom"/>
            <w:hideMark/>
          </w:tcPr>
          <w:p w14:paraId="0D3C5264"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3170F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3.3.4.1.1</w:t>
            </w:r>
          </w:p>
        </w:tc>
        <w:tc>
          <w:tcPr>
            <w:tcW w:w="4180" w:type="dxa"/>
            <w:tcBorders>
              <w:top w:val="nil"/>
              <w:left w:val="nil"/>
              <w:bottom w:val="single" w:sz="4" w:space="0" w:color="C0C0C0"/>
              <w:right w:val="single" w:sz="4" w:space="0" w:color="C0C0C0"/>
            </w:tcBorders>
            <w:shd w:val="clear" w:color="auto" w:fill="auto"/>
            <w:vAlign w:val="center"/>
            <w:hideMark/>
          </w:tcPr>
          <w:p w14:paraId="29C774C5"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63D77684"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кВт.ч</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5BEA94B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2,40</w:t>
            </w:r>
          </w:p>
        </w:tc>
        <w:tc>
          <w:tcPr>
            <w:tcW w:w="1320" w:type="dxa"/>
            <w:tcBorders>
              <w:top w:val="nil"/>
              <w:left w:val="nil"/>
              <w:bottom w:val="single" w:sz="4" w:space="0" w:color="C0C0C0"/>
              <w:right w:val="single" w:sz="4" w:space="0" w:color="C0C0C0"/>
            </w:tcBorders>
            <w:shd w:val="clear" w:color="000000" w:fill="FFFFCC"/>
            <w:vAlign w:val="center"/>
            <w:hideMark/>
          </w:tcPr>
          <w:p w14:paraId="51575C5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3,21</w:t>
            </w:r>
          </w:p>
        </w:tc>
        <w:tc>
          <w:tcPr>
            <w:tcW w:w="1520" w:type="dxa"/>
            <w:tcBorders>
              <w:top w:val="nil"/>
              <w:left w:val="nil"/>
              <w:bottom w:val="single" w:sz="4" w:space="0" w:color="C0C0C0"/>
              <w:right w:val="single" w:sz="4" w:space="0" w:color="C0C0C0"/>
            </w:tcBorders>
            <w:shd w:val="clear" w:color="000000" w:fill="FFFFCC"/>
            <w:vAlign w:val="center"/>
            <w:hideMark/>
          </w:tcPr>
          <w:p w14:paraId="1F7E29C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3,26</w:t>
            </w:r>
          </w:p>
        </w:tc>
        <w:tc>
          <w:tcPr>
            <w:tcW w:w="1560" w:type="dxa"/>
            <w:tcBorders>
              <w:top w:val="nil"/>
              <w:left w:val="nil"/>
              <w:bottom w:val="single" w:sz="4" w:space="0" w:color="C0C0C0"/>
              <w:right w:val="single" w:sz="4" w:space="0" w:color="C0C0C0"/>
            </w:tcBorders>
            <w:shd w:val="clear" w:color="000000" w:fill="FFFFCC"/>
            <w:vAlign w:val="center"/>
            <w:hideMark/>
          </w:tcPr>
          <w:p w14:paraId="4614BB2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2,60</w:t>
            </w:r>
          </w:p>
        </w:tc>
        <w:tc>
          <w:tcPr>
            <w:tcW w:w="1480" w:type="dxa"/>
            <w:tcBorders>
              <w:top w:val="nil"/>
              <w:left w:val="nil"/>
              <w:bottom w:val="single" w:sz="4" w:space="0" w:color="C0C0C0"/>
              <w:right w:val="single" w:sz="4" w:space="0" w:color="C0C0C0"/>
            </w:tcBorders>
            <w:shd w:val="clear" w:color="000000" w:fill="FFFFCC"/>
            <w:vAlign w:val="center"/>
            <w:hideMark/>
          </w:tcPr>
          <w:p w14:paraId="245C086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79BA42D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3,58</w:t>
            </w:r>
          </w:p>
        </w:tc>
        <w:tc>
          <w:tcPr>
            <w:tcW w:w="1580" w:type="dxa"/>
            <w:tcBorders>
              <w:top w:val="nil"/>
              <w:left w:val="nil"/>
              <w:bottom w:val="single" w:sz="4" w:space="0" w:color="C0C0C0"/>
              <w:right w:val="single" w:sz="4" w:space="0" w:color="C0C0C0"/>
            </w:tcBorders>
            <w:shd w:val="clear" w:color="000000" w:fill="FFFFCC"/>
            <w:vAlign w:val="center"/>
            <w:hideMark/>
          </w:tcPr>
          <w:p w14:paraId="79A2DE2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7831C39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1380" w:type="dxa"/>
            <w:tcBorders>
              <w:top w:val="nil"/>
              <w:left w:val="nil"/>
              <w:bottom w:val="single" w:sz="4" w:space="0" w:color="C0C0C0"/>
              <w:right w:val="single" w:sz="4" w:space="0" w:color="C0C0C0"/>
            </w:tcBorders>
            <w:shd w:val="clear" w:color="000000" w:fill="D7EAD3"/>
            <w:vAlign w:val="center"/>
            <w:hideMark/>
          </w:tcPr>
          <w:p w14:paraId="2829DCC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1520" w:type="dxa"/>
            <w:tcBorders>
              <w:top w:val="nil"/>
              <w:left w:val="nil"/>
              <w:bottom w:val="single" w:sz="4" w:space="0" w:color="C0C0C0"/>
              <w:right w:val="single" w:sz="4" w:space="0" w:color="C0C0C0"/>
            </w:tcBorders>
            <w:shd w:val="clear" w:color="000000" w:fill="D7EAD3"/>
            <w:vAlign w:val="center"/>
            <w:hideMark/>
          </w:tcPr>
          <w:p w14:paraId="6906FB6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5380" w:type="dxa"/>
            <w:tcBorders>
              <w:top w:val="nil"/>
              <w:left w:val="nil"/>
              <w:bottom w:val="single" w:sz="4" w:space="0" w:color="C0C0C0"/>
              <w:right w:val="single" w:sz="4" w:space="0" w:color="C0C0C0"/>
            </w:tcBorders>
            <w:shd w:val="clear" w:color="000000" w:fill="FFFFCC"/>
            <w:vAlign w:val="center"/>
            <w:hideMark/>
          </w:tcPr>
          <w:p w14:paraId="4BE6B093" w14:textId="77777777" w:rsidR="006B1096" w:rsidRPr="006B1096" w:rsidRDefault="006B1096" w:rsidP="006B1096">
            <w:pPr>
              <w:rPr>
                <w:rFonts w:ascii="Tahoma" w:hAnsi="Tahoma" w:cs="Tahoma"/>
                <w:sz w:val="11"/>
                <w:szCs w:val="11"/>
              </w:rPr>
            </w:pPr>
            <w:r w:rsidRPr="006B1096">
              <w:rPr>
                <w:rFonts w:ascii="Tahoma" w:hAnsi="Tahoma" w:cs="Tahoma"/>
                <w:sz w:val="11"/>
                <w:szCs w:val="11"/>
              </w:rPr>
              <w:t>рассчитан от фактического среднего тарифа 2020 года, с учетом ИЦП Минэкономразвития России на 2021 год 104,0%, 2022 год 104,0%.</w:t>
            </w:r>
          </w:p>
        </w:tc>
      </w:tr>
      <w:tr w:rsidR="006B1096" w:rsidRPr="006B1096" w14:paraId="1D3DCBC0"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5A945C13"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80" w:type="dxa"/>
            <w:tcBorders>
              <w:top w:val="nil"/>
              <w:left w:val="nil"/>
              <w:bottom w:val="nil"/>
              <w:right w:val="nil"/>
            </w:tcBorders>
            <w:shd w:val="clear" w:color="auto" w:fill="auto"/>
            <w:noWrap/>
            <w:vAlign w:val="bottom"/>
            <w:hideMark/>
          </w:tcPr>
          <w:p w14:paraId="089D3885"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8E043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3.3.4.1.2</w:t>
            </w:r>
          </w:p>
        </w:tc>
        <w:tc>
          <w:tcPr>
            <w:tcW w:w="4180" w:type="dxa"/>
            <w:tcBorders>
              <w:top w:val="nil"/>
              <w:left w:val="nil"/>
              <w:bottom w:val="single" w:sz="4" w:space="0" w:color="C0C0C0"/>
              <w:right w:val="single" w:sz="4" w:space="0" w:color="C0C0C0"/>
            </w:tcBorders>
            <w:shd w:val="clear" w:color="auto" w:fill="auto"/>
            <w:vAlign w:val="center"/>
            <w:hideMark/>
          </w:tcPr>
          <w:p w14:paraId="6D444070"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6E690B0F"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кВт.ч</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4EDA40C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1 087,19</w:t>
            </w:r>
          </w:p>
        </w:tc>
        <w:tc>
          <w:tcPr>
            <w:tcW w:w="1320" w:type="dxa"/>
            <w:tcBorders>
              <w:top w:val="nil"/>
              <w:left w:val="nil"/>
              <w:bottom w:val="single" w:sz="4" w:space="0" w:color="C0C0C0"/>
              <w:right w:val="single" w:sz="4" w:space="0" w:color="C0C0C0"/>
            </w:tcBorders>
            <w:shd w:val="clear" w:color="000000" w:fill="FFFFCC"/>
            <w:vAlign w:val="center"/>
            <w:hideMark/>
          </w:tcPr>
          <w:p w14:paraId="25F2DAC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678,96</w:t>
            </w:r>
          </w:p>
        </w:tc>
        <w:tc>
          <w:tcPr>
            <w:tcW w:w="1520" w:type="dxa"/>
            <w:tcBorders>
              <w:top w:val="nil"/>
              <w:left w:val="nil"/>
              <w:bottom w:val="single" w:sz="4" w:space="0" w:color="C0C0C0"/>
              <w:right w:val="single" w:sz="4" w:space="0" w:color="C0C0C0"/>
            </w:tcBorders>
            <w:shd w:val="clear" w:color="000000" w:fill="FFFFCC"/>
            <w:vAlign w:val="center"/>
            <w:hideMark/>
          </w:tcPr>
          <w:p w14:paraId="70C07DC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1 087,19</w:t>
            </w:r>
          </w:p>
        </w:tc>
        <w:tc>
          <w:tcPr>
            <w:tcW w:w="1560" w:type="dxa"/>
            <w:tcBorders>
              <w:top w:val="nil"/>
              <w:left w:val="nil"/>
              <w:bottom w:val="single" w:sz="4" w:space="0" w:color="C0C0C0"/>
              <w:right w:val="single" w:sz="4" w:space="0" w:color="C0C0C0"/>
            </w:tcBorders>
            <w:shd w:val="clear" w:color="000000" w:fill="FFFFCC"/>
            <w:vAlign w:val="center"/>
            <w:hideMark/>
          </w:tcPr>
          <w:p w14:paraId="23A71C6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1 087,19</w:t>
            </w:r>
          </w:p>
        </w:tc>
        <w:tc>
          <w:tcPr>
            <w:tcW w:w="1480" w:type="dxa"/>
            <w:tcBorders>
              <w:top w:val="nil"/>
              <w:left w:val="nil"/>
              <w:bottom w:val="single" w:sz="4" w:space="0" w:color="C0C0C0"/>
              <w:right w:val="single" w:sz="4" w:space="0" w:color="C0C0C0"/>
            </w:tcBorders>
            <w:shd w:val="clear" w:color="000000" w:fill="FFFFCC"/>
            <w:vAlign w:val="center"/>
            <w:hideMark/>
          </w:tcPr>
          <w:p w14:paraId="5CFA84A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11BFA23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1 087,19</w:t>
            </w:r>
          </w:p>
        </w:tc>
        <w:tc>
          <w:tcPr>
            <w:tcW w:w="1580" w:type="dxa"/>
            <w:tcBorders>
              <w:top w:val="nil"/>
              <w:left w:val="nil"/>
              <w:bottom w:val="single" w:sz="4" w:space="0" w:color="C0C0C0"/>
              <w:right w:val="single" w:sz="4" w:space="0" w:color="C0C0C0"/>
            </w:tcBorders>
            <w:shd w:val="clear" w:color="000000" w:fill="FFFFCC"/>
            <w:vAlign w:val="center"/>
            <w:hideMark/>
          </w:tcPr>
          <w:p w14:paraId="7FBF87A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71C4D44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1 087,19</w:t>
            </w:r>
          </w:p>
        </w:tc>
        <w:tc>
          <w:tcPr>
            <w:tcW w:w="1380" w:type="dxa"/>
            <w:tcBorders>
              <w:top w:val="nil"/>
              <w:left w:val="nil"/>
              <w:bottom w:val="single" w:sz="4" w:space="0" w:color="C0C0C0"/>
              <w:right w:val="single" w:sz="4" w:space="0" w:color="C0C0C0"/>
            </w:tcBorders>
            <w:shd w:val="clear" w:color="000000" w:fill="D7EAD3"/>
            <w:vAlign w:val="center"/>
            <w:hideMark/>
          </w:tcPr>
          <w:p w14:paraId="2711BA3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543,60</w:t>
            </w:r>
          </w:p>
        </w:tc>
        <w:tc>
          <w:tcPr>
            <w:tcW w:w="1520" w:type="dxa"/>
            <w:tcBorders>
              <w:top w:val="nil"/>
              <w:left w:val="nil"/>
              <w:bottom w:val="single" w:sz="4" w:space="0" w:color="C0C0C0"/>
              <w:right w:val="single" w:sz="4" w:space="0" w:color="C0C0C0"/>
            </w:tcBorders>
            <w:shd w:val="clear" w:color="000000" w:fill="D7EAD3"/>
            <w:vAlign w:val="center"/>
            <w:hideMark/>
          </w:tcPr>
          <w:p w14:paraId="6E225A0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543,60</w:t>
            </w:r>
          </w:p>
        </w:tc>
        <w:tc>
          <w:tcPr>
            <w:tcW w:w="5380" w:type="dxa"/>
            <w:tcBorders>
              <w:top w:val="nil"/>
              <w:left w:val="nil"/>
              <w:bottom w:val="single" w:sz="4" w:space="0" w:color="C0C0C0"/>
              <w:right w:val="single" w:sz="4" w:space="0" w:color="C0C0C0"/>
            </w:tcBorders>
            <w:shd w:val="clear" w:color="000000" w:fill="FFFFCC"/>
            <w:vAlign w:val="center"/>
            <w:hideMark/>
          </w:tcPr>
          <w:p w14:paraId="36E57ECA"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утвержденному удельному расходу</w:t>
            </w:r>
          </w:p>
        </w:tc>
      </w:tr>
      <w:tr w:rsidR="006B1096" w:rsidRPr="006B1096" w14:paraId="3E3E8E34" w14:textId="77777777" w:rsidTr="006B1096">
        <w:trPr>
          <w:trHeight w:val="450"/>
          <w:jc w:val="center"/>
        </w:trPr>
        <w:tc>
          <w:tcPr>
            <w:tcW w:w="360" w:type="dxa"/>
            <w:tcBorders>
              <w:top w:val="nil"/>
              <w:left w:val="nil"/>
              <w:bottom w:val="nil"/>
              <w:right w:val="nil"/>
            </w:tcBorders>
            <w:shd w:val="clear" w:color="000000" w:fill="FABF8F"/>
            <w:noWrap/>
            <w:vAlign w:val="center"/>
            <w:hideMark/>
          </w:tcPr>
          <w:p w14:paraId="66BE3959"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80" w:type="dxa"/>
            <w:tcBorders>
              <w:top w:val="nil"/>
              <w:left w:val="nil"/>
              <w:bottom w:val="nil"/>
              <w:right w:val="nil"/>
            </w:tcBorders>
            <w:shd w:val="clear" w:color="auto" w:fill="auto"/>
            <w:noWrap/>
            <w:vAlign w:val="bottom"/>
            <w:hideMark/>
          </w:tcPr>
          <w:p w14:paraId="2AAAF8CE"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17B8C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3.3.4.2</w:t>
            </w:r>
          </w:p>
        </w:tc>
        <w:tc>
          <w:tcPr>
            <w:tcW w:w="4180" w:type="dxa"/>
            <w:tcBorders>
              <w:top w:val="nil"/>
              <w:left w:val="nil"/>
              <w:bottom w:val="single" w:sz="4" w:space="0" w:color="C0C0C0"/>
              <w:right w:val="single" w:sz="4" w:space="0" w:color="C0C0C0"/>
            </w:tcBorders>
            <w:shd w:val="clear" w:color="auto" w:fill="auto"/>
            <w:vAlign w:val="center"/>
            <w:hideMark/>
          </w:tcPr>
          <w:p w14:paraId="351857C7" w14:textId="77777777" w:rsidR="006B1096" w:rsidRPr="006B1096" w:rsidRDefault="006B1096" w:rsidP="006B1096">
            <w:pPr>
              <w:ind w:firstLineChars="300" w:firstLine="331"/>
              <w:rPr>
                <w:rFonts w:ascii="Tahoma" w:hAnsi="Tahoma" w:cs="Tahoma"/>
                <w:b/>
                <w:bCs/>
                <w:sz w:val="11"/>
                <w:szCs w:val="11"/>
              </w:rPr>
            </w:pPr>
            <w:r w:rsidRPr="006B1096">
              <w:rPr>
                <w:rFonts w:ascii="Tahoma" w:hAnsi="Tahoma" w:cs="Tahoma"/>
                <w:b/>
                <w:bCs/>
                <w:sz w:val="11"/>
                <w:szCs w:val="11"/>
              </w:rPr>
              <w:t xml:space="preserve">Заявленная мощность по ВН (110 </w:t>
            </w:r>
            <w:proofErr w:type="spellStart"/>
            <w:r w:rsidRPr="006B1096">
              <w:rPr>
                <w:rFonts w:ascii="Tahoma" w:hAnsi="Tahoma" w:cs="Tahoma"/>
                <w:b/>
                <w:bCs/>
                <w:sz w:val="11"/>
                <w:szCs w:val="11"/>
              </w:rPr>
              <w:t>кВ</w:t>
            </w:r>
            <w:proofErr w:type="spellEnd"/>
            <w:r w:rsidRPr="006B1096">
              <w:rPr>
                <w:rFonts w:ascii="Tahoma" w:hAnsi="Tahoma" w:cs="Tahoma"/>
                <w:b/>
                <w:bCs/>
                <w:sz w:val="11"/>
                <w:szCs w:val="11"/>
              </w:rPr>
              <w:t xml:space="preserve"> и выше)</w:t>
            </w:r>
          </w:p>
        </w:tc>
        <w:tc>
          <w:tcPr>
            <w:tcW w:w="1140" w:type="dxa"/>
            <w:tcBorders>
              <w:top w:val="nil"/>
              <w:left w:val="nil"/>
              <w:bottom w:val="single" w:sz="4" w:space="0" w:color="C0C0C0"/>
              <w:right w:val="single" w:sz="4" w:space="0" w:color="C0C0C0"/>
            </w:tcBorders>
            <w:shd w:val="clear" w:color="auto" w:fill="auto"/>
            <w:vAlign w:val="center"/>
            <w:hideMark/>
          </w:tcPr>
          <w:p w14:paraId="01EC2AAA"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5C2D662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1 223,85</w:t>
            </w:r>
          </w:p>
        </w:tc>
        <w:tc>
          <w:tcPr>
            <w:tcW w:w="1320" w:type="dxa"/>
            <w:tcBorders>
              <w:top w:val="nil"/>
              <w:left w:val="nil"/>
              <w:bottom w:val="single" w:sz="4" w:space="0" w:color="C0C0C0"/>
              <w:right w:val="single" w:sz="4" w:space="0" w:color="C0C0C0"/>
            </w:tcBorders>
            <w:shd w:val="clear" w:color="000000" w:fill="D7EAD3"/>
            <w:vAlign w:val="center"/>
            <w:hideMark/>
          </w:tcPr>
          <w:p w14:paraId="54B5521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B1C393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14CBD78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1 324,99</w:t>
            </w:r>
          </w:p>
        </w:tc>
        <w:tc>
          <w:tcPr>
            <w:tcW w:w="1480" w:type="dxa"/>
            <w:tcBorders>
              <w:top w:val="nil"/>
              <w:left w:val="nil"/>
              <w:bottom w:val="single" w:sz="4" w:space="0" w:color="C0C0C0"/>
              <w:right w:val="single" w:sz="4" w:space="0" w:color="C0C0C0"/>
            </w:tcBorders>
            <w:shd w:val="clear" w:color="000000" w:fill="D7EAD3"/>
            <w:vAlign w:val="center"/>
            <w:hideMark/>
          </w:tcPr>
          <w:p w14:paraId="6B18737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-1 324,99</w:t>
            </w:r>
          </w:p>
        </w:tc>
        <w:tc>
          <w:tcPr>
            <w:tcW w:w="1540" w:type="dxa"/>
            <w:tcBorders>
              <w:top w:val="nil"/>
              <w:left w:val="nil"/>
              <w:bottom w:val="single" w:sz="4" w:space="0" w:color="C0C0C0"/>
              <w:right w:val="single" w:sz="4" w:space="0" w:color="C0C0C0"/>
            </w:tcBorders>
            <w:shd w:val="clear" w:color="000000" w:fill="D7EAD3"/>
            <w:vAlign w:val="center"/>
            <w:hideMark/>
          </w:tcPr>
          <w:p w14:paraId="24128E2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76E318B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-1 324,99</w:t>
            </w:r>
          </w:p>
        </w:tc>
        <w:tc>
          <w:tcPr>
            <w:tcW w:w="1640" w:type="dxa"/>
            <w:tcBorders>
              <w:top w:val="nil"/>
              <w:left w:val="nil"/>
              <w:bottom w:val="single" w:sz="4" w:space="0" w:color="C0C0C0"/>
              <w:right w:val="single" w:sz="4" w:space="0" w:color="C0C0C0"/>
            </w:tcBorders>
            <w:shd w:val="clear" w:color="000000" w:fill="D7EAD3"/>
            <w:vAlign w:val="center"/>
            <w:hideMark/>
          </w:tcPr>
          <w:p w14:paraId="013751E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380" w:type="dxa"/>
            <w:tcBorders>
              <w:top w:val="nil"/>
              <w:left w:val="nil"/>
              <w:bottom w:val="single" w:sz="4" w:space="0" w:color="C0C0C0"/>
              <w:right w:val="single" w:sz="4" w:space="0" w:color="C0C0C0"/>
            </w:tcBorders>
            <w:shd w:val="clear" w:color="000000" w:fill="D7EAD3"/>
            <w:vAlign w:val="center"/>
            <w:hideMark/>
          </w:tcPr>
          <w:p w14:paraId="424E2B3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BDBBE9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5380" w:type="dxa"/>
            <w:tcBorders>
              <w:top w:val="nil"/>
              <w:left w:val="nil"/>
              <w:bottom w:val="single" w:sz="4" w:space="0" w:color="C0C0C0"/>
              <w:right w:val="single" w:sz="4" w:space="0" w:color="C0C0C0"/>
            </w:tcBorders>
            <w:shd w:val="clear" w:color="000000" w:fill="FFFFCC"/>
            <w:vAlign w:val="center"/>
            <w:hideMark/>
          </w:tcPr>
          <w:p w14:paraId="482B3FE2"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694F5273" w14:textId="77777777" w:rsidTr="006B1096">
        <w:trPr>
          <w:trHeight w:val="225"/>
          <w:jc w:val="center"/>
        </w:trPr>
        <w:tc>
          <w:tcPr>
            <w:tcW w:w="360" w:type="dxa"/>
            <w:tcBorders>
              <w:top w:val="nil"/>
              <w:left w:val="nil"/>
              <w:bottom w:val="nil"/>
              <w:right w:val="nil"/>
            </w:tcBorders>
            <w:shd w:val="clear" w:color="000000" w:fill="FABF8F"/>
            <w:noWrap/>
            <w:vAlign w:val="center"/>
            <w:hideMark/>
          </w:tcPr>
          <w:p w14:paraId="00E23736"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80" w:type="dxa"/>
            <w:tcBorders>
              <w:top w:val="nil"/>
              <w:left w:val="nil"/>
              <w:bottom w:val="nil"/>
              <w:right w:val="nil"/>
            </w:tcBorders>
            <w:shd w:val="clear" w:color="auto" w:fill="auto"/>
            <w:noWrap/>
            <w:vAlign w:val="bottom"/>
            <w:hideMark/>
          </w:tcPr>
          <w:p w14:paraId="016CCFB0"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6847D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3.3.4.2.1</w:t>
            </w:r>
          </w:p>
        </w:tc>
        <w:tc>
          <w:tcPr>
            <w:tcW w:w="4180" w:type="dxa"/>
            <w:tcBorders>
              <w:top w:val="nil"/>
              <w:left w:val="nil"/>
              <w:bottom w:val="single" w:sz="4" w:space="0" w:color="C0C0C0"/>
              <w:right w:val="single" w:sz="4" w:space="0" w:color="C0C0C0"/>
            </w:tcBorders>
            <w:shd w:val="clear" w:color="auto" w:fill="auto"/>
            <w:vAlign w:val="center"/>
            <w:hideMark/>
          </w:tcPr>
          <w:p w14:paraId="2998CB39"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Тариф на заявленную мощность</w:t>
            </w:r>
          </w:p>
        </w:tc>
        <w:tc>
          <w:tcPr>
            <w:tcW w:w="1140" w:type="dxa"/>
            <w:tcBorders>
              <w:top w:val="nil"/>
              <w:left w:val="nil"/>
              <w:bottom w:val="single" w:sz="4" w:space="0" w:color="C0C0C0"/>
              <w:right w:val="single" w:sz="4" w:space="0" w:color="C0C0C0"/>
            </w:tcBorders>
            <w:shd w:val="clear" w:color="auto" w:fill="auto"/>
            <w:vAlign w:val="center"/>
            <w:hideMark/>
          </w:tcPr>
          <w:p w14:paraId="65B91934"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кВт.мес</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0908D56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634,12</w:t>
            </w:r>
          </w:p>
        </w:tc>
        <w:tc>
          <w:tcPr>
            <w:tcW w:w="1320" w:type="dxa"/>
            <w:tcBorders>
              <w:top w:val="nil"/>
              <w:left w:val="nil"/>
              <w:bottom w:val="single" w:sz="4" w:space="0" w:color="C0C0C0"/>
              <w:right w:val="single" w:sz="4" w:space="0" w:color="C0C0C0"/>
            </w:tcBorders>
            <w:shd w:val="clear" w:color="000000" w:fill="FFFFCC"/>
            <w:vAlign w:val="center"/>
            <w:hideMark/>
          </w:tcPr>
          <w:p w14:paraId="32EEBCE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20" w:type="dxa"/>
            <w:tcBorders>
              <w:top w:val="nil"/>
              <w:left w:val="nil"/>
              <w:bottom w:val="single" w:sz="4" w:space="0" w:color="C0C0C0"/>
              <w:right w:val="single" w:sz="4" w:space="0" w:color="C0C0C0"/>
            </w:tcBorders>
            <w:shd w:val="clear" w:color="000000" w:fill="FFFFCC"/>
            <w:vAlign w:val="center"/>
            <w:hideMark/>
          </w:tcPr>
          <w:p w14:paraId="0BD1115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6E938F1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686,52</w:t>
            </w:r>
          </w:p>
        </w:tc>
        <w:tc>
          <w:tcPr>
            <w:tcW w:w="1480" w:type="dxa"/>
            <w:tcBorders>
              <w:top w:val="nil"/>
              <w:left w:val="nil"/>
              <w:bottom w:val="single" w:sz="4" w:space="0" w:color="C0C0C0"/>
              <w:right w:val="single" w:sz="4" w:space="0" w:color="C0C0C0"/>
            </w:tcBorders>
            <w:shd w:val="clear" w:color="000000" w:fill="FFFFCC"/>
            <w:vAlign w:val="center"/>
            <w:hideMark/>
          </w:tcPr>
          <w:p w14:paraId="2DE49C8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3655AB9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80" w:type="dxa"/>
            <w:tcBorders>
              <w:top w:val="nil"/>
              <w:left w:val="nil"/>
              <w:bottom w:val="single" w:sz="4" w:space="0" w:color="C0C0C0"/>
              <w:right w:val="single" w:sz="4" w:space="0" w:color="C0C0C0"/>
            </w:tcBorders>
            <w:shd w:val="clear" w:color="000000" w:fill="FFFFCC"/>
            <w:vAlign w:val="center"/>
            <w:hideMark/>
          </w:tcPr>
          <w:p w14:paraId="0FA5148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4B105F5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380" w:type="dxa"/>
            <w:tcBorders>
              <w:top w:val="nil"/>
              <w:left w:val="nil"/>
              <w:bottom w:val="single" w:sz="4" w:space="0" w:color="C0C0C0"/>
              <w:right w:val="single" w:sz="4" w:space="0" w:color="C0C0C0"/>
            </w:tcBorders>
            <w:shd w:val="clear" w:color="000000" w:fill="D7EAD3"/>
            <w:vAlign w:val="center"/>
            <w:hideMark/>
          </w:tcPr>
          <w:p w14:paraId="4E27966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FC2C86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538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4E8F44CD"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организация </w:t>
            </w:r>
            <w:proofErr w:type="spellStart"/>
            <w:r w:rsidRPr="006B1096">
              <w:rPr>
                <w:rFonts w:ascii="Tahoma" w:hAnsi="Tahoma" w:cs="Tahoma"/>
                <w:sz w:val="11"/>
                <w:szCs w:val="11"/>
              </w:rPr>
              <w:t>перещла</w:t>
            </w:r>
            <w:proofErr w:type="spellEnd"/>
            <w:r w:rsidRPr="006B1096">
              <w:rPr>
                <w:rFonts w:ascii="Tahoma" w:hAnsi="Tahoma" w:cs="Tahoma"/>
                <w:sz w:val="11"/>
                <w:szCs w:val="11"/>
              </w:rPr>
              <w:t xml:space="preserve"> на </w:t>
            </w:r>
            <w:proofErr w:type="spellStart"/>
            <w:r w:rsidRPr="006B1096">
              <w:rPr>
                <w:rFonts w:ascii="Tahoma" w:hAnsi="Tahoma" w:cs="Tahoma"/>
                <w:sz w:val="11"/>
                <w:szCs w:val="11"/>
              </w:rPr>
              <w:t>одноставочный</w:t>
            </w:r>
            <w:proofErr w:type="spellEnd"/>
            <w:r w:rsidRPr="006B1096">
              <w:rPr>
                <w:rFonts w:ascii="Tahoma" w:hAnsi="Tahoma" w:cs="Tahoma"/>
                <w:sz w:val="11"/>
                <w:szCs w:val="11"/>
              </w:rPr>
              <w:t xml:space="preserve"> тариф, </w:t>
            </w:r>
            <w:proofErr w:type="spellStart"/>
            <w:proofErr w:type="gramStart"/>
            <w:r w:rsidRPr="006B1096">
              <w:rPr>
                <w:rFonts w:ascii="Tahoma" w:hAnsi="Tahoma" w:cs="Tahoma"/>
                <w:sz w:val="11"/>
                <w:szCs w:val="11"/>
              </w:rPr>
              <w:t>доп.соглашение</w:t>
            </w:r>
            <w:proofErr w:type="spellEnd"/>
            <w:proofErr w:type="gramEnd"/>
            <w:r w:rsidRPr="006B1096">
              <w:rPr>
                <w:rFonts w:ascii="Tahoma" w:hAnsi="Tahoma" w:cs="Tahoma"/>
                <w:sz w:val="11"/>
                <w:szCs w:val="11"/>
              </w:rPr>
              <w:t xml:space="preserve">  от 22.05.2019</w:t>
            </w:r>
          </w:p>
        </w:tc>
      </w:tr>
      <w:tr w:rsidR="006B1096" w:rsidRPr="006B1096" w14:paraId="428B57E2"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231AE7C9"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80" w:type="dxa"/>
            <w:tcBorders>
              <w:top w:val="nil"/>
              <w:left w:val="nil"/>
              <w:bottom w:val="nil"/>
              <w:right w:val="nil"/>
            </w:tcBorders>
            <w:shd w:val="clear" w:color="auto" w:fill="auto"/>
            <w:noWrap/>
            <w:vAlign w:val="bottom"/>
            <w:hideMark/>
          </w:tcPr>
          <w:p w14:paraId="5A3AD3F9"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E2DC0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3.3.4.2.2</w:t>
            </w:r>
          </w:p>
        </w:tc>
        <w:tc>
          <w:tcPr>
            <w:tcW w:w="4180" w:type="dxa"/>
            <w:tcBorders>
              <w:top w:val="nil"/>
              <w:left w:val="nil"/>
              <w:bottom w:val="single" w:sz="4" w:space="0" w:color="C0C0C0"/>
              <w:right w:val="single" w:sz="4" w:space="0" w:color="C0C0C0"/>
            </w:tcBorders>
            <w:shd w:val="clear" w:color="auto" w:fill="auto"/>
            <w:vAlign w:val="center"/>
            <w:hideMark/>
          </w:tcPr>
          <w:p w14:paraId="231F2FCA"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Годовой объем мощности</w:t>
            </w:r>
          </w:p>
        </w:tc>
        <w:tc>
          <w:tcPr>
            <w:tcW w:w="1140" w:type="dxa"/>
            <w:tcBorders>
              <w:top w:val="nil"/>
              <w:left w:val="nil"/>
              <w:bottom w:val="single" w:sz="4" w:space="0" w:color="C0C0C0"/>
              <w:right w:val="single" w:sz="4" w:space="0" w:color="C0C0C0"/>
            </w:tcBorders>
            <w:shd w:val="clear" w:color="auto" w:fill="auto"/>
            <w:vAlign w:val="center"/>
            <w:hideMark/>
          </w:tcPr>
          <w:p w14:paraId="7E7923E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МВт</w:t>
            </w:r>
          </w:p>
        </w:tc>
        <w:tc>
          <w:tcPr>
            <w:tcW w:w="1360" w:type="dxa"/>
            <w:tcBorders>
              <w:top w:val="nil"/>
              <w:left w:val="nil"/>
              <w:bottom w:val="single" w:sz="4" w:space="0" w:color="C0C0C0"/>
              <w:right w:val="single" w:sz="4" w:space="0" w:color="C0C0C0"/>
            </w:tcBorders>
            <w:shd w:val="clear" w:color="000000" w:fill="FFFFCC"/>
            <w:vAlign w:val="center"/>
            <w:hideMark/>
          </w:tcPr>
          <w:p w14:paraId="08637F1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1,93</w:t>
            </w:r>
          </w:p>
        </w:tc>
        <w:tc>
          <w:tcPr>
            <w:tcW w:w="1320" w:type="dxa"/>
            <w:tcBorders>
              <w:top w:val="nil"/>
              <w:left w:val="nil"/>
              <w:bottom w:val="single" w:sz="4" w:space="0" w:color="C0C0C0"/>
              <w:right w:val="single" w:sz="4" w:space="0" w:color="C0C0C0"/>
            </w:tcBorders>
            <w:shd w:val="clear" w:color="000000" w:fill="FFFFCC"/>
            <w:vAlign w:val="center"/>
            <w:hideMark/>
          </w:tcPr>
          <w:p w14:paraId="6C0F0F9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20" w:type="dxa"/>
            <w:tcBorders>
              <w:top w:val="nil"/>
              <w:left w:val="nil"/>
              <w:bottom w:val="single" w:sz="4" w:space="0" w:color="C0C0C0"/>
              <w:right w:val="single" w:sz="4" w:space="0" w:color="C0C0C0"/>
            </w:tcBorders>
            <w:shd w:val="clear" w:color="000000" w:fill="FFFFCC"/>
            <w:vAlign w:val="center"/>
            <w:hideMark/>
          </w:tcPr>
          <w:p w14:paraId="18D5C7D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5C60F8C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1,93</w:t>
            </w:r>
          </w:p>
        </w:tc>
        <w:tc>
          <w:tcPr>
            <w:tcW w:w="1480" w:type="dxa"/>
            <w:tcBorders>
              <w:top w:val="nil"/>
              <w:left w:val="nil"/>
              <w:bottom w:val="single" w:sz="4" w:space="0" w:color="C0C0C0"/>
              <w:right w:val="single" w:sz="4" w:space="0" w:color="C0C0C0"/>
            </w:tcBorders>
            <w:shd w:val="clear" w:color="000000" w:fill="FFFFCC"/>
            <w:vAlign w:val="center"/>
            <w:hideMark/>
          </w:tcPr>
          <w:p w14:paraId="0F35749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10C68D7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80" w:type="dxa"/>
            <w:tcBorders>
              <w:top w:val="nil"/>
              <w:left w:val="nil"/>
              <w:bottom w:val="single" w:sz="4" w:space="0" w:color="C0C0C0"/>
              <w:right w:val="single" w:sz="4" w:space="0" w:color="C0C0C0"/>
            </w:tcBorders>
            <w:shd w:val="clear" w:color="000000" w:fill="FFFFCC"/>
            <w:vAlign w:val="center"/>
            <w:hideMark/>
          </w:tcPr>
          <w:p w14:paraId="2C2DC21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727B6DC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380" w:type="dxa"/>
            <w:tcBorders>
              <w:top w:val="nil"/>
              <w:left w:val="nil"/>
              <w:bottom w:val="single" w:sz="4" w:space="0" w:color="C0C0C0"/>
              <w:right w:val="single" w:sz="4" w:space="0" w:color="C0C0C0"/>
            </w:tcBorders>
            <w:shd w:val="clear" w:color="000000" w:fill="D7EAD3"/>
            <w:vAlign w:val="center"/>
            <w:hideMark/>
          </w:tcPr>
          <w:p w14:paraId="042F567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713FD4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5380" w:type="dxa"/>
            <w:vMerge/>
            <w:tcBorders>
              <w:top w:val="nil"/>
              <w:left w:val="single" w:sz="4" w:space="0" w:color="C0C0C0"/>
              <w:bottom w:val="single" w:sz="4" w:space="0" w:color="C0C0C0"/>
              <w:right w:val="single" w:sz="4" w:space="0" w:color="C0C0C0"/>
            </w:tcBorders>
            <w:vAlign w:val="center"/>
            <w:hideMark/>
          </w:tcPr>
          <w:p w14:paraId="44E93B0E" w14:textId="77777777" w:rsidR="006B1096" w:rsidRPr="006B1096" w:rsidRDefault="006B1096" w:rsidP="006B1096">
            <w:pPr>
              <w:rPr>
                <w:rFonts w:ascii="Tahoma" w:hAnsi="Tahoma" w:cs="Tahoma"/>
                <w:sz w:val="11"/>
                <w:szCs w:val="11"/>
              </w:rPr>
            </w:pPr>
          </w:p>
        </w:tc>
      </w:tr>
      <w:tr w:rsidR="006B1096" w:rsidRPr="006B1096" w14:paraId="3E51A444" w14:textId="77777777" w:rsidTr="006B1096">
        <w:trPr>
          <w:trHeight w:val="450"/>
          <w:jc w:val="center"/>
        </w:trPr>
        <w:tc>
          <w:tcPr>
            <w:tcW w:w="360" w:type="dxa"/>
            <w:tcBorders>
              <w:top w:val="nil"/>
              <w:left w:val="nil"/>
              <w:bottom w:val="nil"/>
              <w:right w:val="nil"/>
            </w:tcBorders>
            <w:shd w:val="clear" w:color="000000" w:fill="00B050"/>
            <w:noWrap/>
            <w:vAlign w:val="center"/>
            <w:hideMark/>
          </w:tcPr>
          <w:p w14:paraId="76B76419"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80" w:type="dxa"/>
            <w:tcBorders>
              <w:top w:val="nil"/>
              <w:left w:val="nil"/>
              <w:bottom w:val="nil"/>
              <w:right w:val="nil"/>
            </w:tcBorders>
            <w:shd w:val="clear" w:color="auto" w:fill="auto"/>
            <w:noWrap/>
            <w:vAlign w:val="bottom"/>
            <w:hideMark/>
          </w:tcPr>
          <w:p w14:paraId="7487FB9B"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FCC522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3.4</w:t>
            </w:r>
          </w:p>
        </w:tc>
        <w:tc>
          <w:tcPr>
            <w:tcW w:w="4180" w:type="dxa"/>
            <w:tcBorders>
              <w:top w:val="nil"/>
              <w:left w:val="nil"/>
              <w:bottom w:val="single" w:sz="4" w:space="0" w:color="C0C0C0"/>
              <w:right w:val="single" w:sz="4" w:space="0" w:color="C0C0C0"/>
            </w:tcBorders>
            <w:shd w:val="clear" w:color="auto" w:fill="auto"/>
            <w:vAlign w:val="center"/>
            <w:hideMark/>
          </w:tcPr>
          <w:p w14:paraId="7C77C0AF"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Затраты на покупную тепловую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1927EDB7"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2BD74DF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220,97</w:t>
            </w:r>
          </w:p>
        </w:tc>
        <w:tc>
          <w:tcPr>
            <w:tcW w:w="1320" w:type="dxa"/>
            <w:tcBorders>
              <w:top w:val="nil"/>
              <w:left w:val="nil"/>
              <w:bottom w:val="single" w:sz="4" w:space="0" w:color="C0C0C0"/>
              <w:right w:val="single" w:sz="4" w:space="0" w:color="C0C0C0"/>
            </w:tcBorders>
            <w:shd w:val="clear" w:color="000000" w:fill="FFFFCC"/>
            <w:vAlign w:val="center"/>
            <w:hideMark/>
          </w:tcPr>
          <w:p w14:paraId="7DD5BC7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218,30</w:t>
            </w:r>
          </w:p>
        </w:tc>
        <w:tc>
          <w:tcPr>
            <w:tcW w:w="1520" w:type="dxa"/>
            <w:tcBorders>
              <w:top w:val="nil"/>
              <w:left w:val="nil"/>
              <w:bottom w:val="single" w:sz="4" w:space="0" w:color="C0C0C0"/>
              <w:right w:val="single" w:sz="4" w:space="0" w:color="C0C0C0"/>
            </w:tcBorders>
            <w:shd w:val="clear" w:color="000000" w:fill="FFFFCC"/>
            <w:vAlign w:val="center"/>
            <w:hideMark/>
          </w:tcPr>
          <w:p w14:paraId="0BABF7A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228,92</w:t>
            </w:r>
          </w:p>
        </w:tc>
        <w:tc>
          <w:tcPr>
            <w:tcW w:w="1560" w:type="dxa"/>
            <w:tcBorders>
              <w:top w:val="nil"/>
              <w:left w:val="nil"/>
              <w:bottom w:val="single" w:sz="4" w:space="0" w:color="C0C0C0"/>
              <w:right w:val="single" w:sz="4" w:space="0" w:color="C0C0C0"/>
            </w:tcBorders>
            <w:shd w:val="clear" w:color="000000" w:fill="FFFFCC"/>
            <w:vAlign w:val="center"/>
            <w:hideMark/>
          </w:tcPr>
          <w:p w14:paraId="5F47793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238,31</w:t>
            </w:r>
          </w:p>
        </w:tc>
        <w:tc>
          <w:tcPr>
            <w:tcW w:w="1480" w:type="dxa"/>
            <w:tcBorders>
              <w:top w:val="nil"/>
              <w:left w:val="nil"/>
              <w:bottom w:val="single" w:sz="4" w:space="0" w:color="C0C0C0"/>
              <w:right w:val="single" w:sz="4" w:space="0" w:color="C0C0C0"/>
            </w:tcBorders>
            <w:shd w:val="clear" w:color="000000" w:fill="FFFFCC"/>
            <w:vAlign w:val="center"/>
            <w:hideMark/>
          </w:tcPr>
          <w:p w14:paraId="5402D0E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2,91</w:t>
            </w:r>
          </w:p>
        </w:tc>
        <w:tc>
          <w:tcPr>
            <w:tcW w:w="1540" w:type="dxa"/>
            <w:tcBorders>
              <w:top w:val="nil"/>
              <w:left w:val="nil"/>
              <w:bottom w:val="single" w:sz="4" w:space="0" w:color="C0C0C0"/>
              <w:right w:val="single" w:sz="4" w:space="0" w:color="C0C0C0"/>
            </w:tcBorders>
            <w:shd w:val="clear" w:color="000000" w:fill="FFFFCC"/>
            <w:vAlign w:val="center"/>
            <w:hideMark/>
          </w:tcPr>
          <w:p w14:paraId="0B15338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241,22</w:t>
            </w:r>
          </w:p>
        </w:tc>
        <w:tc>
          <w:tcPr>
            <w:tcW w:w="1580" w:type="dxa"/>
            <w:tcBorders>
              <w:top w:val="nil"/>
              <w:left w:val="nil"/>
              <w:bottom w:val="single" w:sz="4" w:space="0" w:color="C0C0C0"/>
              <w:right w:val="single" w:sz="4" w:space="0" w:color="C0C0C0"/>
            </w:tcBorders>
            <w:shd w:val="clear" w:color="000000" w:fill="FFFFCC"/>
            <w:vAlign w:val="center"/>
            <w:hideMark/>
          </w:tcPr>
          <w:p w14:paraId="4766239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2,91</w:t>
            </w:r>
          </w:p>
        </w:tc>
        <w:tc>
          <w:tcPr>
            <w:tcW w:w="1640" w:type="dxa"/>
            <w:tcBorders>
              <w:top w:val="nil"/>
              <w:left w:val="nil"/>
              <w:bottom w:val="single" w:sz="4" w:space="0" w:color="C0C0C0"/>
              <w:right w:val="single" w:sz="4" w:space="0" w:color="C0C0C0"/>
            </w:tcBorders>
            <w:shd w:val="clear" w:color="000000" w:fill="FFFFCC"/>
            <w:vAlign w:val="center"/>
            <w:hideMark/>
          </w:tcPr>
          <w:p w14:paraId="34716E5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241,22</w:t>
            </w:r>
          </w:p>
        </w:tc>
        <w:tc>
          <w:tcPr>
            <w:tcW w:w="1380" w:type="dxa"/>
            <w:tcBorders>
              <w:top w:val="nil"/>
              <w:left w:val="nil"/>
              <w:bottom w:val="single" w:sz="4" w:space="0" w:color="C0C0C0"/>
              <w:right w:val="single" w:sz="4" w:space="0" w:color="C0C0C0"/>
            </w:tcBorders>
            <w:shd w:val="clear" w:color="000000" w:fill="D7EAD3"/>
            <w:vAlign w:val="center"/>
            <w:hideMark/>
          </w:tcPr>
          <w:p w14:paraId="7EA2E8C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120,61</w:t>
            </w:r>
          </w:p>
        </w:tc>
        <w:tc>
          <w:tcPr>
            <w:tcW w:w="1520" w:type="dxa"/>
            <w:tcBorders>
              <w:top w:val="nil"/>
              <w:left w:val="nil"/>
              <w:bottom w:val="single" w:sz="4" w:space="0" w:color="C0C0C0"/>
              <w:right w:val="single" w:sz="4" w:space="0" w:color="C0C0C0"/>
            </w:tcBorders>
            <w:shd w:val="clear" w:color="000000" w:fill="D7EAD3"/>
            <w:vAlign w:val="center"/>
            <w:hideMark/>
          </w:tcPr>
          <w:p w14:paraId="4ACA019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120,61</w:t>
            </w:r>
          </w:p>
        </w:tc>
        <w:tc>
          <w:tcPr>
            <w:tcW w:w="5380" w:type="dxa"/>
            <w:tcBorders>
              <w:top w:val="nil"/>
              <w:left w:val="nil"/>
              <w:bottom w:val="single" w:sz="4" w:space="0" w:color="C0C0C0"/>
              <w:right w:val="single" w:sz="4" w:space="0" w:color="C0C0C0"/>
            </w:tcBorders>
            <w:shd w:val="clear" w:color="000000" w:fill="FFFFCC"/>
            <w:vAlign w:val="center"/>
            <w:hideMark/>
          </w:tcPr>
          <w:p w14:paraId="42AB3D0B"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предложению организации.</w:t>
            </w:r>
          </w:p>
        </w:tc>
      </w:tr>
      <w:tr w:rsidR="006B1096" w:rsidRPr="006B1096" w14:paraId="4890FA19" w14:textId="77777777" w:rsidTr="006B1096">
        <w:trPr>
          <w:trHeight w:val="450"/>
          <w:jc w:val="center"/>
        </w:trPr>
        <w:tc>
          <w:tcPr>
            <w:tcW w:w="360" w:type="dxa"/>
            <w:tcBorders>
              <w:top w:val="nil"/>
              <w:left w:val="nil"/>
              <w:bottom w:val="nil"/>
              <w:right w:val="nil"/>
            </w:tcBorders>
            <w:shd w:val="clear" w:color="000000" w:fill="FFFF00"/>
            <w:noWrap/>
            <w:vAlign w:val="center"/>
            <w:hideMark/>
          </w:tcPr>
          <w:p w14:paraId="5D17934D"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80" w:type="dxa"/>
            <w:tcBorders>
              <w:top w:val="nil"/>
              <w:left w:val="nil"/>
              <w:bottom w:val="nil"/>
              <w:right w:val="nil"/>
            </w:tcBorders>
            <w:shd w:val="clear" w:color="auto" w:fill="auto"/>
            <w:noWrap/>
            <w:vAlign w:val="bottom"/>
            <w:hideMark/>
          </w:tcPr>
          <w:p w14:paraId="6C7ADF90"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DF9B6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3.8</w:t>
            </w:r>
          </w:p>
        </w:tc>
        <w:tc>
          <w:tcPr>
            <w:tcW w:w="4180" w:type="dxa"/>
            <w:tcBorders>
              <w:top w:val="nil"/>
              <w:left w:val="nil"/>
              <w:bottom w:val="single" w:sz="4" w:space="0" w:color="C0C0C0"/>
              <w:right w:val="single" w:sz="4" w:space="0" w:color="C0C0C0"/>
            </w:tcBorders>
            <w:shd w:val="clear" w:color="auto" w:fill="auto"/>
            <w:vAlign w:val="center"/>
            <w:hideMark/>
          </w:tcPr>
          <w:p w14:paraId="5D59EDF9"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E0B59B3"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747D059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1 772,44</w:t>
            </w:r>
          </w:p>
        </w:tc>
        <w:tc>
          <w:tcPr>
            <w:tcW w:w="1320" w:type="dxa"/>
            <w:tcBorders>
              <w:top w:val="nil"/>
              <w:left w:val="nil"/>
              <w:bottom w:val="single" w:sz="4" w:space="0" w:color="C0C0C0"/>
              <w:right w:val="single" w:sz="4" w:space="0" w:color="C0C0C0"/>
            </w:tcBorders>
            <w:shd w:val="clear" w:color="000000" w:fill="FFFFCC"/>
            <w:vAlign w:val="center"/>
            <w:hideMark/>
          </w:tcPr>
          <w:p w14:paraId="7B4D2CD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2 051,40</w:t>
            </w:r>
          </w:p>
        </w:tc>
        <w:tc>
          <w:tcPr>
            <w:tcW w:w="1520" w:type="dxa"/>
            <w:tcBorders>
              <w:top w:val="nil"/>
              <w:left w:val="nil"/>
              <w:bottom w:val="single" w:sz="4" w:space="0" w:color="C0C0C0"/>
              <w:right w:val="single" w:sz="4" w:space="0" w:color="C0C0C0"/>
            </w:tcBorders>
            <w:shd w:val="clear" w:color="000000" w:fill="FFFFCC"/>
            <w:vAlign w:val="center"/>
            <w:hideMark/>
          </w:tcPr>
          <w:p w14:paraId="5ABE98B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1 817,89</w:t>
            </w:r>
          </w:p>
        </w:tc>
        <w:tc>
          <w:tcPr>
            <w:tcW w:w="1560" w:type="dxa"/>
            <w:tcBorders>
              <w:top w:val="nil"/>
              <w:left w:val="nil"/>
              <w:bottom w:val="single" w:sz="4" w:space="0" w:color="C0C0C0"/>
              <w:right w:val="single" w:sz="4" w:space="0" w:color="C0C0C0"/>
            </w:tcBorders>
            <w:shd w:val="clear" w:color="000000" w:fill="FFFFCC"/>
            <w:vAlign w:val="center"/>
            <w:hideMark/>
          </w:tcPr>
          <w:p w14:paraId="5CF55F2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1 873,51</w:t>
            </w:r>
          </w:p>
        </w:tc>
        <w:tc>
          <w:tcPr>
            <w:tcW w:w="1480" w:type="dxa"/>
            <w:tcBorders>
              <w:top w:val="nil"/>
              <w:left w:val="nil"/>
              <w:bottom w:val="single" w:sz="4" w:space="0" w:color="C0C0C0"/>
              <w:right w:val="single" w:sz="4" w:space="0" w:color="C0C0C0"/>
            </w:tcBorders>
            <w:shd w:val="clear" w:color="000000" w:fill="FFFFCC"/>
            <w:vAlign w:val="center"/>
            <w:hideMark/>
          </w:tcPr>
          <w:p w14:paraId="4C50174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380,83</w:t>
            </w:r>
          </w:p>
        </w:tc>
        <w:tc>
          <w:tcPr>
            <w:tcW w:w="1540" w:type="dxa"/>
            <w:tcBorders>
              <w:top w:val="nil"/>
              <w:left w:val="nil"/>
              <w:bottom w:val="single" w:sz="4" w:space="0" w:color="C0C0C0"/>
              <w:right w:val="single" w:sz="4" w:space="0" w:color="C0C0C0"/>
            </w:tcBorders>
            <w:shd w:val="clear" w:color="000000" w:fill="FFFFCC"/>
            <w:vAlign w:val="center"/>
            <w:hideMark/>
          </w:tcPr>
          <w:p w14:paraId="379932B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2 254,34</w:t>
            </w:r>
          </w:p>
        </w:tc>
        <w:tc>
          <w:tcPr>
            <w:tcW w:w="1580" w:type="dxa"/>
            <w:tcBorders>
              <w:top w:val="nil"/>
              <w:left w:val="nil"/>
              <w:bottom w:val="single" w:sz="4" w:space="0" w:color="C0C0C0"/>
              <w:right w:val="single" w:sz="4" w:space="0" w:color="C0C0C0"/>
            </w:tcBorders>
            <w:shd w:val="clear" w:color="000000" w:fill="FFFFCC"/>
            <w:vAlign w:val="center"/>
            <w:hideMark/>
          </w:tcPr>
          <w:p w14:paraId="0B3C6ED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-3,61</w:t>
            </w:r>
          </w:p>
        </w:tc>
        <w:tc>
          <w:tcPr>
            <w:tcW w:w="1640" w:type="dxa"/>
            <w:tcBorders>
              <w:top w:val="nil"/>
              <w:left w:val="nil"/>
              <w:bottom w:val="single" w:sz="4" w:space="0" w:color="C0C0C0"/>
              <w:right w:val="single" w:sz="4" w:space="0" w:color="C0C0C0"/>
            </w:tcBorders>
            <w:shd w:val="clear" w:color="000000" w:fill="FFFFCC"/>
            <w:vAlign w:val="center"/>
            <w:hideMark/>
          </w:tcPr>
          <w:p w14:paraId="2875742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1 869,90</w:t>
            </w:r>
          </w:p>
        </w:tc>
        <w:tc>
          <w:tcPr>
            <w:tcW w:w="1380" w:type="dxa"/>
            <w:tcBorders>
              <w:top w:val="nil"/>
              <w:left w:val="nil"/>
              <w:bottom w:val="single" w:sz="4" w:space="0" w:color="C0C0C0"/>
              <w:right w:val="single" w:sz="4" w:space="0" w:color="C0C0C0"/>
            </w:tcBorders>
            <w:shd w:val="clear" w:color="000000" w:fill="D7EAD3"/>
            <w:vAlign w:val="center"/>
            <w:hideMark/>
          </w:tcPr>
          <w:p w14:paraId="3CF565D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934,95</w:t>
            </w:r>
          </w:p>
        </w:tc>
        <w:tc>
          <w:tcPr>
            <w:tcW w:w="1520" w:type="dxa"/>
            <w:tcBorders>
              <w:top w:val="nil"/>
              <w:left w:val="nil"/>
              <w:bottom w:val="single" w:sz="4" w:space="0" w:color="C0C0C0"/>
              <w:right w:val="single" w:sz="4" w:space="0" w:color="C0C0C0"/>
            </w:tcBorders>
            <w:shd w:val="clear" w:color="000000" w:fill="D7EAD3"/>
            <w:vAlign w:val="center"/>
            <w:hideMark/>
          </w:tcPr>
          <w:p w14:paraId="2D50BE0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934,95</w:t>
            </w:r>
          </w:p>
        </w:tc>
        <w:tc>
          <w:tcPr>
            <w:tcW w:w="5380" w:type="dxa"/>
            <w:vMerge w:val="restart"/>
            <w:tcBorders>
              <w:top w:val="nil"/>
              <w:left w:val="nil"/>
              <w:bottom w:val="nil"/>
              <w:right w:val="single" w:sz="4" w:space="0" w:color="C0C0C0"/>
            </w:tcBorders>
            <w:shd w:val="clear" w:color="000000" w:fill="FFFFCC"/>
            <w:vAlign w:val="center"/>
            <w:hideMark/>
          </w:tcPr>
          <w:p w14:paraId="0D95D820"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Рассчитаны исходя из базового уровня операционных расходов 2020 года, с применением коэффициента индексации на 2021-2022 </w:t>
            </w:r>
            <w:proofErr w:type="spellStart"/>
            <w:r w:rsidRPr="006B1096">
              <w:rPr>
                <w:rFonts w:ascii="Tahoma" w:hAnsi="Tahoma" w:cs="Tahoma"/>
                <w:sz w:val="11"/>
                <w:szCs w:val="11"/>
              </w:rPr>
              <w:t>годs</w:t>
            </w:r>
            <w:proofErr w:type="spellEnd"/>
            <w:r w:rsidRPr="006B1096">
              <w:rPr>
                <w:rFonts w:ascii="Tahoma" w:hAnsi="Tahoma" w:cs="Tahoma"/>
                <w:sz w:val="11"/>
                <w:szCs w:val="11"/>
              </w:rPr>
              <w:t xml:space="preserve">, рассчитанного в соответствии с Методическими указаниями (с учетом ИПЦ Минэкономразвития </w:t>
            </w:r>
            <w:proofErr w:type="gramStart"/>
            <w:r w:rsidRPr="006B1096">
              <w:rPr>
                <w:rFonts w:ascii="Tahoma" w:hAnsi="Tahoma" w:cs="Tahoma"/>
                <w:sz w:val="11"/>
                <w:szCs w:val="11"/>
              </w:rPr>
              <w:t>РФ  на</w:t>
            </w:r>
            <w:proofErr w:type="gramEnd"/>
            <w:r w:rsidRPr="006B1096">
              <w:rPr>
                <w:rFonts w:ascii="Tahoma" w:hAnsi="Tahoma" w:cs="Tahoma"/>
                <w:sz w:val="11"/>
                <w:szCs w:val="11"/>
              </w:rPr>
              <w:t xml:space="preserve"> 2021 год 103,6%, на 2022 год 103,9%, а также с учетом индекса эффективности операционных расходов 1%) </w:t>
            </w:r>
          </w:p>
        </w:tc>
      </w:tr>
      <w:tr w:rsidR="006B1096" w:rsidRPr="006B1096" w14:paraId="11773D96"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7CD76CF1"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 </w:t>
            </w:r>
          </w:p>
        </w:tc>
        <w:tc>
          <w:tcPr>
            <w:tcW w:w="80" w:type="dxa"/>
            <w:tcBorders>
              <w:top w:val="nil"/>
              <w:left w:val="nil"/>
              <w:bottom w:val="nil"/>
              <w:right w:val="nil"/>
            </w:tcBorders>
            <w:shd w:val="clear" w:color="auto" w:fill="auto"/>
            <w:noWrap/>
            <w:vAlign w:val="bottom"/>
            <w:hideMark/>
          </w:tcPr>
          <w:p w14:paraId="6F7B4DE9"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68E74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3.8.1</w:t>
            </w:r>
          </w:p>
        </w:tc>
        <w:tc>
          <w:tcPr>
            <w:tcW w:w="4180" w:type="dxa"/>
            <w:tcBorders>
              <w:top w:val="nil"/>
              <w:left w:val="nil"/>
              <w:bottom w:val="single" w:sz="4" w:space="0" w:color="C0C0C0"/>
              <w:right w:val="single" w:sz="4" w:space="0" w:color="C0C0C0"/>
            </w:tcBorders>
            <w:shd w:val="clear" w:color="auto" w:fill="auto"/>
            <w:vAlign w:val="center"/>
            <w:hideMark/>
          </w:tcPr>
          <w:p w14:paraId="1B7E07A2"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4CF78E18"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50130A0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22 723,65</w:t>
            </w:r>
          </w:p>
        </w:tc>
        <w:tc>
          <w:tcPr>
            <w:tcW w:w="1320" w:type="dxa"/>
            <w:tcBorders>
              <w:top w:val="nil"/>
              <w:left w:val="nil"/>
              <w:bottom w:val="single" w:sz="4" w:space="0" w:color="C0C0C0"/>
              <w:right w:val="single" w:sz="4" w:space="0" w:color="C0C0C0"/>
            </w:tcBorders>
            <w:shd w:val="clear" w:color="000000" w:fill="D7EAD3"/>
            <w:vAlign w:val="center"/>
            <w:hideMark/>
          </w:tcPr>
          <w:p w14:paraId="0575A50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31 366,92</w:t>
            </w:r>
          </w:p>
        </w:tc>
        <w:tc>
          <w:tcPr>
            <w:tcW w:w="1520" w:type="dxa"/>
            <w:tcBorders>
              <w:top w:val="nil"/>
              <w:left w:val="nil"/>
              <w:bottom w:val="single" w:sz="4" w:space="0" w:color="C0C0C0"/>
              <w:right w:val="single" w:sz="4" w:space="0" w:color="C0C0C0"/>
            </w:tcBorders>
            <w:shd w:val="clear" w:color="000000" w:fill="D7EAD3"/>
            <w:vAlign w:val="center"/>
            <w:hideMark/>
          </w:tcPr>
          <w:p w14:paraId="0D491DF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23 306,28</w:t>
            </w:r>
          </w:p>
        </w:tc>
        <w:tc>
          <w:tcPr>
            <w:tcW w:w="1560" w:type="dxa"/>
            <w:tcBorders>
              <w:top w:val="nil"/>
              <w:left w:val="nil"/>
              <w:bottom w:val="single" w:sz="4" w:space="0" w:color="C0C0C0"/>
              <w:right w:val="single" w:sz="4" w:space="0" w:color="C0C0C0"/>
            </w:tcBorders>
            <w:shd w:val="clear" w:color="000000" w:fill="D7EAD3"/>
            <w:vAlign w:val="center"/>
            <w:hideMark/>
          </w:tcPr>
          <w:p w14:paraId="490F627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24 019,31</w:t>
            </w:r>
          </w:p>
        </w:tc>
        <w:tc>
          <w:tcPr>
            <w:tcW w:w="1480" w:type="dxa"/>
            <w:tcBorders>
              <w:top w:val="nil"/>
              <w:left w:val="nil"/>
              <w:bottom w:val="single" w:sz="4" w:space="0" w:color="C0C0C0"/>
              <w:right w:val="single" w:sz="4" w:space="0" w:color="C0C0C0"/>
            </w:tcBorders>
            <w:shd w:val="clear" w:color="000000" w:fill="D7EAD3"/>
            <w:vAlign w:val="center"/>
            <w:hideMark/>
          </w:tcPr>
          <w:p w14:paraId="6E40A7D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41731F8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34 469,96</w:t>
            </w:r>
          </w:p>
        </w:tc>
        <w:tc>
          <w:tcPr>
            <w:tcW w:w="1580" w:type="dxa"/>
            <w:tcBorders>
              <w:top w:val="nil"/>
              <w:left w:val="nil"/>
              <w:bottom w:val="single" w:sz="4" w:space="0" w:color="C0C0C0"/>
              <w:right w:val="single" w:sz="4" w:space="0" w:color="C0C0C0"/>
            </w:tcBorders>
            <w:shd w:val="clear" w:color="000000" w:fill="D7EAD3"/>
            <w:vAlign w:val="center"/>
            <w:hideMark/>
          </w:tcPr>
          <w:p w14:paraId="788D117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56E3445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23 973,08</w:t>
            </w:r>
          </w:p>
        </w:tc>
        <w:tc>
          <w:tcPr>
            <w:tcW w:w="1380" w:type="dxa"/>
            <w:tcBorders>
              <w:top w:val="nil"/>
              <w:left w:val="nil"/>
              <w:bottom w:val="single" w:sz="4" w:space="0" w:color="C0C0C0"/>
              <w:right w:val="single" w:sz="4" w:space="0" w:color="C0C0C0"/>
            </w:tcBorders>
            <w:shd w:val="clear" w:color="000000" w:fill="D7EAD3"/>
            <w:vAlign w:val="center"/>
            <w:hideMark/>
          </w:tcPr>
          <w:p w14:paraId="67C1963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23 973,08</w:t>
            </w:r>
          </w:p>
        </w:tc>
        <w:tc>
          <w:tcPr>
            <w:tcW w:w="1520" w:type="dxa"/>
            <w:tcBorders>
              <w:top w:val="nil"/>
              <w:left w:val="nil"/>
              <w:bottom w:val="single" w:sz="4" w:space="0" w:color="C0C0C0"/>
              <w:right w:val="single" w:sz="4" w:space="0" w:color="C0C0C0"/>
            </w:tcBorders>
            <w:shd w:val="clear" w:color="000000" w:fill="D7EAD3"/>
            <w:vAlign w:val="center"/>
            <w:hideMark/>
          </w:tcPr>
          <w:p w14:paraId="08ADC42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23 973,08</w:t>
            </w:r>
          </w:p>
        </w:tc>
        <w:tc>
          <w:tcPr>
            <w:tcW w:w="5380" w:type="dxa"/>
            <w:vMerge/>
            <w:tcBorders>
              <w:top w:val="nil"/>
              <w:left w:val="nil"/>
              <w:bottom w:val="nil"/>
              <w:right w:val="single" w:sz="4" w:space="0" w:color="C0C0C0"/>
            </w:tcBorders>
            <w:vAlign w:val="center"/>
            <w:hideMark/>
          </w:tcPr>
          <w:p w14:paraId="0D4B0122" w14:textId="77777777" w:rsidR="006B1096" w:rsidRPr="006B1096" w:rsidRDefault="006B1096" w:rsidP="006B1096">
            <w:pPr>
              <w:rPr>
                <w:rFonts w:ascii="Tahoma" w:hAnsi="Tahoma" w:cs="Tahoma"/>
                <w:sz w:val="11"/>
                <w:szCs w:val="11"/>
              </w:rPr>
            </w:pPr>
          </w:p>
        </w:tc>
      </w:tr>
      <w:tr w:rsidR="006B1096" w:rsidRPr="006B1096" w14:paraId="3E6BD0AC" w14:textId="77777777" w:rsidTr="006B1096">
        <w:trPr>
          <w:trHeight w:val="450"/>
          <w:jc w:val="center"/>
        </w:trPr>
        <w:tc>
          <w:tcPr>
            <w:tcW w:w="360" w:type="dxa"/>
            <w:tcBorders>
              <w:top w:val="nil"/>
              <w:left w:val="nil"/>
              <w:bottom w:val="nil"/>
              <w:right w:val="nil"/>
            </w:tcBorders>
            <w:shd w:val="clear" w:color="000000" w:fill="FFFF00"/>
            <w:noWrap/>
            <w:vAlign w:val="center"/>
            <w:hideMark/>
          </w:tcPr>
          <w:p w14:paraId="26825ADE"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 </w:t>
            </w:r>
          </w:p>
        </w:tc>
        <w:tc>
          <w:tcPr>
            <w:tcW w:w="80" w:type="dxa"/>
            <w:tcBorders>
              <w:top w:val="nil"/>
              <w:left w:val="nil"/>
              <w:bottom w:val="nil"/>
              <w:right w:val="nil"/>
            </w:tcBorders>
            <w:shd w:val="clear" w:color="auto" w:fill="auto"/>
            <w:noWrap/>
            <w:vAlign w:val="bottom"/>
            <w:hideMark/>
          </w:tcPr>
          <w:p w14:paraId="71E4B30A"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B56FE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3.8.2</w:t>
            </w:r>
          </w:p>
        </w:tc>
        <w:tc>
          <w:tcPr>
            <w:tcW w:w="4180" w:type="dxa"/>
            <w:tcBorders>
              <w:top w:val="nil"/>
              <w:left w:val="nil"/>
              <w:bottom w:val="single" w:sz="4" w:space="0" w:color="C0C0C0"/>
              <w:right w:val="single" w:sz="4" w:space="0" w:color="C0C0C0"/>
            </w:tcBorders>
            <w:shd w:val="clear" w:color="auto" w:fill="auto"/>
            <w:vAlign w:val="center"/>
            <w:hideMark/>
          </w:tcPr>
          <w:p w14:paraId="6492F910"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569B64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чел</w:t>
            </w:r>
          </w:p>
        </w:tc>
        <w:tc>
          <w:tcPr>
            <w:tcW w:w="1360" w:type="dxa"/>
            <w:tcBorders>
              <w:top w:val="nil"/>
              <w:left w:val="nil"/>
              <w:bottom w:val="single" w:sz="4" w:space="0" w:color="C0C0C0"/>
              <w:right w:val="single" w:sz="4" w:space="0" w:color="C0C0C0"/>
            </w:tcBorders>
            <w:shd w:val="clear" w:color="000000" w:fill="FFFFCC"/>
            <w:vAlign w:val="center"/>
            <w:hideMark/>
          </w:tcPr>
          <w:p w14:paraId="7383797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6,50</w:t>
            </w:r>
          </w:p>
        </w:tc>
        <w:tc>
          <w:tcPr>
            <w:tcW w:w="1320" w:type="dxa"/>
            <w:tcBorders>
              <w:top w:val="nil"/>
              <w:left w:val="nil"/>
              <w:bottom w:val="single" w:sz="4" w:space="0" w:color="C0C0C0"/>
              <w:right w:val="single" w:sz="4" w:space="0" w:color="C0C0C0"/>
            </w:tcBorders>
            <w:shd w:val="clear" w:color="000000" w:fill="FFFFCC"/>
            <w:vAlign w:val="center"/>
            <w:hideMark/>
          </w:tcPr>
          <w:p w14:paraId="15D8C89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5,45</w:t>
            </w:r>
          </w:p>
        </w:tc>
        <w:tc>
          <w:tcPr>
            <w:tcW w:w="1520" w:type="dxa"/>
            <w:tcBorders>
              <w:top w:val="nil"/>
              <w:left w:val="nil"/>
              <w:bottom w:val="single" w:sz="4" w:space="0" w:color="C0C0C0"/>
              <w:right w:val="single" w:sz="4" w:space="0" w:color="C0C0C0"/>
            </w:tcBorders>
            <w:shd w:val="clear" w:color="000000" w:fill="FFFFCC"/>
            <w:vAlign w:val="center"/>
            <w:hideMark/>
          </w:tcPr>
          <w:p w14:paraId="38941F6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6,50</w:t>
            </w:r>
          </w:p>
        </w:tc>
        <w:tc>
          <w:tcPr>
            <w:tcW w:w="1560" w:type="dxa"/>
            <w:tcBorders>
              <w:top w:val="nil"/>
              <w:left w:val="nil"/>
              <w:bottom w:val="single" w:sz="4" w:space="0" w:color="C0C0C0"/>
              <w:right w:val="single" w:sz="4" w:space="0" w:color="C0C0C0"/>
            </w:tcBorders>
            <w:shd w:val="clear" w:color="000000" w:fill="FFFFCC"/>
            <w:vAlign w:val="center"/>
            <w:hideMark/>
          </w:tcPr>
          <w:p w14:paraId="25855E0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6,50</w:t>
            </w:r>
          </w:p>
        </w:tc>
        <w:tc>
          <w:tcPr>
            <w:tcW w:w="1480" w:type="dxa"/>
            <w:tcBorders>
              <w:top w:val="nil"/>
              <w:left w:val="nil"/>
              <w:bottom w:val="single" w:sz="4" w:space="0" w:color="C0C0C0"/>
              <w:right w:val="single" w:sz="4" w:space="0" w:color="C0C0C0"/>
            </w:tcBorders>
            <w:shd w:val="clear" w:color="000000" w:fill="FFFFCC"/>
            <w:vAlign w:val="center"/>
            <w:hideMark/>
          </w:tcPr>
          <w:p w14:paraId="0875017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0BC5302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5,45</w:t>
            </w:r>
          </w:p>
        </w:tc>
        <w:tc>
          <w:tcPr>
            <w:tcW w:w="1580" w:type="dxa"/>
            <w:tcBorders>
              <w:top w:val="nil"/>
              <w:left w:val="nil"/>
              <w:bottom w:val="single" w:sz="4" w:space="0" w:color="C0C0C0"/>
              <w:right w:val="single" w:sz="4" w:space="0" w:color="C0C0C0"/>
            </w:tcBorders>
            <w:shd w:val="clear" w:color="000000" w:fill="FFFFCC"/>
            <w:vAlign w:val="center"/>
            <w:hideMark/>
          </w:tcPr>
          <w:p w14:paraId="26D53BC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5D634BE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6,50</w:t>
            </w:r>
          </w:p>
        </w:tc>
        <w:tc>
          <w:tcPr>
            <w:tcW w:w="1380" w:type="dxa"/>
            <w:tcBorders>
              <w:top w:val="nil"/>
              <w:left w:val="nil"/>
              <w:bottom w:val="single" w:sz="4" w:space="0" w:color="C0C0C0"/>
              <w:right w:val="single" w:sz="4" w:space="0" w:color="C0C0C0"/>
            </w:tcBorders>
            <w:shd w:val="clear" w:color="000000" w:fill="D7EAD3"/>
            <w:vAlign w:val="center"/>
            <w:hideMark/>
          </w:tcPr>
          <w:p w14:paraId="456404D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6,50</w:t>
            </w:r>
          </w:p>
        </w:tc>
        <w:tc>
          <w:tcPr>
            <w:tcW w:w="1520" w:type="dxa"/>
            <w:tcBorders>
              <w:top w:val="nil"/>
              <w:left w:val="nil"/>
              <w:bottom w:val="single" w:sz="4" w:space="0" w:color="C0C0C0"/>
              <w:right w:val="single" w:sz="4" w:space="0" w:color="C0C0C0"/>
            </w:tcBorders>
            <w:shd w:val="clear" w:color="000000" w:fill="D7EAD3"/>
            <w:vAlign w:val="center"/>
            <w:hideMark/>
          </w:tcPr>
          <w:p w14:paraId="291A3B6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6,50</w:t>
            </w:r>
          </w:p>
        </w:tc>
        <w:tc>
          <w:tcPr>
            <w:tcW w:w="5380" w:type="dxa"/>
            <w:vMerge/>
            <w:tcBorders>
              <w:top w:val="nil"/>
              <w:left w:val="nil"/>
              <w:bottom w:val="nil"/>
              <w:right w:val="single" w:sz="4" w:space="0" w:color="C0C0C0"/>
            </w:tcBorders>
            <w:vAlign w:val="center"/>
            <w:hideMark/>
          </w:tcPr>
          <w:p w14:paraId="6E654743" w14:textId="77777777" w:rsidR="006B1096" w:rsidRPr="006B1096" w:rsidRDefault="006B1096" w:rsidP="006B1096">
            <w:pPr>
              <w:rPr>
                <w:rFonts w:ascii="Tahoma" w:hAnsi="Tahoma" w:cs="Tahoma"/>
                <w:sz w:val="11"/>
                <w:szCs w:val="11"/>
              </w:rPr>
            </w:pPr>
          </w:p>
        </w:tc>
      </w:tr>
      <w:tr w:rsidR="006B1096" w:rsidRPr="006B1096" w14:paraId="1AEE5255" w14:textId="77777777" w:rsidTr="006B1096">
        <w:trPr>
          <w:trHeight w:val="630"/>
          <w:jc w:val="center"/>
        </w:trPr>
        <w:tc>
          <w:tcPr>
            <w:tcW w:w="360" w:type="dxa"/>
            <w:tcBorders>
              <w:top w:val="nil"/>
              <w:left w:val="nil"/>
              <w:bottom w:val="nil"/>
              <w:right w:val="nil"/>
            </w:tcBorders>
            <w:shd w:val="clear" w:color="000000" w:fill="FFFF00"/>
            <w:noWrap/>
            <w:vAlign w:val="center"/>
            <w:hideMark/>
          </w:tcPr>
          <w:p w14:paraId="49312FB9"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80" w:type="dxa"/>
            <w:tcBorders>
              <w:top w:val="nil"/>
              <w:left w:val="nil"/>
              <w:bottom w:val="nil"/>
              <w:right w:val="nil"/>
            </w:tcBorders>
            <w:shd w:val="clear" w:color="auto" w:fill="auto"/>
            <w:noWrap/>
            <w:vAlign w:val="bottom"/>
            <w:hideMark/>
          </w:tcPr>
          <w:p w14:paraId="7F00B2DB"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DA75E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3.9</w:t>
            </w:r>
          </w:p>
        </w:tc>
        <w:tc>
          <w:tcPr>
            <w:tcW w:w="4180" w:type="dxa"/>
            <w:tcBorders>
              <w:top w:val="nil"/>
              <w:left w:val="nil"/>
              <w:bottom w:val="single" w:sz="4" w:space="0" w:color="C0C0C0"/>
              <w:right w:val="single" w:sz="4" w:space="0" w:color="C0C0C0"/>
            </w:tcBorders>
            <w:shd w:val="clear" w:color="auto" w:fill="auto"/>
            <w:vAlign w:val="center"/>
            <w:hideMark/>
          </w:tcPr>
          <w:p w14:paraId="4FEA83AC"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2CA4C60"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55E0F87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645,35</w:t>
            </w:r>
          </w:p>
        </w:tc>
        <w:tc>
          <w:tcPr>
            <w:tcW w:w="1320" w:type="dxa"/>
            <w:tcBorders>
              <w:top w:val="nil"/>
              <w:left w:val="nil"/>
              <w:bottom w:val="single" w:sz="4" w:space="0" w:color="C0C0C0"/>
              <w:right w:val="single" w:sz="4" w:space="0" w:color="C0C0C0"/>
            </w:tcBorders>
            <w:shd w:val="clear" w:color="000000" w:fill="FFFFCC"/>
            <w:vAlign w:val="center"/>
            <w:hideMark/>
          </w:tcPr>
          <w:p w14:paraId="32A97F6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523,72</w:t>
            </w:r>
          </w:p>
        </w:tc>
        <w:tc>
          <w:tcPr>
            <w:tcW w:w="1520" w:type="dxa"/>
            <w:tcBorders>
              <w:top w:val="nil"/>
              <w:left w:val="nil"/>
              <w:bottom w:val="single" w:sz="4" w:space="0" w:color="C0C0C0"/>
              <w:right w:val="single" w:sz="4" w:space="0" w:color="C0C0C0"/>
            </w:tcBorders>
            <w:shd w:val="clear" w:color="000000" w:fill="FFFFCC"/>
            <w:vAlign w:val="center"/>
            <w:hideMark/>
          </w:tcPr>
          <w:p w14:paraId="2B89111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661,89</w:t>
            </w:r>
          </w:p>
        </w:tc>
        <w:tc>
          <w:tcPr>
            <w:tcW w:w="1560" w:type="dxa"/>
            <w:tcBorders>
              <w:top w:val="nil"/>
              <w:left w:val="nil"/>
              <w:bottom w:val="single" w:sz="4" w:space="0" w:color="C0C0C0"/>
              <w:right w:val="single" w:sz="4" w:space="0" w:color="C0C0C0"/>
            </w:tcBorders>
            <w:shd w:val="clear" w:color="000000" w:fill="FFFFCC"/>
            <w:vAlign w:val="center"/>
            <w:hideMark/>
          </w:tcPr>
          <w:p w14:paraId="4460AF0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682,14</w:t>
            </w:r>
          </w:p>
        </w:tc>
        <w:tc>
          <w:tcPr>
            <w:tcW w:w="1480" w:type="dxa"/>
            <w:tcBorders>
              <w:top w:val="nil"/>
              <w:left w:val="nil"/>
              <w:bottom w:val="single" w:sz="4" w:space="0" w:color="C0C0C0"/>
              <w:right w:val="single" w:sz="4" w:space="0" w:color="C0C0C0"/>
            </w:tcBorders>
            <w:shd w:val="clear" w:color="000000" w:fill="FFFFCC"/>
            <w:vAlign w:val="center"/>
            <w:hideMark/>
          </w:tcPr>
          <w:p w14:paraId="4C27E1C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-106,62</w:t>
            </w:r>
          </w:p>
        </w:tc>
        <w:tc>
          <w:tcPr>
            <w:tcW w:w="1540" w:type="dxa"/>
            <w:tcBorders>
              <w:top w:val="nil"/>
              <w:left w:val="nil"/>
              <w:bottom w:val="single" w:sz="4" w:space="0" w:color="C0C0C0"/>
              <w:right w:val="single" w:sz="4" w:space="0" w:color="C0C0C0"/>
            </w:tcBorders>
            <w:shd w:val="clear" w:color="000000" w:fill="FFFFCC"/>
            <w:vAlign w:val="center"/>
            <w:hideMark/>
          </w:tcPr>
          <w:p w14:paraId="310CA22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575,53</w:t>
            </w:r>
          </w:p>
        </w:tc>
        <w:tc>
          <w:tcPr>
            <w:tcW w:w="1580" w:type="dxa"/>
            <w:tcBorders>
              <w:top w:val="nil"/>
              <w:left w:val="nil"/>
              <w:bottom w:val="single" w:sz="4" w:space="0" w:color="C0C0C0"/>
              <w:right w:val="single" w:sz="4" w:space="0" w:color="C0C0C0"/>
            </w:tcBorders>
            <w:shd w:val="clear" w:color="000000" w:fill="FFFFCC"/>
            <w:vAlign w:val="center"/>
            <w:hideMark/>
          </w:tcPr>
          <w:p w14:paraId="4CB4668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-1,31</w:t>
            </w:r>
          </w:p>
        </w:tc>
        <w:tc>
          <w:tcPr>
            <w:tcW w:w="1640" w:type="dxa"/>
            <w:tcBorders>
              <w:top w:val="nil"/>
              <w:left w:val="nil"/>
              <w:bottom w:val="single" w:sz="4" w:space="0" w:color="C0C0C0"/>
              <w:right w:val="single" w:sz="4" w:space="0" w:color="C0C0C0"/>
            </w:tcBorders>
            <w:shd w:val="clear" w:color="000000" w:fill="FFFFCC"/>
            <w:vAlign w:val="center"/>
            <w:hideMark/>
          </w:tcPr>
          <w:p w14:paraId="3FCD94F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680,83</w:t>
            </w:r>
          </w:p>
        </w:tc>
        <w:tc>
          <w:tcPr>
            <w:tcW w:w="1380" w:type="dxa"/>
            <w:tcBorders>
              <w:top w:val="nil"/>
              <w:left w:val="nil"/>
              <w:bottom w:val="single" w:sz="4" w:space="0" w:color="C0C0C0"/>
              <w:right w:val="single" w:sz="4" w:space="0" w:color="C0C0C0"/>
            </w:tcBorders>
            <w:shd w:val="clear" w:color="000000" w:fill="D7EAD3"/>
            <w:vAlign w:val="center"/>
            <w:hideMark/>
          </w:tcPr>
          <w:p w14:paraId="4CD8BEB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340,42</w:t>
            </w:r>
          </w:p>
        </w:tc>
        <w:tc>
          <w:tcPr>
            <w:tcW w:w="1520" w:type="dxa"/>
            <w:tcBorders>
              <w:top w:val="nil"/>
              <w:left w:val="nil"/>
              <w:bottom w:val="single" w:sz="4" w:space="0" w:color="C0C0C0"/>
              <w:right w:val="single" w:sz="4" w:space="0" w:color="C0C0C0"/>
            </w:tcBorders>
            <w:shd w:val="clear" w:color="000000" w:fill="D7EAD3"/>
            <w:vAlign w:val="center"/>
            <w:hideMark/>
          </w:tcPr>
          <w:p w14:paraId="32195D6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340,42</w:t>
            </w:r>
          </w:p>
        </w:tc>
        <w:tc>
          <w:tcPr>
            <w:tcW w:w="5380" w:type="dxa"/>
            <w:vMerge/>
            <w:tcBorders>
              <w:top w:val="nil"/>
              <w:left w:val="nil"/>
              <w:bottom w:val="nil"/>
              <w:right w:val="single" w:sz="4" w:space="0" w:color="C0C0C0"/>
            </w:tcBorders>
            <w:vAlign w:val="center"/>
            <w:hideMark/>
          </w:tcPr>
          <w:p w14:paraId="122119FA" w14:textId="77777777" w:rsidR="006B1096" w:rsidRPr="006B1096" w:rsidRDefault="006B1096" w:rsidP="006B1096">
            <w:pPr>
              <w:rPr>
                <w:rFonts w:ascii="Tahoma" w:hAnsi="Tahoma" w:cs="Tahoma"/>
                <w:sz w:val="11"/>
                <w:szCs w:val="11"/>
              </w:rPr>
            </w:pPr>
          </w:p>
        </w:tc>
      </w:tr>
      <w:tr w:rsidR="006B1096" w:rsidRPr="006B1096" w14:paraId="55AD3C00"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43D9376F"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80" w:type="dxa"/>
            <w:tcBorders>
              <w:top w:val="nil"/>
              <w:left w:val="nil"/>
              <w:bottom w:val="nil"/>
              <w:right w:val="nil"/>
            </w:tcBorders>
            <w:shd w:val="clear" w:color="auto" w:fill="auto"/>
            <w:noWrap/>
            <w:vAlign w:val="bottom"/>
            <w:hideMark/>
          </w:tcPr>
          <w:p w14:paraId="7F306BC5"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A36B9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3.12</w:t>
            </w:r>
          </w:p>
        </w:tc>
        <w:tc>
          <w:tcPr>
            <w:tcW w:w="4180" w:type="dxa"/>
            <w:tcBorders>
              <w:top w:val="nil"/>
              <w:left w:val="nil"/>
              <w:bottom w:val="single" w:sz="4" w:space="0" w:color="C0C0C0"/>
              <w:right w:val="single" w:sz="4" w:space="0" w:color="C0C0C0"/>
            </w:tcBorders>
            <w:shd w:val="clear" w:color="auto" w:fill="auto"/>
            <w:vAlign w:val="center"/>
            <w:hideMark/>
          </w:tcPr>
          <w:p w14:paraId="3B633F9F"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98C806A"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4E27518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261,15</w:t>
            </w:r>
          </w:p>
        </w:tc>
        <w:tc>
          <w:tcPr>
            <w:tcW w:w="1320" w:type="dxa"/>
            <w:tcBorders>
              <w:top w:val="nil"/>
              <w:left w:val="nil"/>
              <w:bottom w:val="single" w:sz="4" w:space="0" w:color="C0C0C0"/>
              <w:right w:val="single" w:sz="4" w:space="0" w:color="C0C0C0"/>
            </w:tcBorders>
            <w:shd w:val="clear" w:color="000000" w:fill="D7EAD3"/>
            <w:vAlign w:val="center"/>
            <w:hideMark/>
          </w:tcPr>
          <w:p w14:paraId="55706F6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59,75</w:t>
            </w:r>
          </w:p>
        </w:tc>
        <w:tc>
          <w:tcPr>
            <w:tcW w:w="1520" w:type="dxa"/>
            <w:tcBorders>
              <w:top w:val="nil"/>
              <w:left w:val="nil"/>
              <w:bottom w:val="single" w:sz="4" w:space="0" w:color="C0C0C0"/>
              <w:right w:val="single" w:sz="4" w:space="0" w:color="C0C0C0"/>
            </w:tcBorders>
            <w:shd w:val="clear" w:color="000000" w:fill="D7EAD3"/>
            <w:vAlign w:val="center"/>
            <w:hideMark/>
          </w:tcPr>
          <w:p w14:paraId="556EB2C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267,84</w:t>
            </w:r>
          </w:p>
        </w:tc>
        <w:tc>
          <w:tcPr>
            <w:tcW w:w="1560" w:type="dxa"/>
            <w:tcBorders>
              <w:top w:val="nil"/>
              <w:left w:val="nil"/>
              <w:bottom w:val="single" w:sz="4" w:space="0" w:color="C0C0C0"/>
              <w:right w:val="single" w:sz="4" w:space="0" w:color="C0C0C0"/>
            </w:tcBorders>
            <w:shd w:val="clear" w:color="000000" w:fill="D7EAD3"/>
            <w:vAlign w:val="center"/>
            <w:hideMark/>
          </w:tcPr>
          <w:p w14:paraId="12CE9AB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276,04</w:t>
            </w:r>
          </w:p>
        </w:tc>
        <w:tc>
          <w:tcPr>
            <w:tcW w:w="1480" w:type="dxa"/>
            <w:tcBorders>
              <w:top w:val="nil"/>
              <w:left w:val="nil"/>
              <w:bottom w:val="single" w:sz="4" w:space="0" w:color="C0C0C0"/>
              <w:right w:val="single" w:sz="4" w:space="0" w:color="C0C0C0"/>
            </w:tcBorders>
            <w:shd w:val="clear" w:color="000000" w:fill="D7EAD3"/>
            <w:vAlign w:val="center"/>
            <w:hideMark/>
          </w:tcPr>
          <w:p w14:paraId="1B1277C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2E8A25E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276,04</w:t>
            </w:r>
          </w:p>
        </w:tc>
        <w:tc>
          <w:tcPr>
            <w:tcW w:w="1580" w:type="dxa"/>
            <w:tcBorders>
              <w:top w:val="nil"/>
              <w:left w:val="nil"/>
              <w:bottom w:val="single" w:sz="4" w:space="0" w:color="C0C0C0"/>
              <w:right w:val="single" w:sz="4" w:space="0" w:color="C0C0C0"/>
            </w:tcBorders>
            <w:shd w:val="clear" w:color="000000" w:fill="D7EAD3"/>
            <w:vAlign w:val="center"/>
            <w:hideMark/>
          </w:tcPr>
          <w:p w14:paraId="04DDA8A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-0,53</w:t>
            </w:r>
          </w:p>
        </w:tc>
        <w:tc>
          <w:tcPr>
            <w:tcW w:w="1640" w:type="dxa"/>
            <w:tcBorders>
              <w:top w:val="nil"/>
              <w:left w:val="nil"/>
              <w:bottom w:val="single" w:sz="4" w:space="0" w:color="C0C0C0"/>
              <w:right w:val="single" w:sz="4" w:space="0" w:color="C0C0C0"/>
            </w:tcBorders>
            <w:shd w:val="clear" w:color="000000" w:fill="D7EAD3"/>
            <w:vAlign w:val="center"/>
            <w:hideMark/>
          </w:tcPr>
          <w:p w14:paraId="469BC0F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275,50</w:t>
            </w:r>
          </w:p>
        </w:tc>
        <w:tc>
          <w:tcPr>
            <w:tcW w:w="1380" w:type="dxa"/>
            <w:tcBorders>
              <w:top w:val="nil"/>
              <w:left w:val="nil"/>
              <w:bottom w:val="single" w:sz="4" w:space="0" w:color="C0C0C0"/>
              <w:right w:val="single" w:sz="4" w:space="0" w:color="C0C0C0"/>
            </w:tcBorders>
            <w:shd w:val="clear" w:color="000000" w:fill="D7EAD3"/>
            <w:vAlign w:val="center"/>
            <w:hideMark/>
          </w:tcPr>
          <w:p w14:paraId="6045D92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137,75</w:t>
            </w:r>
          </w:p>
        </w:tc>
        <w:tc>
          <w:tcPr>
            <w:tcW w:w="1520" w:type="dxa"/>
            <w:tcBorders>
              <w:top w:val="nil"/>
              <w:left w:val="nil"/>
              <w:bottom w:val="single" w:sz="4" w:space="0" w:color="C0C0C0"/>
              <w:right w:val="single" w:sz="4" w:space="0" w:color="C0C0C0"/>
            </w:tcBorders>
            <w:shd w:val="clear" w:color="000000" w:fill="D7EAD3"/>
            <w:vAlign w:val="center"/>
            <w:hideMark/>
          </w:tcPr>
          <w:p w14:paraId="72A9AEA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137,75</w:t>
            </w:r>
          </w:p>
        </w:tc>
        <w:tc>
          <w:tcPr>
            <w:tcW w:w="5380" w:type="dxa"/>
            <w:vMerge/>
            <w:tcBorders>
              <w:top w:val="nil"/>
              <w:left w:val="nil"/>
              <w:bottom w:val="nil"/>
              <w:right w:val="single" w:sz="4" w:space="0" w:color="C0C0C0"/>
            </w:tcBorders>
            <w:vAlign w:val="center"/>
            <w:hideMark/>
          </w:tcPr>
          <w:p w14:paraId="729EEB13" w14:textId="77777777" w:rsidR="006B1096" w:rsidRPr="006B1096" w:rsidRDefault="006B1096" w:rsidP="006B1096">
            <w:pPr>
              <w:rPr>
                <w:rFonts w:ascii="Tahoma" w:hAnsi="Tahoma" w:cs="Tahoma"/>
                <w:sz w:val="11"/>
                <w:szCs w:val="11"/>
              </w:rPr>
            </w:pPr>
          </w:p>
        </w:tc>
      </w:tr>
      <w:tr w:rsidR="006B1096" w:rsidRPr="006B1096" w14:paraId="5EB960C2"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71E3AED4"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80" w:type="dxa"/>
            <w:tcBorders>
              <w:top w:val="nil"/>
              <w:left w:val="nil"/>
              <w:bottom w:val="nil"/>
              <w:right w:val="nil"/>
            </w:tcBorders>
            <w:shd w:val="clear" w:color="auto" w:fill="auto"/>
            <w:noWrap/>
            <w:vAlign w:val="bottom"/>
            <w:hideMark/>
          </w:tcPr>
          <w:p w14:paraId="46B6EB42"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6C20B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3.12.1</w:t>
            </w:r>
          </w:p>
        </w:tc>
        <w:tc>
          <w:tcPr>
            <w:tcW w:w="4180" w:type="dxa"/>
            <w:tcBorders>
              <w:top w:val="nil"/>
              <w:left w:val="nil"/>
              <w:bottom w:val="single" w:sz="4" w:space="0" w:color="C0C0C0"/>
              <w:right w:val="single" w:sz="4" w:space="0" w:color="C0C0C0"/>
            </w:tcBorders>
            <w:shd w:val="clear" w:color="auto" w:fill="auto"/>
            <w:vAlign w:val="center"/>
            <w:hideMark/>
          </w:tcPr>
          <w:p w14:paraId="392FC8E0"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7939FC6F"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40961DF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261,15</w:t>
            </w:r>
          </w:p>
        </w:tc>
        <w:tc>
          <w:tcPr>
            <w:tcW w:w="1320" w:type="dxa"/>
            <w:tcBorders>
              <w:top w:val="nil"/>
              <w:left w:val="nil"/>
              <w:bottom w:val="single" w:sz="4" w:space="0" w:color="C0C0C0"/>
              <w:right w:val="single" w:sz="4" w:space="0" w:color="C0C0C0"/>
            </w:tcBorders>
            <w:shd w:val="clear" w:color="000000" w:fill="FFFFCC"/>
            <w:vAlign w:val="center"/>
            <w:hideMark/>
          </w:tcPr>
          <w:p w14:paraId="5A087F7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59,75</w:t>
            </w:r>
          </w:p>
        </w:tc>
        <w:tc>
          <w:tcPr>
            <w:tcW w:w="1520" w:type="dxa"/>
            <w:tcBorders>
              <w:top w:val="nil"/>
              <w:left w:val="nil"/>
              <w:bottom w:val="single" w:sz="4" w:space="0" w:color="C0C0C0"/>
              <w:right w:val="single" w:sz="4" w:space="0" w:color="C0C0C0"/>
            </w:tcBorders>
            <w:shd w:val="clear" w:color="000000" w:fill="FFFFCC"/>
            <w:vAlign w:val="center"/>
            <w:hideMark/>
          </w:tcPr>
          <w:p w14:paraId="130E15C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267,84</w:t>
            </w:r>
          </w:p>
        </w:tc>
        <w:tc>
          <w:tcPr>
            <w:tcW w:w="1560" w:type="dxa"/>
            <w:tcBorders>
              <w:top w:val="nil"/>
              <w:left w:val="nil"/>
              <w:bottom w:val="single" w:sz="4" w:space="0" w:color="C0C0C0"/>
              <w:right w:val="single" w:sz="4" w:space="0" w:color="C0C0C0"/>
            </w:tcBorders>
            <w:shd w:val="clear" w:color="000000" w:fill="FFFFCC"/>
            <w:vAlign w:val="center"/>
            <w:hideMark/>
          </w:tcPr>
          <w:p w14:paraId="1E66333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276,04</w:t>
            </w:r>
          </w:p>
        </w:tc>
        <w:tc>
          <w:tcPr>
            <w:tcW w:w="1480" w:type="dxa"/>
            <w:tcBorders>
              <w:top w:val="nil"/>
              <w:left w:val="nil"/>
              <w:bottom w:val="single" w:sz="4" w:space="0" w:color="C0C0C0"/>
              <w:right w:val="single" w:sz="4" w:space="0" w:color="C0C0C0"/>
            </w:tcBorders>
            <w:shd w:val="clear" w:color="000000" w:fill="FFFFCC"/>
            <w:vAlign w:val="center"/>
            <w:hideMark/>
          </w:tcPr>
          <w:p w14:paraId="51C74FC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664C186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276,04</w:t>
            </w:r>
          </w:p>
        </w:tc>
        <w:tc>
          <w:tcPr>
            <w:tcW w:w="1580" w:type="dxa"/>
            <w:tcBorders>
              <w:top w:val="nil"/>
              <w:left w:val="nil"/>
              <w:bottom w:val="single" w:sz="4" w:space="0" w:color="C0C0C0"/>
              <w:right w:val="single" w:sz="4" w:space="0" w:color="C0C0C0"/>
            </w:tcBorders>
            <w:shd w:val="clear" w:color="000000" w:fill="FFFFCC"/>
            <w:vAlign w:val="center"/>
            <w:hideMark/>
          </w:tcPr>
          <w:p w14:paraId="1050E71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-0,53</w:t>
            </w:r>
          </w:p>
        </w:tc>
        <w:tc>
          <w:tcPr>
            <w:tcW w:w="1640" w:type="dxa"/>
            <w:tcBorders>
              <w:top w:val="nil"/>
              <w:left w:val="nil"/>
              <w:bottom w:val="single" w:sz="4" w:space="0" w:color="C0C0C0"/>
              <w:right w:val="single" w:sz="4" w:space="0" w:color="C0C0C0"/>
            </w:tcBorders>
            <w:shd w:val="clear" w:color="000000" w:fill="FFFFCC"/>
            <w:vAlign w:val="center"/>
            <w:hideMark/>
          </w:tcPr>
          <w:p w14:paraId="0ABEDFC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275,50</w:t>
            </w:r>
          </w:p>
        </w:tc>
        <w:tc>
          <w:tcPr>
            <w:tcW w:w="1380" w:type="dxa"/>
            <w:tcBorders>
              <w:top w:val="nil"/>
              <w:left w:val="nil"/>
              <w:bottom w:val="single" w:sz="4" w:space="0" w:color="C0C0C0"/>
              <w:right w:val="single" w:sz="4" w:space="0" w:color="C0C0C0"/>
            </w:tcBorders>
            <w:shd w:val="clear" w:color="000000" w:fill="D7EAD3"/>
            <w:vAlign w:val="center"/>
            <w:hideMark/>
          </w:tcPr>
          <w:p w14:paraId="579BE7D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137,75</w:t>
            </w:r>
          </w:p>
        </w:tc>
        <w:tc>
          <w:tcPr>
            <w:tcW w:w="1520" w:type="dxa"/>
            <w:tcBorders>
              <w:top w:val="nil"/>
              <w:left w:val="nil"/>
              <w:bottom w:val="single" w:sz="4" w:space="0" w:color="C0C0C0"/>
              <w:right w:val="single" w:sz="4" w:space="0" w:color="C0C0C0"/>
            </w:tcBorders>
            <w:shd w:val="clear" w:color="000000" w:fill="D7EAD3"/>
            <w:vAlign w:val="center"/>
            <w:hideMark/>
          </w:tcPr>
          <w:p w14:paraId="131A7B2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137,75</w:t>
            </w:r>
          </w:p>
        </w:tc>
        <w:tc>
          <w:tcPr>
            <w:tcW w:w="5380" w:type="dxa"/>
            <w:vMerge/>
            <w:tcBorders>
              <w:top w:val="nil"/>
              <w:left w:val="nil"/>
              <w:bottom w:val="nil"/>
              <w:right w:val="single" w:sz="4" w:space="0" w:color="C0C0C0"/>
            </w:tcBorders>
            <w:vAlign w:val="center"/>
            <w:hideMark/>
          </w:tcPr>
          <w:p w14:paraId="79F247CC" w14:textId="77777777" w:rsidR="006B1096" w:rsidRPr="006B1096" w:rsidRDefault="006B1096" w:rsidP="006B1096">
            <w:pPr>
              <w:rPr>
                <w:rFonts w:ascii="Tahoma" w:hAnsi="Tahoma" w:cs="Tahoma"/>
                <w:sz w:val="11"/>
                <w:szCs w:val="11"/>
              </w:rPr>
            </w:pPr>
          </w:p>
        </w:tc>
      </w:tr>
      <w:tr w:rsidR="006B1096" w:rsidRPr="006B1096" w14:paraId="1DDC6E43"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08C1D1DD"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80" w:type="dxa"/>
            <w:tcBorders>
              <w:top w:val="nil"/>
              <w:left w:val="nil"/>
              <w:bottom w:val="nil"/>
              <w:right w:val="nil"/>
            </w:tcBorders>
            <w:shd w:val="clear" w:color="auto" w:fill="auto"/>
            <w:noWrap/>
            <w:vAlign w:val="bottom"/>
            <w:hideMark/>
          </w:tcPr>
          <w:p w14:paraId="0E9CC788"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9F616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w:t>
            </w:r>
          </w:p>
        </w:tc>
        <w:tc>
          <w:tcPr>
            <w:tcW w:w="4180" w:type="dxa"/>
            <w:tcBorders>
              <w:top w:val="nil"/>
              <w:left w:val="nil"/>
              <w:bottom w:val="single" w:sz="4" w:space="0" w:color="C0C0C0"/>
              <w:right w:val="single" w:sz="4" w:space="0" w:color="C0C0C0"/>
            </w:tcBorders>
            <w:shd w:val="clear" w:color="auto" w:fill="auto"/>
            <w:vAlign w:val="center"/>
            <w:hideMark/>
          </w:tcPr>
          <w:p w14:paraId="1067B031"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4DEF521"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286EEF1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1 030,95</w:t>
            </w:r>
          </w:p>
        </w:tc>
        <w:tc>
          <w:tcPr>
            <w:tcW w:w="1320" w:type="dxa"/>
            <w:tcBorders>
              <w:top w:val="nil"/>
              <w:left w:val="nil"/>
              <w:bottom w:val="single" w:sz="4" w:space="0" w:color="C0C0C0"/>
              <w:right w:val="single" w:sz="4" w:space="0" w:color="C0C0C0"/>
            </w:tcBorders>
            <w:shd w:val="clear" w:color="000000" w:fill="D7EAD3"/>
            <w:vAlign w:val="center"/>
            <w:hideMark/>
          </w:tcPr>
          <w:p w14:paraId="42D6579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3 974,73</w:t>
            </w:r>
          </w:p>
        </w:tc>
        <w:tc>
          <w:tcPr>
            <w:tcW w:w="1520" w:type="dxa"/>
            <w:tcBorders>
              <w:top w:val="nil"/>
              <w:left w:val="nil"/>
              <w:bottom w:val="single" w:sz="4" w:space="0" w:color="C0C0C0"/>
              <w:right w:val="single" w:sz="4" w:space="0" w:color="C0C0C0"/>
            </w:tcBorders>
            <w:shd w:val="clear" w:color="000000" w:fill="D7EAD3"/>
            <w:vAlign w:val="center"/>
            <w:hideMark/>
          </w:tcPr>
          <w:p w14:paraId="33EAEB5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1 057,39</w:t>
            </w:r>
          </w:p>
        </w:tc>
        <w:tc>
          <w:tcPr>
            <w:tcW w:w="1560" w:type="dxa"/>
            <w:tcBorders>
              <w:top w:val="nil"/>
              <w:left w:val="nil"/>
              <w:bottom w:val="single" w:sz="4" w:space="0" w:color="C0C0C0"/>
              <w:right w:val="single" w:sz="4" w:space="0" w:color="C0C0C0"/>
            </w:tcBorders>
            <w:shd w:val="clear" w:color="000000" w:fill="D7EAD3"/>
            <w:vAlign w:val="center"/>
            <w:hideMark/>
          </w:tcPr>
          <w:p w14:paraId="5654086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1 089,74</w:t>
            </w:r>
          </w:p>
        </w:tc>
        <w:tc>
          <w:tcPr>
            <w:tcW w:w="1480" w:type="dxa"/>
            <w:tcBorders>
              <w:top w:val="nil"/>
              <w:left w:val="nil"/>
              <w:bottom w:val="single" w:sz="4" w:space="0" w:color="C0C0C0"/>
              <w:right w:val="single" w:sz="4" w:space="0" w:color="C0C0C0"/>
            </w:tcBorders>
            <w:shd w:val="clear" w:color="000000" w:fill="D7EAD3"/>
            <w:vAlign w:val="center"/>
            <w:hideMark/>
          </w:tcPr>
          <w:p w14:paraId="70D34B6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334,88</w:t>
            </w:r>
          </w:p>
        </w:tc>
        <w:tc>
          <w:tcPr>
            <w:tcW w:w="1540" w:type="dxa"/>
            <w:tcBorders>
              <w:top w:val="nil"/>
              <w:left w:val="nil"/>
              <w:bottom w:val="single" w:sz="4" w:space="0" w:color="C0C0C0"/>
              <w:right w:val="single" w:sz="4" w:space="0" w:color="C0C0C0"/>
            </w:tcBorders>
            <w:shd w:val="clear" w:color="000000" w:fill="D7EAD3"/>
            <w:vAlign w:val="center"/>
            <w:hideMark/>
          </w:tcPr>
          <w:p w14:paraId="7500B58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1 424,62</w:t>
            </w:r>
          </w:p>
        </w:tc>
        <w:tc>
          <w:tcPr>
            <w:tcW w:w="1580" w:type="dxa"/>
            <w:tcBorders>
              <w:top w:val="nil"/>
              <w:left w:val="nil"/>
              <w:bottom w:val="single" w:sz="4" w:space="0" w:color="C0C0C0"/>
              <w:right w:val="single" w:sz="4" w:space="0" w:color="C0C0C0"/>
            </w:tcBorders>
            <w:shd w:val="clear" w:color="000000" w:fill="D7EAD3"/>
            <w:vAlign w:val="center"/>
            <w:hideMark/>
          </w:tcPr>
          <w:p w14:paraId="37404F9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-2,10</w:t>
            </w:r>
          </w:p>
        </w:tc>
        <w:tc>
          <w:tcPr>
            <w:tcW w:w="1640" w:type="dxa"/>
            <w:tcBorders>
              <w:top w:val="nil"/>
              <w:left w:val="nil"/>
              <w:bottom w:val="single" w:sz="4" w:space="0" w:color="C0C0C0"/>
              <w:right w:val="single" w:sz="4" w:space="0" w:color="C0C0C0"/>
            </w:tcBorders>
            <w:shd w:val="clear" w:color="000000" w:fill="D7EAD3"/>
            <w:vAlign w:val="center"/>
            <w:hideMark/>
          </w:tcPr>
          <w:p w14:paraId="393AF89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1 087,64</w:t>
            </w:r>
          </w:p>
        </w:tc>
        <w:tc>
          <w:tcPr>
            <w:tcW w:w="1380" w:type="dxa"/>
            <w:tcBorders>
              <w:top w:val="nil"/>
              <w:left w:val="nil"/>
              <w:bottom w:val="single" w:sz="4" w:space="0" w:color="C0C0C0"/>
              <w:right w:val="single" w:sz="4" w:space="0" w:color="C0C0C0"/>
            </w:tcBorders>
            <w:shd w:val="clear" w:color="000000" w:fill="D7EAD3"/>
            <w:vAlign w:val="center"/>
            <w:hideMark/>
          </w:tcPr>
          <w:p w14:paraId="265FF92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543,82</w:t>
            </w:r>
          </w:p>
        </w:tc>
        <w:tc>
          <w:tcPr>
            <w:tcW w:w="1520" w:type="dxa"/>
            <w:tcBorders>
              <w:top w:val="nil"/>
              <w:left w:val="nil"/>
              <w:bottom w:val="single" w:sz="4" w:space="0" w:color="C0C0C0"/>
              <w:right w:val="single" w:sz="4" w:space="0" w:color="C0C0C0"/>
            </w:tcBorders>
            <w:shd w:val="clear" w:color="000000" w:fill="D7EAD3"/>
            <w:vAlign w:val="center"/>
            <w:hideMark/>
          </w:tcPr>
          <w:p w14:paraId="4AE4F78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543,82</w:t>
            </w:r>
          </w:p>
        </w:tc>
        <w:tc>
          <w:tcPr>
            <w:tcW w:w="5380" w:type="dxa"/>
            <w:vMerge/>
            <w:tcBorders>
              <w:top w:val="nil"/>
              <w:left w:val="nil"/>
              <w:bottom w:val="nil"/>
              <w:right w:val="single" w:sz="4" w:space="0" w:color="C0C0C0"/>
            </w:tcBorders>
            <w:vAlign w:val="center"/>
            <w:hideMark/>
          </w:tcPr>
          <w:p w14:paraId="4CF9952B" w14:textId="77777777" w:rsidR="006B1096" w:rsidRPr="006B1096" w:rsidRDefault="006B1096" w:rsidP="006B1096">
            <w:pPr>
              <w:rPr>
                <w:rFonts w:ascii="Tahoma" w:hAnsi="Tahoma" w:cs="Tahoma"/>
                <w:sz w:val="11"/>
                <w:szCs w:val="11"/>
              </w:rPr>
            </w:pPr>
          </w:p>
        </w:tc>
      </w:tr>
      <w:tr w:rsidR="006B1096" w:rsidRPr="006B1096" w14:paraId="6CBB1A41"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2C7EB970"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80" w:type="dxa"/>
            <w:tcBorders>
              <w:top w:val="nil"/>
              <w:left w:val="nil"/>
              <w:bottom w:val="nil"/>
              <w:right w:val="nil"/>
            </w:tcBorders>
            <w:shd w:val="clear" w:color="auto" w:fill="auto"/>
            <w:noWrap/>
            <w:vAlign w:val="bottom"/>
            <w:hideMark/>
          </w:tcPr>
          <w:p w14:paraId="149CC0E7"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A10EC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4.3</w:t>
            </w:r>
          </w:p>
        </w:tc>
        <w:tc>
          <w:tcPr>
            <w:tcW w:w="4180" w:type="dxa"/>
            <w:tcBorders>
              <w:top w:val="nil"/>
              <w:left w:val="nil"/>
              <w:bottom w:val="single" w:sz="4" w:space="0" w:color="C0C0C0"/>
              <w:right w:val="single" w:sz="4" w:space="0" w:color="C0C0C0"/>
            </w:tcBorders>
            <w:shd w:val="clear" w:color="auto" w:fill="auto"/>
            <w:vAlign w:val="center"/>
            <w:hideMark/>
          </w:tcPr>
          <w:p w14:paraId="29C085E4" w14:textId="77777777" w:rsidR="006B1096" w:rsidRPr="006B1096" w:rsidRDefault="006B1096" w:rsidP="006B1096">
            <w:pPr>
              <w:ind w:firstLineChars="100" w:firstLine="110"/>
              <w:rPr>
                <w:rFonts w:ascii="Tahoma" w:hAnsi="Tahoma" w:cs="Tahoma"/>
                <w:b/>
                <w:bCs/>
                <w:color w:val="000000"/>
                <w:sz w:val="11"/>
                <w:szCs w:val="11"/>
              </w:rPr>
            </w:pPr>
            <w:r w:rsidRPr="006B1096">
              <w:rPr>
                <w:rFonts w:ascii="Tahoma" w:hAnsi="Tahoma" w:cs="Tahoma"/>
                <w:b/>
                <w:bCs/>
                <w:color w:val="000000"/>
                <w:sz w:val="11"/>
                <w:szCs w:val="11"/>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59DD4C00"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19B9837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245,80</w:t>
            </w:r>
          </w:p>
        </w:tc>
        <w:tc>
          <w:tcPr>
            <w:tcW w:w="1320" w:type="dxa"/>
            <w:tcBorders>
              <w:top w:val="nil"/>
              <w:left w:val="nil"/>
              <w:bottom w:val="single" w:sz="4" w:space="0" w:color="C0C0C0"/>
              <w:right w:val="single" w:sz="4" w:space="0" w:color="C0C0C0"/>
            </w:tcBorders>
            <w:shd w:val="clear" w:color="000000" w:fill="D7EAD3"/>
            <w:vAlign w:val="center"/>
            <w:hideMark/>
          </w:tcPr>
          <w:p w14:paraId="7CF5B33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2 914,77</w:t>
            </w:r>
          </w:p>
        </w:tc>
        <w:tc>
          <w:tcPr>
            <w:tcW w:w="1520" w:type="dxa"/>
            <w:tcBorders>
              <w:top w:val="nil"/>
              <w:left w:val="nil"/>
              <w:bottom w:val="single" w:sz="4" w:space="0" w:color="C0C0C0"/>
              <w:right w:val="single" w:sz="4" w:space="0" w:color="C0C0C0"/>
            </w:tcBorders>
            <w:shd w:val="clear" w:color="000000" w:fill="D7EAD3"/>
            <w:vAlign w:val="center"/>
            <w:hideMark/>
          </w:tcPr>
          <w:p w14:paraId="78EA15C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252,10</w:t>
            </w:r>
          </w:p>
        </w:tc>
        <w:tc>
          <w:tcPr>
            <w:tcW w:w="1560" w:type="dxa"/>
            <w:tcBorders>
              <w:top w:val="nil"/>
              <w:left w:val="nil"/>
              <w:bottom w:val="single" w:sz="4" w:space="0" w:color="C0C0C0"/>
              <w:right w:val="single" w:sz="4" w:space="0" w:color="C0C0C0"/>
            </w:tcBorders>
            <w:shd w:val="clear" w:color="000000" w:fill="D7EAD3"/>
            <w:vAlign w:val="center"/>
            <w:hideMark/>
          </w:tcPr>
          <w:p w14:paraId="475285C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259,82</w:t>
            </w:r>
          </w:p>
        </w:tc>
        <w:tc>
          <w:tcPr>
            <w:tcW w:w="1480" w:type="dxa"/>
            <w:tcBorders>
              <w:top w:val="nil"/>
              <w:left w:val="nil"/>
              <w:bottom w:val="single" w:sz="4" w:space="0" w:color="C0C0C0"/>
              <w:right w:val="single" w:sz="4" w:space="0" w:color="C0C0C0"/>
            </w:tcBorders>
            <w:shd w:val="clear" w:color="000000" w:fill="D7EAD3"/>
            <w:vAlign w:val="center"/>
            <w:hideMark/>
          </w:tcPr>
          <w:p w14:paraId="43E3015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76B6CBC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259,82</w:t>
            </w:r>
          </w:p>
        </w:tc>
        <w:tc>
          <w:tcPr>
            <w:tcW w:w="1580" w:type="dxa"/>
            <w:tcBorders>
              <w:top w:val="nil"/>
              <w:left w:val="nil"/>
              <w:bottom w:val="single" w:sz="4" w:space="0" w:color="C0C0C0"/>
              <w:right w:val="single" w:sz="4" w:space="0" w:color="C0C0C0"/>
            </w:tcBorders>
            <w:shd w:val="clear" w:color="000000" w:fill="D7EAD3"/>
            <w:vAlign w:val="center"/>
            <w:hideMark/>
          </w:tcPr>
          <w:p w14:paraId="5DB4907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-0,50</w:t>
            </w:r>
          </w:p>
        </w:tc>
        <w:tc>
          <w:tcPr>
            <w:tcW w:w="1640" w:type="dxa"/>
            <w:tcBorders>
              <w:top w:val="nil"/>
              <w:left w:val="nil"/>
              <w:bottom w:val="single" w:sz="4" w:space="0" w:color="C0C0C0"/>
              <w:right w:val="single" w:sz="4" w:space="0" w:color="C0C0C0"/>
            </w:tcBorders>
            <w:shd w:val="clear" w:color="000000" w:fill="D7EAD3"/>
            <w:vAlign w:val="center"/>
            <w:hideMark/>
          </w:tcPr>
          <w:p w14:paraId="731648B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259,31</w:t>
            </w:r>
          </w:p>
        </w:tc>
        <w:tc>
          <w:tcPr>
            <w:tcW w:w="1380" w:type="dxa"/>
            <w:tcBorders>
              <w:top w:val="nil"/>
              <w:left w:val="nil"/>
              <w:bottom w:val="single" w:sz="4" w:space="0" w:color="C0C0C0"/>
              <w:right w:val="single" w:sz="4" w:space="0" w:color="C0C0C0"/>
            </w:tcBorders>
            <w:shd w:val="clear" w:color="000000" w:fill="D7EAD3"/>
            <w:vAlign w:val="center"/>
            <w:hideMark/>
          </w:tcPr>
          <w:p w14:paraId="38EFA1F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129,66</w:t>
            </w:r>
          </w:p>
        </w:tc>
        <w:tc>
          <w:tcPr>
            <w:tcW w:w="1520" w:type="dxa"/>
            <w:tcBorders>
              <w:top w:val="nil"/>
              <w:left w:val="nil"/>
              <w:bottom w:val="single" w:sz="4" w:space="0" w:color="C0C0C0"/>
              <w:right w:val="single" w:sz="4" w:space="0" w:color="C0C0C0"/>
            </w:tcBorders>
            <w:shd w:val="clear" w:color="000000" w:fill="D7EAD3"/>
            <w:vAlign w:val="center"/>
            <w:hideMark/>
          </w:tcPr>
          <w:p w14:paraId="5C26522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129,66</w:t>
            </w:r>
          </w:p>
        </w:tc>
        <w:tc>
          <w:tcPr>
            <w:tcW w:w="5380" w:type="dxa"/>
            <w:vMerge/>
            <w:tcBorders>
              <w:top w:val="nil"/>
              <w:left w:val="nil"/>
              <w:bottom w:val="nil"/>
              <w:right w:val="single" w:sz="4" w:space="0" w:color="C0C0C0"/>
            </w:tcBorders>
            <w:vAlign w:val="center"/>
            <w:hideMark/>
          </w:tcPr>
          <w:p w14:paraId="4529B96B" w14:textId="77777777" w:rsidR="006B1096" w:rsidRPr="006B1096" w:rsidRDefault="006B1096" w:rsidP="006B1096">
            <w:pPr>
              <w:rPr>
                <w:rFonts w:ascii="Tahoma" w:hAnsi="Tahoma" w:cs="Tahoma"/>
                <w:sz w:val="11"/>
                <w:szCs w:val="11"/>
              </w:rPr>
            </w:pPr>
          </w:p>
        </w:tc>
      </w:tr>
      <w:tr w:rsidR="006B1096" w:rsidRPr="006B1096" w14:paraId="5A2FE30E"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60EB2E64"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80" w:type="dxa"/>
            <w:tcBorders>
              <w:top w:val="nil"/>
              <w:left w:val="nil"/>
              <w:bottom w:val="nil"/>
              <w:right w:val="nil"/>
            </w:tcBorders>
            <w:shd w:val="clear" w:color="auto" w:fill="auto"/>
            <w:noWrap/>
            <w:vAlign w:val="bottom"/>
            <w:hideMark/>
          </w:tcPr>
          <w:p w14:paraId="395F990E"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7F890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4.3.1</w:t>
            </w:r>
          </w:p>
        </w:tc>
        <w:tc>
          <w:tcPr>
            <w:tcW w:w="4180" w:type="dxa"/>
            <w:tcBorders>
              <w:top w:val="nil"/>
              <w:left w:val="nil"/>
              <w:bottom w:val="single" w:sz="4" w:space="0" w:color="C0C0C0"/>
              <w:right w:val="single" w:sz="4" w:space="0" w:color="C0C0C0"/>
            </w:tcBorders>
            <w:shd w:val="clear" w:color="auto" w:fill="auto"/>
            <w:vAlign w:val="center"/>
            <w:hideMark/>
          </w:tcPr>
          <w:p w14:paraId="6EB97ED4"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5D437350"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7FABBE4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245,80</w:t>
            </w:r>
          </w:p>
        </w:tc>
        <w:tc>
          <w:tcPr>
            <w:tcW w:w="1320" w:type="dxa"/>
            <w:tcBorders>
              <w:top w:val="nil"/>
              <w:left w:val="nil"/>
              <w:bottom w:val="single" w:sz="4" w:space="0" w:color="C0C0C0"/>
              <w:right w:val="single" w:sz="4" w:space="0" w:color="C0C0C0"/>
            </w:tcBorders>
            <w:shd w:val="clear" w:color="000000" w:fill="FFFFCC"/>
            <w:vAlign w:val="center"/>
            <w:hideMark/>
          </w:tcPr>
          <w:p w14:paraId="7AAF40B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2 914,77</w:t>
            </w:r>
          </w:p>
        </w:tc>
        <w:tc>
          <w:tcPr>
            <w:tcW w:w="1520" w:type="dxa"/>
            <w:tcBorders>
              <w:top w:val="nil"/>
              <w:left w:val="nil"/>
              <w:bottom w:val="single" w:sz="4" w:space="0" w:color="C0C0C0"/>
              <w:right w:val="single" w:sz="4" w:space="0" w:color="C0C0C0"/>
            </w:tcBorders>
            <w:shd w:val="clear" w:color="000000" w:fill="FFFFCC"/>
            <w:vAlign w:val="center"/>
            <w:hideMark/>
          </w:tcPr>
          <w:p w14:paraId="3052C32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252,10</w:t>
            </w:r>
          </w:p>
        </w:tc>
        <w:tc>
          <w:tcPr>
            <w:tcW w:w="1560" w:type="dxa"/>
            <w:tcBorders>
              <w:top w:val="nil"/>
              <w:left w:val="nil"/>
              <w:bottom w:val="single" w:sz="4" w:space="0" w:color="C0C0C0"/>
              <w:right w:val="single" w:sz="4" w:space="0" w:color="C0C0C0"/>
            </w:tcBorders>
            <w:shd w:val="clear" w:color="000000" w:fill="FFFFCC"/>
            <w:vAlign w:val="center"/>
            <w:hideMark/>
          </w:tcPr>
          <w:p w14:paraId="7215E08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259,82</w:t>
            </w:r>
          </w:p>
        </w:tc>
        <w:tc>
          <w:tcPr>
            <w:tcW w:w="1480" w:type="dxa"/>
            <w:tcBorders>
              <w:top w:val="nil"/>
              <w:left w:val="nil"/>
              <w:bottom w:val="single" w:sz="4" w:space="0" w:color="C0C0C0"/>
              <w:right w:val="single" w:sz="4" w:space="0" w:color="C0C0C0"/>
            </w:tcBorders>
            <w:shd w:val="clear" w:color="000000" w:fill="FFFFCC"/>
            <w:vAlign w:val="center"/>
            <w:hideMark/>
          </w:tcPr>
          <w:p w14:paraId="4C534C5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32A4B9E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259,82</w:t>
            </w:r>
          </w:p>
        </w:tc>
        <w:tc>
          <w:tcPr>
            <w:tcW w:w="1580" w:type="dxa"/>
            <w:tcBorders>
              <w:top w:val="nil"/>
              <w:left w:val="nil"/>
              <w:bottom w:val="single" w:sz="4" w:space="0" w:color="C0C0C0"/>
              <w:right w:val="single" w:sz="4" w:space="0" w:color="C0C0C0"/>
            </w:tcBorders>
            <w:shd w:val="clear" w:color="000000" w:fill="FFFFCC"/>
            <w:vAlign w:val="center"/>
            <w:hideMark/>
          </w:tcPr>
          <w:p w14:paraId="747C253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-0,50</w:t>
            </w:r>
          </w:p>
        </w:tc>
        <w:tc>
          <w:tcPr>
            <w:tcW w:w="1640" w:type="dxa"/>
            <w:tcBorders>
              <w:top w:val="nil"/>
              <w:left w:val="nil"/>
              <w:bottom w:val="single" w:sz="4" w:space="0" w:color="C0C0C0"/>
              <w:right w:val="single" w:sz="4" w:space="0" w:color="C0C0C0"/>
            </w:tcBorders>
            <w:shd w:val="clear" w:color="000000" w:fill="FFFFCC"/>
            <w:vAlign w:val="center"/>
            <w:hideMark/>
          </w:tcPr>
          <w:p w14:paraId="59AC6A1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259,31</w:t>
            </w:r>
          </w:p>
        </w:tc>
        <w:tc>
          <w:tcPr>
            <w:tcW w:w="1380" w:type="dxa"/>
            <w:tcBorders>
              <w:top w:val="nil"/>
              <w:left w:val="nil"/>
              <w:bottom w:val="single" w:sz="4" w:space="0" w:color="C0C0C0"/>
              <w:right w:val="single" w:sz="4" w:space="0" w:color="C0C0C0"/>
            </w:tcBorders>
            <w:shd w:val="clear" w:color="000000" w:fill="D7EAD3"/>
            <w:vAlign w:val="center"/>
            <w:hideMark/>
          </w:tcPr>
          <w:p w14:paraId="466F270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129,66</w:t>
            </w:r>
          </w:p>
        </w:tc>
        <w:tc>
          <w:tcPr>
            <w:tcW w:w="1520" w:type="dxa"/>
            <w:tcBorders>
              <w:top w:val="nil"/>
              <w:left w:val="nil"/>
              <w:bottom w:val="single" w:sz="4" w:space="0" w:color="C0C0C0"/>
              <w:right w:val="single" w:sz="4" w:space="0" w:color="C0C0C0"/>
            </w:tcBorders>
            <w:shd w:val="clear" w:color="000000" w:fill="D7EAD3"/>
            <w:vAlign w:val="center"/>
            <w:hideMark/>
          </w:tcPr>
          <w:p w14:paraId="313A4C7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129,66</w:t>
            </w:r>
          </w:p>
        </w:tc>
        <w:tc>
          <w:tcPr>
            <w:tcW w:w="5380" w:type="dxa"/>
            <w:vMerge/>
            <w:tcBorders>
              <w:top w:val="nil"/>
              <w:left w:val="nil"/>
              <w:bottom w:val="nil"/>
              <w:right w:val="single" w:sz="4" w:space="0" w:color="C0C0C0"/>
            </w:tcBorders>
            <w:vAlign w:val="center"/>
            <w:hideMark/>
          </w:tcPr>
          <w:p w14:paraId="2493EE76" w14:textId="77777777" w:rsidR="006B1096" w:rsidRPr="006B1096" w:rsidRDefault="006B1096" w:rsidP="006B1096">
            <w:pPr>
              <w:rPr>
                <w:rFonts w:ascii="Tahoma" w:hAnsi="Tahoma" w:cs="Tahoma"/>
                <w:sz w:val="11"/>
                <w:szCs w:val="11"/>
              </w:rPr>
            </w:pPr>
          </w:p>
        </w:tc>
      </w:tr>
      <w:tr w:rsidR="006B1096" w:rsidRPr="006B1096" w14:paraId="484E050F" w14:textId="77777777" w:rsidTr="006B1096">
        <w:trPr>
          <w:trHeight w:val="450"/>
          <w:jc w:val="center"/>
        </w:trPr>
        <w:tc>
          <w:tcPr>
            <w:tcW w:w="360" w:type="dxa"/>
            <w:tcBorders>
              <w:top w:val="nil"/>
              <w:left w:val="nil"/>
              <w:bottom w:val="nil"/>
              <w:right w:val="nil"/>
            </w:tcBorders>
            <w:shd w:val="clear" w:color="000000" w:fill="FFFF00"/>
            <w:noWrap/>
            <w:vAlign w:val="center"/>
            <w:hideMark/>
          </w:tcPr>
          <w:p w14:paraId="7A268725"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80" w:type="dxa"/>
            <w:tcBorders>
              <w:top w:val="nil"/>
              <w:left w:val="nil"/>
              <w:bottom w:val="nil"/>
              <w:right w:val="nil"/>
            </w:tcBorders>
            <w:shd w:val="clear" w:color="auto" w:fill="auto"/>
            <w:noWrap/>
            <w:vAlign w:val="bottom"/>
            <w:hideMark/>
          </w:tcPr>
          <w:p w14:paraId="331B8855"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4A025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4.4</w:t>
            </w:r>
          </w:p>
        </w:tc>
        <w:tc>
          <w:tcPr>
            <w:tcW w:w="4180" w:type="dxa"/>
            <w:tcBorders>
              <w:top w:val="nil"/>
              <w:left w:val="nil"/>
              <w:bottom w:val="single" w:sz="4" w:space="0" w:color="C0C0C0"/>
              <w:right w:val="single" w:sz="4" w:space="0" w:color="C0C0C0"/>
            </w:tcBorders>
            <w:shd w:val="clear" w:color="auto" w:fill="auto"/>
            <w:vAlign w:val="center"/>
            <w:hideMark/>
          </w:tcPr>
          <w:p w14:paraId="2C47A44F" w14:textId="77777777" w:rsidR="006B1096" w:rsidRPr="006B1096" w:rsidRDefault="006B1096" w:rsidP="006B1096">
            <w:pPr>
              <w:ind w:firstLineChars="100" w:firstLine="110"/>
              <w:rPr>
                <w:rFonts w:ascii="Tahoma" w:hAnsi="Tahoma" w:cs="Tahoma"/>
                <w:b/>
                <w:bCs/>
                <w:color w:val="000000"/>
                <w:sz w:val="11"/>
                <w:szCs w:val="11"/>
              </w:rPr>
            </w:pPr>
            <w:r w:rsidRPr="006B1096">
              <w:rPr>
                <w:rFonts w:ascii="Tahoma" w:hAnsi="Tahoma" w:cs="Tahoma"/>
                <w:b/>
                <w:bCs/>
                <w:color w:val="000000"/>
                <w:sz w:val="11"/>
                <w:szCs w:val="11"/>
              </w:rPr>
              <w:t>Заработная плата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3773E18"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2095FEE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575,58</w:t>
            </w:r>
          </w:p>
        </w:tc>
        <w:tc>
          <w:tcPr>
            <w:tcW w:w="1320" w:type="dxa"/>
            <w:tcBorders>
              <w:top w:val="nil"/>
              <w:left w:val="nil"/>
              <w:bottom w:val="single" w:sz="4" w:space="0" w:color="C0C0C0"/>
              <w:right w:val="single" w:sz="4" w:space="0" w:color="C0C0C0"/>
            </w:tcBorders>
            <w:shd w:val="clear" w:color="000000" w:fill="FFFFCC"/>
            <w:vAlign w:val="center"/>
            <w:hideMark/>
          </w:tcPr>
          <w:p w14:paraId="3561ACA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772,44</w:t>
            </w:r>
          </w:p>
        </w:tc>
        <w:tc>
          <w:tcPr>
            <w:tcW w:w="1520" w:type="dxa"/>
            <w:tcBorders>
              <w:top w:val="nil"/>
              <w:left w:val="nil"/>
              <w:bottom w:val="single" w:sz="4" w:space="0" w:color="C0C0C0"/>
              <w:right w:val="single" w:sz="4" w:space="0" w:color="C0C0C0"/>
            </w:tcBorders>
            <w:shd w:val="clear" w:color="000000" w:fill="FFFFCC"/>
            <w:vAlign w:val="center"/>
            <w:hideMark/>
          </w:tcPr>
          <w:p w14:paraId="7F2870D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590,34</w:t>
            </w:r>
          </w:p>
        </w:tc>
        <w:tc>
          <w:tcPr>
            <w:tcW w:w="1560" w:type="dxa"/>
            <w:tcBorders>
              <w:top w:val="nil"/>
              <w:left w:val="nil"/>
              <w:bottom w:val="single" w:sz="4" w:space="0" w:color="C0C0C0"/>
              <w:right w:val="single" w:sz="4" w:space="0" w:color="C0C0C0"/>
            </w:tcBorders>
            <w:shd w:val="clear" w:color="000000" w:fill="FFFFCC"/>
            <w:vAlign w:val="center"/>
            <w:hideMark/>
          </w:tcPr>
          <w:p w14:paraId="4D7E6FA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608,40</w:t>
            </w:r>
          </w:p>
        </w:tc>
        <w:tc>
          <w:tcPr>
            <w:tcW w:w="1480" w:type="dxa"/>
            <w:tcBorders>
              <w:top w:val="nil"/>
              <w:left w:val="nil"/>
              <w:bottom w:val="single" w:sz="4" w:space="0" w:color="C0C0C0"/>
              <w:right w:val="single" w:sz="4" w:space="0" w:color="C0C0C0"/>
            </w:tcBorders>
            <w:shd w:val="clear" w:color="000000" w:fill="FFFFCC"/>
            <w:vAlign w:val="center"/>
            <w:hideMark/>
          </w:tcPr>
          <w:p w14:paraId="068D46E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240,45</w:t>
            </w:r>
          </w:p>
        </w:tc>
        <w:tc>
          <w:tcPr>
            <w:tcW w:w="1540" w:type="dxa"/>
            <w:tcBorders>
              <w:top w:val="nil"/>
              <w:left w:val="nil"/>
              <w:bottom w:val="single" w:sz="4" w:space="0" w:color="C0C0C0"/>
              <w:right w:val="single" w:sz="4" w:space="0" w:color="C0C0C0"/>
            </w:tcBorders>
            <w:shd w:val="clear" w:color="000000" w:fill="FFFFCC"/>
            <w:vAlign w:val="center"/>
            <w:hideMark/>
          </w:tcPr>
          <w:p w14:paraId="74E52C4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848,85</w:t>
            </w:r>
          </w:p>
        </w:tc>
        <w:tc>
          <w:tcPr>
            <w:tcW w:w="1580" w:type="dxa"/>
            <w:tcBorders>
              <w:top w:val="nil"/>
              <w:left w:val="nil"/>
              <w:bottom w:val="single" w:sz="4" w:space="0" w:color="C0C0C0"/>
              <w:right w:val="single" w:sz="4" w:space="0" w:color="C0C0C0"/>
            </w:tcBorders>
            <w:shd w:val="clear" w:color="000000" w:fill="FFFFCC"/>
            <w:vAlign w:val="center"/>
            <w:hideMark/>
          </w:tcPr>
          <w:p w14:paraId="16E1B53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-1,17</w:t>
            </w:r>
          </w:p>
        </w:tc>
        <w:tc>
          <w:tcPr>
            <w:tcW w:w="1640" w:type="dxa"/>
            <w:tcBorders>
              <w:top w:val="nil"/>
              <w:left w:val="nil"/>
              <w:bottom w:val="single" w:sz="4" w:space="0" w:color="C0C0C0"/>
              <w:right w:val="single" w:sz="4" w:space="0" w:color="C0C0C0"/>
            </w:tcBorders>
            <w:shd w:val="clear" w:color="000000" w:fill="FFFFCC"/>
            <w:vAlign w:val="center"/>
            <w:hideMark/>
          </w:tcPr>
          <w:p w14:paraId="6BF26CE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607,23</w:t>
            </w:r>
          </w:p>
        </w:tc>
        <w:tc>
          <w:tcPr>
            <w:tcW w:w="1380" w:type="dxa"/>
            <w:tcBorders>
              <w:top w:val="nil"/>
              <w:left w:val="nil"/>
              <w:bottom w:val="single" w:sz="4" w:space="0" w:color="C0C0C0"/>
              <w:right w:val="single" w:sz="4" w:space="0" w:color="C0C0C0"/>
            </w:tcBorders>
            <w:shd w:val="clear" w:color="000000" w:fill="D7EAD3"/>
            <w:vAlign w:val="center"/>
            <w:hideMark/>
          </w:tcPr>
          <w:p w14:paraId="4E47C26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303,62</w:t>
            </w:r>
          </w:p>
        </w:tc>
        <w:tc>
          <w:tcPr>
            <w:tcW w:w="1520" w:type="dxa"/>
            <w:tcBorders>
              <w:top w:val="nil"/>
              <w:left w:val="nil"/>
              <w:bottom w:val="single" w:sz="4" w:space="0" w:color="C0C0C0"/>
              <w:right w:val="single" w:sz="4" w:space="0" w:color="C0C0C0"/>
            </w:tcBorders>
            <w:shd w:val="clear" w:color="000000" w:fill="D7EAD3"/>
            <w:vAlign w:val="center"/>
            <w:hideMark/>
          </w:tcPr>
          <w:p w14:paraId="31FA2BD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303,62</w:t>
            </w:r>
          </w:p>
        </w:tc>
        <w:tc>
          <w:tcPr>
            <w:tcW w:w="5380" w:type="dxa"/>
            <w:vMerge/>
            <w:tcBorders>
              <w:top w:val="nil"/>
              <w:left w:val="nil"/>
              <w:bottom w:val="nil"/>
              <w:right w:val="single" w:sz="4" w:space="0" w:color="C0C0C0"/>
            </w:tcBorders>
            <w:vAlign w:val="center"/>
            <w:hideMark/>
          </w:tcPr>
          <w:p w14:paraId="6571581C" w14:textId="77777777" w:rsidR="006B1096" w:rsidRPr="006B1096" w:rsidRDefault="006B1096" w:rsidP="006B1096">
            <w:pPr>
              <w:rPr>
                <w:rFonts w:ascii="Tahoma" w:hAnsi="Tahoma" w:cs="Tahoma"/>
                <w:sz w:val="11"/>
                <w:szCs w:val="11"/>
              </w:rPr>
            </w:pPr>
          </w:p>
        </w:tc>
      </w:tr>
      <w:tr w:rsidR="006B1096" w:rsidRPr="006B1096" w14:paraId="17B7B216" w14:textId="77777777" w:rsidTr="006B1096">
        <w:trPr>
          <w:trHeight w:val="225"/>
          <w:jc w:val="center"/>
        </w:trPr>
        <w:tc>
          <w:tcPr>
            <w:tcW w:w="360" w:type="dxa"/>
            <w:tcBorders>
              <w:top w:val="nil"/>
              <w:left w:val="nil"/>
              <w:bottom w:val="nil"/>
              <w:right w:val="nil"/>
            </w:tcBorders>
            <w:shd w:val="clear" w:color="000000" w:fill="FFFF00"/>
            <w:noWrap/>
            <w:vAlign w:val="center"/>
            <w:hideMark/>
          </w:tcPr>
          <w:p w14:paraId="7424F6F3"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 </w:t>
            </w:r>
          </w:p>
        </w:tc>
        <w:tc>
          <w:tcPr>
            <w:tcW w:w="80" w:type="dxa"/>
            <w:tcBorders>
              <w:top w:val="nil"/>
              <w:left w:val="nil"/>
              <w:bottom w:val="nil"/>
              <w:right w:val="nil"/>
            </w:tcBorders>
            <w:shd w:val="clear" w:color="auto" w:fill="auto"/>
            <w:noWrap/>
            <w:vAlign w:val="bottom"/>
            <w:hideMark/>
          </w:tcPr>
          <w:p w14:paraId="4922B4B3"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7B0A9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4.4.1</w:t>
            </w:r>
          </w:p>
        </w:tc>
        <w:tc>
          <w:tcPr>
            <w:tcW w:w="4180" w:type="dxa"/>
            <w:tcBorders>
              <w:top w:val="nil"/>
              <w:left w:val="nil"/>
              <w:bottom w:val="single" w:sz="4" w:space="0" w:color="C0C0C0"/>
              <w:right w:val="single" w:sz="4" w:space="0" w:color="C0C0C0"/>
            </w:tcBorders>
            <w:shd w:val="clear" w:color="auto" w:fill="auto"/>
            <w:vAlign w:val="center"/>
            <w:hideMark/>
          </w:tcPr>
          <w:p w14:paraId="3251712F"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796FF25C"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56B1AEE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31 976,92</w:t>
            </w:r>
          </w:p>
        </w:tc>
        <w:tc>
          <w:tcPr>
            <w:tcW w:w="1320" w:type="dxa"/>
            <w:tcBorders>
              <w:top w:val="nil"/>
              <w:left w:val="nil"/>
              <w:bottom w:val="single" w:sz="4" w:space="0" w:color="C0C0C0"/>
              <w:right w:val="single" w:sz="4" w:space="0" w:color="C0C0C0"/>
            </w:tcBorders>
            <w:shd w:val="clear" w:color="000000" w:fill="D7EAD3"/>
            <w:vAlign w:val="center"/>
            <w:hideMark/>
          </w:tcPr>
          <w:p w14:paraId="798FBAF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30 470,87</w:t>
            </w:r>
          </w:p>
        </w:tc>
        <w:tc>
          <w:tcPr>
            <w:tcW w:w="1520" w:type="dxa"/>
            <w:tcBorders>
              <w:top w:val="nil"/>
              <w:left w:val="nil"/>
              <w:bottom w:val="single" w:sz="4" w:space="0" w:color="C0C0C0"/>
              <w:right w:val="single" w:sz="4" w:space="0" w:color="C0C0C0"/>
            </w:tcBorders>
            <w:shd w:val="clear" w:color="000000" w:fill="D7EAD3"/>
            <w:vAlign w:val="center"/>
            <w:hideMark/>
          </w:tcPr>
          <w:p w14:paraId="1A03A66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32 796,81</w:t>
            </w:r>
          </w:p>
        </w:tc>
        <w:tc>
          <w:tcPr>
            <w:tcW w:w="1560" w:type="dxa"/>
            <w:tcBorders>
              <w:top w:val="nil"/>
              <w:left w:val="nil"/>
              <w:bottom w:val="single" w:sz="4" w:space="0" w:color="C0C0C0"/>
              <w:right w:val="single" w:sz="4" w:space="0" w:color="C0C0C0"/>
            </w:tcBorders>
            <w:shd w:val="clear" w:color="000000" w:fill="D7EAD3"/>
            <w:vAlign w:val="center"/>
            <w:hideMark/>
          </w:tcPr>
          <w:p w14:paraId="1913011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33 800,19</w:t>
            </w:r>
          </w:p>
        </w:tc>
        <w:tc>
          <w:tcPr>
            <w:tcW w:w="1480" w:type="dxa"/>
            <w:tcBorders>
              <w:top w:val="nil"/>
              <w:left w:val="nil"/>
              <w:bottom w:val="single" w:sz="4" w:space="0" w:color="C0C0C0"/>
              <w:right w:val="single" w:sz="4" w:space="0" w:color="C0C0C0"/>
            </w:tcBorders>
            <w:shd w:val="clear" w:color="000000" w:fill="D7EAD3"/>
            <w:vAlign w:val="center"/>
            <w:hideMark/>
          </w:tcPr>
          <w:p w14:paraId="091E13D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1EB1CC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33 485,07</w:t>
            </w:r>
          </w:p>
        </w:tc>
        <w:tc>
          <w:tcPr>
            <w:tcW w:w="1580" w:type="dxa"/>
            <w:tcBorders>
              <w:top w:val="nil"/>
              <w:left w:val="nil"/>
              <w:bottom w:val="single" w:sz="4" w:space="0" w:color="C0C0C0"/>
              <w:right w:val="single" w:sz="4" w:space="0" w:color="C0C0C0"/>
            </w:tcBorders>
            <w:shd w:val="clear" w:color="000000" w:fill="D7EAD3"/>
            <w:vAlign w:val="center"/>
            <w:hideMark/>
          </w:tcPr>
          <w:p w14:paraId="13BCE98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51586A1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33 735,13</w:t>
            </w:r>
          </w:p>
        </w:tc>
        <w:tc>
          <w:tcPr>
            <w:tcW w:w="1380" w:type="dxa"/>
            <w:tcBorders>
              <w:top w:val="nil"/>
              <w:left w:val="nil"/>
              <w:bottom w:val="single" w:sz="4" w:space="0" w:color="C0C0C0"/>
              <w:right w:val="single" w:sz="4" w:space="0" w:color="C0C0C0"/>
            </w:tcBorders>
            <w:shd w:val="clear" w:color="000000" w:fill="D7EAD3"/>
            <w:vAlign w:val="center"/>
            <w:hideMark/>
          </w:tcPr>
          <w:p w14:paraId="47EBB49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33 735,13</w:t>
            </w:r>
          </w:p>
        </w:tc>
        <w:tc>
          <w:tcPr>
            <w:tcW w:w="1520" w:type="dxa"/>
            <w:tcBorders>
              <w:top w:val="nil"/>
              <w:left w:val="nil"/>
              <w:bottom w:val="single" w:sz="4" w:space="0" w:color="C0C0C0"/>
              <w:right w:val="single" w:sz="4" w:space="0" w:color="C0C0C0"/>
            </w:tcBorders>
            <w:shd w:val="clear" w:color="000000" w:fill="D7EAD3"/>
            <w:vAlign w:val="center"/>
            <w:hideMark/>
          </w:tcPr>
          <w:p w14:paraId="387C382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33 735,13</w:t>
            </w:r>
          </w:p>
        </w:tc>
        <w:tc>
          <w:tcPr>
            <w:tcW w:w="5380" w:type="dxa"/>
            <w:vMerge/>
            <w:tcBorders>
              <w:top w:val="nil"/>
              <w:left w:val="nil"/>
              <w:bottom w:val="nil"/>
              <w:right w:val="single" w:sz="4" w:space="0" w:color="C0C0C0"/>
            </w:tcBorders>
            <w:vAlign w:val="center"/>
            <w:hideMark/>
          </w:tcPr>
          <w:p w14:paraId="108349ED" w14:textId="77777777" w:rsidR="006B1096" w:rsidRPr="006B1096" w:rsidRDefault="006B1096" w:rsidP="006B1096">
            <w:pPr>
              <w:rPr>
                <w:rFonts w:ascii="Tahoma" w:hAnsi="Tahoma" w:cs="Tahoma"/>
                <w:sz w:val="11"/>
                <w:szCs w:val="11"/>
              </w:rPr>
            </w:pPr>
          </w:p>
        </w:tc>
      </w:tr>
      <w:tr w:rsidR="006B1096" w:rsidRPr="006B1096" w14:paraId="012629AB"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7D37B72D"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 </w:t>
            </w:r>
          </w:p>
        </w:tc>
        <w:tc>
          <w:tcPr>
            <w:tcW w:w="80" w:type="dxa"/>
            <w:tcBorders>
              <w:top w:val="nil"/>
              <w:left w:val="nil"/>
              <w:bottom w:val="nil"/>
              <w:right w:val="nil"/>
            </w:tcBorders>
            <w:shd w:val="clear" w:color="auto" w:fill="auto"/>
            <w:noWrap/>
            <w:vAlign w:val="bottom"/>
            <w:hideMark/>
          </w:tcPr>
          <w:p w14:paraId="5D7B3A99"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83E62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4.4.2</w:t>
            </w:r>
          </w:p>
        </w:tc>
        <w:tc>
          <w:tcPr>
            <w:tcW w:w="4180" w:type="dxa"/>
            <w:tcBorders>
              <w:top w:val="nil"/>
              <w:left w:val="nil"/>
              <w:bottom w:val="single" w:sz="4" w:space="0" w:color="C0C0C0"/>
              <w:right w:val="single" w:sz="4" w:space="0" w:color="C0C0C0"/>
            </w:tcBorders>
            <w:shd w:val="clear" w:color="auto" w:fill="auto"/>
            <w:vAlign w:val="center"/>
            <w:hideMark/>
          </w:tcPr>
          <w:p w14:paraId="6E217FEB"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Численность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635501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чел</w:t>
            </w:r>
          </w:p>
        </w:tc>
        <w:tc>
          <w:tcPr>
            <w:tcW w:w="1360" w:type="dxa"/>
            <w:tcBorders>
              <w:top w:val="nil"/>
              <w:left w:val="nil"/>
              <w:bottom w:val="single" w:sz="4" w:space="0" w:color="C0C0C0"/>
              <w:right w:val="single" w:sz="4" w:space="0" w:color="C0C0C0"/>
            </w:tcBorders>
            <w:shd w:val="clear" w:color="000000" w:fill="FFFFCC"/>
            <w:vAlign w:val="center"/>
            <w:hideMark/>
          </w:tcPr>
          <w:p w14:paraId="164E1D4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1,50</w:t>
            </w:r>
          </w:p>
        </w:tc>
        <w:tc>
          <w:tcPr>
            <w:tcW w:w="1320" w:type="dxa"/>
            <w:tcBorders>
              <w:top w:val="nil"/>
              <w:left w:val="nil"/>
              <w:bottom w:val="single" w:sz="4" w:space="0" w:color="C0C0C0"/>
              <w:right w:val="single" w:sz="4" w:space="0" w:color="C0C0C0"/>
            </w:tcBorders>
            <w:shd w:val="clear" w:color="000000" w:fill="FFFFCC"/>
            <w:vAlign w:val="center"/>
            <w:hideMark/>
          </w:tcPr>
          <w:p w14:paraId="4DC5287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2,11</w:t>
            </w:r>
          </w:p>
        </w:tc>
        <w:tc>
          <w:tcPr>
            <w:tcW w:w="1520" w:type="dxa"/>
            <w:tcBorders>
              <w:top w:val="nil"/>
              <w:left w:val="nil"/>
              <w:bottom w:val="single" w:sz="4" w:space="0" w:color="C0C0C0"/>
              <w:right w:val="single" w:sz="4" w:space="0" w:color="C0C0C0"/>
            </w:tcBorders>
            <w:shd w:val="clear" w:color="000000" w:fill="FFFFCC"/>
            <w:vAlign w:val="center"/>
            <w:hideMark/>
          </w:tcPr>
          <w:p w14:paraId="1FAE65F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1,50</w:t>
            </w:r>
          </w:p>
        </w:tc>
        <w:tc>
          <w:tcPr>
            <w:tcW w:w="1560" w:type="dxa"/>
            <w:tcBorders>
              <w:top w:val="nil"/>
              <w:left w:val="nil"/>
              <w:bottom w:val="single" w:sz="4" w:space="0" w:color="C0C0C0"/>
              <w:right w:val="single" w:sz="4" w:space="0" w:color="C0C0C0"/>
            </w:tcBorders>
            <w:shd w:val="clear" w:color="000000" w:fill="FFFFCC"/>
            <w:vAlign w:val="center"/>
            <w:hideMark/>
          </w:tcPr>
          <w:p w14:paraId="008AEE4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1,50</w:t>
            </w:r>
          </w:p>
        </w:tc>
        <w:tc>
          <w:tcPr>
            <w:tcW w:w="1480" w:type="dxa"/>
            <w:tcBorders>
              <w:top w:val="nil"/>
              <w:left w:val="nil"/>
              <w:bottom w:val="single" w:sz="4" w:space="0" w:color="C0C0C0"/>
              <w:right w:val="single" w:sz="4" w:space="0" w:color="C0C0C0"/>
            </w:tcBorders>
            <w:shd w:val="clear" w:color="000000" w:fill="FFFFCC"/>
            <w:vAlign w:val="center"/>
            <w:hideMark/>
          </w:tcPr>
          <w:p w14:paraId="6CE3038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5C0C7DE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2,11</w:t>
            </w:r>
          </w:p>
        </w:tc>
        <w:tc>
          <w:tcPr>
            <w:tcW w:w="1580" w:type="dxa"/>
            <w:tcBorders>
              <w:top w:val="nil"/>
              <w:left w:val="nil"/>
              <w:bottom w:val="single" w:sz="4" w:space="0" w:color="C0C0C0"/>
              <w:right w:val="single" w:sz="4" w:space="0" w:color="C0C0C0"/>
            </w:tcBorders>
            <w:shd w:val="clear" w:color="000000" w:fill="FFFFCC"/>
            <w:vAlign w:val="center"/>
            <w:hideMark/>
          </w:tcPr>
          <w:p w14:paraId="664632E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2E1C703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1,50</w:t>
            </w:r>
          </w:p>
        </w:tc>
        <w:tc>
          <w:tcPr>
            <w:tcW w:w="1380" w:type="dxa"/>
            <w:tcBorders>
              <w:top w:val="nil"/>
              <w:left w:val="nil"/>
              <w:bottom w:val="single" w:sz="4" w:space="0" w:color="C0C0C0"/>
              <w:right w:val="single" w:sz="4" w:space="0" w:color="C0C0C0"/>
            </w:tcBorders>
            <w:shd w:val="clear" w:color="000000" w:fill="D7EAD3"/>
            <w:vAlign w:val="center"/>
            <w:hideMark/>
          </w:tcPr>
          <w:p w14:paraId="14089CD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1,50</w:t>
            </w:r>
          </w:p>
        </w:tc>
        <w:tc>
          <w:tcPr>
            <w:tcW w:w="1520" w:type="dxa"/>
            <w:tcBorders>
              <w:top w:val="nil"/>
              <w:left w:val="nil"/>
              <w:bottom w:val="single" w:sz="4" w:space="0" w:color="C0C0C0"/>
              <w:right w:val="single" w:sz="4" w:space="0" w:color="C0C0C0"/>
            </w:tcBorders>
            <w:shd w:val="clear" w:color="000000" w:fill="D7EAD3"/>
            <w:vAlign w:val="center"/>
            <w:hideMark/>
          </w:tcPr>
          <w:p w14:paraId="297658F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1,50</w:t>
            </w:r>
          </w:p>
        </w:tc>
        <w:tc>
          <w:tcPr>
            <w:tcW w:w="5380" w:type="dxa"/>
            <w:vMerge/>
            <w:tcBorders>
              <w:top w:val="nil"/>
              <w:left w:val="nil"/>
              <w:bottom w:val="nil"/>
              <w:right w:val="single" w:sz="4" w:space="0" w:color="C0C0C0"/>
            </w:tcBorders>
            <w:vAlign w:val="center"/>
            <w:hideMark/>
          </w:tcPr>
          <w:p w14:paraId="3C401303" w14:textId="77777777" w:rsidR="006B1096" w:rsidRPr="006B1096" w:rsidRDefault="006B1096" w:rsidP="006B1096">
            <w:pPr>
              <w:rPr>
                <w:rFonts w:ascii="Tahoma" w:hAnsi="Tahoma" w:cs="Tahoma"/>
                <w:sz w:val="11"/>
                <w:szCs w:val="11"/>
              </w:rPr>
            </w:pPr>
          </w:p>
        </w:tc>
      </w:tr>
      <w:tr w:rsidR="006B1096" w:rsidRPr="006B1096" w14:paraId="0B3B7D8E" w14:textId="77777777" w:rsidTr="006B1096">
        <w:trPr>
          <w:trHeight w:val="420"/>
          <w:jc w:val="center"/>
        </w:trPr>
        <w:tc>
          <w:tcPr>
            <w:tcW w:w="360" w:type="dxa"/>
            <w:tcBorders>
              <w:top w:val="nil"/>
              <w:left w:val="nil"/>
              <w:bottom w:val="nil"/>
              <w:right w:val="nil"/>
            </w:tcBorders>
            <w:shd w:val="clear" w:color="000000" w:fill="FFFF00"/>
            <w:noWrap/>
            <w:vAlign w:val="center"/>
            <w:hideMark/>
          </w:tcPr>
          <w:p w14:paraId="301934DA"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80" w:type="dxa"/>
            <w:tcBorders>
              <w:top w:val="nil"/>
              <w:left w:val="nil"/>
              <w:bottom w:val="nil"/>
              <w:right w:val="nil"/>
            </w:tcBorders>
            <w:shd w:val="clear" w:color="auto" w:fill="auto"/>
            <w:noWrap/>
            <w:vAlign w:val="bottom"/>
            <w:hideMark/>
          </w:tcPr>
          <w:p w14:paraId="520D5DB8"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D14EF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4.5</w:t>
            </w:r>
          </w:p>
        </w:tc>
        <w:tc>
          <w:tcPr>
            <w:tcW w:w="4180" w:type="dxa"/>
            <w:tcBorders>
              <w:top w:val="nil"/>
              <w:left w:val="nil"/>
              <w:bottom w:val="single" w:sz="4" w:space="0" w:color="C0C0C0"/>
              <w:right w:val="single" w:sz="4" w:space="0" w:color="C0C0C0"/>
            </w:tcBorders>
            <w:shd w:val="clear" w:color="auto" w:fill="auto"/>
            <w:vAlign w:val="center"/>
            <w:hideMark/>
          </w:tcPr>
          <w:p w14:paraId="29CF70A3" w14:textId="77777777" w:rsidR="006B1096" w:rsidRPr="006B1096" w:rsidRDefault="006B1096" w:rsidP="006B1096">
            <w:pPr>
              <w:ind w:firstLineChars="100" w:firstLine="110"/>
              <w:rPr>
                <w:rFonts w:ascii="Tahoma" w:hAnsi="Tahoma" w:cs="Tahoma"/>
                <w:b/>
                <w:bCs/>
                <w:color w:val="000000"/>
                <w:sz w:val="11"/>
                <w:szCs w:val="11"/>
              </w:rPr>
            </w:pPr>
            <w:r w:rsidRPr="006B1096">
              <w:rPr>
                <w:rFonts w:ascii="Tahoma" w:hAnsi="Tahoma" w:cs="Tahoma"/>
                <w:b/>
                <w:bCs/>
                <w:color w:val="000000"/>
                <w:sz w:val="11"/>
                <w:szCs w:val="11"/>
              </w:rPr>
              <w:t xml:space="preserve">Отчисления на </w:t>
            </w:r>
            <w:proofErr w:type="spellStart"/>
            <w:proofErr w:type="gramStart"/>
            <w:r w:rsidRPr="006B1096">
              <w:rPr>
                <w:rFonts w:ascii="Tahoma" w:hAnsi="Tahoma" w:cs="Tahoma"/>
                <w:b/>
                <w:bCs/>
                <w:color w:val="000000"/>
                <w:sz w:val="11"/>
                <w:szCs w:val="11"/>
              </w:rPr>
              <w:t>соц.нужды</w:t>
            </w:r>
            <w:proofErr w:type="spellEnd"/>
            <w:proofErr w:type="gramEnd"/>
            <w:r w:rsidRPr="006B1096">
              <w:rPr>
                <w:rFonts w:ascii="Tahoma" w:hAnsi="Tahoma" w:cs="Tahoma"/>
                <w:b/>
                <w:bCs/>
                <w:color w:val="000000"/>
                <w:sz w:val="11"/>
                <w:szCs w:val="11"/>
              </w:rPr>
              <w:t xml:space="preserve"> от заработной платы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620F050"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08AFF16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209,57</w:t>
            </w:r>
          </w:p>
        </w:tc>
        <w:tc>
          <w:tcPr>
            <w:tcW w:w="1320" w:type="dxa"/>
            <w:tcBorders>
              <w:top w:val="nil"/>
              <w:left w:val="nil"/>
              <w:bottom w:val="single" w:sz="4" w:space="0" w:color="C0C0C0"/>
              <w:right w:val="single" w:sz="4" w:space="0" w:color="C0C0C0"/>
            </w:tcBorders>
            <w:shd w:val="clear" w:color="000000" w:fill="FFFFCC"/>
            <w:vAlign w:val="center"/>
            <w:hideMark/>
          </w:tcPr>
          <w:p w14:paraId="60CCA2B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287,52</w:t>
            </w:r>
          </w:p>
        </w:tc>
        <w:tc>
          <w:tcPr>
            <w:tcW w:w="1520" w:type="dxa"/>
            <w:tcBorders>
              <w:top w:val="nil"/>
              <w:left w:val="nil"/>
              <w:bottom w:val="single" w:sz="4" w:space="0" w:color="C0C0C0"/>
              <w:right w:val="single" w:sz="4" w:space="0" w:color="C0C0C0"/>
            </w:tcBorders>
            <w:shd w:val="clear" w:color="000000" w:fill="FFFFCC"/>
            <w:vAlign w:val="center"/>
            <w:hideMark/>
          </w:tcPr>
          <w:p w14:paraId="258ACCA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214,94</w:t>
            </w:r>
          </w:p>
        </w:tc>
        <w:tc>
          <w:tcPr>
            <w:tcW w:w="1560" w:type="dxa"/>
            <w:tcBorders>
              <w:top w:val="nil"/>
              <w:left w:val="nil"/>
              <w:bottom w:val="single" w:sz="4" w:space="0" w:color="C0C0C0"/>
              <w:right w:val="single" w:sz="4" w:space="0" w:color="C0C0C0"/>
            </w:tcBorders>
            <w:shd w:val="clear" w:color="000000" w:fill="FFFFCC"/>
            <w:vAlign w:val="center"/>
            <w:hideMark/>
          </w:tcPr>
          <w:p w14:paraId="58D8EBE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221,52</w:t>
            </w:r>
          </w:p>
        </w:tc>
        <w:tc>
          <w:tcPr>
            <w:tcW w:w="1480" w:type="dxa"/>
            <w:tcBorders>
              <w:top w:val="nil"/>
              <w:left w:val="nil"/>
              <w:bottom w:val="single" w:sz="4" w:space="0" w:color="C0C0C0"/>
              <w:right w:val="single" w:sz="4" w:space="0" w:color="C0C0C0"/>
            </w:tcBorders>
            <w:shd w:val="clear" w:color="000000" w:fill="FFFFCC"/>
            <w:vAlign w:val="center"/>
            <w:hideMark/>
          </w:tcPr>
          <w:p w14:paraId="14DF6F6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94,44</w:t>
            </w:r>
          </w:p>
        </w:tc>
        <w:tc>
          <w:tcPr>
            <w:tcW w:w="1540" w:type="dxa"/>
            <w:tcBorders>
              <w:top w:val="nil"/>
              <w:left w:val="nil"/>
              <w:bottom w:val="single" w:sz="4" w:space="0" w:color="C0C0C0"/>
              <w:right w:val="single" w:sz="4" w:space="0" w:color="C0C0C0"/>
            </w:tcBorders>
            <w:shd w:val="clear" w:color="000000" w:fill="FFFFCC"/>
            <w:vAlign w:val="center"/>
            <w:hideMark/>
          </w:tcPr>
          <w:p w14:paraId="5AC0FAB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315,96</w:t>
            </w:r>
          </w:p>
        </w:tc>
        <w:tc>
          <w:tcPr>
            <w:tcW w:w="1580" w:type="dxa"/>
            <w:tcBorders>
              <w:top w:val="nil"/>
              <w:left w:val="nil"/>
              <w:bottom w:val="single" w:sz="4" w:space="0" w:color="C0C0C0"/>
              <w:right w:val="single" w:sz="4" w:space="0" w:color="C0C0C0"/>
            </w:tcBorders>
            <w:shd w:val="clear" w:color="000000" w:fill="FFFFCC"/>
            <w:vAlign w:val="center"/>
            <w:hideMark/>
          </w:tcPr>
          <w:p w14:paraId="385EF87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-0,43</w:t>
            </w:r>
          </w:p>
        </w:tc>
        <w:tc>
          <w:tcPr>
            <w:tcW w:w="1640" w:type="dxa"/>
            <w:tcBorders>
              <w:top w:val="nil"/>
              <w:left w:val="nil"/>
              <w:bottom w:val="single" w:sz="4" w:space="0" w:color="C0C0C0"/>
              <w:right w:val="single" w:sz="4" w:space="0" w:color="C0C0C0"/>
            </w:tcBorders>
            <w:shd w:val="clear" w:color="000000" w:fill="FFFFCC"/>
            <w:vAlign w:val="center"/>
            <w:hideMark/>
          </w:tcPr>
          <w:p w14:paraId="2E6F2A6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221,09</w:t>
            </w:r>
          </w:p>
        </w:tc>
        <w:tc>
          <w:tcPr>
            <w:tcW w:w="1380" w:type="dxa"/>
            <w:tcBorders>
              <w:top w:val="nil"/>
              <w:left w:val="nil"/>
              <w:bottom w:val="single" w:sz="4" w:space="0" w:color="C0C0C0"/>
              <w:right w:val="single" w:sz="4" w:space="0" w:color="C0C0C0"/>
            </w:tcBorders>
            <w:shd w:val="clear" w:color="000000" w:fill="D7EAD3"/>
            <w:vAlign w:val="center"/>
            <w:hideMark/>
          </w:tcPr>
          <w:p w14:paraId="79BB63B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110,55</w:t>
            </w:r>
          </w:p>
        </w:tc>
        <w:tc>
          <w:tcPr>
            <w:tcW w:w="1520" w:type="dxa"/>
            <w:tcBorders>
              <w:top w:val="nil"/>
              <w:left w:val="nil"/>
              <w:bottom w:val="single" w:sz="4" w:space="0" w:color="C0C0C0"/>
              <w:right w:val="single" w:sz="4" w:space="0" w:color="C0C0C0"/>
            </w:tcBorders>
            <w:shd w:val="clear" w:color="000000" w:fill="D7EAD3"/>
            <w:vAlign w:val="center"/>
            <w:hideMark/>
          </w:tcPr>
          <w:p w14:paraId="24ED9F0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110,55</w:t>
            </w:r>
          </w:p>
        </w:tc>
        <w:tc>
          <w:tcPr>
            <w:tcW w:w="5380" w:type="dxa"/>
            <w:vMerge/>
            <w:tcBorders>
              <w:top w:val="nil"/>
              <w:left w:val="nil"/>
              <w:bottom w:val="nil"/>
              <w:right w:val="single" w:sz="4" w:space="0" w:color="C0C0C0"/>
            </w:tcBorders>
            <w:vAlign w:val="center"/>
            <w:hideMark/>
          </w:tcPr>
          <w:p w14:paraId="4AFA9BE5" w14:textId="77777777" w:rsidR="006B1096" w:rsidRPr="006B1096" w:rsidRDefault="006B1096" w:rsidP="006B1096">
            <w:pPr>
              <w:rPr>
                <w:rFonts w:ascii="Tahoma" w:hAnsi="Tahoma" w:cs="Tahoma"/>
                <w:sz w:val="11"/>
                <w:szCs w:val="11"/>
              </w:rPr>
            </w:pPr>
          </w:p>
        </w:tc>
      </w:tr>
      <w:tr w:rsidR="006B1096" w:rsidRPr="006B1096" w14:paraId="40F42A68" w14:textId="77777777" w:rsidTr="006B1096">
        <w:trPr>
          <w:trHeight w:val="450"/>
          <w:jc w:val="center"/>
        </w:trPr>
        <w:tc>
          <w:tcPr>
            <w:tcW w:w="360" w:type="dxa"/>
            <w:tcBorders>
              <w:top w:val="nil"/>
              <w:left w:val="nil"/>
              <w:bottom w:val="nil"/>
              <w:right w:val="nil"/>
            </w:tcBorders>
            <w:shd w:val="clear" w:color="000000" w:fill="B1A0C7"/>
            <w:noWrap/>
            <w:vAlign w:val="center"/>
            <w:hideMark/>
          </w:tcPr>
          <w:p w14:paraId="044C7081"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lastRenderedPageBreak/>
              <w:t>А</w:t>
            </w:r>
          </w:p>
        </w:tc>
        <w:tc>
          <w:tcPr>
            <w:tcW w:w="80" w:type="dxa"/>
            <w:tcBorders>
              <w:top w:val="nil"/>
              <w:left w:val="nil"/>
              <w:bottom w:val="nil"/>
              <w:right w:val="nil"/>
            </w:tcBorders>
            <w:shd w:val="clear" w:color="auto" w:fill="auto"/>
            <w:noWrap/>
            <w:vAlign w:val="bottom"/>
            <w:hideMark/>
          </w:tcPr>
          <w:p w14:paraId="0384B605"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47974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w:t>
            </w:r>
          </w:p>
        </w:tc>
        <w:tc>
          <w:tcPr>
            <w:tcW w:w="4180" w:type="dxa"/>
            <w:tcBorders>
              <w:top w:val="nil"/>
              <w:left w:val="nil"/>
              <w:bottom w:val="single" w:sz="4" w:space="0" w:color="C0C0C0"/>
              <w:right w:val="single" w:sz="4" w:space="0" w:color="C0C0C0"/>
            </w:tcBorders>
            <w:shd w:val="clear" w:color="auto" w:fill="auto"/>
            <w:vAlign w:val="center"/>
            <w:hideMark/>
          </w:tcPr>
          <w:p w14:paraId="7683B192"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35401704"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76BFBA5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482,80</w:t>
            </w:r>
          </w:p>
        </w:tc>
        <w:tc>
          <w:tcPr>
            <w:tcW w:w="1320" w:type="dxa"/>
            <w:tcBorders>
              <w:top w:val="nil"/>
              <w:left w:val="nil"/>
              <w:bottom w:val="single" w:sz="4" w:space="0" w:color="C0C0C0"/>
              <w:right w:val="single" w:sz="4" w:space="0" w:color="C0C0C0"/>
            </w:tcBorders>
            <w:shd w:val="clear" w:color="000000" w:fill="D7EAD3"/>
            <w:vAlign w:val="center"/>
            <w:hideMark/>
          </w:tcPr>
          <w:p w14:paraId="345D475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626,58</w:t>
            </w:r>
          </w:p>
        </w:tc>
        <w:tc>
          <w:tcPr>
            <w:tcW w:w="1520" w:type="dxa"/>
            <w:tcBorders>
              <w:top w:val="nil"/>
              <w:left w:val="nil"/>
              <w:bottom w:val="single" w:sz="4" w:space="0" w:color="C0C0C0"/>
              <w:right w:val="single" w:sz="4" w:space="0" w:color="C0C0C0"/>
            </w:tcBorders>
            <w:shd w:val="clear" w:color="000000" w:fill="D7EAD3"/>
            <w:vAlign w:val="center"/>
            <w:hideMark/>
          </w:tcPr>
          <w:p w14:paraId="7985DDD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110,12</w:t>
            </w:r>
          </w:p>
        </w:tc>
        <w:tc>
          <w:tcPr>
            <w:tcW w:w="1560" w:type="dxa"/>
            <w:tcBorders>
              <w:top w:val="nil"/>
              <w:left w:val="nil"/>
              <w:bottom w:val="single" w:sz="4" w:space="0" w:color="C0C0C0"/>
              <w:right w:val="single" w:sz="4" w:space="0" w:color="C0C0C0"/>
            </w:tcBorders>
            <w:shd w:val="clear" w:color="000000" w:fill="D7EAD3"/>
            <w:vAlign w:val="center"/>
            <w:hideMark/>
          </w:tcPr>
          <w:p w14:paraId="1F9C852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381,95</w:t>
            </w:r>
          </w:p>
        </w:tc>
        <w:tc>
          <w:tcPr>
            <w:tcW w:w="1480" w:type="dxa"/>
            <w:tcBorders>
              <w:top w:val="nil"/>
              <w:left w:val="nil"/>
              <w:bottom w:val="single" w:sz="4" w:space="0" w:color="C0C0C0"/>
              <w:right w:val="single" w:sz="4" w:space="0" w:color="C0C0C0"/>
            </w:tcBorders>
            <w:shd w:val="clear" w:color="000000" w:fill="D7EAD3"/>
            <w:vAlign w:val="center"/>
            <w:hideMark/>
          </w:tcPr>
          <w:p w14:paraId="52AC1EE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244,63</w:t>
            </w:r>
          </w:p>
        </w:tc>
        <w:tc>
          <w:tcPr>
            <w:tcW w:w="1540" w:type="dxa"/>
            <w:tcBorders>
              <w:top w:val="nil"/>
              <w:left w:val="nil"/>
              <w:bottom w:val="single" w:sz="4" w:space="0" w:color="C0C0C0"/>
              <w:right w:val="single" w:sz="4" w:space="0" w:color="C0C0C0"/>
            </w:tcBorders>
            <w:shd w:val="clear" w:color="000000" w:fill="D7EAD3"/>
            <w:vAlign w:val="center"/>
            <w:hideMark/>
          </w:tcPr>
          <w:p w14:paraId="302B3F1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626,58</w:t>
            </w:r>
          </w:p>
        </w:tc>
        <w:tc>
          <w:tcPr>
            <w:tcW w:w="1580" w:type="dxa"/>
            <w:tcBorders>
              <w:top w:val="nil"/>
              <w:left w:val="nil"/>
              <w:bottom w:val="single" w:sz="4" w:space="0" w:color="C0C0C0"/>
              <w:right w:val="single" w:sz="4" w:space="0" w:color="C0C0C0"/>
            </w:tcBorders>
            <w:shd w:val="clear" w:color="000000" w:fill="D7EAD3"/>
            <w:vAlign w:val="center"/>
            <w:hideMark/>
          </w:tcPr>
          <w:p w14:paraId="061F484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-271,83</w:t>
            </w:r>
          </w:p>
        </w:tc>
        <w:tc>
          <w:tcPr>
            <w:tcW w:w="1640" w:type="dxa"/>
            <w:tcBorders>
              <w:top w:val="nil"/>
              <w:left w:val="nil"/>
              <w:bottom w:val="single" w:sz="4" w:space="0" w:color="C0C0C0"/>
              <w:right w:val="single" w:sz="4" w:space="0" w:color="C0C0C0"/>
            </w:tcBorders>
            <w:shd w:val="clear" w:color="000000" w:fill="D7EAD3"/>
            <w:vAlign w:val="center"/>
            <w:hideMark/>
          </w:tcPr>
          <w:p w14:paraId="7924316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110,12</w:t>
            </w:r>
          </w:p>
        </w:tc>
        <w:tc>
          <w:tcPr>
            <w:tcW w:w="1380" w:type="dxa"/>
            <w:tcBorders>
              <w:top w:val="nil"/>
              <w:left w:val="nil"/>
              <w:bottom w:val="single" w:sz="4" w:space="0" w:color="C0C0C0"/>
              <w:right w:val="single" w:sz="4" w:space="0" w:color="C0C0C0"/>
            </w:tcBorders>
            <w:shd w:val="clear" w:color="000000" w:fill="D7EAD3"/>
            <w:vAlign w:val="center"/>
            <w:hideMark/>
          </w:tcPr>
          <w:p w14:paraId="7C88B21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55,06</w:t>
            </w:r>
          </w:p>
        </w:tc>
        <w:tc>
          <w:tcPr>
            <w:tcW w:w="1520" w:type="dxa"/>
            <w:tcBorders>
              <w:top w:val="nil"/>
              <w:left w:val="nil"/>
              <w:bottom w:val="single" w:sz="4" w:space="0" w:color="C0C0C0"/>
              <w:right w:val="single" w:sz="4" w:space="0" w:color="C0C0C0"/>
            </w:tcBorders>
            <w:shd w:val="clear" w:color="000000" w:fill="D7EAD3"/>
            <w:vAlign w:val="center"/>
            <w:hideMark/>
          </w:tcPr>
          <w:p w14:paraId="2325A6B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55,06</w:t>
            </w:r>
          </w:p>
        </w:tc>
        <w:tc>
          <w:tcPr>
            <w:tcW w:w="5380" w:type="dxa"/>
            <w:tcBorders>
              <w:top w:val="nil"/>
              <w:left w:val="nil"/>
              <w:bottom w:val="single" w:sz="4" w:space="0" w:color="C0C0C0"/>
              <w:right w:val="single" w:sz="4" w:space="0" w:color="C0C0C0"/>
            </w:tcBorders>
            <w:shd w:val="clear" w:color="000000" w:fill="FFFFCC"/>
            <w:vAlign w:val="center"/>
            <w:hideMark/>
          </w:tcPr>
          <w:p w14:paraId="7679FD37"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426E558F" w14:textId="77777777" w:rsidTr="006B1096">
        <w:trPr>
          <w:trHeight w:val="675"/>
          <w:jc w:val="center"/>
        </w:trPr>
        <w:tc>
          <w:tcPr>
            <w:tcW w:w="360" w:type="dxa"/>
            <w:tcBorders>
              <w:top w:val="nil"/>
              <w:left w:val="nil"/>
              <w:bottom w:val="nil"/>
              <w:right w:val="nil"/>
            </w:tcBorders>
            <w:shd w:val="clear" w:color="000000" w:fill="B1A0C7"/>
            <w:noWrap/>
            <w:vAlign w:val="center"/>
            <w:hideMark/>
          </w:tcPr>
          <w:p w14:paraId="720BA255"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А</w:t>
            </w:r>
          </w:p>
        </w:tc>
        <w:tc>
          <w:tcPr>
            <w:tcW w:w="80" w:type="dxa"/>
            <w:tcBorders>
              <w:top w:val="nil"/>
              <w:left w:val="nil"/>
              <w:bottom w:val="nil"/>
              <w:right w:val="nil"/>
            </w:tcBorders>
            <w:shd w:val="clear" w:color="auto" w:fill="auto"/>
            <w:noWrap/>
            <w:vAlign w:val="bottom"/>
            <w:hideMark/>
          </w:tcPr>
          <w:p w14:paraId="435F8CD1"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AA042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7.1</w:t>
            </w:r>
          </w:p>
        </w:tc>
        <w:tc>
          <w:tcPr>
            <w:tcW w:w="4180" w:type="dxa"/>
            <w:tcBorders>
              <w:top w:val="nil"/>
              <w:left w:val="nil"/>
              <w:bottom w:val="single" w:sz="4" w:space="0" w:color="C0C0C0"/>
              <w:right w:val="single" w:sz="4" w:space="0" w:color="C0C0C0"/>
            </w:tcBorders>
            <w:shd w:val="clear" w:color="auto" w:fill="auto"/>
            <w:vAlign w:val="center"/>
            <w:hideMark/>
          </w:tcPr>
          <w:p w14:paraId="6C6EC215" w14:textId="77777777" w:rsidR="006B1096" w:rsidRPr="006B1096" w:rsidRDefault="006B1096" w:rsidP="006B1096">
            <w:pPr>
              <w:ind w:firstLineChars="100" w:firstLine="110"/>
              <w:rPr>
                <w:rFonts w:ascii="Tahoma" w:hAnsi="Tahoma" w:cs="Tahoma"/>
                <w:b/>
                <w:bCs/>
                <w:color w:val="000000"/>
                <w:sz w:val="11"/>
                <w:szCs w:val="11"/>
              </w:rPr>
            </w:pPr>
            <w:r w:rsidRPr="006B1096">
              <w:rPr>
                <w:rFonts w:ascii="Tahoma" w:hAnsi="Tahoma" w:cs="Tahoma"/>
                <w:b/>
                <w:bCs/>
                <w:color w:val="000000"/>
                <w:sz w:val="11"/>
                <w:szCs w:val="11"/>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70187F03"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76CD78C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482,80</w:t>
            </w:r>
          </w:p>
        </w:tc>
        <w:tc>
          <w:tcPr>
            <w:tcW w:w="1320" w:type="dxa"/>
            <w:tcBorders>
              <w:top w:val="nil"/>
              <w:left w:val="nil"/>
              <w:bottom w:val="single" w:sz="4" w:space="0" w:color="C0C0C0"/>
              <w:right w:val="single" w:sz="4" w:space="0" w:color="C0C0C0"/>
            </w:tcBorders>
            <w:shd w:val="clear" w:color="000000" w:fill="FFFFCC"/>
            <w:vAlign w:val="center"/>
            <w:hideMark/>
          </w:tcPr>
          <w:p w14:paraId="439EFFF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626,58</w:t>
            </w:r>
          </w:p>
        </w:tc>
        <w:tc>
          <w:tcPr>
            <w:tcW w:w="1520" w:type="dxa"/>
            <w:tcBorders>
              <w:top w:val="nil"/>
              <w:left w:val="nil"/>
              <w:bottom w:val="single" w:sz="4" w:space="0" w:color="C0C0C0"/>
              <w:right w:val="single" w:sz="4" w:space="0" w:color="C0C0C0"/>
            </w:tcBorders>
            <w:shd w:val="clear" w:color="000000" w:fill="FFFFCC"/>
            <w:vAlign w:val="center"/>
            <w:hideMark/>
          </w:tcPr>
          <w:p w14:paraId="45CDD3C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110,12</w:t>
            </w:r>
          </w:p>
        </w:tc>
        <w:tc>
          <w:tcPr>
            <w:tcW w:w="1560" w:type="dxa"/>
            <w:tcBorders>
              <w:top w:val="nil"/>
              <w:left w:val="nil"/>
              <w:bottom w:val="single" w:sz="4" w:space="0" w:color="C0C0C0"/>
              <w:right w:val="single" w:sz="4" w:space="0" w:color="C0C0C0"/>
            </w:tcBorders>
            <w:shd w:val="clear" w:color="000000" w:fill="FFFFCC"/>
            <w:vAlign w:val="center"/>
            <w:hideMark/>
          </w:tcPr>
          <w:p w14:paraId="04429CF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381,95</w:t>
            </w:r>
          </w:p>
        </w:tc>
        <w:tc>
          <w:tcPr>
            <w:tcW w:w="1480" w:type="dxa"/>
            <w:tcBorders>
              <w:top w:val="nil"/>
              <w:left w:val="nil"/>
              <w:bottom w:val="single" w:sz="4" w:space="0" w:color="C0C0C0"/>
              <w:right w:val="single" w:sz="4" w:space="0" w:color="C0C0C0"/>
            </w:tcBorders>
            <w:shd w:val="clear" w:color="000000" w:fill="FFFFCC"/>
            <w:vAlign w:val="center"/>
            <w:hideMark/>
          </w:tcPr>
          <w:p w14:paraId="0A8B71A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244,6270</w:t>
            </w:r>
          </w:p>
        </w:tc>
        <w:tc>
          <w:tcPr>
            <w:tcW w:w="1540" w:type="dxa"/>
            <w:tcBorders>
              <w:top w:val="nil"/>
              <w:left w:val="nil"/>
              <w:bottom w:val="single" w:sz="4" w:space="0" w:color="C0C0C0"/>
              <w:right w:val="single" w:sz="4" w:space="0" w:color="C0C0C0"/>
            </w:tcBorders>
            <w:shd w:val="clear" w:color="000000" w:fill="FFFFCC"/>
            <w:vAlign w:val="center"/>
            <w:hideMark/>
          </w:tcPr>
          <w:p w14:paraId="22935AE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626,58</w:t>
            </w:r>
          </w:p>
        </w:tc>
        <w:tc>
          <w:tcPr>
            <w:tcW w:w="1580" w:type="dxa"/>
            <w:tcBorders>
              <w:top w:val="nil"/>
              <w:left w:val="nil"/>
              <w:bottom w:val="single" w:sz="4" w:space="0" w:color="C0C0C0"/>
              <w:right w:val="single" w:sz="4" w:space="0" w:color="C0C0C0"/>
            </w:tcBorders>
            <w:shd w:val="clear" w:color="000000" w:fill="FFFFCC"/>
            <w:vAlign w:val="center"/>
            <w:hideMark/>
          </w:tcPr>
          <w:p w14:paraId="0A1202F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-271,83</w:t>
            </w:r>
          </w:p>
        </w:tc>
        <w:tc>
          <w:tcPr>
            <w:tcW w:w="1640" w:type="dxa"/>
            <w:tcBorders>
              <w:top w:val="nil"/>
              <w:left w:val="nil"/>
              <w:bottom w:val="single" w:sz="4" w:space="0" w:color="C0C0C0"/>
              <w:right w:val="single" w:sz="4" w:space="0" w:color="C0C0C0"/>
            </w:tcBorders>
            <w:shd w:val="clear" w:color="000000" w:fill="FFFFCC"/>
            <w:vAlign w:val="center"/>
            <w:hideMark/>
          </w:tcPr>
          <w:p w14:paraId="700985E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110,12</w:t>
            </w:r>
          </w:p>
        </w:tc>
        <w:tc>
          <w:tcPr>
            <w:tcW w:w="1380" w:type="dxa"/>
            <w:tcBorders>
              <w:top w:val="nil"/>
              <w:left w:val="nil"/>
              <w:bottom w:val="single" w:sz="4" w:space="0" w:color="C0C0C0"/>
              <w:right w:val="single" w:sz="4" w:space="0" w:color="C0C0C0"/>
            </w:tcBorders>
            <w:shd w:val="clear" w:color="000000" w:fill="D7EAD3"/>
            <w:vAlign w:val="center"/>
            <w:hideMark/>
          </w:tcPr>
          <w:p w14:paraId="3863525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55,06</w:t>
            </w:r>
          </w:p>
        </w:tc>
        <w:tc>
          <w:tcPr>
            <w:tcW w:w="1520" w:type="dxa"/>
            <w:tcBorders>
              <w:top w:val="nil"/>
              <w:left w:val="nil"/>
              <w:bottom w:val="single" w:sz="4" w:space="0" w:color="C0C0C0"/>
              <w:right w:val="single" w:sz="4" w:space="0" w:color="C0C0C0"/>
            </w:tcBorders>
            <w:shd w:val="clear" w:color="000000" w:fill="D7EAD3"/>
            <w:vAlign w:val="center"/>
            <w:hideMark/>
          </w:tcPr>
          <w:p w14:paraId="555A1EC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55,06</w:t>
            </w:r>
          </w:p>
        </w:tc>
        <w:tc>
          <w:tcPr>
            <w:tcW w:w="5380" w:type="dxa"/>
            <w:tcBorders>
              <w:top w:val="nil"/>
              <w:left w:val="nil"/>
              <w:bottom w:val="single" w:sz="4" w:space="0" w:color="C0C0C0"/>
              <w:right w:val="single" w:sz="4" w:space="0" w:color="C0C0C0"/>
            </w:tcBorders>
            <w:shd w:val="clear" w:color="000000" w:fill="FFFFCC"/>
            <w:vAlign w:val="center"/>
            <w:hideMark/>
          </w:tcPr>
          <w:p w14:paraId="7D5BB652"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в расчет принято по начисленной амортизации 02 счета за 2020 год (без учета перемещений, увеличивающих </w:t>
            </w:r>
            <w:proofErr w:type="spellStart"/>
            <w:proofErr w:type="gramStart"/>
            <w:r w:rsidRPr="006B1096">
              <w:rPr>
                <w:rFonts w:ascii="Tahoma" w:hAnsi="Tahoma" w:cs="Tahoma"/>
                <w:sz w:val="11"/>
                <w:szCs w:val="11"/>
              </w:rPr>
              <w:t>ост.стоимость</w:t>
            </w:r>
            <w:proofErr w:type="spellEnd"/>
            <w:proofErr w:type="gramEnd"/>
            <w:r w:rsidRPr="006B1096">
              <w:rPr>
                <w:rFonts w:ascii="Tahoma" w:hAnsi="Tahoma" w:cs="Tahoma"/>
                <w:sz w:val="11"/>
                <w:szCs w:val="11"/>
              </w:rPr>
              <w:t>).</w:t>
            </w:r>
          </w:p>
        </w:tc>
      </w:tr>
      <w:tr w:rsidR="006B1096" w:rsidRPr="006B1096" w14:paraId="49B61E02" w14:textId="77777777" w:rsidTr="006B1096">
        <w:trPr>
          <w:trHeight w:val="420"/>
          <w:jc w:val="center"/>
        </w:trPr>
        <w:tc>
          <w:tcPr>
            <w:tcW w:w="360" w:type="dxa"/>
            <w:tcBorders>
              <w:top w:val="nil"/>
              <w:left w:val="nil"/>
              <w:bottom w:val="nil"/>
              <w:right w:val="nil"/>
            </w:tcBorders>
            <w:shd w:val="clear" w:color="000000" w:fill="00B050"/>
            <w:noWrap/>
            <w:vAlign w:val="center"/>
            <w:hideMark/>
          </w:tcPr>
          <w:p w14:paraId="1DD52CD6"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80" w:type="dxa"/>
            <w:tcBorders>
              <w:top w:val="nil"/>
              <w:left w:val="nil"/>
              <w:bottom w:val="nil"/>
              <w:right w:val="nil"/>
            </w:tcBorders>
            <w:shd w:val="clear" w:color="auto" w:fill="auto"/>
            <w:noWrap/>
            <w:vAlign w:val="bottom"/>
            <w:hideMark/>
          </w:tcPr>
          <w:p w14:paraId="1625D813"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DF0B9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w:t>
            </w:r>
          </w:p>
        </w:tc>
        <w:tc>
          <w:tcPr>
            <w:tcW w:w="4180" w:type="dxa"/>
            <w:tcBorders>
              <w:top w:val="nil"/>
              <w:left w:val="nil"/>
              <w:bottom w:val="single" w:sz="4" w:space="0" w:color="C0C0C0"/>
              <w:right w:val="single" w:sz="4" w:space="0" w:color="C0C0C0"/>
            </w:tcBorders>
            <w:shd w:val="clear" w:color="auto" w:fill="auto"/>
            <w:vAlign w:val="center"/>
            <w:hideMark/>
          </w:tcPr>
          <w:p w14:paraId="3BCBC27F"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12F14F8A"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4E852CF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251,81</w:t>
            </w:r>
          </w:p>
        </w:tc>
        <w:tc>
          <w:tcPr>
            <w:tcW w:w="1320" w:type="dxa"/>
            <w:tcBorders>
              <w:top w:val="nil"/>
              <w:left w:val="nil"/>
              <w:bottom w:val="single" w:sz="4" w:space="0" w:color="C0C0C0"/>
              <w:right w:val="single" w:sz="4" w:space="0" w:color="C0C0C0"/>
            </w:tcBorders>
            <w:shd w:val="clear" w:color="000000" w:fill="D7EAD3"/>
            <w:vAlign w:val="center"/>
            <w:hideMark/>
          </w:tcPr>
          <w:p w14:paraId="661AAC5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578,99</w:t>
            </w:r>
          </w:p>
        </w:tc>
        <w:tc>
          <w:tcPr>
            <w:tcW w:w="1520" w:type="dxa"/>
            <w:tcBorders>
              <w:top w:val="nil"/>
              <w:left w:val="nil"/>
              <w:bottom w:val="single" w:sz="4" w:space="0" w:color="C0C0C0"/>
              <w:right w:val="single" w:sz="4" w:space="0" w:color="C0C0C0"/>
            </w:tcBorders>
            <w:shd w:val="clear" w:color="000000" w:fill="D7EAD3"/>
            <w:vAlign w:val="center"/>
            <w:hideMark/>
          </w:tcPr>
          <w:p w14:paraId="285155D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416,93</w:t>
            </w:r>
          </w:p>
        </w:tc>
        <w:tc>
          <w:tcPr>
            <w:tcW w:w="1560" w:type="dxa"/>
            <w:tcBorders>
              <w:top w:val="nil"/>
              <w:left w:val="nil"/>
              <w:bottom w:val="single" w:sz="4" w:space="0" w:color="C0C0C0"/>
              <w:right w:val="single" w:sz="4" w:space="0" w:color="C0C0C0"/>
            </w:tcBorders>
            <w:shd w:val="clear" w:color="000000" w:fill="D7EAD3"/>
            <w:vAlign w:val="center"/>
            <w:hideMark/>
          </w:tcPr>
          <w:p w14:paraId="5356548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320,86</w:t>
            </w:r>
          </w:p>
        </w:tc>
        <w:tc>
          <w:tcPr>
            <w:tcW w:w="1480" w:type="dxa"/>
            <w:tcBorders>
              <w:top w:val="nil"/>
              <w:left w:val="nil"/>
              <w:bottom w:val="single" w:sz="4" w:space="0" w:color="C0C0C0"/>
              <w:right w:val="single" w:sz="4" w:space="0" w:color="C0C0C0"/>
            </w:tcBorders>
            <w:shd w:val="clear" w:color="000000" w:fill="D7EAD3"/>
            <w:vAlign w:val="center"/>
            <w:hideMark/>
          </w:tcPr>
          <w:p w14:paraId="31F650F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2,86</w:t>
            </w:r>
          </w:p>
        </w:tc>
        <w:tc>
          <w:tcPr>
            <w:tcW w:w="1540" w:type="dxa"/>
            <w:tcBorders>
              <w:top w:val="nil"/>
              <w:left w:val="nil"/>
              <w:bottom w:val="single" w:sz="4" w:space="0" w:color="C0C0C0"/>
              <w:right w:val="single" w:sz="4" w:space="0" w:color="C0C0C0"/>
            </w:tcBorders>
            <w:shd w:val="clear" w:color="000000" w:fill="D7EAD3"/>
            <w:vAlign w:val="center"/>
            <w:hideMark/>
          </w:tcPr>
          <w:p w14:paraId="518D8A0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323,72</w:t>
            </w:r>
          </w:p>
        </w:tc>
        <w:tc>
          <w:tcPr>
            <w:tcW w:w="1580" w:type="dxa"/>
            <w:tcBorders>
              <w:top w:val="nil"/>
              <w:left w:val="nil"/>
              <w:bottom w:val="single" w:sz="4" w:space="0" w:color="C0C0C0"/>
              <w:right w:val="single" w:sz="4" w:space="0" w:color="C0C0C0"/>
            </w:tcBorders>
            <w:shd w:val="clear" w:color="000000" w:fill="D7EAD3"/>
            <w:vAlign w:val="center"/>
            <w:hideMark/>
          </w:tcPr>
          <w:p w14:paraId="3DF4BDA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86,21</w:t>
            </w:r>
          </w:p>
        </w:tc>
        <w:tc>
          <w:tcPr>
            <w:tcW w:w="1640" w:type="dxa"/>
            <w:tcBorders>
              <w:top w:val="nil"/>
              <w:left w:val="nil"/>
              <w:bottom w:val="single" w:sz="4" w:space="0" w:color="C0C0C0"/>
              <w:right w:val="single" w:sz="4" w:space="0" w:color="C0C0C0"/>
            </w:tcBorders>
            <w:shd w:val="clear" w:color="000000" w:fill="D7EAD3"/>
            <w:vAlign w:val="center"/>
            <w:hideMark/>
          </w:tcPr>
          <w:p w14:paraId="711D8A3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407,07</w:t>
            </w:r>
          </w:p>
        </w:tc>
        <w:tc>
          <w:tcPr>
            <w:tcW w:w="1380" w:type="dxa"/>
            <w:tcBorders>
              <w:top w:val="nil"/>
              <w:left w:val="nil"/>
              <w:bottom w:val="single" w:sz="4" w:space="0" w:color="C0C0C0"/>
              <w:right w:val="single" w:sz="4" w:space="0" w:color="C0C0C0"/>
            </w:tcBorders>
            <w:shd w:val="clear" w:color="000000" w:fill="D7EAD3"/>
            <w:vAlign w:val="center"/>
            <w:hideMark/>
          </w:tcPr>
          <w:p w14:paraId="154C16D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203,54</w:t>
            </w:r>
          </w:p>
        </w:tc>
        <w:tc>
          <w:tcPr>
            <w:tcW w:w="1520" w:type="dxa"/>
            <w:tcBorders>
              <w:top w:val="nil"/>
              <w:left w:val="nil"/>
              <w:bottom w:val="single" w:sz="4" w:space="0" w:color="C0C0C0"/>
              <w:right w:val="single" w:sz="4" w:space="0" w:color="C0C0C0"/>
            </w:tcBorders>
            <w:shd w:val="clear" w:color="000000" w:fill="D7EAD3"/>
            <w:vAlign w:val="center"/>
            <w:hideMark/>
          </w:tcPr>
          <w:p w14:paraId="23149B5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203,54</w:t>
            </w:r>
          </w:p>
        </w:tc>
        <w:tc>
          <w:tcPr>
            <w:tcW w:w="5380" w:type="dxa"/>
            <w:tcBorders>
              <w:top w:val="nil"/>
              <w:left w:val="nil"/>
              <w:bottom w:val="single" w:sz="4" w:space="0" w:color="C0C0C0"/>
              <w:right w:val="single" w:sz="4" w:space="0" w:color="C0C0C0"/>
            </w:tcBorders>
            <w:shd w:val="clear" w:color="000000" w:fill="FFFFCC"/>
            <w:vAlign w:val="center"/>
            <w:hideMark/>
          </w:tcPr>
          <w:p w14:paraId="6898D1D1"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410B0ABB" w14:textId="77777777" w:rsidTr="006B1096">
        <w:trPr>
          <w:trHeight w:val="900"/>
          <w:jc w:val="center"/>
        </w:trPr>
        <w:tc>
          <w:tcPr>
            <w:tcW w:w="360" w:type="dxa"/>
            <w:tcBorders>
              <w:top w:val="nil"/>
              <w:left w:val="nil"/>
              <w:bottom w:val="nil"/>
              <w:right w:val="nil"/>
            </w:tcBorders>
            <w:shd w:val="clear" w:color="000000" w:fill="00B050"/>
            <w:noWrap/>
            <w:vAlign w:val="center"/>
            <w:hideMark/>
          </w:tcPr>
          <w:p w14:paraId="6AAA1FD2"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80" w:type="dxa"/>
            <w:tcBorders>
              <w:top w:val="nil"/>
              <w:left w:val="nil"/>
              <w:bottom w:val="nil"/>
              <w:right w:val="nil"/>
            </w:tcBorders>
            <w:shd w:val="clear" w:color="auto" w:fill="auto"/>
            <w:noWrap/>
            <w:vAlign w:val="bottom"/>
            <w:hideMark/>
          </w:tcPr>
          <w:p w14:paraId="1B93A71D"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7EC5A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9.3</w:t>
            </w:r>
          </w:p>
        </w:tc>
        <w:tc>
          <w:tcPr>
            <w:tcW w:w="4180" w:type="dxa"/>
            <w:tcBorders>
              <w:top w:val="nil"/>
              <w:left w:val="nil"/>
              <w:bottom w:val="single" w:sz="4" w:space="0" w:color="C0C0C0"/>
              <w:right w:val="single" w:sz="4" w:space="0" w:color="C0C0C0"/>
            </w:tcBorders>
            <w:shd w:val="clear" w:color="auto" w:fill="auto"/>
            <w:vAlign w:val="center"/>
            <w:hideMark/>
          </w:tcPr>
          <w:p w14:paraId="3C70468B"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3A4F1DE9"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083B3E3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139,99</w:t>
            </w:r>
          </w:p>
        </w:tc>
        <w:tc>
          <w:tcPr>
            <w:tcW w:w="1320" w:type="dxa"/>
            <w:tcBorders>
              <w:top w:val="nil"/>
              <w:left w:val="nil"/>
              <w:bottom w:val="single" w:sz="4" w:space="0" w:color="C0C0C0"/>
              <w:right w:val="single" w:sz="4" w:space="0" w:color="C0C0C0"/>
            </w:tcBorders>
            <w:shd w:val="clear" w:color="000000" w:fill="FFFFCC"/>
            <w:vAlign w:val="center"/>
            <w:hideMark/>
          </w:tcPr>
          <w:p w14:paraId="63CDFA1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493,96</w:t>
            </w:r>
          </w:p>
        </w:tc>
        <w:tc>
          <w:tcPr>
            <w:tcW w:w="1520" w:type="dxa"/>
            <w:tcBorders>
              <w:top w:val="nil"/>
              <w:left w:val="nil"/>
              <w:bottom w:val="single" w:sz="4" w:space="0" w:color="C0C0C0"/>
              <w:right w:val="single" w:sz="4" w:space="0" w:color="C0C0C0"/>
            </w:tcBorders>
            <w:shd w:val="clear" w:color="000000" w:fill="FFFFCC"/>
            <w:vAlign w:val="center"/>
            <w:hideMark/>
          </w:tcPr>
          <w:p w14:paraId="70008D8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334,33</w:t>
            </w:r>
          </w:p>
        </w:tc>
        <w:tc>
          <w:tcPr>
            <w:tcW w:w="1560" w:type="dxa"/>
            <w:tcBorders>
              <w:top w:val="nil"/>
              <w:left w:val="nil"/>
              <w:bottom w:val="single" w:sz="4" w:space="0" w:color="C0C0C0"/>
              <w:right w:val="single" w:sz="4" w:space="0" w:color="C0C0C0"/>
            </w:tcBorders>
            <w:shd w:val="clear" w:color="000000" w:fill="FFFFCC"/>
            <w:vAlign w:val="center"/>
            <w:hideMark/>
          </w:tcPr>
          <w:p w14:paraId="6042B5A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225,54</w:t>
            </w:r>
          </w:p>
        </w:tc>
        <w:tc>
          <w:tcPr>
            <w:tcW w:w="1480" w:type="dxa"/>
            <w:tcBorders>
              <w:top w:val="nil"/>
              <w:left w:val="nil"/>
              <w:bottom w:val="single" w:sz="4" w:space="0" w:color="C0C0C0"/>
              <w:right w:val="single" w:sz="4" w:space="0" w:color="C0C0C0"/>
            </w:tcBorders>
            <w:shd w:val="clear" w:color="000000" w:fill="FFFFCC"/>
            <w:vAlign w:val="center"/>
            <w:hideMark/>
          </w:tcPr>
          <w:p w14:paraId="7A3FD5A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7DF46FE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225,54</w:t>
            </w:r>
          </w:p>
        </w:tc>
        <w:tc>
          <w:tcPr>
            <w:tcW w:w="1580" w:type="dxa"/>
            <w:tcBorders>
              <w:top w:val="nil"/>
              <w:left w:val="nil"/>
              <w:bottom w:val="single" w:sz="4" w:space="0" w:color="C0C0C0"/>
              <w:right w:val="single" w:sz="4" w:space="0" w:color="C0C0C0"/>
            </w:tcBorders>
            <w:shd w:val="clear" w:color="000000" w:fill="FFFFCC"/>
            <w:vAlign w:val="center"/>
            <w:hideMark/>
          </w:tcPr>
          <w:p w14:paraId="257539F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103,78</w:t>
            </w:r>
          </w:p>
        </w:tc>
        <w:tc>
          <w:tcPr>
            <w:tcW w:w="1640" w:type="dxa"/>
            <w:tcBorders>
              <w:top w:val="nil"/>
              <w:left w:val="nil"/>
              <w:bottom w:val="single" w:sz="4" w:space="0" w:color="C0C0C0"/>
              <w:right w:val="single" w:sz="4" w:space="0" w:color="C0C0C0"/>
            </w:tcBorders>
            <w:shd w:val="clear" w:color="000000" w:fill="FFFFCC"/>
            <w:vAlign w:val="center"/>
            <w:hideMark/>
          </w:tcPr>
          <w:p w14:paraId="1D3EC01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329,32</w:t>
            </w:r>
          </w:p>
        </w:tc>
        <w:tc>
          <w:tcPr>
            <w:tcW w:w="1380" w:type="dxa"/>
            <w:tcBorders>
              <w:top w:val="nil"/>
              <w:left w:val="nil"/>
              <w:bottom w:val="single" w:sz="4" w:space="0" w:color="C0C0C0"/>
              <w:right w:val="single" w:sz="4" w:space="0" w:color="C0C0C0"/>
            </w:tcBorders>
            <w:shd w:val="clear" w:color="000000" w:fill="D7EAD3"/>
            <w:vAlign w:val="center"/>
            <w:hideMark/>
          </w:tcPr>
          <w:p w14:paraId="0B5BB44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164,66</w:t>
            </w:r>
          </w:p>
        </w:tc>
        <w:tc>
          <w:tcPr>
            <w:tcW w:w="1520" w:type="dxa"/>
            <w:tcBorders>
              <w:top w:val="nil"/>
              <w:left w:val="nil"/>
              <w:bottom w:val="single" w:sz="4" w:space="0" w:color="C0C0C0"/>
              <w:right w:val="single" w:sz="4" w:space="0" w:color="C0C0C0"/>
            </w:tcBorders>
            <w:shd w:val="clear" w:color="000000" w:fill="D7EAD3"/>
            <w:vAlign w:val="center"/>
            <w:hideMark/>
          </w:tcPr>
          <w:p w14:paraId="5820E38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164,66</w:t>
            </w:r>
          </w:p>
        </w:tc>
        <w:tc>
          <w:tcPr>
            <w:tcW w:w="5380" w:type="dxa"/>
            <w:tcBorders>
              <w:top w:val="nil"/>
              <w:left w:val="nil"/>
              <w:bottom w:val="single" w:sz="4" w:space="0" w:color="C0C0C0"/>
              <w:right w:val="single" w:sz="4" w:space="0" w:color="C0C0C0"/>
            </w:tcBorders>
            <w:shd w:val="clear" w:color="000000" w:fill="FFFFCC"/>
            <w:vAlign w:val="center"/>
            <w:hideMark/>
          </w:tcPr>
          <w:p w14:paraId="00C5D863"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объему общей поднятой воды и суммы уплаченного налога за 2020 год, по договорам водопользования в доле объема поднятой питьевой воды и повышающего коэффициента на 2022 (3,06)</w:t>
            </w:r>
          </w:p>
        </w:tc>
      </w:tr>
      <w:tr w:rsidR="006B1096" w:rsidRPr="006B1096" w14:paraId="0A2D47FA" w14:textId="77777777" w:rsidTr="006B1096">
        <w:trPr>
          <w:trHeight w:val="450"/>
          <w:jc w:val="center"/>
        </w:trPr>
        <w:tc>
          <w:tcPr>
            <w:tcW w:w="360" w:type="dxa"/>
            <w:tcBorders>
              <w:top w:val="nil"/>
              <w:left w:val="nil"/>
              <w:bottom w:val="nil"/>
              <w:right w:val="nil"/>
            </w:tcBorders>
            <w:shd w:val="clear" w:color="000000" w:fill="00B050"/>
            <w:noWrap/>
            <w:vAlign w:val="center"/>
            <w:hideMark/>
          </w:tcPr>
          <w:p w14:paraId="5FA78DB0"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80" w:type="dxa"/>
            <w:tcBorders>
              <w:top w:val="nil"/>
              <w:left w:val="nil"/>
              <w:bottom w:val="nil"/>
              <w:right w:val="nil"/>
            </w:tcBorders>
            <w:shd w:val="clear" w:color="auto" w:fill="auto"/>
            <w:noWrap/>
            <w:vAlign w:val="bottom"/>
            <w:hideMark/>
          </w:tcPr>
          <w:p w14:paraId="39F37181"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56302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9.5</w:t>
            </w:r>
          </w:p>
        </w:tc>
        <w:tc>
          <w:tcPr>
            <w:tcW w:w="4180" w:type="dxa"/>
            <w:tcBorders>
              <w:top w:val="nil"/>
              <w:left w:val="nil"/>
              <w:bottom w:val="single" w:sz="4" w:space="0" w:color="C0C0C0"/>
              <w:right w:val="single" w:sz="4" w:space="0" w:color="C0C0C0"/>
            </w:tcBorders>
            <w:shd w:val="clear" w:color="auto" w:fill="auto"/>
            <w:vAlign w:val="center"/>
            <w:hideMark/>
          </w:tcPr>
          <w:p w14:paraId="44828DFB"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5F8D9E0A"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56F4C6E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111,82</w:t>
            </w:r>
          </w:p>
        </w:tc>
        <w:tc>
          <w:tcPr>
            <w:tcW w:w="1320" w:type="dxa"/>
            <w:tcBorders>
              <w:top w:val="nil"/>
              <w:left w:val="nil"/>
              <w:bottom w:val="single" w:sz="4" w:space="0" w:color="C0C0C0"/>
              <w:right w:val="single" w:sz="4" w:space="0" w:color="C0C0C0"/>
            </w:tcBorders>
            <w:shd w:val="clear" w:color="000000" w:fill="FFFFCC"/>
            <w:vAlign w:val="center"/>
            <w:hideMark/>
          </w:tcPr>
          <w:p w14:paraId="077EE9D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85,03</w:t>
            </w:r>
          </w:p>
        </w:tc>
        <w:tc>
          <w:tcPr>
            <w:tcW w:w="1520" w:type="dxa"/>
            <w:tcBorders>
              <w:top w:val="nil"/>
              <w:left w:val="nil"/>
              <w:bottom w:val="single" w:sz="4" w:space="0" w:color="C0C0C0"/>
              <w:right w:val="single" w:sz="4" w:space="0" w:color="C0C0C0"/>
            </w:tcBorders>
            <w:shd w:val="clear" w:color="000000" w:fill="FFFFCC"/>
            <w:vAlign w:val="center"/>
            <w:hideMark/>
          </w:tcPr>
          <w:p w14:paraId="2ADD2B0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82,60</w:t>
            </w:r>
          </w:p>
        </w:tc>
        <w:tc>
          <w:tcPr>
            <w:tcW w:w="1560" w:type="dxa"/>
            <w:tcBorders>
              <w:top w:val="nil"/>
              <w:left w:val="nil"/>
              <w:bottom w:val="single" w:sz="4" w:space="0" w:color="C0C0C0"/>
              <w:right w:val="single" w:sz="4" w:space="0" w:color="C0C0C0"/>
            </w:tcBorders>
            <w:shd w:val="clear" w:color="000000" w:fill="FFFFCC"/>
            <w:vAlign w:val="center"/>
            <w:hideMark/>
          </w:tcPr>
          <w:p w14:paraId="01C9850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95,32</w:t>
            </w:r>
          </w:p>
        </w:tc>
        <w:tc>
          <w:tcPr>
            <w:tcW w:w="1480" w:type="dxa"/>
            <w:tcBorders>
              <w:top w:val="nil"/>
              <w:left w:val="nil"/>
              <w:bottom w:val="single" w:sz="4" w:space="0" w:color="C0C0C0"/>
              <w:right w:val="single" w:sz="4" w:space="0" w:color="C0C0C0"/>
            </w:tcBorders>
            <w:shd w:val="clear" w:color="000000" w:fill="FFFFCC"/>
            <w:vAlign w:val="center"/>
            <w:hideMark/>
          </w:tcPr>
          <w:p w14:paraId="2B01990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2,86</w:t>
            </w:r>
          </w:p>
        </w:tc>
        <w:tc>
          <w:tcPr>
            <w:tcW w:w="1540" w:type="dxa"/>
            <w:tcBorders>
              <w:top w:val="nil"/>
              <w:left w:val="nil"/>
              <w:bottom w:val="single" w:sz="4" w:space="0" w:color="C0C0C0"/>
              <w:right w:val="single" w:sz="4" w:space="0" w:color="C0C0C0"/>
            </w:tcBorders>
            <w:shd w:val="clear" w:color="000000" w:fill="FFFFCC"/>
            <w:vAlign w:val="center"/>
            <w:hideMark/>
          </w:tcPr>
          <w:p w14:paraId="7757F3C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98,18</w:t>
            </w:r>
          </w:p>
        </w:tc>
        <w:tc>
          <w:tcPr>
            <w:tcW w:w="1580" w:type="dxa"/>
            <w:tcBorders>
              <w:top w:val="nil"/>
              <w:left w:val="nil"/>
              <w:bottom w:val="single" w:sz="4" w:space="0" w:color="C0C0C0"/>
              <w:right w:val="single" w:sz="4" w:space="0" w:color="C0C0C0"/>
            </w:tcBorders>
            <w:shd w:val="clear" w:color="000000" w:fill="FFFFCC"/>
            <w:vAlign w:val="center"/>
            <w:hideMark/>
          </w:tcPr>
          <w:p w14:paraId="042F715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-17,57</w:t>
            </w:r>
          </w:p>
        </w:tc>
        <w:tc>
          <w:tcPr>
            <w:tcW w:w="1640" w:type="dxa"/>
            <w:tcBorders>
              <w:top w:val="nil"/>
              <w:left w:val="nil"/>
              <w:bottom w:val="single" w:sz="4" w:space="0" w:color="C0C0C0"/>
              <w:right w:val="single" w:sz="4" w:space="0" w:color="C0C0C0"/>
            </w:tcBorders>
            <w:shd w:val="clear" w:color="000000" w:fill="FFFFCC"/>
            <w:vAlign w:val="center"/>
            <w:hideMark/>
          </w:tcPr>
          <w:p w14:paraId="2B1C911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77,75</w:t>
            </w:r>
          </w:p>
        </w:tc>
        <w:tc>
          <w:tcPr>
            <w:tcW w:w="1380" w:type="dxa"/>
            <w:tcBorders>
              <w:top w:val="nil"/>
              <w:left w:val="nil"/>
              <w:bottom w:val="single" w:sz="4" w:space="0" w:color="C0C0C0"/>
              <w:right w:val="single" w:sz="4" w:space="0" w:color="C0C0C0"/>
            </w:tcBorders>
            <w:shd w:val="clear" w:color="000000" w:fill="D7EAD3"/>
            <w:vAlign w:val="center"/>
            <w:hideMark/>
          </w:tcPr>
          <w:p w14:paraId="01F701D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38,88</w:t>
            </w:r>
          </w:p>
        </w:tc>
        <w:tc>
          <w:tcPr>
            <w:tcW w:w="1520" w:type="dxa"/>
            <w:tcBorders>
              <w:top w:val="nil"/>
              <w:left w:val="nil"/>
              <w:bottom w:val="single" w:sz="4" w:space="0" w:color="C0C0C0"/>
              <w:right w:val="single" w:sz="4" w:space="0" w:color="C0C0C0"/>
            </w:tcBorders>
            <w:shd w:val="clear" w:color="000000" w:fill="D7EAD3"/>
            <w:vAlign w:val="center"/>
            <w:hideMark/>
          </w:tcPr>
          <w:p w14:paraId="7C0D55F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38,88</w:t>
            </w:r>
          </w:p>
        </w:tc>
        <w:tc>
          <w:tcPr>
            <w:tcW w:w="5380" w:type="dxa"/>
            <w:tcBorders>
              <w:top w:val="nil"/>
              <w:left w:val="nil"/>
              <w:bottom w:val="single" w:sz="4" w:space="0" w:color="C0C0C0"/>
              <w:right w:val="single" w:sz="4" w:space="0" w:color="C0C0C0"/>
            </w:tcBorders>
            <w:shd w:val="clear" w:color="000000" w:fill="FFFFCC"/>
            <w:vAlign w:val="center"/>
            <w:hideMark/>
          </w:tcPr>
          <w:p w14:paraId="26A7B090" w14:textId="77777777" w:rsidR="006B1096" w:rsidRPr="006B1096" w:rsidRDefault="006B1096" w:rsidP="006B1096">
            <w:pPr>
              <w:rPr>
                <w:rFonts w:ascii="Tahoma" w:hAnsi="Tahoma" w:cs="Tahoma"/>
                <w:sz w:val="11"/>
                <w:szCs w:val="11"/>
              </w:rPr>
            </w:pPr>
            <w:r w:rsidRPr="006B1096">
              <w:rPr>
                <w:rFonts w:ascii="Tahoma" w:hAnsi="Tahoma" w:cs="Tahoma"/>
                <w:sz w:val="11"/>
                <w:szCs w:val="11"/>
              </w:rPr>
              <w:t>в соответствии с законодательством (по среднегодовой стоимости и ставки 2,2%).</w:t>
            </w:r>
          </w:p>
        </w:tc>
      </w:tr>
      <w:tr w:rsidR="006B1096" w:rsidRPr="006B1096" w14:paraId="151FCF83"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062EF620"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52A4D4DC"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86CE5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w:t>
            </w:r>
          </w:p>
        </w:tc>
        <w:tc>
          <w:tcPr>
            <w:tcW w:w="4180" w:type="dxa"/>
            <w:tcBorders>
              <w:top w:val="nil"/>
              <w:left w:val="nil"/>
              <w:bottom w:val="single" w:sz="4" w:space="0" w:color="C0C0C0"/>
              <w:right w:val="single" w:sz="4" w:space="0" w:color="C0C0C0"/>
            </w:tcBorders>
            <w:shd w:val="clear" w:color="auto" w:fill="auto"/>
            <w:vAlign w:val="center"/>
            <w:hideMark/>
          </w:tcPr>
          <w:p w14:paraId="06A6D852"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49C566CE"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3505BC5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69,22</w:t>
            </w:r>
          </w:p>
        </w:tc>
        <w:tc>
          <w:tcPr>
            <w:tcW w:w="1320" w:type="dxa"/>
            <w:tcBorders>
              <w:top w:val="nil"/>
              <w:left w:val="nil"/>
              <w:bottom w:val="single" w:sz="4" w:space="0" w:color="C0C0C0"/>
              <w:right w:val="single" w:sz="4" w:space="0" w:color="C0C0C0"/>
            </w:tcBorders>
            <w:shd w:val="clear" w:color="000000" w:fill="D7EAD3"/>
            <w:vAlign w:val="center"/>
            <w:hideMark/>
          </w:tcPr>
          <w:p w14:paraId="3816FE5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57,55</w:t>
            </w:r>
          </w:p>
        </w:tc>
        <w:tc>
          <w:tcPr>
            <w:tcW w:w="1520" w:type="dxa"/>
            <w:tcBorders>
              <w:top w:val="nil"/>
              <w:left w:val="nil"/>
              <w:bottom w:val="single" w:sz="4" w:space="0" w:color="C0C0C0"/>
              <w:right w:val="single" w:sz="4" w:space="0" w:color="C0C0C0"/>
            </w:tcBorders>
            <w:shd w:val="clear" w:color="000000" w:fill="D7EAD3"/>
            <w:vAlign w:val="center"/>
            <w:hideMark/>
          </w:tcPr>
          <w:p w14:paraId="65292EC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71,71</w:t>
            </w:r>
          </w:p>
        </w:tc>
        <w:tc>
          <w:tcPr>
            <w:tcW w:w="1560" w:type="dxa"/>
            <w:tcBorders>
              <w:top w:val="nil"/>
              <w:left w:val="nil"/>
              <w:bottom w:val="single" w:sz="4" w:space="0" w:color="C0C0C0"/>
              <w:right w:val="single" w:sz="4" w:space="0" w:color="C0C0C0"/>
            </w:tcBorders>
            <w:shd w:val="clear" w:color="000000" w:fill="D7EAD3"/>
            <w:vAlign w:val="center"/>
            <w:hideMark/>
          </w:tcPr>
          <w:p w14:paraId="77F508F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73,53</w:t>
            </w:r>
          </w:p>
        </w:tc>
        <w:tc>
          <w:tcPr>
            <w:tcW w:w="1480" w:type="dxa"/>
            <w:tcBorders>
              <w:top w:val="nil"/>
              <w:left w:val="nil"/>
              <w:bottom w:val="single" w:sz="4" w:space="0" w:color="C0C0C0"/>
              <w:right w:val="single" w:sz="4" w:space="0" w:color="C0C0C0"/>
            </w:tcBorders>
            <w:shd w:val="clear" w:color="000000" w:fill="D7EAD3"/>
            <w:vAlign w:val="center"/>
            <w:hideMark/>
          </w:tcPr>
          <w:p w14:paraId="0E67040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-11,39</w:t>
            </w:r>
          </w:p>
        </w:tc>
        <w:tc>
          <w:tcPr>
            <w:tcW w:w="1540" w:type="dxa"/>
            <w:tcBorders>
              <w:top w:val="nil"/>
              <w:left w:val="nil"/>
              <w:bottom w:val="single" w:sz="4" w:space="0" w:color="C0C0C0"/>
              <w:right w:val="single" w:sz="4" w:space="0" w:color="C0C0C0"/>
            </w:tcBorders>
            <w:shd w:val="clear" w:color="000000" w:fill="D7EAD3"/>
            <w:vAlign w:val="center"/>
            <w:hideMark/>
          </w:tcPr>
          <w:p w14:paraId="2111DE2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62,13</w:t>
            </w:r>
          </w:p>
        </w:tc>
        <w:tc>
          <w:tcPr>
            <w:tcW w:w="1580" w:type="dxa"/>
            <w:tcBorders>
              <w:top w:val="nil"/>
              <w:left w:val="nil"/>
              <w:bottom w:val="single" w:sz="4" w:space="0" w:color="C0C0C0"/>
              <w:right w:val="single" w:sz="4" w:space="0" w:color="C0C0C0"/>
            </w:tcBorders>
            <w:shd w:val="clear" w:color="000000" w:fill="D7EAD3"/>
            <w:vAlign w:val="center"/>
            <w:hideMark/>
          </w:tcPr>
          <w:p w14:paraId="458449B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-73,12</w:t>
            </w:r>
          </w:p>
        </w:tc>
        <w:tc>
          <w:tcPr>
            <w:tcW w:w="1640" w:type="dxa"/>
            <w:tcBorders>
              <w:top w:val="nil"/>
              <w:left w:val="nil"/>
              <w:bottom w:val="single" w:sz="4" w:space="0" w:color="C0C0C0"/>
              <w:right w:val="single" w:sz="4" w:space="0" w:color="C0C0C0"/>
            </w:tcBorders>
            <w:shd w:val="clear" w:color="000000" w:fill="D7EAD3"/>
            <w:vAlign w:val="center"/>
            <w:hideMark/>
          </w:tcPr>
          <w:p w14:paraId="7F0C0F1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0,41</w:t>
            </w:r>
          </w:p>
        </w:tc>
        <w:tc>
          <w:tcPr>
            <w:tcW w:w="1380" w:type="dxa"/>
            <w:tcBorders>
              <w:top w:val="nil"/>
              <w:left w:val="nil"/>
              <w:bottom w:val="single" w:sz="4" w:space="0" w:color="C0C0C0"/>
              <w:right w:val="single" w:sz="4" w:space="0" w:color="C0C0C0"/>
            </w:tcBorders>
            <w:shd w:val="clear" w:color="000000" w:fill="D7EAD3"/>
            <w:vAlign w:val="center"/>
            <w:hideMark/>
          </w:tcPr>
          <w:p w14:paraId="0CAC1F5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0,20</w:t>
            </w:r>
          </w:p>
        </w:tc>
        <w:tc>
          <w:tcPr>
            <w:tcW w:w="1520" w:type="dxa"/>
            <w:tcBorders>
              <w:top w:val="nil"/>
              <w:left w:val="nil"/>
              <w:bottom w:val="single" w:sz="4" w:space="0" w:color="C0C0C0"/>
              <w:right w:val="single" w:sz="4" w:space="0" w:color="C0C0C0"/>
            </w:tcBorders>
            <w:shd w:val="clear" w:color="000000" w:fill="D7EAD3"/>
            <w:vAlign w:val="center"/>
            <w:hideMark/>
          </w:tcPr>
          <w:p w14:paraId="423AAD1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0,20</w:t>
            </w:r>
          </w:p>
        </w:tc>
        <w:tc>
          <w:tcPr>
            <w:tcW w:w="5380" w:type="dxa"/>
            <w:tcBorders>
              <w:top w:val="nil"/>
              <w:left w:val="nil"/>
              <w:bottom w:val="single" w:sz="4" w:space="0" w:color="C0C0C0"/>
              <w:right w:val="single" w:sz="4" w:space="0" w:color="C0C0C0"/>
            </w:tcBorders>
            <w:shd w:val="clear" w:color="000000" w:fill="FFFFCC"/>
            <w:vAlign w:val="center"/>
            <w:hideMark/>
          </w:tcPr>
          <w:p w14:paraId="600E0698"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6E1254B3" w14:textId="77777777" w:rsidTr="006B1096">
        <w:trPr>
          <w:trHeight w:val="300"/>
          <w:jc w:val="center"/>
        </w:trPr>
        <w:tc>
          <w:tcPr>
            <w:tcW w:w="360" w:type="dxa"/>
            <w:tcBorders>
              <w:top w:val="nil"/>
              <w:left w:val="nil"/>
              <w:bottom w:val="nil"/>
              <w:right w:val="nil"/>
            </w:tcBorders>
            <w:shd w:val="clear" w:color="000000" w:fill="00B0F0"/>
            <w:noWrap/>
            <w:vAlign w:val="center"/>
            <w:hideMark/>
          </w:tcPr>
          <w:p w14:paraId="00688359"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П</w:t>
            </w:r>
          </w:p>
        </w:tc>
        <w:tc>
          <w:tcPr>
            <w:tcW w:w="80" w:type="dxa"/>
            <w:tcBorders>
              <w:top w:val="nil"/>
              <w:left w:val="nil"/>
              <w:bottom w:val="nil"/>
              <w:right w:val="nil"/>
            </w:tcBorders>
            <w:shd w:val="clear" w:color="auto" w:fill="auto"/>
            <w:noWrap/>
            <w:vAlign w:val="bottom"/>
            <w:hideMark/>
          </w:tcPr>
          <w:p w14:paraId="4483ADFF"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B6E01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10.0.1</w:t>
            </w:r>
          </w:p>
        </w:tc>
        <w:tc>
          <w:tcPr>
            <w:tcW w:w="4180" w:type="dxa"/>
            <w:tcBorders>
              <w:top w:val="nil"/>
              <w:left w:val="nil"/>
              <w:bottom w:val="single" w:sz="4" w:space="0" w:color="C0C0C0"/>
              <w:right w:val="single" w:sz="4" w:space="0" w:color="C0C0C0"/>
            </w:tcBorders>
            <w:shd w:val="clear" w:color="auto" w:fill="auto"/>
            <w:vAlign w:val="center"/>
            <w:hideMark/>
          </w:tcPr>
          <w:p w14:paraId="24C07D8C"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79D2281"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32415CA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13,25</w:t>
            </w:r>
          </w:p>
        </w:tc>
        <w:tc>
          <w:tcPr>
            <w:tcW w:w="1320" w:type="dxa"/>
            <w:tcBorders>
              <w:top w:val="nil"/>
              <w:left w:val="nil"/>
              <w:bottom w:val="single" w:sz="4" w:space="0" w:color="C0C0C0"/>
              <w:right w:val="single" w:sz="4" w:space="0" w:color="C0C0C0"/>
            </w:tcBorders>
            <w:shd w:val="clear" w:color="000000" w:fill="FFFFCC"/>
            <w:vAlign w:val="center"/>
            <w:hideMark/>
          </w:tcPr>
          <w:p w14:paraId="108BFF1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17,85</w:t>
            </w:r>
          </w:p>
        </w:tc>
        <w:tc>
          <w:tcPr>
            <w:tcW w:w="1520" w:type="dxa"/>
            <w:tcBorders>
              <w:top w:val="nil"/>
              <w:left w:val="nil"/>
              <w:bottom w:val="single" w:sz="4" w:space="0" w:color="C0C0C0"/>
              <w:right w:val="single" w:sz="4" w:space="0" w:color="C0C0C0"/>
            </w:tcBorders>
            <w:shd w:val="clear" w:color="000000" w:fill="FFFFCC"/>
            <w:vAlign w:val="center"/>
            <w:hideMark/>
          </w:tcPr>
          <w:p w14:paraId="65C68E7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13,73</w:t>
            </w:r>
          </w:p>
        </w:tc>
        <w:tc>
          <w:tcPr>
            <w:tcW w:w="1560" w:type="dxa"/>
            <w:tcBorders>
              <w:top w:val="nil"/>
              <w:left w:val="nil"/>
              <w:bottom w:val="single" w:sz="4" w:space="0" w:color="C0C0C0"/>
              <w:right w:val="single" w:sz="4" w:space="0" w:color="C0C0C0"/>
            </w:tcBorders>
            <w:shd w:val="clear" w:color="000000" w:fill="FFFFCC"/>
            <w:vAlign w:val="center"/>
            <w:hideMark/>
          </w:tcPr>
          <w:p w14:paraId="0D554FE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14,08</w:t>
            </w:r>
          </w:p>
        </w:tc>
        <w:tc>
          <w:tcPr>
            <w:tcW w:w="1480" w:type="dxa"/>
            <w:tcBorders>
              <w:top w:val="nil"/>
              <w:left w:val="nil"/>
              <w:bottom w:val="single" w:sz="4" w:space="0" w:color="C0C0C0"/>
              <w:right w:val="single" w:sz="4" w:space="0" w:color="C0C0C0"/>
            </w:tcBorders>
            <w:shd w:val="clear" w:color="000000" w:fill="FFFFCC"/>
            <w:vAlign w:val="center"/>
            <w:hideMark/>
          </w:tcPr>
          <w:p w14:paraId="1CE6A8A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-2,18</w:t>
            </w:r>
          </w:p>
        </w:tc>
        <w:tc>
          <w:tcPr>
            <w:tcW w:w="1540" w:type="dxa"/>
            <w:tcBorders>
              <w:top w:val="nil"/>
              <w:left w:val="nil"/>
              <w:bottom w:val="single" w:sz="4" w:space="0" w:color="C0C0C0"/>
              <w:right w:val="single" w:sz="4" w:space="0" w:color="C0C0C0"/>
            </w:tcBorders>
            <w:shd w:val="clear" w:color="000000" w:fill="FFFFCC"/>
            <w:vAlign w:val="center"/>
            <w:hideMark/>
          </w:tcPr>
          <w:p w14:paraId="57E206A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11,90</w:t>
            </w:r>
          </w:p>
        </w:tc>
        <w:tc>
          <w:tcPr>
            <w:tcW w:w="1580" w:type="dxa"/>
            <w:tcBorders>
              <w:top w:val="nil"/>
              <w:left w:val="nil"/>
              <w:bottom w:val="single" w:sz="4" w:space="0" w:color="C0C0C0"/>
              <w:right w:val="single" w:sz="4" w:space="0" w:color="C0C0C0"/>
            </w:tcBorders>
            <w:shd w:val="clear" w:color="000000" w:fill="FFFFCC"/>
            <w:vAlign w:val="center"/>
            <w:hideMark/>
          </w:tcPr>
          <w:p w14:paraId="1526470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-14,00</w:t>
            </w:r>
          </w:p>
        </w:tc>
        <w:tc>
          <w:tcPr>
            <w:tcW w:w="1640" w:type="dxa"/>
            <w:tcBorders>
              <w:top w:val="nil"/>
              <w:left w:val="nil"/>
              <w:bottom w:val="single" w:sz="4" w:space="0" w:color="C0C0C0"/>
              <w:right w:val="single" w:sz="4" w:space="0" w:color="C0C0C0"/>
            </w:tcBorders>
            <w:shd w:val="clear" w:color="000000" w:fill="FFFFCC"/>
            <w:vAlign w:val="center"/>
            <w:hideMark/>
          </w:tcPr>
          <w:p w14:paraId="787EC16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0,08</w:t>
            </w:r>
          </w:p>
        </w:tc>
        <w:tc>
          <w:tcPr>
            <w:tcW w:w="1380" w:type="dxa"/>
            <w:tcBorders>
              <w:top w:val="nil"/>
              <w:left w:val="nil"/>
              <w:bottom w:val="single" w:sz="4" w:space="0" w:color="C0C0C0"/>
              <w:right w:val="single" w:sz="4" w:space="0" w:color="C0C0C0"/>
            </w:tcBorders>
            <w:shd w:val="clear" w:color="000000" w:fill="D7EAD3"/>
            <w:vAlign w:val="center"/>
            <w:hideMark/>
          </w:tcPr>
          <w:p w14:paraId="31CDCC8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0,04</w:t>
            </w:r>
          </w:p>
        </w:tc>
        <w:tc>
          <w:tcPr>
            <w:tcW w:w="1520" w:type="dxa"/>
            <w:tcBorders>
              <w:top w:val="nil"/>
              <w:left w:val="nil"/>
              <w:bottom w:val="single" w:sz="4" w:space="0" w:color="C0C0C0"/>
              <w:right w:val="single" w:sz="4" w:space="0" w:color="C0C0C0"/>
            </w:tcBorders>
            <w:shd w:val="clear" w:color="000000" w:fill="D7EAD3"/>
            <w:vAlign w:val="center"/>
            <w:hideMark/>
          </w:tcPr>
          <w:p w14:paraId="3F2B4D1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0,04</w:t>
            </w:r>
          </w:p>
        </w:tc>
        <w:tc>
          <w:tcPr>
            <w:tcW w:w="5380" w:type="dxa"/>
            <w:tcBorders>
              <w:top w:val="nil"/>
              <w:left w:val="nil"/>
              <w:bottom w:val="single" w:sz="4" w:space="0" w:color="C0C0C0"/>
              <w:right w:val="single" w:sz="4" w:space="0" w:color="C0C0C0"/>
            </w:tcBorders>
            <w:shd w:val="clear" w:color="000000" w:fill="FFFFCC"/>
            <w:vAlign w:val="center"/>
            <w:hideMark/>
          </w:tcPr>
          <w:p w14:paraId="7B39A8EC"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4B1A6F21" w14:textId="77777777" w:rsidTr="006B1096">
        <w:trPr>
          <w:trHeight w:val="300"/>
          <w:jc w:val="center"/>
        </w:trPr>
        <w:tc>
          <w:tcPr>
            <w:tcW w:w="360" w:type="dxa"/>
            <w:tcBorders>
              <w:top w:val="nil"/>
              <w:left w:val="nil"/>
              <w:bottom w:val="nil"/>
              <w:right w:val="nil"/>
            </w:tcBorders>
            <w:shd w:val="clear" w:color="000000" w:fill="00B0F0"/>
            <w:noWrap/>
            <w:vAlign w:val="center"/>
            <w:hideMark/>
          </w:tcPr>
          <w:p w14:paraId="504857AE"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П</w:t>
            </w:r>
          </w:p>
        </w:tc>
        <w:tc>
          <w:tcPr>
            <w:tcW w:w="80" w:type="dxa"/>
            <w:tcBorders>
              <w:top w:val="nil"/>
              <w:left w:val="nil"/>
              <w:bottom w:val="nil"/>
              <w:right w:val="nil"/>
            </w:tcBorders>
            <w:shd w:val="clear" w:color="auto" w:fill="auto"/>
            <w:noWrap/>
            <w:vAlign w:val="bottom"/>
            <w:hideMark/>
          </w:tcPr>
          <w:p w14:paraId="02588369"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B5F46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10.0.2</w:t>
            </w:r>
          </w:p>
        </w:tc>
        <w:tc>
          <w:tcPr>
            <w:tcW w:w="4180" w:type="dxa"/>
            <w:tcBorders>
              <w:top w:val="nil"/>
              <w:left w:val="nil"/>
              <w:bottom w:val="single" w:sz="4" w:space="0" w:color="C0C0C0"/>
              <w:right w:val="single" w:sz="4" w:space="0" w:color="C0C0C0"/>
            </w:tcBorders>
            <w:shd w:val="clear" w:color="auto" w:fill="auto"/>
            <w:vAlign w:val="center"/>
            <w:hideMark/>
          </w:tcPr>
          <w:p w14:paraId="176E52DD"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7E6DB648"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51F6EBB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55,96</w:t>
            </w:r>
          </w:p>
        </w:tc>
        <w:tc>
          <w:tcPr>
            <w:tcW w:w="1320" w:type="dxa"/>
            <w:tcBorders>
              <w:top w:val="nil"/>
              <w:left w:val="nil"/>
              <w:bottom w:val="single" w:sz="4" w:space="0" w:color="C0C0C0"/>
              <w:right w:val="single" w:sz="4" w:space="0" w:color="C0C0C0"/>
            </w:tcBorders>
            <w:shd w:val="clear" w:color="000000" w:fill="FFFFCC"/>
            <w:vAlign w:val="center"/>
            <w:hideMark/>
          </w:tcPr>
          <w:p w14:paraId="08BE3D4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39,70</w:t>
            </w:r>
          </w:p>
        </w:tc>
        <w:tc>
          <w:tcPr>
            <w:tcW w:w="1520" w:type="dxa"/>
            <w:tcBorders>
              <w:top w:val="nil"/>
              <w:left w:val="nil"/>
              <w:bottom w:val="single" w:sz="4" w:space="0" w:color="C0C0C0"/>
              <w:right w:val="single" w:sz="4" w:space="0" w:color="C0C0C0"/>
            </w:tcBorders>
            <w:shd w:val="clear" w:color="000000" w:fill="FFFFCC"/>
            <w:vAlign w:val="center"/>
            <w:hideMark/>
          </w:tcPr>
          <w:p w14:paraId="0541863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57,98</w:t>
            </w:r>
          </w:p>
        </w:tc>
        <w:tc>
          <w:tcPr>
            <w:tcW w:w="1560" w:type="dxa"/>
            <w:tcBorders>
              <w:top w:val="nil"/>
              <w:left w:val="nil"/>
              <w:bottom w:val="single" w:sz="4" w:space="0" w:color="C0C0C0"/>
              <w:right w:val="single" w:sz="4" w:space="0" w:color="C0C0C0"/>
            </w:tcBorders>
            <w:shd w:val="clear" w:color="000000" w:fill="FFFFCC"/>
            <w:vAlign w:val="center"/>
            <w:hideMark/>
          </w:tcPr>
          <w:p w14:paraId="3DC5BE8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59,45</w:t>
            </w:r>
          </w:p>
        </w:tc>
        <w:tc>
          <w:tcPr>
            <w:tcW w:w="1480" w:type="dxa"/>
            <w:tcBorders>
              <w:top w:val="nil"/>
              <w:left w:val="nil"/>
              <w:bottom w:val="single" w:sz="4" w:space="0" w:color="C0C0C0"/>
              <w:right w:val="single" w:sz="4" w:space="0" w:color="C0C0C0"/>
            </w:tcBorders>
            <w:shd w:val="clear" w:color="000000" w:fill="FFFFCC"/>
            <w:vAlign w:val="center"/>
            <w:hideMark/>
          </w:tcPr>
          <w:p w14:paraId="662AE16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-9,21</w:t>
            </w:r>
          </w:p>
        </w:tc>
        <w:tc>
          <w:tcPr>
            <w:tcW w:w="1540" w:type="dxa"/>
            <w:tcBorders>
              <w:top w:val="nil"/>
              <w:left w:val="nil"/>
              <w:bottom w:val="single" w:sz="4" w:space="0" w:color="C0C0C0"/>
              <w:right w:val="single" w:sz="4" w:space="0" w:color="C0C0C0"/>
            </w:tcBorders>
            <w:shd w:val="clear" w:color="000000" w:fill="FFFFCC"/>
            <w:vAlign w:val="center"/>
            <w:hideMark/>
          </w:tcPr>
          <w:p w14:paraId="161664F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50,24</w:t>
            </w:r>
          </w:p>
        </w:tc>
        <w:tc>
          <w:tcPr>
            <w:tcW w:w="1580" w:type="dxa"/>
            <w:tcBorders>
              <w:top w:val="nil"/>
              <w:left w:val="nil"/>
              <w:bottom w:val="single" w:sz="4" w:space="0" w:color="C0C0C0"/>
              <w:right w:val="single" w:sz="4" w:space="0" w:color="C0C0C0"/>
            </w:tcBorders>
            <w:shd w:val="clear" w:color="000000" w:fill="FFFFCC"/>
            <w:vAlign w:val="center"/>
            <w:hideMark/>
          </w:tcPr>
          <w:p w14:paraId="742C402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-59,12</w:t>
            </w:r>
          </w:p>
        </w:tc>
        <w:tc>
          <w:tcPr>
            <w:tcW w:w="1640" w:type="dxa"/>
            <w:tcBorders>
              <w:top w:val="nil"/>
              <w:left w:val="nil"/>
              <w:bottom w:val="single" w:sz="4" w:space="0" w:color="C0C0C0"/>
              <w:right w:val="single" w:sz="4" w:space="0" w:color="C0C0C0"/>
            </w:tcBorders>
            <w:shd w:val="clear" w:color="000000" w:fill="FFFFCC"/>
            <w:vAlign w:val="center"/>
            <w:hideMark/>
          </w:tcPr>
          <w:p w14:paraId="60A7067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0,33</w:t>
            </w:r>
          </w:p>
        </w:tc>
        <w:tc>
          <w:tcPr>
            <w:tcW w:w="1380" w:type="dxa"/>
            <w:tcBorders>
              <w:top w:val="nil"/>
              <w:left w:val="nil"/>
              <w:bottom w:val="single" w:sz="4" w:space="0" w:color="C0C0C0"/>
              <w:right w:val="single" w:sz="4" w:space="0" w:color="C0C0C0"/>
            </w:tcBorders>
            <w:shd w:val="clear" w:color="000000" w:fill="D7EAD3"/>
            <w:vAlign w:val="center"/>
            <w:hideMark/>
          </w:tcPr>
          <w:p w14:paraId="02B0EB4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0,16</w:t>
            </w:r>
          </w:p>
        </w:tc>
        <w:tc>
          <w:tcPr>
            <w:tcW w:w="1520" w:type="dxa"/>
            <w:tcBorders>
              <w:top w:val="nil"/>
              <w:left w:val="nil"/>
              <w:bottom w:val="single" w:sz="4" w:space="0" w:color="C0C0C0"/>
              <w:right w:val="single" w:sz="4" w:space="0" w:color="C0C0C0"/>
            </w:tcBorders>
            <w:shd w:val="clear" w:color="000000" w:fill="D7EAD3"/>
            <w:vAlign w:val="center"/>
            <w:hideMark/>
          </w:tcPr>
          <w:p w14:paraId="583E3AD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0,16</w:t>
            </w:r>
          </w:p>
        </w:tc>
        <w:tc>
          <w:tcPr>
            <w:tcW w:w="5380" w:type="dxa"/>
            <w:tcBorders>
              <w:top w:val="nil"/>
              <w:left w:val="nil"/>
              <w:bottom w:val="single" w:sz="4" w:space="0" w:color="C0C0C0"/>
              <w:right w:val="single" w:sz="4" w:space="0" w:color="C0C0C0"/>
            </w:tcBorders>
            <w:shd w:val="clear" w:color="000000" w:fill="FFFFCC"/>
            <w:vAlign w:val="center"/>
            <w:hideMark/>
          </w:tcPr>
          <w:p w14:paraId="6664FBBD"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25349CD6" w14:textId="77777777" w:rsidTr="006B1096">
        <w:trPr>
          <w:trHeight w:val="300"/>
          <w:jc w:val="center"/>
        </w:trPr>
        <w:tc>
          <w:tcPr>
            <w:tcW w:w="360" w:type="dxa"/>
            <w:tcBorders>
              <w:top w:val="nil"/>
              <w:left w:val="nil"/>
              <w:bottom w:val="nil"/>
              <w:right w:val="nil"/>
            </w:tcBorders>
            <w:shd w:val="clear" w:color="000000" w:fill="00B0F0"/>
            <w:noWrap/>
            <w:vAlign w:val="center"/>
            <w:hideMark/>
          </w:tcPr>
          <w:p w14:paraId="50262D4A"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П</w:t>
            </w:r>
          </w:p>
        </w:tc>
        <w:tc>
          <w:tcPr>
            <w:tcW w:w="80" w:type="dxa"/>
            <w:tcBorders>
              <w:top w:val="nil"/>
              <w:left w:val="nil"/>
              <w:bottom w:val="nil"/>
              <w:right w:val="nil"/>
            </w:tcBorders>
            <w:shd w:val="clear" w:color="auto" w:fill="auto"/>
            <w:noWrap/>
            <w:vAlign w:val="bottom"/>
            <w:hideMark/>
          </w:tcPr>
          <w:p w14:paraId="63A443BA"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C71A3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10.1</w:t>
            </w:r>
          </w:p>
        </w:tc>
        <w:tc>
          <w:tcPr>
            <w:tcW w:w="4180" w:type="dxa"/>
            <w:tcBorders>
              <w:top w:val="nil"/>
              <w:left w:val="nil"/>
              <w:bottom w:val="single" w:sz="4" w:space="0" w:color="C0C0C0"/>
              <w:right w:val="single" w:sz="4" w:space="0" w:color="C0C0C0"/>
            </w:tcBorders>
            <w:shd w:val="clear" w:color="auto" w:fill="auto"/>
            <w:vAlign w:val="center"/>
            <w:hideMark/>
          </w:tcPr>
          <w:p w14:paraId="0445ECE1"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Прибыль на капитальные вложения</w:t>
            </w:r>
          </w:p>
        </w:tc>
        <w:tc>
          <w:tcPr>
            <w:tcW w:w="1140" w:type="dxa"/>
            <w:tcBorders>
              <w:top w:val="nil"/>
              <w:left w:val="nil"/>
              <w:bottom w:val="single" w:sz="4" w:space="0" w:color="C0C0C0"/>
              <w:right w:val="single" w:sz="4" w:space="0" w:color="C0C0C0"/>
            </w:tcBorders>
            <w:shd w:val="clear" w:color="auto" w:fill="auto"/>
            <w:vAlign w:val="center"/>
            <w:hideMark/>
          </w:tcPr>
          <w:p w14:paraId="099D23FF"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6C7AA03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376128C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5657F1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41CA067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E673DB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59B7E66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7F0E00F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5747C28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80" w:type="dxa"/>
            <w:tcBorders>
              <w:top w:val="nil"/>
              <w:left w:val="nil"/>
              <w:bottom w:val="single" w:sz="4" w:space="0" w:color="C0C0C0"/>
              <w:right w:val="single" w:sz="4" w:space="0" w:color="C0C0C0"/>
            </w:tcBorders>
            <w:shd w:val="clear" w:color="000000" w:fill="D7EAD3"/>
            <w:vAlign w:val="center"/>
            <w:hideMark/>
          </w:tcPr>
          <w:p w14:paraId="76FE4A8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47EBBB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5380" w:type="dxa"/>
            <w:tcBorders>
              <w:top w:val="nil"/>
              <w:left w:val="nil"/>
              <w:bottom w:val="single" w:sz="4" w:space="0" w:color="C0C0C0"/>
              <w:right w:val="single" w:sz="4" w:space="0" w:color="C0C0C0"/>
            </w:tcBorders>
            <w:shd w:val="clear" w:color="000000" w:fill="FFFFCC"/>
            <w:vAlign w:val="center"/>
            <w:hideMark/>
          </w:tcPr>
          <w:p w14:paraId="5CF45A2F"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62075E15" w14:textId="77777777" w:rsidTr="006B1096">
        <w:trPr>
          <w:trHeight w:val="900"/>
          <w:jc w:val="center"/>
        </w:trPr>
        <w:tc>
          <w:tcPr>
            <w:tcW w:w="360" w:type="dxa"/>
            <w:tcBorders>
              <w:top w:val="nil"/>
              <w:left w:val="nil"/>
              <w:bottom w:val="nil"/>
              <w:right w:val="nil"/>
            </w:tcBorders>
            <w:shd w:val="clear" w:color="000000" w:fill="00B0F0"/>
            <w:noWrap/>
            <w:vAlign w:val="center"/>
            <w:hideMark/>
          </w:tcPr>
          <w:p w14:paraId="6E717676"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П</w:t>
            </w:r>
          </w:p>
        </w:tc>
        <w:tc>
          <w:tcPr>
            <w:tcW w:w="80" w:type="dxa"/>
            <w:tcBorders>
              <w:top w:val="nil"/>
              <w:left w:val="nil"/>
              <w:bottom w:val="nil"/>
              <w:right w:val="nil"/>
            </w:tcBorders>
            <w:shd w:val="clear" w:color="auto" w:fill="auto"/>
            <w:noWrap/>
            <w:vAlign w:val="bottom"/>
            <w:hideMark/>
          </w:tcPr>
          <w:p w14:paraId="11DA79F7"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85BE3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10.2</w:t>
            </w:r>
          </w:p>
        </w:tc>
        <w:tc>
          <w:tcPr>
            <w:tcW w:w="4180" w:type="dxa"/>
            <w:tcBorders>
              <w:top w:val="nil"/>
              <w:left w:val="nil"/>
              <w:bottom w:val="single" w:sz="4" w:space="0" w:color="C0C0C0"/>
              <w:right w:val="single" w:sz="4" w:space="0" w:color="C0C0C0"/>
            </w:tcBorders>
            <w:shd w:val="clear" w:color="auto" w:fill="auto"/>
            <w:vAlign w:val="center"/>
            <w:hideMark/>
          </w:tcPr>
          <w:p w14:paraId="76DE1FE2"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427A293F"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638D315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69,22</w:t>
            </w:r>
          </w:p>
        </w:tc>
        <w:tc>
          <w:tcPr>
            <w:tcW w:w="1320" w:type="dxa"/>
            <w:tcBorders>
              <w:top w:val="nil"/>
              <w:left w:val="nil"/>
              <w:bottom w:val="single" w:sz="4" w:space="0" w:color="C0C0C0"/>
              <w:right w:val="single" w:sz="4" w:space="0" w:color="C0C0C0"/>
            </w:tcBorders>
            <w:shd w:val="clear" w:color="000000" w:fill="FFFFCC"/>
            <w:vAlign w:val="center"/>
            <w:hideMark/>
          </w:tcPr>
          <w:p w14:paraId="3AAC016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57,55</w:t>
            </w:r>
          </w:p>
        </w:tc>
        <w:tc>
          <w:tcPr>
            <w:tcW w:w="1520" w:type="dxa"/>
            <w:tcBorders>
              <w:top w:val="nil"/>
              <w:left w:val="nil"/>
              <w:bottom w:val="single" w:sz="4" w:space="0" w:color="C0C0C0"/>
              <w:right w:val="single" w:sz="4" w:space="0" w:color="C0C0C0"/>
            </w:tcBorders>
            <w:shd w:val="clear" w:color="000000" w:fill="FFFFCC"/>
            <w:vAlign w:val="center"/>
            <w:hideMark/>
          </w:tcPr>
          <w:p w14:paraId="73BE718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71,71</w:t>
            </w:r>
          </w:p>
        </w:tc>
        <w:tc>
          <w:tcPr>
            <w:tcW w:w="1560" w:type="dxa"/>
            <w:tcBorders>
              <w:top w:val="nil"/>
              <w:left w:val="nil"/>
              <w:bottom w:val="single" w:sz="4" w:space="0" w:color="C0C0C0"/>
              <w:right w:val="single" w:sz="4" w:space="0" w:color="C0C0C0"/>
            </w:tcBorders>
            <w:shd w:val="clear" w:color="000000" w:fill="FFFFCC"/>
            <w:vAlign w:val="center"/>
            <w:hideMark/>
          </w:tcPr>
          <w:p w14:paraId="6C155EB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73,53</w:t>
            </w:r>
          </w:p>
        </w:tc>
        <w:tc>
          <w:tcPr>
            <w:tcW w:w="1480" w:type="dxa"/>
            <w:tcBorders>
              <w:top w:val="nil"/>
              <w:left w:val="nil"/>
              <w:bottom w:val="single" w:sz="4" w:space="0" w:color="C0C0C0"/>
              <w:right w:val="single" w:sz="4" w:space="0" w:color="C0C0C0"/>
            </w:tcBorders>
            <w:shd w:val="clear" w:color="000000" w:fill="FFFFCC"/>
            <w:vAlign w:val="center"/>
            <w:hideMark/>
          </w:tcPr>
          <w:p w14:paraId="0ADE9DD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-11,39</w:t>
            </w:r>
          </w:p>
        </w:tc>
        <w:tc>
          <w:tcPr>
            <w:tcW w:w="1540" w:type="dxa"/>
            <w:tcBorders>
              <w:top w:val="nil"/>
              <w:left w:val="nil"/>
              <w:bottom w:val="single" w:sz="4" w:space="0" w:color="C0C0C0"/>
              <w:right w:val="single" w:sz="4" w:space="0" w:color="C0C0C0"/>
            </w:tcBorders>
            <w:shd w:val="clear" w:color="000000" w:fill="FFFFCC"/>
            <w:vAlign w:val="center"/>
            <w:hideMark/>
          </w:tcPr>
          <w:p w14:paraId="19593BF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62,13</w:t>
            </w:r>
          </w:p>
        </w:tc>
        <w:tc>
          <w:tcPr>
            <w:tcW w:w="1580" w:type="dxa"/>
            <w:tcBorders>
              <w:top w:val="nil"/>
              <w:left w:val="nil"/>
              <w:bottom w:val="single" w:sz="4" w:space="0" w:color="C0C0C0"/>
              <w:right w:val="single" w:sz="4" w:space="0" w:color="C0C0C0"/>
            </w:tcBorders>
            <w:shd w:val="clear" w:color="000000" w:fill="FFFFCC"/>
            <w:vAlign w:val="center"/>
            <w:hideMark/>
          </w:tcPr>
          <w:p w14:paraId="0F5E087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-73,12</w:t>
            </w:r>
          </w:p>
        </w:tc>
        <w:tc>
          <w:tcPr>
            <w:tcW w:w="1640" w:type="dxa"/>
            <w:tcBorders>
              <w:top w:val="nil"/>
              <w:left w:val="nil"/>
              <w:bottom w:val="single" w:sz="4" w:space="0" w:color="C0C0C0"/>
              <w:right w:val="single" w:sz="4" w:space="0" w:color="C0C0C0"/>
            </w:tcBorders>
            <w:shd w:val="clear" w:color="000000" w:fill="FFFFCC"/>
            <w:vAlign w:val="center"/>
            <w:hideMark/>
          </w:tcPr>
          <w:p w14:paraId="2577644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0,41</w:t>
            </w:r>
          </w:p>
        </w:tc>
        <w:tc>
          <w:tcPr>
            <w:tcW w:w="1380" w:type="dxa"/>
            <w:tcBorders>
              <w:top w:val="nil"/>
              <w:left w:val="nil"/>
              <w:bottom w:val="single" w:sz="4" w:space="0" w:color="C0C0C0"/>
              <w:right w:val="single" w:sz="4" w:space="0" w:color="C0C0C0"/>
            </w:tcBorders>
            <w:shd w:val="clear" w:color="000000" w:fill="D7EAD3"/>
            <w:vAlign w:val="center"/>
            <w:hideMark/>
          </w:tcPr>
          <w:p w14:paraId="704E76E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0,20</w:t>
            </w:r>
          </w:p>
        </w:tc>
        <w:tc>
          <w:tcPr>
            <w:tcW w:w="1520" w:type="dxa"/>
            <w:tcBorders>
              <w:top w:val="nil"/>
              <w:left w:val="nil"/>
              <w:bottom w:val="single" w:sz="4" w:space="0" w:color="C0C0C0"/>
              <w:right w:val="single" w:sz="4" w:space="0" w:color="C0C0C0"/>
            </w:tcBorders>
            <w:shd w:val="clear" w:color="000000" w:fill="D7EAD3"/>
            <w:vAlign w:val="center"/>
            <w:hideMark/>
          </w:tcPr>
          <w:p w14:paraId="0D34022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0,20</w:t>
            </w:r>
          </w:p>
        </w:tc>
        <w:tc>
          <w:tcPr>
            <w:tcW w:w="5380" w:type="dxa"/>
            <w:tcBorders>
              <w:top w:val="nil"/>
              <w:left w:val="nil"/>
              <w:bottom w:val="single" w:sz="4" w:space="0" w:color="C0C0C0"/>
              <w:right w:val="single" w:sz="4" w:space="0" w:color="C0C0C0"/>
            </w:tcBorders>
            <w:shd w:val="clear" w:color="000000" w:fill="FFFFCC"/>
            <w:vAlign w:val="center"/>
            <w:hideMark/>
          </w:tcPr>
          <w:p w14:paraId="1F42D58E" w14:textId="77777777" w:rsidR="006B1096" w:rsidRPr="006B1096" w:rsidRDefault="006B1096" w:rsidP="006B1096">
            <w:pPr>
              <w:rPr>
                <w:rFonts w:ascii="Tahoma" w:hAnsi="Tahoma" w:cs="Tahoma"/>
                <w:sz w:val="11"/>
                <w:szCs w:val="11"/>
              </w:rPr>
            </w:pPr>
            <w:r w:rsidRPr="006B1096">
              <w:rPr>
                <w:rFonts w:ascii="Tahoma" w:hAnsi="Tahoma" w:cs="Tahoma"/>
                <w:sz w:val="11"/>
                <w:szCs w:val="11"/>
              </w:rPr>
              <w:t>рассчитано от факта 2020 года (в части новогодних подарков, 1 подарок 0,38 тыс. руб.), с учетом ИПЦ Минэкономразвития России на 2021 год 103,6%, на 2022 год 103,9%.</w:t>
            </w:r>
          </w:p>
        </w:tc>
      </w:tr>
      <w:tr w:rsidR="006B1096" w:rsidRPr="006B1096" w14:paraId="4FDBCB9D"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4FB13FFE"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5DF0D07C"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7AFD6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w:t>
            </w:r>
          </w:p>
        </w:tc>
        <w:tc>
          <w:tcPr>
            <w:tcW w:w="4180" w:type="dxa"/>
            <w:tcBorders>
              <w:top w:val="nil"/>
              <w:left w:val="nil"/>
              <w:bottom w:val="single" w:sz="4" w:space="0" w:color="C0C0C0"/>
              <w:right w:val="single" w:sz="4" w:space="0" w:color="C0C0C0"/>
            </w:tcBorders>
            <w:shd w:val="clear" w:color="auto" w:fill="auto"/>
            <w:vAlign w:val="center"/>
            <w:hideMark/>
          </w:tcPr>
          <w:p w14:paraId="5B579EB9"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4B70FE71"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48DE09B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8 780,47</w:t>
            </w:r>
          </w:p>
        </w:tc>
        <w:tc>
          <w:tcPr>
            <w:tcW w:w="1320" w:type="dxa"/>
            <w:tcBorders>
              <w:top w:val="nil"/>
              <w:left w:val="nil"/>
              <w:bottom w:val="single" w:sz="4" w:space="0" w:color="C0C0C0"/>
              <w:right w:val="single" w:sz="4" w:space="0" w:color="C0C0C0"/>
            </w:tcBorders>
            <w:shd w:val="clear" w:color="000000" w:fill="D7EAD3"/>
            <w:vAlign w:val="center"/>
            <w:hideMark/>
          </w:tcPr>
          <w:p w14:paraId="0927BB6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10 386,36</w:t>
            </w:r>
          </w:p>
        </w:tc>
        <w:tc>
          <w:tcPr>
            <w:tcW w:w="1520" w:type="dxa"/>
            <w:tcBorders>
              <w:top w:val="nil"/>
              <w:left w:val="nil"/>
              <w:bottom w:val="single" w:sz="4" w:space="0" w:color="C0C0C0"/>
              <w:right w:val="single" w:sz="4" w:space="0" w:color="C0C0C0"/>
            </w:tcBorders>
            <w:shd w:val="clear" w:color="000000" w:fill="D7EAD3"/>
            <w:vAlign w:val="center"/>
            <w:hideMark/>
          </w:tcPr>
          <w:p w14:paraId="544E076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8 385,06</w:t>
            </w:r>
          </w:p>
        </w:tc>
        <w:tc>
          <w:tcPr>
            <w:tcW w:w="1560" w:type="dxa"/>
            <w:tcBorders>
              <w:top w:val="nil"/>
              <w:left w:val="nil"/>
              <w:bottom w:val="single" w:sz="4" w:space="0" w:color="C0C0C0"/>
              <w:right w:val="single" w:sz="4" w:space="0" w:color="C0C0C0"/>
            </w:tcBorders>
            <w:shd w:val="clear" w:color="000000" w:fill="D7EAD3"/>
            <w:vAlign w:val="center"/>
            <w:hideMark/>
          </w:tcPr>
          <w:p w14:paraId="5080081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9 310,87</w:t>
            </w:r>
          </w:p>
        </w:tc>
        <w:tc>
          <w:tcPr>
            <w:tcW w:w="1480" w:type="dxa"/>
            <w:tcBorders>
              <w:top w:val="nil"/>
              <w:left w:val="nil"/>
              <w:bottom w:val="single" w:sz="4" w:space="0" w:color="C0C0C0"/>
              <w:right w:val="single" w:sz="4" w:space="0" w:color="C0C0C0"/>
            </w:tcBorders>
            <w:shd w:val="clear" w:color="000000" w:fill="D7EAD3"/>
            <w:vAlign w:val="center"/>
            <w:hideMark/>
          </w:tcPr>
          <w:p w14:paraId="5AC2266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582,08</w:t>
            </w:r>
          </w:p>
        </w:tc>
        <w:tc>
          <w:tcPr>
            <w:tcW w:w="1540" w:type="dxa"/>
            <w:tcBorders>
              <w:top w:val="nil"/>
              <w:left w:val="nil"/>
              <w:bottom w:val="single" w:sz="4" w:space="0" w:color="C0C0C0"/>
              <w:right w:val="single" w:sz="4" w:space="0" w:color="C0C0C0"/>
            </w:tcBorders>
            <w:shd w:val="clear" w:color="000000" w:fill="D7EAD3"/>
            <w:vAlign w:val="center"/>
            <w:hideMark/>
          </w:tcPr>
          <w:p w14:paraId="6547258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9 892,95</w:t>
            </w:r>
          </w:p>
        </w:tc>
        <w:tc>
          <w:tcPr>
            <w:tcW w:w="1580" w:type="dxa"/>
            <w:tcBorders>
              <w:top w:val="nil"/>
              <w:left w:val="nil"/>
              <w:bottom w:val="single" w:sz="4" w:space="0" w:color="C0C0C0"/>
              <w:right w:val="single" w:sz="4" w:space="0" w:color="C0C0C0"/>
            </w:tcBorders>
            <w:shd w:val="clear" w:color="000000" w:fill="D7EAD3"/>
            <w:vAlign w:val="center"/>
            <w:hideMark/>
          </w:tcPr>
          <w:p w14:paraId="7577F1D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-641,40</w:t>
            </w:r>
          </w:p>
        </w:tc>
        <w:tc>
          <w:tcPr>
            <w:tcW w:w="1640" w:type="dxa"/>
            <w:tcBorders>
              <w:top w:val="nil"/>
              <w:left w:val="nil"/>
              <w:bottom w:val="single" w:sz="4" w:space="0" w:color="C0C0C0"/>
              <w:right w:val="single" w:sz="4" w:space="0" w:color="C0C0C0"/>
            </w:tcBorders>
            <w:shd w:val="clear" w:color="000000" w:fill="D7EAD3"/>
            <w:vAlign w:val="center"/>
            <w:hideMark/>
          </w:tcPr>
          <w:p w14:paraId="1586266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8 669,46</w:t>
            </w:r>
          </w:p>
        </w:tc>
        <w:tc>
          <w:tcPr>
            <w:tcW w:w="1380" w:type="dxa"/>
            <w:tcBorders>
              <w:top w:val="nil"/>
              <w:left w:val="nil"/>
              <w:bottom w:val="single" w:sz="4" w:space="0" w:color="C0C0C0"/>
              <w:right w:val="single" w:sz="4" w:space="0" w:color="C0C0C0"/>
            </w:tcBorders>
            <w:shd w:val="clear" w:color="000000" w:fill="D7EAD3"/>
            <w:vAlign w:val="center"/>
            <w:hideMark/>
          </w:tcPr>
          <w:p w14:paraId="567C91D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4 334,73</w:t>
            </w:r>
          </w:p>
        </w:tc>
        <w:tc>
          <w:tcPr>
            <w:tcW w:w="1520" w:type="dxa"/>
            <w:tcBorders>
              <w:top w:val="nil"/>
              <w:left w:val="nil"/>
              <w:bottom w:val="single" w:sz="4" w:space="0" w:color="C0C0C0"/>
              <w:right w:val="single" w:sz="4" w:space="0" w:color="C0C0C0"/>
            </w:tcBorders>
            <w:shd w:val="clear" w:color="000000" w:fill="D7EAD3"/>
            <w:vAlign w:val="center"/>
            <w:hideMark/>
          </w:tcPr>
          <w:p w14:paraId="03F3BD1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4 334,73</w:t>
            </w:r>
          </w:p>
        </w:tc>
        <w:tc>
          <w:tcPr>
            <w:tcW w:w="5380" w:type="dxa"/>
            <w:tcBorders>
              <w:top w:val="nil"/>
              <w:left w:val="nil"/>
              <w:bottom w:val="single" w:sz="4" w:space="0" w:color="C0C0C0"/>
              <w:right w:val="single" w:sz="4" w:space="0" w:color="C0C0C0"/>
            </w:tcBorders>
            <w:shd w:val="clear" w:color="000000" w:fill="FFFFCC"/>
            <w:vAlign w:val="center"/>
            <w:hideMark/>
          </w:tcPr>
          <w:p w14:paraId="38A93ED2"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72050A7C"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3E1F3142" w14:textId="77777777" w:rsidR="006B1096" w:rsidRPr="006B1096" w:rsidRDefault="006B1096" w:rsidP="006B1096">
            <w:pPr>
              <w:rPr>
                <w:rFonts w:ascii="Tahoma" w:hAnsi="Tahoma" w:cs="Tahoma"/>
                <w:b/>
                <w:bCs/>
                <w:sz w:val="11"/>
                <w:szCs w:val="11"/>
              </w:rPr>
            </w:pPr>
          </w:p>
        </w:tc>
        <w:tc>
          <w:tcPr>
            <w:tcW w:w="80" w:type="dxa"/>
            <w:tcBorders>
              <w:top w:val="nil"/>
              <w:left w:val="nil"/>
              <w:bottom w:val="nil"/>
              <w:right w:val="nil"/>
            </w:tcBorders>
            <w:shd w:val="clear" w:color="auto" w:fill="auto"/>
            <w:noWrap/>
            <w:vAlign w:val="bottom"/>
            <w:hideMark/>
          </w:tcPr>
          <w:p w14:paraId="4DB1880B"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BCEA6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15.1</w:t>
            </w:r>
          </w:p>
        </w:tc>
        <w:tc>
          <w:tcPr>
            <w:tcW w:w="4180" w:type="dxa"/>
            <w:tcBorders>
              <w:top w:val="nil"/>
              <w:left w:val="nil"/>
              <w:bottom w:val="single" w:sz="4" w:space="0" w:color="C0C0C0"/>
              <w:right w:val="single" w:sz="4" w:space="0" w:color="C0C0C0"/>
            </w:tcBorders>
            <w:shd w:val="clear" w:color="auto" w:fill="auto"/>
            <w:vAlign w:val="center"/>
            <w:hideMark/>
          </w:tcPr>
          <w:p w14:paraId="20788A05"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B53A22E"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628199A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1 681,15</w:t>
            </w:r>
          </w:p>
        </w:tc>
        <w:tc>
          <w:tcPr>
            <w:tcW w:w="1320" w:type="dxa"/>
            <w:tcBorders>
              <w:top w:val="nil"/>
              <w:left w:val="nil"/>
              <w:bottom w:val="single" w:sz="4" w:space="0" w:color="C0C0C0"/>
              <w:right w:val="single" w:sz="4" w:space="0" w:color="C0C0C0"/>
            </w:tcBorders>
            <w:shd w:val="clear" w:color="000000" w:fill="D7EAD3"/>
            <w:vAlign w:val="center"/>
            <w:hideMark/>
          </w:tcPr>
          <w:p w14:paraId="20F148F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3 222,01</w:t>
            </w:r>
          </w:p>
        </w:tc>
        <w:tc>
          <w:tcPr>
            <w:tcW w:w="1520" w:type="dxa"/>
            <w:tcBorders>
              <w:top w:val="nil"/>
              <w:left w:val="nil"/>
              <w:bottom w:val="single" w:sz="4" w:space="0" w:color="C0C0C0"/>
              <w:right w:val="single" w:sz="4" w:space="0" w:color="C0C0C0"/>
            </w:tcBorders>
            <w:shd w:val="clear" w:color="000000" w:fill="D7EAD3"/>
            <w:vAlign w:val="center"/>
            <w:hideMark/>
          </w:tcPr>
          <w:p w14:paraId="6388A0F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1 605,44</w:t>
            </w:r>
          </w:p>
        </w:tc>
        <w:tc>
          <w:tcPr>
            <w:tcW w:w="1560" w:type="dxa"/>
            <w:tcBorders>
              <w:top w:val="nil"/>
              <w:left w:val="nil"/>
              <w:bottom w:val="single" w:sz="4" w:space="0" w:color="C0C0C0"/>
              <w:right w:val="single" w:sz="4" w:space="0" w:color="C0C0C0"/>
            </w:tcBorders>
            <w:shd w:val="clear" w:color="000000" w:fill="D7EAD3"/>
            <w:vAlign w:val="center"/>
            <w:hideMark/>
          </w:tcPr>
          <w:p w14:paraId="0B93116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1 782,70</w:t>
            </w:r>
          </w:p>
        </w:tc>
        <w:tc>
          <w:tcPr>
            <w:tcW w:w="1480" w:type="dxa"/>
            <w:tcBorders>
              <w:top w:val="nil"/>
              <w:left w:val="nil"/>
              <w:bottom w:val="single" w:sz="4" w:space="0" w:color="C0C0C0"/>
              <w:right w:val="single" w:sz="4" w:space="0" w:color="C0C0C0"/>
            </w:tcBorders>
            <w:shd w:val="clear" w:color="000000" w:fill="D7EAD3"/>
            <w:vAlign w:val="center"/>
            <w:hideMark/>
          </w:tcPr>
          <w:p w14:paraId="240F335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591,29</w:t>
            </w:r>
          </w:p>
        </w:tc>
        <w:tc>
          <w:tcPr>
            <w:tcW w:w="1540" w:type="dxa"/>
            <w:tcBorders>
              <w:top w:val="nil"/>
              <w:left w:val="nil"/>
              <w:bottom w:val="single" w:sz="4" w:space="0" w:color="C0C0C0"/>
              <w:right w:val="single" w:sz="4" w:space="0" w:color="C0C0C0"/>
            </w:tcBorders>
            <w:shd w:val="clear" w:color="000000" w:fill="D7EAD3"/>
            <w:vAlign w:val="center"/>
            <w:hideMark/>
          </w:tcPr>
          <w:p w14:paraId="7631A72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1 894,15</w:t>
            </w:r>
          </w:p>
        </w:tc>
        <w:tc>
          <w:tcPr>
            <w:tcW w:w="1580" w:type="dxa"/>
            <w:tcBorders>
              <w:top w:val="nil"/>
              <w:left w:val="nil"/>
              <w:bottom w:val="single" w:sz="4" w:space="0" w:color="C0C0C0"/>
              <w:right w:val="single" w:sz="4" w:space="0" w:color="C0C0C0"/>
            </w:tcBorders>
            <w:shd w:val="clear" w:color="000000" w:fill="D7EAD3"/>
            <w:vAlign w:val="center"/>
            <w:hideMark/>
          </w:tcPr>
          <w:p w14:paraId="69E5C05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-122,81</w:t>
            </w:r>
          </w:p>
        </w:tc>
        <w:tc>
          <w:tcPr>
            <w:tcW w:w="1640" w:type="dxa"/>
            <w:tcBorders>
              <w:top w:val="nil"/>
              <w:left w:val="nil"/>
              <w:bottom w:val="single" w:sz="4" w:space="0" w:color="C0C0C0"/>
              <w:right w:val="single" w:sz="4" w:space="0" w:color="C0C0C0"/>
            </w:tcBorders>
            <w:shd w:val="clear" w:color="000000" w:fill="D7EAD3"/>
            <w:vAlign w:val="center"/>
            <w:hideMark/>
          </w:tcPr>
          <w:p w14:paraId="2E1055D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1 659,89</w:t>
            </w:r>
          </w:p>
        </w:tc>
        <w:tc>
          <w:tcPr>
            <w:tcW w:w="1380" w:type="dxa"/>
            <w:tcBorders>
              <w:top w:val="nil"/>
              <w:left w:val="nil"/>
              <w:bottom w:val="single" w:sz="4" w:space="0" w:color="C0C0C0"/>
              <w:right w:val="single" w:sz="4" w:space="0" w:color="C0C0C0"/>
            </w:tcBorders>
            <w:shd w:val="clear" w:color="000000" w:fill="D7EAD3"/>
            <w:vAlign w:val="center"/>
            <w:hideMark/>
          </w:tcPr>
          <w:p w14:paraId="43B9241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829,95</w:t>
            </w:r>
          </w:p>
        </w:tc>
        <w:tc>
          <w:tcPr>
            <w:tcW w:w="1520" w:type="dxa"/>
            <w:tcBorders>
              <w:top w:val="nil"/>
              <w:left w:val="nil"/>
              <w:bottom w:val="single" w:sz="4" w:space="0" w:color="C0C0C0"/>
              <w:right w:val="single" w:sz="4" w:space="0" w:color="C0C0C0"/>
            </w:tcBorders>
            <w:shd w:val="clear" w:color="000000" w:fill="D7EAD3"/>
            <w:vAlign w:val="center"/>
            <w:hideMark/>
          </w:tcPr>
          <w:p w14:paraId="30A984A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829,95</w:t>
            </w:r>
          </w:p>
        </w:tc>
        <w:tc>
          <w:tcPr>
            <w:tcW w:w="5380" w:type="dxa"/>
            <w:tcBorders>
              <w:top w:val="nil"/>
              <w:left w:val="nil"/>
              <w:bottom w:val="single" w:sz="4" w:space="0" w:color="C0C0C0"/>
              <w:right w:val="single" w:sz="4" w:space="0" w:color="C0C0C0"/>
            </w:tcBorders>
            <w:shd w:val="clear" w:color="000000" w:fill="FFFFCC"/>
            <w:vAlign w:val="center"/>
            <w:hideMark/>
          </w:tcPr>
          <w:p w14:paraId="7252EAC2"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39A5A32C"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46703A8C"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5A82DE4E"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97412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15.2</w:t>
            </w:r>
          </w:p>
        </w:tc>
        <w:tc>
          <w:tcPr>
            <w:tcW w:w="4180" w:type="dxa"/>
            <w:tcBorders>
              <w:top w:val="nil"/>
              <w:left w:val="nil"/>
              <w:bottom w:val="single" w:sz="4" w:space="0" w:color="C0C0C0"/>
              <w:right w:val="single" w:sz="4" w:space="0" w:color="C0C0C0"/>
            </w:tcBorders>
            <w:shd w:val="clear" w:color="auto" w:fill="auto"/>
            <w:vAlign w:val="center"/>
            <w:hideMark/>
          </w:tcPr>
          <w:p w14:paraId="6AAC82A9"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771D7E62"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4186728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7 099,32</w:t>
            </w:r>
          </w:p>
        </w:tc>
        <w:tc>
          <w:tcPr>
            <w:tcW w:w="1320" w:type="dxa"/>
            <w:tcBorders>
              <w:top w:val="nil"/>
              <w:left w:val="nil"/>
              <w:bottom w:val="single" w:sz="4" w:space="0" w:color="C0C0C0"/>
              <w:right w:val="single" w:sz="4" w:space="0" w:color="C0C0C0"/>
            </w:tcBorders>
            <w:shd w:val="clear" w:color="000000" w:fill="D7EAD3"/>
            <w:vAlign w:val="center"/>
            <w:hideMark/>
          </w:tcPr>
          <w:p w14:paraId="5DE3B74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7 164,35</w:t>
            </w:r>
          </w:p>
        </w:tc>
        <w:tc>
          <w:tcPr>
            <w:tcW w:w="1520" w:type="dxa"/>
            <w:tcBorders>
              <w:top w:val="nil"/>
              <w:left w:val="nil"/>
              <w:bottom w:val="single" w:sz="4" w:space="0" w:color="C0C0C0"/>
              <w:right w:val="single" w:sz="4" w:space="0" w:color="C0C0C0"/>
            </w:tcBorders>
            <w:shd w:val="clear" w:color="000000" w:fill="D7EAD3"/>
            <w:vAlign w:val="center"/>
            <w:hideMark/>
          </w:tcPr>
          <w:p w14:paraId="03FACE4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6 779,62</w:t>
            </w:r>
          </w:p>
        </w:tc>
        <w:tc>
          <w:tcPr>
            <w:tcW w:w="1560" w:type="dxa"/>
            <w:tcBorders>
              <w:top w:val="nil"/>
              <w:left w:val="nil"/>
              <w:bottom w:val="single" w:sz="4" w:space="0" w:color="C0C0C0"/>
              <w:right w:val="single" w:sz="4" w:space="0" w:color="C0C0C0"/>
            </w:tcBorders>
            <w:shd w:val="clear" w:color="000000" w:fill="D7EAD3"/>
            <w:vAlign w:val="center"/>
            <w:hideMark/>
          </w:tcPr>
          <w:p w14:paraId="47C9199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7 528,17</w:t>
            </w:r>
          </w:p>
        </w:tc>
        <w:tc>
          <w:tcPr>
            <w:tcW w:w="1480" w:type="dxa"/>
            <w:tcBorders>
              <w:top w:val="nil"/>
              <w:left w:val="nil"/>
              <w:bottom w:val="single" w:sz="4" w:space="0" w:color="C0C0C0"/>
              <w:right w:val="single" w:sz="4" w:space="0" w:color="C0C0C0"/>
            </w:tcBorders>
            <w:shd w:val="clear" w:color="000000" w:fill="D7EAD3"/>
            <w:vAlign w:val="center"/>
            <w:hideMark/>
          </w:tcPr>
          <w:p w14:paraId="08E7A9D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-9,21</w:t>
            </w:r>
          </w:p>
        </w:tc>
        <w:tc>
          <w:tcPr>
            <w:tcW w:w="1540" w:type="dxa"/>
            <w:tcBorders>
              <w:top w:val="nil"/>
              <w:left w:val="nil"/>
              <w:bottom w:val="single" w:sz="4" w:space="0" w:color="C0C0C0"/>
              <w:right w:val="single" w:sz="4" w:space="0" w:color="C0C0C0"/>
            </w:tcBorders>
            <w:shd w:val="clear" w:color="000000" w:fill="D7EAD3"/>
            <w:vAlign w:val="center"/>
            <w:hideMark/>
          </w:tcPr>
          <w:p w14:paraId="3A6BA43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7 998,80</w:t>
            </w:r>
          </w:p>
        </w:tc>
        <w:tc>
          <w:tcPr>
            <w:tcW w:w="1580" w:type="dxa"/>
            <w:tcBorders>
              <w:top w:val="nil"/>
              <w:left w:val="nil"/>
              <w:bottom w:val="single" w:sz="4" w:space="0" w:color="C0C0C0"/>
              <w:right w:val="single" w:sz="4" w:space="0" w:color="C0C0C0"/>
            </w:tcBorders>
            <w:shd w:val="clear" w:color="000000" w:fill="D7EAD3"/>
            <w:vAlign w:val="center"/>
            <w:hideMark/>
          </w:tcPr>
          <w:p w14:paraId="4E87257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-518,60</w:t>
            </w:r>
          </w:p>
        </w:tc>
        <w:tc>
          <w:tcPr>
            <w:tcW w:w="1640" w:type="dxa"/>
            <w:tcBorders>
              <w:top w:val="nil"/>
              <w:left w:val="nil"/>
              <w:bottom w:val="single" w:sz="4" w:space="0" w:color="C0C0C0"/>
              <w:right w:val="single" w:sz="4" w:space="0" w:color="C0C0C0"/>
            </w:tcBorders>
            <w:shd w:val="clear" w:color="000000" w:fill="D7EAD3"/>
            <w:vAlign w:val="center"/>
            <w:hideMark/>
          </w:tcPr>
          <w:p w14:paraId="31B570D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7 009,57</w:t>
            </w:r>
          </w:p>
        </w:tc>
        <w:tc>
          <w:tcPr>
            <w:tcW w:w="1380" w:type="dxa"/>
            <w:tcBorders>
              <w:top w:val="nil"/>
              <w:left w:val="nil"/>
              <w:bottom w:val="single" w:sz="4" w:space="0" w:color="C0C0C0"/>
              <w:right w:val="single" w:sz="4" w:space="0" w:color="C0C0C0"/>
            </w:tcBorders>
            <w:shd w:val="clear" w:color="000000" w:fill="D7EAD3"/>
            <w:vAlign w:val="center"/>
            <w:hideMark/>
          </w:tcPr>
          <w:p w14:paraId="18B6D8C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3 504,79</w:t>
            </w:r>
          </w:p>
        </w:tc>
        <w:tc>
          <w:tcPr>
            <w:tcW w:w="1520" w:type="dxa"/>
            <w:tcBorders>
              <w:top w:val="nil"/>
              <w:left w:val="nil"/>
              <w:bottom w:val="single" w:sz="4" w:space="0" w:color="C0C0C0"/>
              <w:right w:val="single" w:sz="4" w:space="0" w:color="C0C0C0"/>
            </w:tcBorders>
            <w:shd w:val="clear" w:color="000000" w:fill="D7EAD3"/>
            <w:vAlign w:val="center"/>
            <w:hideMark/>
          </w:tcPr>
          <w:p w14:paraId="39A7EB2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3 504,79</w:t>
            </w:r>
          </w:p>
        </w:tc>
        <w:tc>
          <w:tcPr>
            <w:tcW w:w="5380" w:type="dxa"/>
            <w:tcBorders>
              <w:top w:val="nil"/>
              <w:left w:val="nil"/>
              <w:bottom w:val="single" w:sz="4" w:space="0" w:color="C0C0C0"/>
              <w:right w:val="single" w:sz="4" w:space="0" w:color="C0C0C0"/>
            </w:tcBorders>
            <w:shd w:val="clear" w:color="000000" w:fill="FFFFCC"/>
            <w:vAlign w:val="center"/>
            <w:hideMark/>
          </w:tcPr>
          <w:p w14:paraId="79F4A688"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76570B70" w14:textId="77777777" w:rsidTr="006B1096">
        <w:trPr>
          <w:trHeight w:val="300"/>
          <w:jc w:val="center"/>
        </w:trPr>
        <w:tc>
          <w:tcPr>
            <w:tcW w:w="360" w:type="dxa"/>
            <w:tcBorders>
              <w:top w:val="nil"/>
              <w:left w:val="nil"/>
              <w:bottom w:val="nil"/>
              <w:right w:val="nil"/>
            </w:tcBorders>
            <w:shd w:val="clear" w:color="000000" w:fill="C4BD97"/>
            <w:noWrap/>
            <w:vAlign w:val="bottom"/>
            <w:hideMark/>
          </w:tcPr>
          <w:p w14:paraId="22719AE4"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КР</w:t>
            </w:r>
          </w:p>
        </w:tc>
        <w:tc>
          <w:tcPr>
            <w:tcW w:w="80" w:type="dxa"/>
            <w:tcBorders>
              <w:top w:val="nil"/>
              <w:left w:val="nil"/>
              <w:bottom w:val="nil"/>
              <w:right w:val="nil"/>
            </w:tcBorders>
            <w:shd w:val="clear" w:color="auto" w:fill="auto"/>
            <w:noWrap/>
            <w:vAlign w:val="bottom"/>
            <w:hideMark/>
          </w:tcPr>
          <w:p w14:paraId="7B4FD060"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F9F1E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16</w:t>
            </w:r>
          </w:p>
        </w:tc>
        <w:tc>
          <w:tcPr>
            <w:tcW w:w="4180" w:type="dxa"/>
            <w:tcBorders>
              <w:top w:val="nil"/>
              <w:left w:val="nil"/>
              <w:bottom w:val="single" w:sz="4" w:space="0" w:color="C0C0C0"/>
              <w:right w:val="single" w:sz="4" w:space="0" w:color="C0C0C0"/>
            </w:tcBorders>
            <w:shd w:val="clear" w:color="auto" w:fill="auto"/>
            <w:vAlign w:val="center"/>
            <w:hideMark/>
          </w:tcPr>
          <w:p w14:paraId="72C11A14"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75126D32"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5EF401C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51F5682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EA90B0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-81,81</w:t>
            </w:r>
          </w:p>
        </w:tc>
        <w:tc>
          <w:tcPr>
            <w:tcW w:w="1560" w:type="dxa"/>
            <w:tcBorders>
              <w:top w:val="nil"/>
              <w:left w:val="nil"/>
              <w:bottom w:val="single" w:sz="4" w:space="0" w:color="C0C0C0"/>
              <w:right w:val="single" w:sz="4" w:space="0" w:color="C0C0C0"/>
            </w:tcBorders>
            <w:shd w:val="clear" w:color="000000" w:fill="D7EAD3"/>
            <w:vAlign w:val="center"/>
            <w:hideMark/>
          </w:tcPr>
          <w:p w14:paraId="46194FE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41C3A5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59F8315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2189C6D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-2 031,90</w:t>
            </w:r>
          </w:p>
        </w:tc>
        <w:tc>
          <w:tcPr>
            <w:tcW w:w="1640" w:type="dxa"/>
            <w:tcBorders>
              <w:top w:val="nil"/>
              <w:left w:val="nil"/>
              <w:bottom w:val="single" w:sz="4" w:space="0" w:color="C0C0C0"/>
              <w:right w:val="single" w:sz="4" w:space="0" w:color="C0C0C0"/>
            </w:tcBorders>
            <w:shd w:val="clear" w:color="000000" w:fill="D7EAD3"/>
            <w:vAlign w:val="center"/>
            <w:hideMark/>
          </w:tcPr>
          <w:p w14:paraId="3D9E506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-2 031,90</w:t>
            </w:r>
          </w:p>
        </w:tc>
        <w:tc>
          <w:tcPr>
            <w:tcW w:w="1380" w:type="dxa"/>
            <w:tcBorders>
              <w:top w:val="nil"/>
              <w:left w:val="nil"/>
              <w:bottom w:val="single" w:sz="4" w:space="0" w:color="C0C0C0"/>
              <w:right w:val="single" w:sz="4" w:space="0" w:color="C0C0C0"/>
            </w:tcBorders>
            <w:shd w:val="clear" w:color="000000" w:fill="D7EAD3"/>
            <w:vAlign w:val="center"/>
            <w:hideMark/>
          </w:tcPr>
          <w:p w14:paraId="7D7FEDB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-1 015,95</w:t>
            </w:r>
          </w:p>
        </w:tc>
        <w:tc>
          <w:tcPr>
            <w:tcW w:w="1520" w:type="dxa"/>
            <w:tcBorders>
              <w:top w:val="nil"/>
              <w:left w:val="nil"/>
              <w:bottom w:val="single" w:sz="4" w:space="0" w:color="C0C0C0"/>
              <w:right w:val="single" w:sz="4" w:space="0" w:color="C0C0C0"/>
            </w:tcBorders>
            <w:shd w:val="clear" w:color="000000" w:fill="D7EAD3"/>
            <w:vAlign w:val="center"/>
            <w:hideMark/>
          </w:tcPr>
          <w:p w14:paraId="2FCE6A7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-1 015,95</w:t>
            </w:r>
          </w:p>
        </w:tc>
        <w:tc>
          <w:tcPr>
            <w:tcW w:w="5380" w:type="dxa"/>
            <w:tcBorders>
              <w:top w:val="nil"/>
              <w:left w:val="nil"/>
              <w:bottom w:val="single" w:sz="4" w:space="0" w:color="C0C0C0"/>
              <w:right w:val="single" w:sz="4" w:space="0" w:color="C0C0C0"/>
            </w:tcBorders>
            <w:shd w:val="clear" w:color="000000" w:fill="FFFFCC"/>
            <w:vAlign w:val="center"/>
            <w:hideMark/>
          </w:tcPr>
          <w:p w14:paraId="1CD6C52D"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6C9E6C1B" w14:textId="77777777" w:rsidTr="006B1096">
        <w:trPr>
          <w:trHeight w:val="450"/>
          <w:jc w:val="center"/>
        </w:trPr>
        <w:tc>
          <w:tcPr>
            <w:tcW w:w="360" w:type="dxa"/>
            <w:tcBorders>
              <w:top w:val="nil"/>
              <w:left w:val="nil"/>
              <w:bottom w:val="nil"/>
              <w:right w:val="nil"/>
            </w:tcBorders>
            <w:shd w:val="clear" w:color="000000" w:fill="C4BD97"/>
            <w:noWrap/>
            <w:vAlign w:val="bottom"/>
            <w:hideMark/>
          </w:tcPr>
          <w:p w14:paraId="045EBB75"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КР</w:t>
            </w:r>
          </w:p>
        </w:tc>
        <w:tc>
          <w:tcPr>
            <w:tcW w:w="80" w:type="dxa"/>
            <w:tcBorders>
              <w:top w:val="nil"/>
              <w:left w:val="nil"/>
              <w:bottom w:val="nil"/>
              <w:right w:val="nil"/>
            </w:tcBorders>
            <w:shd w:val="clear" w:color="auto" w:fill="auto"/>
            <w:noWrap/>
            <w:vAlign w:val="bottom"/>
            <w:hideMark/>
          </w:tcPr>
          <w:p w14:paraId="414A1D0B"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4908E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16.1</w:t>
            </w:r>
          </w:p>
        </w:tc>
        <w:tc>
          <w:tcPr>
            <w:tcW w:w="4180" w:type="dxa"/>
            <w:tcBorders>
              <w:top w:val="nil"/>
              <w:left w:val="nil"/>
              <w:bottom w:val="single" w:sz="4" w:space="0" w:color="C0C0C0"/>
              <w:right w:val="single" w:sz="4" w:space="0" w:color="C0C0C0"/>
            </w:tcBorders>
            <w:shd w:val="clear" w:color="auto" w:fill="auto"/>
            <w:vAlign w:val="center"/>
            <w:hideMark/>
          </w:tcPr>
          <w:p w14:paraId="33E7AB49" w14:textId="77777777" w:rsidR="006B1096" w:rsidRPr="006B1096" w:rsidRDefault="006B1096" w:rsidP="006B1096">
            <w:pPr>
              <w:rPr>
                <w:rFonts w:ascii="Tahoma" w:hAnsi="Tahoma" w:cs="Tahoma"/>
                <w:sz w:val="11"/>
                <w:szCs w:val="11"/>
              </w:rPr>
            </w:pPr>
            <w:r w:rsidRPr="006B1096">
              <w:rPr>
                <w:rFonts w:ascii="Tahoma" w:hAnsi="Tahoma" w:cs="Tahoma"/>
                <w:sz w:val="11"/>
                <w:szCs w:val="11"/>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59A2E4C9"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592FE7F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20" w:type="dxa"/>
            <w:tcBorders>
              <w:top w:val="nil"/>
              <w:left w:val="nil"/>
              <w:bottom w:val="single" w:sz="4" w:space="0" w:color="C0C0C0"/>
              <w:right w:val="single" w:sz="4" w:space="0" w:color="C0C0C0"/>
            </w:tcBorders>
            <w:shd w:val="clear" w:color="000000" w:fill="FFFFCC"/>
            <w:vAlign w:val="center"/>
            <w:hideMark/>
          </w:tcPr>
          <w:p w14:paraId="1DE376C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20" w:type="dxa"/>
            <w:tcBorders>
              <w:top w:val="nil"/>
              <w:left w:val="nil"/>
              <w:bottom w:val="single" w:sz="4" w:space="0" w:color="C0C0C0"/>
              <w:right w:val="single" w:sz="4" w:space="0" w:color="C0C0C0"/>
            </w:tcBorders>
            <w:shd w:val="clear" w:color="000000" w:fill="FFFFCC"/>
            <w:vAlign w:val="center"/>
            <w:hideMark/>
          </w:tcPr>
          <w:p w14:paraId="3A508E0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3F65854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34B79DE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0330C8D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80" w:type="dxa"/>
            <w:tcBorders>
              <w:top w:val="nil"/>
              <w:left w:val="nil"/>
              <w:bottom w:val="single" w:sz="4" w:space="0" w:color="C0C0C0"/>
              <w:right w:val="single" w:sz="4" w:space="0" w:color="C0C0C0"/>
            </w:tcBorders>
            <w:shd w:val="clear" w:color="000000" w:fill="FFFFCC"/>
            <w:vAlign w:val="center"/>
            <w:hideMark/>
          </w:tcPr>
          <w:p w14:paraId="019481A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393E659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80" w:type="dxa"/>
            <w:tcBorders>
              <w:top w:val="nil"/>
              <w:left w:val="nil"/>
              <w:bottom w:val="single" w:sz="4" w:space="0" w:color="C0C0C0"/>
              <w:right w:val="single" w:sz="4" w:space="0" w:color="C0C0C0"/>
            </w:tcBorders>
            <w:shd w:val="clear" w:color="000000" w:fill="D7EAD3"/>
            <w:vAlign w:val="center"/>
            <w:hideMark/>
          </w:tcPr>
          <w:p w14:paraId="29CD449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2CD5F0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5380" w:type="dxa"/>
            <w:tcBorders>
              <w:top w:val="nil"/>
              <w:left w:val="nil"/>
              <w:bottom w:val="single" w:sz="4" w:space="0" w:color="C0C0C0"/>
              <w:right w:val="single" w:sz="4" w:space="0" w:color="C0C0C0"/>
            </w:tcBorders>
            <w:shd w:val="clear" w:color="000000" w:fill="FFFFCC"/>
            <w:vAlign w:val="center"/>
            <w:hideMark/>
          </w:tcPr>
          <w:p w14:paraId="5BC340EB"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49D6D32D" w14:textId="77777777" w:rsidTr="006B1096">
        <w:trPr>
          <w:trHeight w:val="450"/>
          <w:jc w:val="center"/>
        </w:trPr>
        <w:tc>
          <w:tcPr>
            <w:tcW w:w="360" w:type="dxa"/>
            <w:tcBorders>
              <w:top w:val="nil"/>
              <w:left w:val="nil"/>
              <w:bottom w:val="nil"/>
              <w:right w:val="nil"/>
            </w:tcBorders>
            <w:shd w:val="clear" w:color="000000" w:fill="C4BD97"/>
            <w:noWrap/>
            <w:vAlign w:val="bottom"/>
            <w:hideMark/>
          </w:tcPr>
          <w:p w14:paraId="14A647DD"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КР</w:t>
            </w:r>
          </w:p>
        </w:tc>
        <w:tc>
          <w:tcPr>
            <w:tcW w:w="80" w:type="dxa"/>
            <w:tcBorders>
              <w:top w:val="nil"/>
              <w:left w:val="nil"/>
              <w:bottom w:val="nil"/>
              <w:right w:val="nil"/>
            </w:tcBorders>
            <w:shd w:val="clear" w:color="auto" w:fill="auto"/>
            <w:noWrap/>
            <w:vAlign w:val="bottom"/>
            <w:hideMark/>
          </w:tcPr>
          <w:p w14:paraId="4A1FAD18"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405A5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16.2</w:t>
            </w:r>
          </w:p>
        </w:tc>
        <w:tc>
          <w:tcPr>
            <w:tcW w:w="4180" w:type="dxa"/>
            <w:tcBorders>
              <w:top w:val="nil"/>
              <w:left w:val="nil"/>
              <w:bottom w:val="single" w:sz="4" w:space="0" w:color="C0C0C0"/>
              <w:right w:val="single" w:sz="4" w:space="0" w:color="C0C0C0"/>
            </w:tcBorders>
            <w:shd w:val="clear" w:color="auto" w:fill="auto"/>
            <w:vAlign w:val="center"/>
            <w:hideMark/>
          </w:tcPr>
          <w:p w14:paraId="0BD5C526" w14:textId="77777777" w:rsidR="006B1096" w:rsidRPr="006B1096" w:rsidRDefault="006B1096" w:rsidP="006B1096">
            <w:pPr>
              <w:rPr>
                <w:rFonts w:ascii="Tahoma" w:hAnsi="Tahoma" w:cs="Tahoma"/>
                <w:sz w:val="11"/>
                <w:szCs w:val="11"/>
              </w:rPr>
            </w:pPr>
            <w:r w:rsidRPr="006B1096">
              <w:rPr>
                <w:rFonts w:ascii="Tahoma" w:hAnsi="Tahoma" w:cs="Tahoma"/>
                <w:sz w:val="11"/>
                <w:szCs w:val="11"/>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22F8EF9D"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430D255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20" w:type="dxa"/>
            <w:tcBorders>
              <w:top w:val="nil"/>
              <w:left w:val="nil"/>
              <w:bottom w:val="single" w:sz="4" w:space="0" w:color="C0C0C0"/>
              <w:right w:val="single" w:sz="4" w:space="0" w:color="C0C0C0"/>
            </w:tcBorders>
            <w:shd w:val="clear" w:color="000000" w:fill="FFFFCC"/>
            <w:vAlign w:val="center"/>
            <w:hideMark/>
          </w:tcPr>
          <w:p w14:paraId="6A5E432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20" w:type="dxa"/>
            <w:tcBorders>
              <w:top w:val="nil"/>
              <w:left w:val="nil"/>
              <w:bottom w:val="single" w:sz="4" w:space="0" w:color="C0C0C0"/>
              <w:right w:val="single" w:sz="4" w:space="0" w:color="C0C0C0"/>
            </w:tcBorders>
            <w:shd w:val="clear" w:color="000000" w:fill="FFFFCC"/>
            <w:vAlign w:val="center"/>
            <w:hideMark/>
          </w:tcPr>
          <w:p w14:paraId="3D4268F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37C177A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141792F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676EC78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80" w:type="dxa"/>
            <w:tcBorders>
              <w:top w:val="nil"/>
              <w:left w:val="nil"/>
              <w:bottom w:val="single" w:sz="4" w:space="0" w:color="C0C0C0"/>
              <w:right w:val="single" w:sz="4" w:space="0" w:color="C0C0C0"/>
            </w:tcBorders>
            <w:shd w:val="clear" w:color="000000" w:fill="FFFFCC"/>
            <w:vAlign w:val="center"/>
            <w:hideMark/>
          </w:tcPr>
          <w:p w14:paraId="1FE97B2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5B2683B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80" w:type="dxa"/>
            <w:tcBorders>
              <w:top w:val="nil"/>
              <w:left w:val="nil"/>
              <w:bottom w:val="single" w:sz="4" w:space="0" w:color="C0C0C0"/>
              <w:right w:val="single" w:sz="4" w:space="0" w:color="C0C0C0"/>
            </w:tcBorders>
            <w:shd w:val="clear" w:color="000000" w:fill="D7EAD3"/>
            <w:vAlign w:val="center"/>
            <w:hideMark/>
          </w:tcPr>
          <w:p w14:paraId="6F973F8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86CB4D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5380" w:type="dxa"/>
            <w:tcBorders>
              <w:top w:val="nil"/>
              <w:left w:val="nil"/>
              <w:bottom w:val="single" w:sz="4" w:space="0" w:color="C0C0C0"/>
              <w:right w:val="single" w:sz="4" w:space="0" w:color="C0C0C0"/>
            </w:tcBorders>
            <w:shd w:val="clear" w:color="000000" w:fill="FFFFCC"/>
            <w:vAlign w:val="center"/>
            <w:hideMark/>
          </w:tcPr>
          <w:p w14:paraId="1D61BE86"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2A8A346A" w14:textId="77777777" w:rsidTr="006B1096">
        <w:trPr>
          <w:trHeight w:val="1575"/>
          <w:jc w:val="center"/>
        </w:trPr>
        <w:tc>
          <w:tcPr>
            <w:tcW w:w="360" w:type="dxa"/>
            <w:tcBorders>
              <w:top w:val="nil"/>
              <w:left w:val="nil"/>
              <w:bottom w:val="nil"/>
              <w:right w:val="nil"/>
            </w:tcBorders>
            <w:shd w:val="clear" w:color="000000" w:fill="C4BD97"/>
            <w:noWrap/>
            <w:vAlign w:val="bottom"/>
            <w:hideMark/>
          </w:tcPr>
          <w:p w14:paraId="51703D8A"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КР</w:t>
            </w:r>
          </w:p>
        </w:tc>
        <w:tc>
          <w:tcPr>
            <w:tcW w:w="80" w:type="dxa"/>
            <w:tcBorders>
              <w:top w:val="nil"/>
              <w:left w:val="nil"/>
              <w:bottom w:val="nil"/>
              <w:right w:val="nil"/>
            </w:tcBorders>
            <w:shd w:val="clear" w:color="auto" w:fill="auto"/>
            <w:noWrap/>
            <w:vAlign w:val="bottom"/>
            <w:hideMark/>
          </w:tcPr>
          <w:p w14:paraId="59F5A8F4"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5F7FF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16.3</w:t>
            </w:r>
          </w:p>
        </w:tc>
        <w:tc>
          <w:tcPr>
            <w:tcW w:w="4180" w:type="dxa"/>
            <w:tcBorders>
              <w:top w:val="nil"/>
              <w:left w:val="nil"/>
              <w:bottom w:val="single" w:sz="4" w:space="0" w:color="C0C0C0"/>
              <w:right w:val="single" w:sz="4" w:space="0" w:color="C0C0C0"/>
            </w:tcBorders>
            <w:shd w:val="clear" w:color="auto" w:fill="auto"/>
            <w:vAlign w:val="center"/>
            <w:hideMark/>
          </w:tcPr>
          <w:p w14:paraId="2ABD1314" w14:textId="77777777" w:rsidR="006B1096" w:rsidRPr="006B1096" w:rsidRDefault="006B1096" w:rsidP="006B1096">
            <w:pPr>
              <w:rPr>
                <w:rFonts w:ascii="Tahoma" w:hAnsi="Tahoma" w:cs="Tahoma"/>
                <w:sz w:val="11"/>
                <w:szCs w:val="11"/>
              </w:rPr>
            </w:pPr>
            <w:r w:rsidRPr="006B1096">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3291B2C5"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1A83F48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20" w:type="dxa"/>
            <w:tcBorders>
              <w:top w:val="nil"/>
              <w:left w:val="nil"/>
              <w:bottom w:val="single" w:sz="4" w:space="0" w:color="C0C0C0"/>
              <w:right w:val="single" w:sz="4" w:space="0" w:color="C0C0C0"/>
            </w:tcBorders>
            <w:shd w:val="clear" w:color="000000" w:fill="FFFFCC"/>
            <w:vAlign w:val="center"/>
            <w:hideMark/>
          </w:tcPr>
          <w:p w14:paraId="5347B08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20" w:type="dxa"/>
            <w:tcBorders>
              <w:top w:val="nil"/>
              <w:left w:val="nil"/>
              <w:bottom w:val="single" w:sz="4" w:space="0" w:color="C0C0C0"/>
              <w:right w:val="single" w:sz="4" w:space="0" w:color="C0C0C0"/>
            </w:tcBorders>
            <w:shd w:val="clear" w:color="000000" w:fill="FFFFCC"/>
            <w:vAlign w:val="center"/>
            <w:hideMark/>
          </w:tcPr>
          <w:p w14:paraId="004C500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0AA7421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4D9E1CA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45BE2DC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80" w:type="dxa"/>
            <w:tcBorders>
              <w:top w:val="nil"/>
              <w:left w:val="nil"/>
              <w:bottom w:val="single" w:sz="4" w:space="0" w:color="C0C0C0"/>
              <w:right w:val="single" w:sz="4" w:space="0" w:color="C0C0C0"/>
            </w:tcBorders>
            <w:shd w:val="clear" w:color="000000" w:fill="FFFFCC"/>
            <w:vAlign w:val="center"/>
            <w:hideMark/>
          </w:tcPr>
          <w:p w14:paraId="2BEE937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-2 031,90</w:t>
            </w:r>
          </w:p>
        </w:tc>
        <w:tc>
          <w:tcPr>
            <w:tcW w:w="1640" w:type="dxa"/>
            <w:tcBorders>
              <w:top w:val="nil"/>
              <w:left w:val="nil"/>
              <w:bottom w:val="single" w:sz="4" w:space="0" w:color="C0C0C0"/>
              <w:right w:val="single" w:sz="4" w:space="0" w:color="C0C0C0"/>
            </w:tcBorders>
            <w:shd w:val="clear" w:color="000000" w:fill="FFFFCC"/>
            <w:vAlign w:val="center"/>
            <w:hideMark/>
          </w:tcPr>
          <w:p w14:paraId="7A9C1F3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-2 031,90</w:t>
            </w:r>
          </w:p>
        </w:tc>
        <w:tc>
          <w:tcPr>
            <w:tcW w:w="1380" w:type="dxa"/>
            <w:tcBorders>
              <w:top w:val="nil"/>
              <w:left w:val="nil"/>
              <w:bottom w:val="single" w:sz="4" w:space="0" w:color="C0C0C0"/>
              <w:right w:val="single" w:sz="4" w:space="0" w:color="C0C0C0"/>
            </w:tcBorders>
            <w:shd w:val="clear" w:color="000000" w:fill="D7EAD3"/>
            <w:vAlign w:val="center"/>
            <w:hideMark/>
          </w:tcPr>
          <w:p w14:paraId="5266326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-1 015,95</w:t>
            </w:r>
          </w:p>
        </w:tc>
        <w:tc>
          <w:tcPr>
            <w:tcW w:w="1520" w:type="dxa"/>
            <w:tcBorders>
              <w:top w:val="nil"/>
              <w:left w:val="nil"/>
              <w:bottom w:val="single" w:sz="4" w:space="0" w:color="C0C0C0"/>
              <w:right w:val="single" w:sz="4" w:space="0" w:color="C0C0C0"/>
            </w:tcBorders>
            <w:shd w:val="clear" w:color="000000" w:fill="D7EAD3"/>
            <w:vAlign w:val="center"/>
            <w:hideMark/>
          </w:tcPr>
          <w:p w14:paraId="35A9A1A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-1 015,95</w:t>
            </w:r>
          </w:p>
        </w:tc>
        <w:tc>
          <w:tcPr>
            <w:tcW w:w="5380" w:type="dxa"/>
            <w:tcBorders>
              <w:top w:val="nil"/>
              <w:left w:val="nil"/>
              <w:bottom w:val="single" w:sz="4" w:space="0" w:color="C0C0C0"/>
              <w:right w:val="single" w:sz="4" w:space="0" w:color="C0C0C0"/>
            </w:tcBorders>
            <w:shd w:val="clear" w:color="000000" w:fill="FFFFCC"/>
            <w:vAlign w:val="center"/>
            <w:hideMark/>
          </w:tcPr>
          <w:p w14:paraId="47ABF2B0" w14:textId="77777777" w:rsidR="006B1096" w:rsidRPr="006B1096" w:rsidRDefault="006B1096" w:rsidP="006B1096">
            <w:pPr>
              <w:rPr>
                <w:rFonts w:ascii="Tahoma" w:hAnsi="Tahoma" w:cs="Tahoma"/>
                <w:sz w:val="11"/>
                <w:szCs w:val="11"/>
              </w:rPr>
            </w:pPr>
            <w:r w:rsidRPr="006B1096">
              <w:rPr>
                <w:rFonts w:ascii="Tahoma" w:hAnsi="Tahoma" w:cs="Tahoma"/>
                <w:sz w:val="11"/>
                <w:szCs w:val="11"/>
              </w:rPr>
              <w:t>в соответствии с Методическими указаниями</w:t>
            </w:r>
          </w:p>
        </w:tc>
      </w:tr>
      <w:tr w:rsidR="006B1096" w:rsidRPr="006B1096" w14:paraId="4E3EDB93" w14:textId="77777777" w:rsidTr="006B1096">
        <w:trPr>
          <w:trHeight w:val="1125"/>
          <w:jc w:val="center"/>
        </w:trPr>
        <w:tc>
          <w:tcPr>
            <w:tcW w:w="360" w:type="dxa"/>
            <w:tcBorders>
              <w:top w:val="nil"/>
              <w:left w:val="nil"/>
              <w:bottom w:val="nil"/>
              <w:right w:val="nil"/>
            </w:tcBorders>
            <w:shd w:val="clear" w:color="000000" w:fill="C4BD97"/>
            <w:noWrap/>
            <w:vAlign w:val="bottom"/>
            <w:hideMark/>
          </w:tcPr>
          <w:p w14:paraId="13097E42"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lastRenderedPageBreak/>
              <w:t>КР</w:t>
            </w:r>
          </w:p>
        </w:tc>
        <w:tc>
          <w:tcPr>
            <w:tcW w:w="80" w:type="dxa"/>
            <w:tcBorders>
              <w:top w:val="nil"/>
              <w:left w:val="nil"/>
              <w:bottom w:val="nil"/>
              <w:right w:val="nil"/>
            </w:tcBorders>
            <w:shd w:val="clear" w:color="auto" w:fill="auto"/>
            <w:noWrap/>
            <w:vAlign w:val="bottom"/>
            <w:hideMark/>
          </w:tcPr>
          <w:p w14:paraId="6E3D62D8"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05F38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16.6</w:t>
            </w:r>
          </w:p>
        </w:tc>
        <w:tc>
          <w:tcPr>
            <w:tcW w:w="4180" w:type="dxa"/>
            <w:tcBorders>
              <w:top w:val="nil"/>
              <w:left w:val="nil"/>
              <w:bottom w:val="single" w:sz="4" w:space="0" w:color="C0C0C0"/>
              <w:right w:val="single" w:sz="4" w:space="0" w:color="C0C0C0"/>
            </w:tcBorders>
            <w:shd w:val="clear" w:color="auto" w:fill="auto"/>
            <w:vAlign w:val="center"/>
            <w:hideMark/>
          </w:tcPr>
          <w:p w14:paraId="335B593B" w14:textId="77777777" w:rsidR="006B1096" w:rsidRPr="006B1096" w:rsidRDefault="006B1096" w:rsidP="006B1096">
            <w:pPr>
              <w:rPr>
                <w:rFonts w:ascii="Tahoma" w:hAnsi="Tahoma" w:cs="Tahoma"/>
                <w:sz w:val="11"/>
                <w:szCs w:val="11"/>
              </w:rPr>
            </w:pPr>
            <w:r w:rsidRPr="006B1096">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527AFD35"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5350ACC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20" w:type="dxa"/>
            <w:tcBorders>
              <w:top w:val="nil"/>
              <w:left w:val="nil"/>
              <w:bottom w:val="single" w:sz="4" w:space="0" w:color="C0C0C0"/>
              <w:right w:val="single" w:sz="4" w:space="0" w:color="C0C0C0"/>
            </w:tcBorders>
            <w:shd w:val="clear" w:color="000000" w:fill="FFFFCC"/>
            <w:vAlign w:val="center"/>
            <w:hideMark/>
          </w:tcPr>
          <w:p w14:paraId="59001B1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20" w:type="dxa"/>
            <w:tcBorders>
              <w:top w:val="nil"/>
              <w:left w:val="nil"/>
              <w:bottom w:val="single" w:sz="4" w:space="0" w:color="C0C0C0"/>
              <w:right w:val="single" w:sz="4" w:space="0" w:color="C0C0C0"/>
            </w:tcBorders>
            <w:shd w:val="clear" w:color="000000" w:fill="FFFFCC"/>
            <w:vAlign w:val="center"/>
            <w:hideMark/>
          </w:tcPr>
          <w:p w14:paraId="741B226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-81,81</w:t>
            </w:r>
          </w:p>
        </w:tc>
        <w:tc>
          <w:tcPr>
            <w:tcW w:w="1560" w:type="dxa"/>
            <w:tcBorders>
              <w:top w:val="nil"/>
              <w:left w:val="nil"/>
              <w:bottom w:val="single" w:sz="4" w:space="0" w:color="C0C0C0"/>
              <w:right w:val="single" w:sz="4" w:space="0" w:color="C0C0C0"/>
            </w:tcBorders>
            <w:shd w:val="clear" w:color="000000" w:fill="FFFFCC"/>
            <w:vAlign w:val="center"/>
            <w:hideMark/>
          </w:tcPr>
          <w:p w14:paraId="5004CC3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631A8C4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0C84722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80" w:type="dxa"/>
            <w:tcBorders>
              <w:top w:val="nil"/>
              <w:left w:val="nil"/>
              <w:bottom w:val="single" w:sz="4" w:space="0" w:color="C0C0C0"/>
              <w:right w:val="single" w:sz="4" w:space="0" w:color="C0C0C0"/>
            </w:tcBorders>
            <w:shd w:val="clear" w:color="000000" w:fill="FFFFCC"/>
            <w:vAlign w:val="center"/>
            <w:hideMark/>
          </w:tcPr>
          <w:p w14:paraId="501B633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45BAC95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80" w:type="dxa"/>
            <w:tcBorders>
              <w:top w:val="nil"/>
              <w:left w:val="nil"/>
              <w:bottom w:val="single" w:sz="4" w:space="0" w:color="C0C0C0"/>
              <w:right w:val="single" w:sz="4" w:space="0" w:color="C0C0C0"/>
            </w:tcBorders>
            <w:shd w:val="clear" w:color="000000" w:fill="D7EAD3"/>
            <w:vAlign w:val="center"/>
            <w:hideMark/>
          </w:tcPr>
          <w:p w14:paraId="29C9FE1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524C39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5380" w:type="dxa"/>
            <w:tcBorders>
              <w:top w:val="nil"/>
              <w:left w:val="nil"/>
              <w:bottom w:val="single" w:sz="4" w:space="0" w:color="C0C0C0"/>
              <w:right w:val="single" w:sz="4" w:space="0" w:color="C0C0C0"/>
            </w:tcBorders>
            <w:shd w:val="clear" w:color="000000" w:fill="FFFFCC"/>
            <w:vAlign w:val="center"/>
            <w:hideMark/>
          </w:tcPr>
          <w:p w14:paraId="2E715E64"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68485A53"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5C7A678C"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5EE35B32"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2E783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17</w:t>
            </w:r>
          </w:p>
        </w:tc>
        <w:tc>
          <w:tcPr>
            <w:tcW w:w="4180" w:type="dxa"/>
            <w:tcBorders>
              <w:top w:val="nil"/>
              <w:left w:val="nil"/>
              <w:bottom w:val="single" w:sz="4" w:space="0" w:color="C0C0C0"/>
              <w:right w:val="single" w:sz="4" w:space="0" w:color="C0C0C0"/>
            </w:tcBorders>
            <w:shd w:val="clear" w:color="auto" w:fill="auto"/>
            <w:vAlign w:val="center"/>
            <w:hideMark/>
          </w:tcPr>
          <w:p w14:paraId="38C7854A"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59514C83"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1EF1154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8 780,47</w:t>
            </w:r>
          </w:p>
        </w:tc>
        <w:tc>
          <w:tcPr>
            <w:tcW w:w="1320" w:type="dxa"/>
            <w:tcBorders>
              <w:top w:val="nil"/>
              <w:left w:val="nil"/>
              <w:bottom w:val="single" w:sz="4" w:space="0" w:color="C0C0C0"/>
              <w:right w:val="single" w:sz="4" w:space="0" w:color="C0C0C0"/>
            </w:tcBorders>
            <w:shd w:val="clear" w:color="000000" w:fill="D7EAD3"/>
            <w:vAlign w:val="center"/>
            <w:hideMark/>
          </w:tcPr>
          <w:p w14:paraId="21C94C6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10 386,36</w:t>
            </w:r>
          </w:p>
        </w:tc>
        <w:tc>
          <w:tcPr>
            <w:tcW w:w="1520" w:type="dxa"/>
            <w:tcBorders>
              <w:top w:val="nil"/>
              <w:left w:val="nil"/>
              <w:bottom w:val="single" w:sz="4" w:space="0" w:color="C0C0C0"/>
              <w:right w:val="single" w:sz="4" w:space="0" w:color="C0C0C0"/>
            </w:tcBorders>
            <w:shd w:val="clear" w:color="000000" w:fill="D7EAD3"/>
            <w:vAlign w:val="center"/>
            <w:hideMark/>
          </w:tcPr>
          <w:p w14:paraId="4284296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8 303,25</w:t>
            </w:r>
          </w:p>
        </w:tc>
        <w:tc>
          <w:tcPr>
            <w:tcW w:w="1560" w:type="dxa"/>
            <w:tcBorders>
              <w:top w:val="nil"/>
              <w:left w:val="nil"/>
              <w:bottom w:val="single" w:sz="4" w:space="0" w:color="C0C0C0"/>
              <w:right w:val="single" w:sz="4" w:space="0" w:color="C0C0C0"/>
            </w:tcBorders>
            <w:shd w:val="clear" w:color="000000" w:fill="D7EAD3"/>
            <w:vAlign w:val="center"/>
            <w:hideMark/>
          </w:tcPr>
          <w:p w14:paraId="63358AD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9 310,87</w:t>
            </w:r>
          </w:p>
        </w:tc>
        <w:tc>
          <w:tcPr>
            <w:tcW w:w="1480" w:type="dxa"/>
            <w:tcBorders>
              <w:top w:val="nil"/>
              <w:left w:val="nil"/>
              <w:bottom w:val="single" w:sz="4" w:space="0" w:color="C0C0C0"/>
              <w:right w:val="single" w:sz="4" w:space="0" w:color="C0C0C0"/>
            </w:tcBorders>
            <w:shd w:val="clear" w:color="000000" w:fill="D7EAD3"/>
            <w:vAlign w:val="center"/>
            <w:hideMark/>
          </w:tcPr>
          <w:p w14:paraId="181D4BC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582,08</w:t>
            </w:r>
          </w:p>
        </w:tc>
        <w:tc>
          <w:tcPr>
            <w:tcW w:w="1540" w:type="dxa"/>
            <w:tcBorders>
              <w:top w:val="nil"/>
              <w:left w:val="nil"/>
              <w:bottom w:val="single" w:sz="4" w:space="0" w:color="C0C0C0"/>
              <w:right w:val="single" w:sz="4" w:space="0" w:color="C0C0C0"/>
            </w:tcBorders>
            <w:shd w:val="clear" w:color="000000" w:fill="D7EAD3"/>
            <w:vAlign w:val="center"/>
            <w:hideMark/>
          </w:tcPr>
          <w:p w14:paraId="36F1D98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9 892,95</w:t>
            </w:r>
          </w:p>
        </w:tc>
        <w:tc>
          <w:tcPr>
            <w:tcW w:w="1580" w:type="dxa"/>
            <w:tcBorders>
              <w:top w:val="nil"/>
              <w:left w:val="nil"/>
              <w:bottom w:val="single" w:sz="4" w:space="0" w:color="C0C0C0"/>
              <w:right w:val="single" w:sz="4" w:space="0" w:color="C0C0C0"/>
            </w:tcBorders>
            <w:shd w:val="clear" w:color="000000" w:fill="D7EAD3"/>
            <w:vAlign w:val="center"/>
            <w:hideMark/>
          </w:tcPr>
          <w:p w14:paraId="7733ED8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-2 673,30</w:t>
            </w:r>
          </w:p>
        </w:tc>
        <w:tc>
          <w:tcPr>
            <w:tcW w:w="1640" w:type="dxa"/>
            <w:tcBorders>
              <w:top w:val="nil"/>
              <w:left w:val="nil"/>
              <w:bottom w:val="single" w:sz="4" w:space="0" w:color="C0C0C0"/>
              <w:right w:val="single" w:sz="4" w:space="0" w:color="C0C0C0"/>
            </w:tcBorders>
            <w:shd w:val="clear" w:color="000000" w:fill="D7EAD3"/>
            <w:vAlign w:val="center"/>
            <w:hideMark/>
          </w:tcPr>
          <w:p w14:paraId="1E2B74A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6 637,57</w:t>
            </w:r>
          </w:p>
        </w:tc>
        <w:tc>
          <w:tcPr>
            <w:tcW w:w="1380" w:type="dxa"/>
            <w:tcBorders>
              <w:top w:val="nil"/>
              <w:left w:val="nil"/>
              <w:bottom w:val="single" w:sz="4" w:space="0" w:color="C0C0C0"/>
              <w:right w:val="single" w:sz="4" w:space="0" w:color="C0C0C0"/>
            </w:tcBorders>
            <w:shd w:val="clear" w:color="000000" w:fill="D7EAD3"/>
            <w:vAlign w:val="center"/>
            <w:hideMark/>
          </w:tcPr>
          <w:p w14:paraId="0427488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3 318,78</w:t>
            </w:r>
          </w:p>
        </w:tc>
        <w:tc>
          <w:tcPr>
            <w:tcW w:w="1520" w:type="dxa"/>
            <w:tcBorders>
              <w:top w:val="nil"/>
              <w:left w:val="nil"/>
              <w:bottom w:val="single" w:sz="4" w:space="0" w:color="C0C0C0"/>
              <w:right w:val="single" w:sz="4" w:space="0" w:color="C0C0C0"/>
            </w:tcBorders>
            <w:shd w:val="clear" w:color="000000" w:fill="D7EAD3"/>
            <w:vAlign w:val="center"/>
            <w:hideMark/>
          </w:tcPr>
          <w:p w14:paraId="7216CB7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3 318,78</w:t>
            </w:r>
          </w:p>
        </w:tc>
        <w:tc>
          <w:tcPr>
            <w:tcW w:w="5380" w:type="dxa"/>
            <w:tcBorders>
              <w:top w:val="nil"/>
              <w:left w:val="nil"/>
              <w:bottom w:val="single" w:sz="4" w:space="0" w:color="C0C0C0"/>
              <w:right w:val="single" w:sz="4" w:space="0" w:color="C0C0C0"/>
            </w:tcBorders>
            <w:shd w:val="clear" w:color="000000" w:fill="FFFFCC"/>
            <w:vAlign w:val="center"/>
            <w:hideMark/>
          </w:tcPr>
          <w:p w14:paraId="6F88A5AA"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160BDF28"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3ABE0DD3" w14:textId="77777777" w:rsidR="006B1096" w:rsidRPr="006B1096" w:rsidRDefault="006B1096" w:rsidP="006B1096">
            <w:pPr>
              <w:rPr>
                <w:rFonts w:ascii="Tahoma" w:hAnsi="Tahoma" w:cs="Tahoma"/>
                <w:b/>
                <w:bCs/>
                <w:sz w:val="11"/>
                <w:szCs w:val="11"/>
              </w:rPr>
            </w:pPr>
          </w:p>
        </w:tc>
        <w:tc>
          <w:tcPr>
            <w:tcW w:w="80" w:type="dxa"/>
            <w:tcBorders>
              <w:top w:val="nil"/>
              <w:left w:val="nil"/>
              <w:bottom w:val="nil"/>
              <w:right w:val="nil"/>
            </w:tcBorders>
            <w:shd w:val="clear" w:color="auto" w:fill="auto"/>
            <w:noWrap/>
            <w:vAlign w:val="bottom"/>
            <w:hideMark/>
          </w:tcPr>
          <w:p w14:paraId="2825322B"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025F4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17.1</w:t>
            </w:r>
          </w:p>
        </w:tc>
        <w:tc>
          <w:tcPr>
            <w:tcW w:w="4180" w:type="dxa"/>
            <w:tcBorders>
              <w:top w:val="nil"/>
              <w:left w:val="nil"/>
              <w:bottom w:val="single" w:sz="4" w:space="0" w:color="C0C0C0"/>
              <w:right w:val="single" w:sz="4" w:space="0" w:color="C0C0C0"/>
            </w:tcBorders>
            <w:shd w:val="clear" w:color="auto" w:fill="auto"/>
            <w:vAlign w:val="center"/>
            <w:hideMark/>
          </w:tcPr>
          <w:p w14:paraId="140E27D3"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E1A74E2"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5802FAE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1 681,15</w:t>
            </w:r>
          </w:p>
        </w:tc>
        <w:tc>
          <w:tcPr>
            <w:tcW w:w="1320" w:type="dxa"/>
            <w:tcBorders>
              <w:top w:val="nil"/>
              <w:left w:val="nil"/>
              <w:bottom w:val="single" w:sz="4" w:space="0" w:color="C0C0C0"/>
              <w:right w:val="single" w:sz="4" w:space="0" w:color="C0C0C0"/>
            </w:tcBorders>
            <w:shd w:val="clear" w:color="000000" w:fill="FFFFCC"/>
            <w:vAlign w:val="center"/>
            <w:hideMark/>
          </w:tcPr>
          <w:p w14:paraId="055FA8D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3 222,01</w:t>
            </w:r>
          </w:p>
        </w:tc>
        <w:tc>
          <w:tcPr>
            <w:tcW w:w="1520" w:type="dxa"/>
            <w:tcBorders>
              <w:top w:val="nil"/>
              <w:left w:val="nil"/>
              <w:bottom w:val="single" w:sz="4" w:space="0" w:color="C0C0C0"/>
              <w:right w:val="single" w:sz="4" w:space="0" w:color="C0C0C0"/>
            </w:tcBorders>
            <w:shd w:val="clear" w:color="000000" w:fill="FFFFCC"/>
            <w:vAlign w:val="center"/>
            <w:hideMark/>
          </w:tcPr>
          <w:p w14:paraId="41DBFEF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1 589,78</w:t>
            </w:r>
          </w:p>
        </w:tc>
        <w:tc>
          <w:tcPr>
            <w:tcW w:w="1560" w:type="dxa"/>
            <w:tcBorders>
              <w:top w:val="nil"/>
              <w:left w:val="nil"/>
              <w:bottom w:val="single" w:sz="4" w:space="0" w:color="C0C0C0"/>
              <w:right w:val="single" w:sz="4" w:space="0" w:color="C0C0C0"/>
            </w:tcBorders>
            <w:shd w:val="clear" w:color="000000" w:fill="FFFFCC"/>
            <w:vAlign w:val="center"/>
            <w:hideMark/>
          </w:tcPr>
          <w:p w14:paraId="2FD0330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1 782,70</w:t>
            </w:r>
          </w:p>
        </w:tc>
        <w:tc>
          <w:tcPr>
            <w:tcW w:w="1480" w:type="dxa"/>
            <w:tcBorders>
              <w:top w:val="nil"/>
              <w:left w:val="nil"/>
              <w:bottom w:val="single" w:sz="4" w:space="0" w:color="C0C0C0"/>
              <w:right w:val="single" w:sz="4" w:space="0" w:color="C0C0C0"/>
            </w:tcBorders>
            <w:shd w:val="clear" w:color="000000" w:fill="FFFFCC"/>
            <w:vAlign w:val="center"/>
            <w:hideMark/>
          </w:tcPr>
          <w:p w14:paraId="614348D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111,45</w:t>
            </w:r>
          </w:p>
        </w:tc>
        <w:tc>
          <w:tcPr>
            <w:tcW w:w="1540" w:type="dxa"/>
            <w:tcBorders>
              <w:top w:val="nil"/>
              <w:left w:val="nil"/>
              <w:bottom w:val="single" w:sz="4" w:space="0" w:color="C0C0C0"/>
              <w:right w:val="single" w:sz="4" w:space="0" w:color="C0C0C0"/>
            </w:tcBorders>
            <w:shd w:val="clear" w:color="000000" w:fill="FFFFCC"/>
            <w:vAlign w:val="center"/>
            <w:hideMark/>
          </w:tcPr>
          <w:p w14:paraId="6D4E7F7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1 894,15</w:t>
            </w:r>
          </w:p>
        </w:tc>
        <w:tc>
          <w:tcPr>
            <w:tcW w:w="1580" w:type="dxa"/>
            <w:tcBorders>
              <w:top w:val="nil"/>
              <w:left w:val="nil"/>
              <w:bottom w:val="single" w:sz="4" w:space="0" w:color="C0C0C0"/>
              <w:right w:val="single" w:sz="4" w:space="0" w:color="C0C0C0"/>
            </w:tcBorders>
            <w:shd w:val="clear" w:color="000000" w:fill="FFFFCC"/>
            <w:vAlign w:val="center"/>
            <w:hideMark/>
          </w:tcPr>
          <w:p w14:paraId="777D529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-511,84</w:t>
            </w:r>
          </w:p>
        </w:tc>
        <w:tc>
          <w:tcPr>
            <w:tcW w:w="1640" w:type="dxa"/>
            <w:tcBorders>
              <w:top w:val="nil"/>
              <w:left w:val="nil"/>
              <w:bottom w:val="single" w:sz="4" w:space="0" w:color="C0C0C0"/>
              <w:right w:val="single" w:sz="4" w:space="0" w:color="C0C0C0"/>
            </w:tcBorders>
            <w:shd w:val="clear" w:color="000000" w:fill="FFFFCC"/>
            <w:vAlign w:val="center"/>
            <w:hideMark/>
          </w:tcPr>
          <w:p w14:paraId="1DD5909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1 270,86</w:t>
            </w:r>
          </w:p>
        </w:tc>
        <w:tc>
          <w:tcPr>
            <w:tcW w:w="1380" w:type="dxa"/>
            <w:tcBorders>
              <w:top w:val="nil"/>
              <w:left w:val="nil"/>
              <w:bottom w:val="single" w:sz="4" w:space="0" w:color="C0C0C0"/>
              <w:right w:val="single" w:sz="4" w:space="0" w:color="C0C0C0"/>
            </w:tcBorders>
            <w:shd w:val="clear" w:color="000000" w:fill="D7EAD3"/>
            <w:vAlign w:val="center"/>
            <w:hideMark/>
          </w:tcPr>
          <w:p w14:paraId="2517E95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635,43</w:t>
            </w:r>
          </w:p>
        </w:tc>
        <w:tc>
          <w:tcPr>
            <w:tcW w:w="1520" w:type="dxa"/>
            <w:tcBorders>
              <w:top w:val="nil"/>
              <w:left w:val="nil"/>
              <w:bottom w:val="single" w:sz="4" w:space="0" w:color="C0C0C0"/>
              <w:right w:val="single" w:sz="4" w:space="0" w:color="C0C0C0"/>
            </w:tcBorders>
            <w:shd w:val="clear" w:color="000000" w:fill="D7EAD3"/>
            <w:vAlign w:val="center"/>
            <w:hideMark/>
          </w:tcPr>
          <w:p w14:paraId="215E655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635,43</w:t>
            </w:r>
          </w:p>
        </w:tc>
        <w:tc>
          <w:tcPr>
            <w:tcW w:w="5380" w:type="dxa"/>
            <w:tcBorders>
              <w:top w:val="nil"/>
              <w:left w:val="nil"/>
              <w:bottom w:val="single" w:sz="4" w:space="0" w:color="C0C0C0"/>
              <w:right w:val="single" w:sz="4" w:space="0" w:color="C0C0C0"/>
            </w:tcBorders>
            <w:shd w:val="clear" w:color="000000" w:fill="FFFFCC"/>
            <w:vAlign w:val="center"/>
            <w:hideMark/>
          </w:tcPr>
          <w:p w14:paraId="3D62E584"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2A16E603"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607CD214"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2F942D39"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97A30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17.2</w:t>
            </w:r>
          </w:p>
        </w:tc>
        <w:tc>
          <w:tcPr>
            <w:tcW w:w="4180" w:type="dxa"/>
            <w:tcBorders>
              <w:top w:val="nil"/>
              <w:left w:val="nil"/>
              <w:bottom w:val="single" w:sz="4" w:space="0" w:color="C0C0C0"/>
              <w:right w:val="single" w:sz="4" w:space="0" w:color="C0C0C0"/>
            </w:tcBorders>
            <w:shd w:val="clear" w:color="auto" w:fill="auto"/>
            <w:vAlign w:val="center"/>
            <w:hideMark/>
          </w:tcPr>
          <w:p w14:paraId="6E55E34F"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6FFE4E80"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360" w:type="dxa"/>
            <w:tcBorders>
              <w:top w:val="nil"/>
              <w:left w:val="nil"/>
              <w:bottom w:val="single" w:sz="4" w:space="0" w:color="C0C0C0"/>
              <w:right w:val="single" w:sz="4" w:space="0" w:color="C0C0C0"/>
            </w:tcBorders>
            <w:shd w:val="clear" w:color="000000" w:fill="FFFFCC"/>
            <w:vAlign w:val="center"/>
            <w:hideMark/>
          </w:tcPr>
          <w:p w14:paraId="0A1667A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7 099,32</w:t>
            </w:r>
          </w:p>
        </w:tc>
        <w:tc>
          <w:tcPr>
            <w:tcW w:w="1320" w:type="dxa"/>
            <w:tcBorders>
              <w:top w:val="nil"/>
              <w:left w:val="nil"/>
              <w:bottom w:val="single" w:sz="4" w:space="0" w:color="C0C0C0"/>
              <w:right w:val="single" w:sz="4" w:space="0" w:color="C0C0C0"/>
            </w:tcBorders>
            <w:shd w:val="clear" w:color="000000" w:fill="FFFFCC"/>
            <w:vAlign w:val="center"/>
            <w:hideMark/>
          </w:tcPr>
          <w:p w14:paraId="1892715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7 164,35</w:t>
            </w:r>
          </w:p>
        </w:tc>
        <w:tc>
          <w:tcPr>
            <w:tcW w:w="1520" w:type="dxa"/>
            <w:tcBorders>
              <w:top w:val="nil"/>
              <w:left w:val="nil"/>
              <w:bottom w:val="single" w:sz="4" w:space="0" w:color="C0C0C0"/>
              <w:right w:val="single" w:sz="4" w:space="0" w:color="C0C0C0"/>
            </w:tcBorders>
            <w:shd w:val="clear" w:color="000000" w:fill="FFFFCC"/>
            <w:vAlign w:val="center"/>
            <w:hideMark/>
          </w:tcPr>
          <w:p w14:paraId="4512047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6 713,48</w:t>
            </w:r>
          </w:p>
        </w:tc>
        <w:tc>
          <w:tcPr>
            <w:tcW w:w="1560" w:type="dxa"/>
            <w:tcBorders>
              <w:top w:val="nil"/>
              <w:left w:val="nil"/>
              <w:bottom w:val="single" w:sz="4" w:space="0" w:color="C0C0C0"/>
              <w:right w:val="single" w:sz="4" w:space="0" w:color="C0C0C0"/>
            </w:tcBorders>
            <w:shd w:val="clear" w:color="000000" w:fill="FFFFCC"/>
            <w:vAlign w:val="center"/>
            <w:hideMark/>
          </w:tcPr>
          <w:p w14:paraId="5F434E5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7 528,17</w:t>
            </w:r>
          </w:p>
        </w:tc>
        <w:tc>
          <w:tcPr>
            <w:tcW w:w="1480" w:type="dxa"/>
            <w:tcBorders>
              <w:top w:val="nil"/>
              <w:left w:val="nil"/>
              <w:bottom w:val="single" w:sz="4" w:space="0" w:color="C0C0C0"/>
              <w:right w:val="single" w:sz="4" w:space="0" w:color="C0C0C0"/>
            </w:tcBorders>
            <w:shd w:val="clear" w:color="000000" w:fill="FFFFCC"/>
            <w:vAlign w:val="center"/>
            <w:hideMark/>
          </w:tcPr>
          <w:p w14:paraId="3420F6A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470,63</w:t>
            </w:r>
          </w:p>
        </w:tc>
        <w:tc>
          <w:tcPr>
            <w:tcW w:w="1540" w:type="dxa"/>
            <w:tcBorders>
              <w:top w:val="nil"/>
              <w:left w:val="nil"/>
              <w:bottom w:val="single" w:sz="4" w:space="0" w:color="C0C0C0"/>
              <w:right w:val="single" w:sz="4" w:space="0" w:color="C0C0C0"/>
            </w:tcBorders>
            <w:shd w:val="clear" w:color="000000" w:fill="FFFFCC"/>
            <w:vAlign w:val="center"/>
            <w:hideMark/>
          </w:tcPr>
          <w:p w14:paraId="6FA46F5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7 998,80</w:t>
            </w:r>
          </w:p>
        </w:tc>
        <w:tc>
          <w:tcPr>
            <w:tcW w:w="1580" w:type="dxa"/>
            <w:tcBorders>
              <w:top w:val="nil"/>
              <w:left w:val="nil"/>
              <w:bottom w:val="single" w:sz="4" w:space="0" w:color="C0C0C0"/>
              <w:right w:val="single" w:sz="4" w:space="0" w:color="C0C0C0"/>
            </w:tcBorders>
            <w:shd w:val="clear" w:color="000000" w:fill="FFFFCC"/>
            <w:vAlign w:val="center"/>
            <w:hideMark/>
          </w:tcPr>
          <w:p w14:paraId="124F44C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-2 161,46</w:t>
            </w:r>
          </w:p>
        </w:tc>
        <w:tc>
          <w:tcPr>
            <w:tcW w:w="1640" w:type="dxa"/>
            <w:tcBorders>
              <w:top w:val="nil"/>
              <w:left w:val="nil"/>
              <w:bottom w:val="single" w:sz="4" w:space="0" w:color="C0C0C0"/>
              <w:right w:val="single" w:sz="4" w:space="0" w:color="C0C0C0"/>
            </w:tcBorders>
            <w:shd w:val="clear" w:color="000000" w:fill="FFFFCC"/>
            <w:vAlign w:val="center"/>
            <w:hideMark/>
          </w:tcPr>
          <w:p w14:paraId="060F465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5 366,71</w:t>
            </w:r>
          </w:p>
        </w:tc>
        <w:tc>
          <w:tcPr>
            <w:tcW w:w="1380" w:type="dxa"/>
            <w:tcBorders>
              <w:top w:val="nil"/>
              <w:left w:val="nil"/>
              <w:bottom w:val="single" w:sz="4" w:space="0" w:color="C0C0C0"/>
              <w:right w:val="single" w:sz="4" w:space="0" w:color="C0C0C0"/>
            </w:tcBorders>
            <w:shd w:val="clear" w:color="000000" w:fill="D7EAD3"/>
            <w:vAlign w:val="center"/>
            <w:hideMark/>
          </w:tcPr>
          <w:p w14:paraId="13093CB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2 683,35</w:t>
            </w:r>
          </w:p>
        </w:tc>
        <w:tc>
          <w:tcPr>
            <w:tcW w:w="1520" w:type="dxa"/>
            <w:tcBorders>
              <w:top w:val="nil"/>
              <w:left w:val="nil"/>
              <w:bottom w:val="single" w:sz="4" w:space="0" w:color="C0C0C0"/>
              <w:right w:val="single" w:sz="4" w:space="0" w:color="C0C0C0"/>
            </w:tcBorders>
            <w:shd w:val="clear" w:color="000000" w:fill="D7EAD3"/>
            <w:vAlign w:val="center"/>
            <w:hideMark/>
          </w:tcPr>
          <w:p w14:paraId="646BD1A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2 683,35</w:t>
            </w:r>
          </w:p>
        </w:tc>
        <w:tc>
          <w:tcPr>
            <w:tcW w:w="5380" w:type="dxa"/>
            <w:tcBorders>
              <w:top w:val="nil"/>
              <w:left w:val="nil"/>
              <w:bottom w:val="single" w:sz="4" w:space="0" w:color="C0C0C0"/>
              <w:right w:val="single" w:sz="4" w:space="0" w:color="C0C0C0"/>
            </w:tcBorders>
            <w:shd w:val="clear" w:color="000000" w:fill="FFFFCC"/>
            <w:vAlign w:val="center"/>
            <w:hideMark/>
          </w:tcPr>
          <w:p w14:paraId="17581B2A"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40C5FD7C"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4B82CD11"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7401E60E"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E3A1F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18</w:t>
            </w:r>
          </w:p>
        </w:tc>
        <w:tc>
          <w:tcPr>
            <w:tcW w:w="4180" w:type="dxa"/>
            <w:tcBorders>
              <w:top w:val="nil"/>
              <w:left w:val="nil"/>
              <w:bottom w:val="single" w:sz="4" w:space="0" w:color="C0C0C0"/>
              <w:right w:val="single" w:sz="4" w:space="0" w:color="C0C0C0"/>
            </w:tcBorders>
            <w:shd w:val="clear" w:color="auto" w:fill="auto"/>
            <w:vAlign w:val="center"/>
            <w:hideMark/>
          </w:tcPr>
          <w:p w14:paraId="42C97CBD"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46C329BD"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руб</w:t>
            </w:r>
            <w:proofErr w:type="spellEnd"/>
            <w:r w:rsidRPr="006B1096">
              <w:rPr>
                <w:rFonts w:ascii="Tahoma" w:hAnsi="Tahoma" w:cs="Tahoma"/>
                <w:b/>
                <w:bCs/>
                <w:sz w:val="11"/>
                <w:szCs w:val="11"/>
              </w:rPr>
              <w:t>/м3</w:t>
            </w:r>
          </w:p>
        </w:tc>
        <w:tc>
          <w:tcPr>
            <w:tcW w:w="1360" w:type="dxa"/>
            <w:tcBorders>
              <w:top w:val="nil"/>
              <w:left w:val="nil"/>
              <w:bottom w:val="single" w:sz="4" w:space="0" w:color="C0C0C0"/>
              <w:right w:val="single" w:sz="4" w:space="0" w:color="C0C0C0"/>
            </w:tcBorders>
            <w:shd w:val="clear" w:color="000000" w:fill="D7EAD3"/>
            <w:vAlign w:val="center"/>
            <w:hideMark/>
          </w:tcPr>
          <w:p w14:paraId="482511A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8,36</w:t>
            </w:r>
          </w:p>
        </w:tc>
        <w:tc>
          <w:tcPr>
            <w:tcW w:w="1320" w:type="dxa"/>
            <w:tcBorders>
              <w:top w:val="nil"/>
              <w:left w:val="nil"/>
              <w:bottom w:val="single" w:sz="4" w:space="0" w:color="C0C0C0"/>
              <w:right w:val="single" w:sz="4" w:space="0" w:color="C0C0C0"/>
            </w:tcBorders>
            <w:shd w:val="clear" w:color="000000" w:fill="D7EAD3"/>
            <w:vAlign w:val="center"/>
            <w:hideMark/>
          </w:tcPr>
          <w:p w14:paraId="5122ECE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16,02</w:t>
            </w:r>
          </w:p>
        </w:tc>
        <w:tc>
          <w:tcPr>
            <w:tcW w:w="1520" w:type="dxa"/>
            <w:tcBorders>
              <w:top w:val="nil"/>
              <w:left w:val="nil"/>
              <w:bottom w:val="single" w:sz="4" w:space="0" w:color="C0C0C0"/>
              <w:right w:val="single" w:sz="4" w:space="0" w:color="C0C0C0"/>
            </w:tcBorders>
            <w:shd w:val="clear" w:color="000000" w:fill="D7EAD3"/>
            <w:vAlign w:val="center"/>
            <w:hideMark/>
          </w:tcPr>
          <w:p w14:paraId="43E79E2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7,91</w:t>
            </w:r>
          </w:p>
        </w:tc>
        <w:tc>
          <w:tcPr>
            <w:tcW w:w="1560" w:type="dxa"/>
            <w:tcBorders>
              <w:top w:val="nil"/>
              <w:left w:val="nil"/>
              <w:bottom w:val="single" w:sz="4" w:space="0" w:color="C0C0C0"/>
              <w:right w:val="single" w:sz="4" w:space="0" w:color="C0C0C0"/>
            </w:tcBorders>
            <w:shd w:val="clear" w:color="000000" w:fill="D7EAD3"/>
            <w:vAlign w:val="center"/>
            <w:hideMark/>
          </w:tcPr>
          <w:p w14:paraId="27AB338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8,87</w:t>
            </w:r>
          </w:p>
        </w:tc>
        <w:tc>
          <w:tcPr>
            <w:tcW w:w="1480" w:type="dxa"/>
            <w:tcBorders>
              <w:top w:val="nil"/>
              <w:left w:val="nil"/>
              <w:bottom w:val="single" w:sz="4" w:space="0" w:color="C0C0C0"/>
              <w:right w:val="single" w:sz="4" w:space="0" w:color="C0C0C0"/>
            </w:tcBorders>
            <w:shd w:val="clear" w:color="000000" w:fill="D7EAD3"/>
            <w:vAlign w:val="center"/>
            <w:hideMark/>
          </w:tcPr>
          <w:p w14:paraId="6DE3C6E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D7EAD3"/>
            <w:vAlign w:val="center"/>
            <w:hideMark/>
          </w:tcPr>
          <w:p w14:paraId="5653AE5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9,42</w:t>
            </w:r>
          </w:p>
        </w:tc>
        <w:tc>
          <w:tcPr>
            <w:tcW w:w="1580" w:type="dxa"/>
            <w:tcBorders>
              <w:top w:val="nil"/>
              <w:left w:val="nil"/>
              <w:bottom w:val="single" w:sz="4" w:space="0" w:color="C0C0C0"/>
              <w:right w:val="single" w:sz="4" w:space="0" w:color="C0C0C0"/>
            </w:tcBorders>
            <w:shd w:val="clear" w:color="000000" w:fill="D7EAD3"/>
            <w:vAlign w:val="center"/>
            <w:hideMark/>
          </w:tcPr>
          <w:p w14:paraId="63533E0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000000" w:fill="D7EAD3"/>
            <w:vAlign w:val="center"/>
            <w:hideMark/>
          </w:tcPr>
          <w:p w14:paraId="0B8076C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6,32</w:t>
            </w:r>
          </w:p>
        </w:tc>
        <w:tc>
          <w:tcPr>
            <w:tcW w:w="1380" w:type="dxa"/>
            <w:tcBorders>
              <w:top w:val="nil"/>
              <w:left w:val="nil"/>
              <w:bottom w:val="single" w:sz="4" w:space="0" w:color="C0C0C0"/>
              <w:right w:val="single" w:sz="4" w:space="0" w:color="C0C0C0"/>
            </w:tcBorders>
            <w:shd w:val="clear" w:color="000000" w:fill="D7EAD3"/>
            <w:vAlign w:val="center"/>
            <w:hideMark/>
          </w:tcPr>
          <w:p w14:paraId="5A58918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6,32</w:t>
            </w:r>
          </w:p>
        </w:tc>
        <w:tc>
          <w:tcPr>
            <w:tcW w:w="1520" w:type="dxa"/>
            <w:tcBorders>
              <w:top w:val="nil"/>
              <w:left w:val="nil"/>
              <w:bottom w:val="single" w:sz="4" w:space="0" w:color="C0C0C0"/>
              <w:right w:val="single" w:sz="4" w:space="0" w:color="C0C0C0"/>
            </w:tcBorders>
            <w:shd w:val="clear" w:color="000000" w:fill="D7EAD3"/>
            <w:vAlign w:val="center"/>
            <w:hideMark/>
          </w:tcPr>
          <w:p w14:paraId="12D3792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6,32</w:t>
            </w:r>
          </w:p>
        </w:tc>
        <w:tc>
          <w:tcPr>
            <w:tcW w:w="5380" w:type="dxa"/>
            <w:tcBorders>
              <w:top w:val="nil"/>
              <w:left w:val="nil"/>
              <w:bottom w:val="single" w:sz="4" w:space="0" w:color="C0C0C0"/>
              <w:right w:val="single" w:sz="4" w:space="0" w:color="C0C0C0"/>
            </w:tcBorders>
            <w:shd w:val="clear" w:color="000000" w:fill="FFFFCC"/>
            <w:vAlign w:val="center"/>
            <w:hideMark/>
          </w:tcPr>
          <w:p w14:paraId="55DAAA59"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23EE5DC4"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069A6022"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6B66A2E9"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84A51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18.1</w:t>
            </w:r>
          </w:p>
        </w:tc>
        <w:tc>
          <w:tcPr>
            <w:tcW w:w="4180" w:type="dxa"/>
            <w:tcBorders>
              <w:top w:val="nil"/>
              <w:left w:val="nil"/>
              <w:bottom w:val="single" w:sz="4" w:space="0" w:color="C0C0C0"/>
              <w:right w:val="single" w:sz="4" w:space="0" w:color="C0C0C0"/>
            </w:tcBorders>
            <w:shd w:val="clear" w:color="auto" w:fill="auto"/>
            <w:vAlign w:val="center"/>
            <w:hideMark/>
          </w:tcPr>
          <w:p w14:paraId="0ABDC16B"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CB1CE7C"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/м3</w:t>
            </w:r>
          </w:p>
        </w:tc>
        <w:tc>
          <w:tcPr>
            <w:tcW w:w="1360" w:type="dxa"/>
            <w:tcBorders>
              <w:top w:val="nil"/>
              <w:left w:val="nil"/>
              <w:bottom w:val="single" w:sz="4" w:space="0" w:color="C0C0C0"/>
              <w:right w:val="single" w:sz="4" w:space="0" w:color="C0C0C0"/>
            </w:tcBorders>
            <w:shd w:val="clear" w:color="000000" w:fill="D7EAD3"/>
            <w:vAlign w:val="center"/>
            <w:hideMark/>
          </w:tcPr>
          <w:p w14:paraId="3C4B2FC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8,36</w:t>
            </w:r>
          </w:p>
        </w:tc>
        <w:tc>
          <w:tcPr>
            <w:tcW w:w="1320" w:type="dxa"/>
            <w:tcBorders>
              <w:top w:val="nil"/>
              <w:left w:val="nil"/>
              <w:bottom w:val="single" w:sz="4" w:space="0" w:color="C0C0C0"/>
              <w:right w:val="single" w:sz="4" w:space="0" w:color="C0C0C0"/>
            </w:tcBorders>
            <w:shd w:val="clear" w:color="000000" w:fill="D7EAD3"/>
            <w:vAlign w:val="center"/>
            <w:hideMark/>
          </w:tcPr>
          <w:p w14:paraId="2B73EE9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16,02</w:t>
            </w:r>
          </w:p>
        </w:tc>
        <w:tc>
          <w:tcPr>
            <w:tcW w:w="1520" w:type="dxa"/>
            <w:tcBorders>
              <w:top w:val="nil"/>
              <w:left w:val="nil"/>
              <w:bottom w:val="single" w:sz="4" w:space="0" w:color="C0C0C0"/>
              <w:right w:val="single" w:sz="4" w:space="0" w:color="C0C0C0"/>
            </w:tcBorders>
            <w:shd w:val="clear" w:color="000000" w:fill="D7EAD3"/>
            <w:vAlign w:val="center"/>
            <w:hideMark/>
          </w:tcPr>
          <w:p w14:paraId="199594F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7,91</w:t>
            </w:r>
          </w:p>
        </w:tc>
        <w:tc>
          <w:tcPr>
            <w:tcW w:w="1560" w:type="dxa"/>
            <w:tcBorders>
              <w:top w:val="nil"/>
              <w:left w:val="nil"/>
              <w:bottom w:val="single" w:sz="4" w:space="0" w:color="C0C0C0"/>
              <w:right w:val="single" w:sz="4" w:space="0" w:color="C0C0C0"/>
            </w:tcBorders>
            <w:shd w:val="clear" w:color="000000" w:fill="D7EAD3"/>
            <w:vAlign w:val="center"/>
            <w:hideMark/>
          </w:tcPr>
          <w:p w14:paraId="1A7F92D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8,87</w:t>
            </w:r>
          </w:p>
        </w:tc>
        <w:tc>
          <w:tcPr>
            <w:tcW w:w="1480" w:type="dxa"/>
            <w:tcBorders>
              <w:top w:val="nil"/>
              <w:left w:val="nil"/>
              <w:bottom w:val="single" w:sz="4" w:space="0" w:color="C0C0C0"/>
              <w:right w:val="single" w:sz="4" w:space="0" w:color="C0C0C0"/>
            </w:tcBorders>
            <w:shd w:val="clear" w:color="000000" w:fill="D7EAD3"/>
            <w:vAlign w:val="center"/>
            <w:hideMark/>
          </w:tcPr>
          <w:p w14:paraId="2B31A2F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40" w:type="dxa"/>
            <w:tcBorders>
              <w:top w:val="nil"/>
              <w:left w:val="nil"/>
              <w:bottom w:val="single" w:sz="4" w:space="0" w:color="C0C0C0"/>
              <w:right w:val="single" w:sz="4" w:space="0" w:color="C0C0C0"/>
            </w:tcBorders>
            <w:shd w:val="clear" w:color="000000" w:fill="D7EAD3"/>
            <w:vAlign w:val="center"/>
            <w:hideMark/>
          </w:tcPr>
          <w:p w14:paraId="2A45BB8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9,42</w:t>
            </w:r>
          </w:p>
        </w:tc>
        <w:tc>
          <w:tcPr>
            <w:tcW w:w="1580" w:type="dxa"/>
            <w:tcBorders>
              <w:top w:val="nil"/>
              <w:left w:val="nil"/>
              <w:bottom w:val="single" w:sz="4" w:space="0" w:color="C0C0C0"/>
              <w:right w:val="single" w:sz="4" w:space="0" w:color="C0C0C0"/>
            </w:tcBorders>
            <w:shd w:val="clear" w:color="000000" w:fill="D7EAD3"/>
            <w:vAlign w:val="center"/>
            <w:hideMark/>
          </w:tcPr>
          <w:p w14:paraId="503886D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D7EAD3"/>
            <w:vAlign w:val="center"/>
            <w:hideMark/>
          </w:tcPr>
          <w:p w14:paraId="239A64B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6,32</w:t>
            </w:r>
          </w:p>
        </w:tc>
        <w:tc>
          <w:tcPr>
            <w:tcW w:w="1380" w:type="dxa"/>
            <w:tcBorders>
              <w:top w:val="nil"/>
              <w:left w:val="nil"/>
              <w:bottom w:val="single" w:sz="4" w:space="0" w:color="C0C0C0"/>
              <w:right w:val="single" w:sz="4" w:space="0" w:color="C0C0C0"/>
            </w:tcBorders>
            <w:shd w:val="clear" w:color="000000" w:fill="D7EAD3"/>
            <w:vAlign w:val="center"/>
            <w:hideMark/>
          </w:tcPr>
          <w:p w14:paraId="75167C3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6,32</w:t>
            </w:r>
          </w:p>
        </w:tc>
        <w:tc>
          <w:tcPr>
            <w:tcW w:w="1520" w:type="dxa"/>
            <w:tcBorders>
              <w:top w:val="nil"/>
              <w:left w:val="nil"/>
              <w:bottom w:val="single" w:sz="4" w:space="0" w:color="C0C0C0"/>
              <w:right w:val="single" w:sz="4" w:space="0" w:color="C0C0C0"/>
            </w:tcBorders>
            <w:shd w:val="clear" w:color="000000" w:fill="D7EAD3"/>
            <w:vAlign w:val="center"/>
            <w:hideMark/>
          </w:tcPr>
          <w:p w14:paraId="7AA7817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6,32</w:t>
            </w:r>
          </w:p>
        </w:tc>
        <w:tc>
          <w:tcPr>
            <w:tcW w:w="5380" w:type="dxa"/>
            <w:tcBorders>
              <w:top w:val="nil"/>
              <w:left w:val="nil"/>
              <w:bottom w:val="single" w:sz="4" w:space="0" w:color="C0C0C0"/>
              <w:right w:val="single" w:sz="4" w:space="0" w:color="C0C0C0"/>
            </w:tcBorders>
            <w:shd w:val="clear" w:color="000000" w:fill="FFFFCC"/>
            <w:vAlign w:val="center"/>
            <w:hideMark/>
          </w:tcPr>
          <w:p w14:paraId="071DF937"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1794A1D5"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0A8FF72E"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500A646B"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BB4C5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18.2</w:t>
            </w:r>
          </w:p>
        </w:tc>
        <w:tc>
          <w:tcPr>
            <w:tcW w:w="4180" w:type="dxa"/>
            <w:tcBorders>
              <w:top w:val="nil"/>
              <w:left w:val="nil"/>
              <w:bottom w:val="single" w:sz="4" w:space="0" w:color="C0C0C0"/>
              <w:right w:val="single" w:sz="4" w:space="0" w:color="C0C0C0"/>
            </w:tcBorders>
            <w:shd w:val="clear" w:color="auto" w:fill="auto"/>
            <w:vAlign w:val="center"/>
            <w:hideMark/>
          </w:tcPr>
          <w:p w14:paraId="616D706A"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E7E6A2D"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/м3</w:t>
            </w:r>
          </w:p>
        </w:tc>
        <w:tc>
          <w:tcPr>
            <w:tcW w:w="1360" w:type="dxa"/>
            <w:tcBorders>
              <w:top w:val="nil"/>
              <w:left w:val="nil"/>
              <w:bottom w:val="single" w:sz="4" w:space="0" w:color="C0C0C0"/>
              <w:right w:val="single" w:sz="4" w:space="0" w:color="C0C0C0"/>
            </w:tcBorders>
            <w:shd w:val="clear" w:color="000000" w:fill="D7EAD3"/>
            <w:vAlign w:val="center"/>
            <w:hideMark/>
          </w:tcPr>
          <w:p w14:paraId="12BC07C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8,36</w:t>
            </w:r>
          </w:p>
        </w:tc>
        <w:tc>
          <w:tcPr>
            <w:tcW w:w="1320" w:type="dxa"/>
            <w:tcBorders>
              <w:top w:val="nil"/>
              <w:left w:val="nil"/>
              <w:bottom w:val="single" w:sz="4" w:space="0" w:color="C0C0C0"/>
              <w:right w:val="single" w:sz="4" w:space="0" w:color="C0C0C0"/>
            </w:tcBorders>
            <w:shd w:val="clear" w:color="000000" w:fill="D7EAD3"/>
            <w:vAlign w:val="center"/>
            <w:hideMark/>
          </w:tcPr>
          <w:p w14:paraId="528254E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16,02</w:t>
            </w:r>
          </w:p>
        </w:tc>
        <w:tc>
          <w:tcPr>
            <w:tcW w:w="1520" w:type="dxa"/>
            <w:tcBorders>
              <w:top w:val="nil"/>
              <w:left w:val="nil"/>
              <w:bottom w:val="single" w:sz="4" w:space="0" w:color="C0C0C0"/>
              <w:right w:val="single" w:sz="4" w:space="0" w:color="C0C0C0"/>
            </w:tcBorders>
            <w:shd w:val="clear" w:color="000000" w:fill="D7EAD3"/>
            <w:vAlign w:val="center"/>
            <w:hideMark/>
          </w:tcPr>
          <w:p w14:paraId="6D00CB7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7,91</w:t>
            </w:r>
          </w:p>
        </w:tc>
        <w:tc>
          <w:tcPr>
            <w:tcW w:w="1560" w:type="dxa"/>
            <w:tcBorders>
              <w:top w:val="nil"/>
              <w:left w:val="nil"/>
              <w:bottom w:val="single" w:sz="4" w:space="0" w:color="C0C0C0"/>
              <w:right w:val="single" w:sz="4" w:space="0" w:color="C0C0C0"/>
            </w:tcBorders>
            <w:shd w:val="clear" w:color="000000" w:fill="D7EAD3"/>
            <w:vAlign w:val="center"/>
            <w:hideMark/>
          </w:tcPr>
          <w:p w14:paraId="528A2CA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8,87</w:t>
            </w:r>
          </w:p>
        </w:tc>
        <w:tc>
          <w:tcPr>
            <w:tcW w:w="1480" w:type="dxa"/>
            <w:tcBorders>
              <w:top w:val="nil"/>
              <w:left w:val="nil"/>
              <w:bottom w:val="single" w:sz="4" w:space="0" w:color="C0C0C0"/>
              <w:right w:val="single" w:sz="4" w:space="0" w:color="C0C0C0"/>
            </w:tcBorders>
            <w:shd w:val="clear" w:color="000000" w:fill="D7EAD3"/>
            <w:vAlign w:val="center"/>
            <w:hideMark/>
          </w:tcPr>
          <w:p w14:paraId="19E00B4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40" w:type="dxa"/>
            <w:tcBorders>
              <w:top w:val="nil"/>
              <w:left w:val="nil"/>
              <w:bottom w:val="single" w:sz="4" w:space="0" w:color="C0C0C0"/>
              <w:right w:val="single" w:sz="4" w:space="0" w:color="C0C0C0"/>
            </w:tcBorders>
            <w:shd w:val="clear" w:color="000000" w:fill="D7EAD3"/>
            <w:vAlign w:val="center"/>
            <w:hideMark/>
          </w:tcPr>
          <w:p w14:paraId="431CE83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9,42</w:t>
            </w:r>
          </w:p>
        </w:tc>
        <w:tc>
          <w:tcPr>
            <w:tcW w:w="1580" w:type="dxa"/>
            <w:tcBorders>
              <w:top w:val="nil"/>
              <w:left w:val="nil"/>
              <w:bottom w:val="single" w:sz="4" w:space="0" w:color="C0C0C0"/>
              <w:right w:val="single" w:sz="4" w:space="0" w:color="C0C0C0"/>
            </w:tcBorders>
            <w:shd w:val="clear" w:color="000000" w:fill="D7EAD3"/>
            <w:vAlign w:val="center"/>
            <w:hideMark/>
          </w:tcPr>
          <w:p w14:paraId="4704C4B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D7EAD3"/>
            <w:vAlign w:val="center"/>
            <w:hideMark/>
          </w:tcPr>
          <w:p w14:paraId="1CFB98A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6,32</w:t>
            </w:r>
          </w:p>
        </w:tc>
        <w:tc>
          <w:tcPr>
            <w:tcW w:w="1380" w:type="dxa"/>
            <w:tcBorders>
              <w:top w:val="nil"/>
              <w:left w:val="nil"/>
              <w:bottom w:val="single" w:sz="4" w:space="0" w:color="C0C0C0"/>
              <w:right w:val="single" w:sz="4" w:space="0" w:color="C0C0C0"/>
            </w:tcBorders>
            <w:shd w:val="clear" w:color="000000" w:fill="D7EAD3"/>
            <w:vAlign w:val="center"/>
            <w:hideMark/>
          </w:tcPr>
          <w:p w14:paraId="7B1C991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6,32</w:t>
            </w:r>
          </w:p>
        </w:tc>
        <w:tc>
          <w:tcPr>
            <w:tcW w:w="1520" w:type="dxa"/>
            <w:tcBorders>
              <w:top w:val="nil"/>
              <w:left w:val="nil"/>
              <w:bottom w:val="single" w:sz="4" w:space="0" w:color="C0C0C0"/>
              <w:right w:val="single" w:sz="4" w:space="0" w:color="C0C0C0"/>
            </w:tcBorders>
            <w:shd w:val="clear" w:color="000000" w:fill="D7EAD3"/>
            <w:vAlign w:val="center"/>
            <w:hideMark/>
          </w:tcPr>
          <w:p w14:paraId="1329A6F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6,32</w:t>
            </w:r>
          </w:p>
        </w:tc>
        <w:tc>
          <w:tcPr>
            <w:tcW w:w="5380" w:type="dxa"/>
            <w:tcBorders>
              <w:top w:val="nil"/>
              <w:left w:val="nil"/>
              <w:bottom w:val="single" w:sz="4" w:space="0" w:color="C0C0C0"/>
              <w:right w:val="single" w:sz="4" w:space="0" w:color="C0C0C0"/>
            </w:tcBorders>
            <w:shd w:val="clear" w:color="000000" w:fill="FFFFCC"/>
            <w:vAlign w:val="center"/>
            <w:hideMark/>
          </w:tcPr>
          <w:p w14:paraId="3FF79179"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590C103F" w14:textId="77777777" w:rsidTr="006B1096">
        <w:trPr>
          <w:trHeight w:val="225"/>
          <w:jc w:val="center"/>
        </w:trPr>
        <w:tc>
          <w:tcPr>
            <w:tcW w:w="360" w:type="dxa"/>
            <w:tcBorders>
              <w:top w:val="nil"/>
              <w:left w:val="nil"/>
              <w:bottom w:val="nil"/>
              <w:right w:val="nil"/>
            </w:tcBorders>
            <w:shd w:val="clear" w:color="auto" w:fill="auto"/>
            <w:noWrap/>
            <w:vAlign w:val="bottom"/>
            <w:hideMark/>
          </w:tcPr>
          <w:p w14:paraId="3C1117CF" w14:textId="77777777" w:rsidR="006B1096" w:rsidRPr="006B1096" w:rsidRDefault="006B1096" w:rsidP="006B1096">
            <w:pPr>
              <w:rPr>
                <w:rFonts w:ascii="Tahoma" w:hAnsi="Tahoma" w:cs="Tahoma"/>
                <w:sz w:val="11"/>
                <w:szCs w:val="11"/>
              </w:rPr>
            </w:pPr>
          </w:p>
        </w:tc>
        <w:tc>
          <w:tcPr>
            <w:tcW w:w="80" w:type="dxa"/>
            <w:tcBorders>
              <w:top w:val="nil"/>
              <w:left w:val="nil"/>
              <w:bottom w:val="nil"/>
              <w:right w:val="nil"/>
            </w:tcBorders>
            <w:shd w:val="clear" w:color="auto" w:fill="auto"/>
            <w:noWrap/>
            <w:vAlign w:val="bottom"/>
            <w:hideMark/>
          </w:tcPr>
          <w:p w14:paraId="76CB3936"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5EC4B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19</w:t>
            </w:r>
          </w:p>
        </w:tc>
        <w:tc>
          <w:tcPr>
            <w:tcW w:w="4180" w:type="dxa"/>
            <w:tcBorders>
              <w:top w:val="nil"/>
              <w:left w:val="nil"/>
              <w:bottom w:val="single" w:sz="4" w:space="0" w:color="C0C0C0"/>
              <w:right w:val="single" w:sz="4" w:space="0" w:color="C0C0C0"/>
            </w:tcBorders>
            <w:shd w:val="clear" w:color="auto" w:fill="auto"/>
            <w:vAlign w:val="center"/>
            <w:hideMark/>
          </w:tcPr>
          <w:p w14:paraId="67ADF400"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17769B83"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3C38BF9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2 348,03</w:t>
            </w:r>
          </w:p>
        </w:tc>
        <w:tc>
          <w:tcPr>
            <w:tcW w:w="1320" w:type="dxa"/>
            <w:tcBorders>
              <w:top w:val="nil"/>
              <w:left w:val="nil"/>
              <w:bottom w:val="single" w:sz="4" w:space="0" w:color="C0C0C0"/>
              <w:right w:val="single" w:sz="4" w:space="0" w:color="C0C0C0"/>
            </w:tcBorders>
            <w:shd w:val="clear" w:color="000000" w:fill="D7EAD3"/>
            <w:vAlign w:val="center"/>
            <w:hideMark/>
          </w:tcPr>
          <w:p w14:paraId="6819E26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2 823,84</w:t>
            </w:r>
          </w:p>
        </w:tc>
        <w:tc>
          <w:tcPr>
            <w:tcW w:w="1520" w:type="dxa"/>
            <w:tcBorders>
              <w:top w:val="nil"/>
              <w:left w:val="nil"/>
              <w:bottom w:val="single" w:sz="4" w:space="0" w:color="C0C0C0"/>
              <w:right w:val="single" w:sz="4" w:space="0" w:color="C0C0C0"/>
            </w:tcBorders>
            <w:shd w:val="clear" w:color="000000" w:fill="D7EAD3"/>
            <w:vAlign w:val="center"/>
            <w:hideMark/>
          </w:tcPr>
          <w:p w14:paraId="440EB91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2 408,23</w:t>
            </w:r>
          </w:p>
        </w:tc>
        <w:tc>
          <w:tcPr>
            <w:tcW w:w="1560" w:type="dxa"/>
            <w:tcBorders>
              <w:top w:val="nil"/>
              <w:left w:val="nil"/>
              <w:bottom w:val="single" w:sz="4" w:space="0" w:color="C0C0C0"/>
              <w:right w:val="single" w:sz="4" w:space="0" w:color="C0C0C0"/>
            </w:tcBorders>
            <w:shd w:val="clear" w:color="000000" w:fill="D7EAD3"/>
            <w:vAlign w:val="center"/>
            <w:hideMark/>
          </w:tcPr>
          <w:p w14:paraId="03DFB25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2 481,91</w:t>
            </w:r>
          </w:p>
        </w:tc>
        <w:tc>
          <w:tcPr>
            <w:tcW w:w="1480" w:type="dxa"/>
            <w:tcBorders>
              <w:top w:val="nil"/>
              <w:left w:val="nil"/>
              <w:bottom w:val="single" w:sz="4" w:space="0" w:color="C0C0C0"/>
              <w:right w:val="single" w:sz="4" w:space="0" w:color="C0C0C0"/>
            </w:tcBorders>
            <w:shd w:val="clear" w:color="000000" w:fill="D7EAD3"/>
            <w:vAlign w:val="center"/>
            <w:hideMark/>
          </w:tcPr>
          <w:p w14:paraId="37C9D80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D7EAD3"/>
            <w:vAlign w:val="center"/>
            <w:hideMark/>
          </w:tcPr>
          <w:p w14:paraId="55703F6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3 103,19</w:t>
            </w:r>
          </w:p>
        </w:tc>
        <w:tc>
          <w:tcPr>
            <w:tcW w:w="1580" w:type="dxa"/>
            <w:tcBorders>
              <w:top w:val="nil"/>
              <w:left w:val="nil"/>
              <w:bottom w:val="single" w:sz="4" w:space="0" w:color="C0C0C0"/>
              <w:right w:val="single" w:sz="4" w:space="0" w:color="C0C0C0"/>
            </w:tcBorders>
            <w:shd w:val="clear" w:color="000000" w:fill="D7EAD3"/>
            <w:vAlign w:val="center"/>
            <w:hideMark/>
          </w:tcPr>
          <w:p w14:paraId="4E3D569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000000" w:fill="D7EAD3"/>
            <w:vAlign w:val="center"/>
            <w:hideMark/>
          </w:tcPr>
          <w:p w14:paraId="222FC89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2 477,13</w:t>
            </w:r>
          </w:p>
        </w:tc>
        <w:tc>
          <w:tcPr>
            <w:tcW w:w="1380" w:type="dxa"/>
            <w:tcBorders>
              <w:top w:val="nil"/>
              <w:left w:val="nil"/>
              <w:bottom w:val="single" w:sz="4" w:space="0" w:color="C0C0C0"/>
              <w:right w:val="single" w:sz="4" w:space="0" w:color="C0C0C0"/>
            </w:tcBorders>
            <w:shd w:val="clear" w:color="000000" w:fill="D7EAD3"/>
            <w:vAlign w:val="center"/>
            <w:hideMark/>
          </w:tcPr>
          <w:p w14:paraId="1E2EBAE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1 238,57</w:t>
            </w:r>
          </w:p>
        </w:tc>
        <w:tc>
          <w:tcPr>
            <w:tcW w:w="1520" w:type="dxa"/>
            <w:tcBorders>
              <w:top w:val="nil"/>
              <w:left w:val="nil"/>
              <w:bottom w:val="single" w:sz="4" w:space="0" w:color="C0C0C0"/>
              <w:right w:val="single" w:sz="4" w:space="0" w:color="C0C0C0"/>
            </w:tcBorders>
            <w:shd w:val="clear" w:color="000000" w:fill="D7EAD3"/>
            <w:vAlign w:val="center"/>
            <w:hideMark/>
          </w:tcPr>
          <w:p w14:paraId="01C5AB7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1 238,57</w:t>
            </w:r>
          </w:p>
        </w:tc>
        <w:tc>
          <w:tcPr>
            <w:tcW w:w="5380" w:type="dxa"/>
            <w:tcBorders>
              <w:top w:val="nil"/>
              <w:left w:val="nil"/>
              <w:bottom w:val="single" w:sz="4" w:space="0" w:color="C0C0C0"/>
              <w:right w:val="single" w:sz="4" w:space="0" w:color="C0C0C0"/>
            </w:tcBorders>
            <w:shd w:val="clear" w:color="000000" w:fill="FFFFCC"/>
            <w:vAlign w:val="center"/>
            <w:hideMark/>
          </w:tcPr>
          <w:p w14:paraId="174F5211"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02593915"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3ED828F6" w14:textId="77777777" w:rsidR="006B1096" w:rsidRPr="006B1096" w:rsidRDefault="006B1096" w:rsidP="006B1096">
            <w:pPr>
              <w:rPr>
                <w:rFonts w:ascii="Tahoma" w:hAnsi="Tahoma" w:cs="Tahoma"/>
                <w:b/>
                <w:bCs/>
                <w:sz w:val="11"/>
                <w:szCs w:val="11"/>
              </w:rPr>
            </w:pPr>
          </w:p>
        </w:tc>
        <w:tc>
          <w:tcPr>
            <w:tcW w:w="80" w:type="dxa"/>
            <w:tcBorders>
              <w:top w:val="nil"/>
              <w:left w:val="nil"/>
              <w:bottom w:val="nil"/>
              <w:right w:val="nil"/>
            </w:tcBorders>
            <w:shd w:val="clear" w:color="auto" w:fill="auto"/>
            <w:noWrap/>
            <w:vAlign w:val="bottom"/>
            <w:hideMark/>
          </w:tcPr>
          <w:p w14:paraId="05A84AAD"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45722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20</w:t>
            </w:r>
          </w:p>
        </w:tc>
        <w:tc>
          <w:tcPr>
            <w:tcW w:w="4180" w:type="dxa"/>
            <w:tcBorders>
              <w:top w:val="nil"/>
              <w:left w:val="nil"/>
              <w:bottom w:val="single" w:sz="4" w:space="0" w:color="C0C0C0"/>
              <w:right w:val="single" w:sz="4" w:space="0" w:color="C0C0C0"/>
            </w:tcBorders>
            <w:shd w:val="clear" w:color="auto" w:fill="auto"/>
            <w:vAlign w:val="center"/>
            <w:hideMark/>
          </w:tcPr>
          <w:p w14:paraId="173897C3"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7122CEA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чел</w:t>
            </w:r>
          </w:p>
        </w:tc>
        <w:tc>
          <w:tcPr>
            <w:tcW w:w="1360" w:type="dxa"/>
            <w:tcBorders>
              <w:top w:val="nil"/>
              <w:left w:val="nil"/>
              <w:bottom w:val="single" w:sz="4" w:space="0" w:color="C0C0C0"/>
              <w:right w:val="single" w:sz="4" w:space="0" w:color="C0C0C0"/>
            </w:tcBorders>
            <w:shd w:val="clear" w:color="000000" w:fill="D7EAD3"/>
            <w:vAlign w:val="center"/>
            <w:hideMark/>
          </w:tcPr>
          <w:p w14:paraId="5F5EF36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8,00</w:t>
            </w:r>
          </w:p>
        </w:tc>
        <w:tc>
          <w:tcPr>
            <w:tcW w:w="1320" w:type="dxa"/>
            <w:tcBorders>
              <w:top w:val="nil"/>
              <w:left w:val="nil"/>
              <w:bottom w:val="single" w:sz="4" w:space="0" w:color="C0C0C0"/>
              <w:right w:val="single" w:sz="4" w:space="0" w:color="C0C0C0"/>
            </w:tcBorders>
            <w:shd w:val="clear" w:color="000000" w:fill="D7EAD3"/>
            <w:vAlign w:val="center"/>
            <w:hideMark/>
          </w:tcPr>
          <w:p w14:paraId="58AD61C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7,56</w:t>
            </w:r>
          </w:p>
        </w:tc>
        <w:tc>
          <w:tcPr>
            <w:tcW w:w="1520" w:type="dxa"/>
            <w:tcBorders>
              <w:top w:val="nil"/>
              <w:left w:val="nil"/>
              <w:bottom w:val="single" w:sz="4" w:space="0" w:color="C0C0C0"/>
              <w:right w:val="single" w:sz="4" w:space="0" w:color="C0C0C0"/>
            </w:tcBorders>
            <w:shd w:val="clear" w:color="000000" w:fill="D7EAD3"/>
            <w:vAlign w:val="center"/>
            <w:hideMark/>
          </w:tcPr>
          <w:p w14:paraId="0E8C1C0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8,00</w:t>
            </w:r>
          </w:p>
        </w:tc>
        <w:tc>
          <w:tcPr>
            <w:tcW w:w="1560" w:type="dxa"/>
            <w:tcBorders>
              <w:top w:val="nil"/>
              <w:left w:val="nil"/>
              <w:bottom w:val="single" w:sz="4" w:space="0" w:color="C0C0C0"/>
              <w:right w:val="single" w:sz="4" w:space="0" w:color="C0C0C0"/>
            </w:tcBorders>
            <w:shd w:val="clear" w:color="000000" w:fill="D7EAD3"/>
            <w:vAlign w:val="center"/>
            <w:hideMark/>
          </w:tcPr>
          <w:p w14:paraId="301D10F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8,00</w:t>
            </w:r>
          </w:p>
        </w:tc>
        <w:tc>
          <w:tcPr>
            <w:tcW w:w="1480" w:type="dxa"/>
            <w:tcBorders>
              <w:top w:val="nil"/>
              <w:left w:val="nil"/>
              <w:bottom w:val="single" w:sz="4" w:space="0" w:color="C0C0C0"/>
              <w:right w:val="single" w:sz="4" w:space="0" w:color="C0C0C0"/>
            </w:tcBorders>
            <w:shd w:val="clear" w:color="000000" w:fill="D7EAD3"/>
            <w:vAlign w:val="center"/>
            <w:hideMark/>
          </w:tcPr>
          <w:p w14:paraId="662193D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D7EAD3"/>
            <w:vAlign w:val="center"/>
            <w:hideMark/>
          </w:tcPr>
          <w:p w14:paraId="3130DE4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7,56</w:t>
            </w:r>
          </w:p>
        </w:tc>
        <w:tc>
          <w:tcPr>
            <w:tcW w:w="1580" w:type="dxa"/>
            <w:tcBorders>
              <w:top w:val="nil"/>
              <w:left w:val="nil"/>
              <w:bottom w:val="single" w:sz="4" w:space="0" w:color="C0C0C0"/>
              <w:right w:val="single" w:sz="4" w:space="0" w:color="C0C0C0"/>
            </w:tcBorders>
            <w:shd w:val="clear" w:color="000000" w:fill="D7EAD3"/>
            <w:vAlign w:val="center"/>
            <w:hideMark/>
          </w:tcPr>
          <w:p w14:paraId="3ACCB88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000000" w:fill="D7EAD3"/>
            <w:vAlign w:val="center"/>
            <w:hideMark/>
          </w:tcPr>
          <w:p w14:paraId="5ACF6E8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8,00</w:t>
            </w:r>
          </w:p>
        </w:tc>
        <w:tc>
          <w:tcPr>
            <w:tcW w:w="1380" w:type="dxa"/>
            <w:tcBorders>
              <w:top w:val="nil"/>
              <w:left w:val="nil"/>
              <w:bottom w:val="single" w:sz="4" w:space="0" w:color="C0C0C0"/>
              <w:right w:val="single" w:sz="4" w:space="0" w:color="C0C0C0"/>
            </w:tcBorders>
            <w:shd w:val="clear" w:color="000000" w:fill="D7EAD3"/>
            <w:vAlign w:val="center"/>
            <w:hideMark/>
          </w:tcPr>
          <w:p w14:paraId="62D105D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8,00</w:t>
            </w:r>
          </w:p>
        </w:tc>
        <w:tc>
          <w:tcPr>
            <w:tcW w:w="1520" w:type="dxa"/>
            <w:tcBorders>
              <w:top w:val="nil"/>
              <w:left w:val="nil"/>
              <w:bottom w:val="single" w:sz="4" w:space="0" w:color="C0C0C0"/>
              <w:right w:val="single" w:sz="4" w:space="0" w:color="C0C0C0"/>
            </w:tcBorders>
            <w:shd w:val="clear" w:color="000000" w:fill="D7EAD3"/>
            <w:vAlign w:val="center"/>
            <w:hideMark/>
          </w:tcPr>
          <w:p w14:paraId="07D900A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8,00</w:t>
            </w:r>
          </w:p>
        </w:tc>
        <w:tc>
          <w:tcPr>
            <w:tcW w:w="5380" w:type="dxa"/>
            <w:tcBorders>
              <w:top w:val="nil"/>
              <w:left w:val="nil"/>
              <w:bottom w:val="single" w:sz="4" w:space="0" w:color="C0C0C0"/>
              <w:right w:val="single" w:sz="4" w:space="0" w:color="C0C0C0"/>
            </w:tcBorders>
            <w:shd w:val="clear" w:color="000000" w:fill="FFFFCC"/>
            <w:vAlign w:val="center"/>
            <w:hideMark/>
          </w:tcPr>
          <w:p w14:paraId="2AFB3627"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68C69203"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33EF95F9" w14:textId="77777777" w:rsidR="006B1096" w:rsidRPr="006B1096" w:rsidRDefault="006B1096" w:rsidP="006B1096">
            <w:pPr>
              <w:rPr>
                <w:rFonts w:ascii="Tahoma" w:hAnsi="Tahoma" w:cs="Tahoma"/>
                <w:b/>
                <w:bCs/>
                <w:sz w:val="11"/>
                <w:szCs w:val="11"/>
              </w:rPr>
            </w:pPr>
          </w:p>
        </w:tc>
        <w:tc>
          <w:tcPr>
            <w:tcW w:w="80" w:type="dxa"/>
            <w:tcBorders>
              <w:top w:val="nil"/>
              <w:left w:val="nil"/>
              <w:bottom w:val="nil"/>
              <w:right w:val="nil"/>
            </w:tcBorders>
            <w:shd w:val="clear" w:color="auto" w:fill="auto"/>
            <w:noWrap/>
            <w:vAlign w:val="bottom"/>
            <w:hideMark/>
          </w:tcPr>
          <w:p w14:paraId="095945E8"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DB949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21</w:t>
            </w:r>
          </w:p>
        </w:tc>
        <w:tc>
          <w:tcPr>
            <w:tcW w:w="4180" w:type="dxa"/>
            <w:tcBorders>
              <w:top w:val="nil"/>
              <w:left w:val="nil"/>
              <w:bottom w:val="single" w:sz="4" w:space="0" w:color="C0C0C0"/>
              <w:right w:val="single" w:sz="4" w:space="0" w:color="C0C0C0"/>
            </w:tcBorders>
            <w:shd w:val="clear" w:color="auto" w:fill="auto"/>
            <w:vAlign w:val="center"/>
            <w:hideMark/>
          </w:tcPr>
          <w:p w14:paraId="42E077B7"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385D81EB"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000000" w:fill="D7EAD3"/>
            <w:vAlign w:val="center"/>
            <w:hideMark/>
          </w:tcPr>
          <w:p w14:paraId="764DF76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24 458,64</w:t>
            </w:r>
          </w:p>
        </w:tc>
        <w:tc>
          <w:tcPr>
            <w:tcW w:w="1320" w:type="dxa"/>
            <w:tcBorders>
              <w:top w:val="nil"/>
              <w:left w:val="nil"/>
              <w:bottom w:val="single" w:sz="4" w:space="0" w:color="C0C0C0"/>
              <w:right w:val="single" w:sz="4" w:space="0" w:color="C0C0C0"/>
            </w:tcBorders>
            <w:shd w:val="clear" w:color="000000" w:fill="D7EAD3"/>
            <w:vAlign w:val="center"/>
            <w:hideMark/>
          </w:tcPr>
          <w:p w14:paraId="2819EF6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31 116,62</w:t>
            </w:r>
          </w:p>
        </w:tc>
        <w:tc>
          <w:tcPr>
            <w:tcW w:w="1520" w:type="dxa"/>
            <w:tcBorders>
              <w:top w:val="nil"/>
              <w:left w:val="nil"/>
              <w:bottom w:val="single" w:sz="4" w:space="0" w:color="C0C0C0"/>
              <w:right w:val="single" w:sz="4" w:space="0" w:color="C0C0C0"/>
            </w:tcBorders>
            <w:shd w:val="clear" w:color="000000" w:fill="D7EAD3"/>
            <w:vAlign w:val="center"/>
            <w:hideMark/>
          </w:tcPr>
          <w:p w14:paraId="060153E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25 085,76</w:t>
            </w:r>
          </w:p>
        </w:tc>
        <w:tc>
          <w:tcPr>
            <w:tcW w:w="1560" w:type="dxa"/>
            <w:tcBorders>
              <w:top w:val="nil"/>
              <w:left w:val="nil"/>
              <w:bottom w:val="single" w:sz="4" w:space="0" w:color="C0C0C0"/>
              <w:right w:val="single" w:sz="4" w:space="0" w:color="C0C0C0"/>
            </w:tcBorders>
            <w:shd w:val="clear" w:color="000000" w:fill="D7EAD3"/>
            <w:vAlign w:val="center"/>
            <w:hideMark/>
          </w:tcPr>
          <w:p w14:paraId="7BFC7B7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25 853,23</w:t>
            </w:r>
          </w:p>
        </w:tc>
        <w:tc>
          <w:tcPr>
            <w:tcW w:w="1480" w:type="dxa"/>
            <w:tcBorders>
              <w:top w:val="nil"/>
              <w:left w:val="nil"/>
              <w:bottom w:val="single" w:sz="4" w:space="0" w:color="C0C0C0"/>
              <w:right w:val="single" w:sz="4" w:space="0" w:color="C0C0C0"/>
            </w:tcBorders>
            <w:shd w:val="clear" w:color="000000" w:fill="D7EAD3"/>
            <w:vAlign w:val="center"/>
            <w:hideMark/>
          </w:tcPr>
          <w:p w14:paraId="2019671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D7EAD3"/>
            <w:vAlign w:val="center"/>
            <w:hideMark/>
          </w:tcPr>
          <w:p w14:paraId="09939AC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34 194,84</w:t>
            </w:r>
          </w:p>
        </w:tc>
        <w:tc>
          <w:tcPr>
            <w:tcW w:w="1580" w:type="dxa"/>
            <w:tcBorders>
              <w:top w:val="nil"/>
              <w:left w:val="nil"/>
              <w:bottom w:val="single" w:sz="4" w:space="0" w:color="C0C0C0"/>
              <w:right w:val="single" w:sz="4" w:space="0" w:color="C0C0C0"/>
            </w:tcBorders>
            <w:shd w:val="clear" w:color="000000" w:fill="D7EAD3"/>
            <w:vAlign w:val="center"/>
            <w:hideMark/>
          </w:tcPr>
          <w:p w14:paraId="7EA535C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000000" w:fill="D7EAD3"/>
            <w:vAlign w:val="center"/>
            <w:hideMark/>
          </w:tcPr>
          <w:p w14:paraId="230C242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25 803,46</w:t>
            </w:r>
          </w:p>
        </w:tc>
        <w:tc>
          <w:tcPr>
            <w:tcW w:w="1380" w:type="dxa"/>
            <w:tcBorders>
              <w:top w:val="nil"/>
              <w:left w:val="nil"/>
              <w:bottom w:val="single" w:sz="4" w:space="0" w:color="C0C0C0"/>
              <w:right w:val="single" w:sz="4" w:space="0" w:color="C0C0C0"/>
            </w:tcBorders>
            <w:shd w:val="clear" w:color="000000" w:fill="D7EAD3"/>
            <w:vAlign w:val="center"/>
            <w:hideMark/>
          </w:tcPr>
          <w:p w14:paraId="23D49DF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25 803,46</w:t>
            </w:r>
          </w:p>
        </w:tc>
        <w:tc>
          <w:tcPr>
            <w:tcW w:w="1520" w:type="dxa"/>
            <w:tcBorders>
              <w:top w:val="nil"/>
              <w:left w:val="nil"/>
              <w:bottom w:val="single" w:sz="4" w:space="0" w:color="C0C0C0"/>
              <w:right w:val="single" w:sz="4" w:space="0" w:color="C0C0C0"/>
            </w:tcBorders>
            <w:shd w:val="clear" w:color="000000" w:fill="D7EAD3"/>
            <w:vAlign w:val="center"/>
            <w:hideMark/>
          </w:tcPr>
          <w:p w14:paraId="2EBC57A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25 803,46</w:t>
            </w:r>
          </w:p>
        </w:tc>
        <w:tc>
          <w:tcPr>
            <w:tcW w:w="5380" w:type="dxa"/>
            <w:tcBorders>
              <w:top w:val="nil"/>
              <w:left w:val="nil"/>
              <w:bottom w:val="single" w:sz="4" w:space="0" w:color="C0C0C0"/>
              <w:right w:val="single" w:sz="4" w:space="0" w:color="C0C0C0"/>
            </w:tcBorders>
            <w:shd w:val="clear" w:color="000000" w:fill="FFFFCC"/>
            <w:vAlign w:val="center"/>
            <w:hideMark/>
          </w:tcPr>
          <w:p w14:paraId="0A7C9757" w14:textId="77777777" w:rsidR="006B1096" w:rsidRPr="006B1096" w:rsidRDefault="006B1096" w:rsidP="006B1096">
            <w:pPr>
              <w:rPr>
                <w:rFonts w:ascii="Tahoma" w:hAnsi="Tahoma" w:cs="Tahoma"/>
                <w:b/>
                <w:bCs/>
                <w:sz w:val="11"/>
                <w:szCs w:val="11"/>
              </w:rPr>
            </w:pPr>
            <w:bookmarkStart w:id="115" w:name="RANGE!Y253"/>
            <w:r w:rsidRPr="006B1096">
              <w:rPr>
                <w:rFonts w:ascii="Tahoma" w:hAnsi="Tahoma" w:cs="Tahoma"/>
                <w:b/>
                <w:bCs/>
                <w:sz w:val="11"/>
                <w:szCs w:val="11"/>
              </w:rPr>
              <w:t> </w:t>
            </w:r>
            <w:bookmarkEnd w:id="115"/>
          </w:p>
        </w:tc>
      </w:tr>
      <w:tr w:rsidR="006B1096" w:rsidRPr="006B1096" w14:paraId="54580D5C" w14:textId="77777777" w:rsidTr="006B1096">
        <w:trPr>
          <w:trHeight w:val="300"/>
          <w:jc w:val="center"/>
        </w:trPr>
        <w:tc>
          <w:tcPr>
            <w:tcW w:w="360" w:type="dxa"/>
            <w:tcBorders>
              <w:top w:val="nil"/>
              <w:left w:val="nil"/>
              <w:bottom w:val="nil"/>
              <w:right w:val="nil"/>
            </w:tcBorders>
            <w:shd w:val="clear" w:color="auto" w:fill="auto"/>
            <w:vAlign w:val="center"/>
            <w:hideMark/>
          </w:tcPr>
          <w:p w14:paraId="24DC59C7" w14:textId="77777777" w:rsidR="006B1096" w:rsidRPr="006B1096" w:rsidRDefault="006B1096" w:rsidP="006B1096">
            <w:pPr>
              <w:rPr>
                <w:rFonts w:ascii="Tahoma" w:hAnsi="Tahoma" w:cs="Tahoma"/>
                <w:b/>
                <w:bCs/>
                <w:sz w:val="11"/>
                <w:szCs w:val="11"/>
              </w:rPr>
            </w:pPr>
          </w:p>
        </w:tc>
        <w:tc>
          <w:tcPr>
            <w:tcW w:w="80" w:type="dxa"/>
            <w:tcBorders>
              <w:top w:val="nil"/>
              <w:left w:val="nil"/>
              <w:bottom w:val="nil"/>
              <w:right w:val="nil"/>
            </w:tcBorders>
            <w:shd w:val="clear" w:color="auto" w:fill="auto"/>
            <w:vAlign w:val="center"/>
            <w:hideMark/>
          </w:tcPr>
          <w:p w14:paraId="346CF538"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53083B96" w14:textId="77777777" w:rsidR="006B1096" w:rsidRPr="006B1096" w:rsidRDefault="006B1096" w:rsidP="006B1096">
            <w:pPr>
              <w:rPr>
                <w:sz w:val="11"/>
                <w:szCs w:val="11"/>
              </w:rPr>
            </w:pPr>
          </w:p>
        </w:tc>
        <w:tc>
          <w:tcPr>
            <w:tcW w:w="4180" w:type="dxa"/>
            <w:tcBorders>
              <w:top w:val="nil"/>
              <w:left w:val="nil"/>
              <w:bottom w:val="nil"/>
              <w:right w:val="nil"/>
            </w:tcBorders>
            <w:shd w:val="clear" w:color="auto" w:fill="auto"/>
            <w:vAlign w:val="center"/>
            <w:hideMark/>
          </w:tcPr>
          <w:p w14:paraId="7DE2C5F3" w14:textId="77777777" w:rsidR="006B1096" w:rsidRPr="006B1096" w:rsidRDefault="006B1096" w:rsidP="006B1096">
            <w:pPr>
              <w:rPr>
                <w:sz w:val="11"/>
                <w:szCs w:val="11"/>
              </w:rPr>
            </w:pPr>
          </w:p>
        </w:tc>
        <w:tc>
          <w:tcPr>
            <w:tcW w:w="1140" w:type="dxa"/>
            <w:tcBorders>
              <w:top w:val="nil"/>
              <w:left w:val="nil"/>
              <w:bottom w:val="nil"/>
              <w:right w:val="nil"/>
            </w:tcBorders>
            <w:shd w:val="clear" w:color="auto" w:fill="auto"/>
            <w:vAlign w:val="center"/>
            <w:hideMark/>
          </w:tcPr>
          <w:p w14:paraId="7FD10105" w14:textId="77777777" w:rsidR="006B1096" w:rsidRPr="006B1096" w:rsidRDefault="006B1096" w:rsidP="006B1096">
            <w:pPr>
              <w:rPr>
                <w:sz w:val="11"/>
                <w:szCs w:val="11"/>
              </w:rPr>
            </w:pPr>
          </w:p>
        </w:tc>
        <w:tc>
          <w:tcPr>
            <w:tcW w:w="1360" w:type="dxa"/>
            <w:tcBorders>
              <w:top w:val="nil"/>
              <w:left w:val="nil"/>
              <w:bottom w:val="nil"/>
              <w:right w:val="nil"/>
            </w:tcBorders>
            <w:shd w:val="clear" w:color="auto" w:fill="auto"/>
            <w:vAlign w:val="center"/>
            <w:hideMark/>
          </w:tcPr>
          <w:p w14:paraId="102125DD" w14:textId="77777777" w:rsidR="006B1096" w:rsidRPr="006B1096" w:rsidRDefault="006B1096" w:rsidP="006B1096">
            <w:pPr>
              <w:rPr>
                <w:sz w:val="11"/>
                <w:szCs w:val="11"/>
              </w:rPr>
            </w:pPr>
          </w:p>
        </w:tc>
        <w:tc>
          <w:tcPr>
            <w:tcW w:w="1320" w:type="dxa"/>
            <w:tcBorders>
              <w:top w:val="nil"/>
              <w:left w:val="nil"/>
              <w:bottom w:val="nil"/>
              <w:right w:val="nil"/>
            </w:tcBorders>
            <w:shd w:val="clear" w:color="auto" w:fill="auto"/>
            <w:vAlign w:val="center"/>
            <w:hideMark/>
          </w:tcPr>
          <w:p w14:paraId="62B64B4D" w14:textId="77777777" w:rsidR="006B1096" w:rsidRPr="006B1096" w:rsidRDefault="006B1096" w:rsidP="006B1096">
            <w:pPr>
              <w:jc w:val="center"/>
              <w:rPr>
                <w:sz w:val="11"/>
                <w:szCs w:val="11"/>
              </w:rPr>
            </w:pPr>
          </w:p>
        </w:tc>
        <w:tc>
          <w:tcPr>
            <w:tcW w:w="1520" w:type="dxa"/>
            <w:tcBorders>
              <w:top w:val="nil"/>
              <w:left w:val="nil"/>
              <w:bottom w:val="nil"/>
              <w:right w:val="nil"/>
            </w:tcBorders>
            <w:shd w:val="clear" w:color="auto" w:fill="auto"/>
            <w:vAlign w:val="center"/>
            <w:hideMark/>
          </w:tcPr>
          <w:p w14:paraId="0673B5C6" w14:textId="77777777" w:rsidR="006B1096" w:rsidRPr="006B1096" w:rsidRDefault="006B1096" w:rsidP="006B1096">
            <w:pPr>
              <w:jc w:val="center"/>
              <w:rPr>
                <w:sz w:val="11"/>
                <w:szCs w:val="11"/>
              </w:rPr>
            </w:pPr>
          </w:p>
        </w:tc>
        <w:tc>
          <w:tcPr>
            <w:tcW w:w="3040" w:type="dxa"/>
            <w:gridSpan w:val="2"/>
            <w:tcBorders>
              <w:top w:val="single" w:sz="4" w:space="0" w:color="C0C0C0"/>
              <w:left w:val="nil"/>
              <w:bottom w:val="nil"/>
              <w:right w:val="nil"/>
            </w:tcBorders>
            <w:shd w:val="clear" w:color="auto" w:fill="auto"/>
            <w:vAlign w:val="center"/>
            <w:hideMark/>
          </w:tcPr>
          <w:p w14:paraId="20111684" w14:textId="77777777" w:rsidR="006B1096" w:rsidRPr="006B1096" w:rsidRDefault="006B1096" w:rsidP="006B1096">
            <w:pPr>
              <w:jc w:val="center"/>
              <w:rPr>
                <w:rFonts w:ascii="Tahoma" w:hAnsi="Tahoma" w:cs="Tahoma"/>
                <w:color w:val="FFFFFF"/>
                <w:sz w:val="11"/>
                <w:szCs w:val="11"/>
              </w:rPr>
            </w:pPr>
            <w:r w:rsidRPr="006B1096">
              <w:rPr>
                <w:rFonts w:ascii="Tahoma" w:hAnsi="Tahoma" w:cs="Tahoma"/>
                <w:color w:val="FFFFFF"/>
                <w:sz w:val="11"/>
                <w:szCs w:val="11"/>
              </w:rPr>
              <w:t>2 п/г 2021 7,91 р./м3</w:t>
            </w:r>
          </w:p>
        </w:tc>
        <w:tc>
          <w:tcPr>
            <w:tcW w:w="1540" w:type="dxa"/>
            <w:tcBorders>
              <w:top w:val="nil"/>
              <w:left w:val="nil"/>
              <w:bottom w:val="nil"/>
              <w:right w:val="nil"/>
            </w:tcBorders>
            <w:shd w:val="clear" w:color="auto" w:fill="auto"/>
            <w:vAlign w:val="center"/>
            <w:hideMark/>
          </w:tcPr>
          <w:p w14:paraId="4A999886" w14:textId="77777777" w:rsidR="006B1096" w:rsidRPr="006B1096" w:rsidRDefault="006B1096" w:rsidP="006B1096">
            <w:pPr>
              <w:jc w:val="center"/>
              <w:rPr>
                <w:rFonts w:ascii="Tahoma" w:hAnsi="Tahoma" w:cs="Tahoma"/>
                <w:color w:val="FFFFFF"/>
                <w:sz w:val="11"/>
                <w:szCs w:val="11"/>
              </w:rPr>
            </w:pPr>
          </w:p>
        </w:tc>
        <w:tc>
          <w:tcPr>
            <w:tcW w:w="1580" w:type="dxa"/>
            <w:tcBorders>
              <w:top w:val="nil"/>
              <w:left w:val="nil"/>
              <w:bottom w:val="nil"/>
              <w:right w:val="nil"/>
            </w:tcBorders>
            <w:shd w:val="clear" w:color="auto" w:fill="auto"/>
            <w:vAlign w:val="center"/>
            <w:hideMark/>
          </w:tcPr>
          <w:p w14:paraId="017D2CF7" w14:textId="77777777" w:rsidR="006B1096" w:rsidRPr="006B1096" w:rsidRDefault="006B1096" w:rsidP="006B1096">
            <w:pPr>
              <w:rPr>
                <w:sz w:val="11"/>
                <w:szCs w:val="11"/>
              </w:rPr>
            </w:pPr>
          </w:p>
        </w:tc>
        <w:tc>
          <w:tcPr>
            <w:tcW w:w="1640" w:type="dxa"/>
            <w:tcBorders>
              <w:top w:val="nil"/>
              <w:left w:val="nil"/>
              <w:bottom w:val="nil"/>
              <w:right w:val="nil"/>
            </w:tcBorders>
            <w:shd w:val="clear" w:color="auto" w:fill="auto"/>
            <w:vAlign w:val="center"/>
            <w:hideMark/>
          </w:tcPr>
          <w:p w14:paraId="3A32C2DE" w14:textId="77777777" w:rsidR="006B1096" w:rsidRPr="006B1096" w:rsidRDefault="006B1096" w:rsidP="006B1096">
            <w:pPr>
              <w:rPr>
                <w:sz w:val="11"/>
                <w:szCs w:val="11"/>
              </w:rPr>
            </w:pPr>
          </w:p>
        </w:tc>
        <w:tc>
          <w:tcPr>
            <w:tcW w:w="1380" w:type="dxa"/>
            <w:tcBorders>
              <w:top w:val="nil"/>
              <w:left w:val="nil"/>
              <w:bottom w:val="nil"/>
              <w:right w:val="nil"/>
            </w:tcBorders>
            <w:shd w:val="clear" w:color="auto" w:fill="auto"/>
            <w:vAlign w:val="center"/>
            <w:hideMark/>
          </w:tcPr>
          <w:p w14:paraId="486A8EE6"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6,32</w:t>
            </w:r>
          </w:p>
        </w:tc>
        <w:tc>
          <w:tcPr>
            <w:tcW w:w="1520" w:type="dxa"/>
            <w:tcBorders>
              <w:top w:val="nil"/>
              <w:left w:val="nil"/>
              <w:bottom w:val="nil"/>
              <w:right w:val="nil"/>
            </w:tcBorders>
            <w:shd w:val="clear" w:color="auto" w:fill="auto"/>
            <w:vAlign w:val="center"/>
            <w:hideMark/>
          </w:tcPr>
          <w:p w14:paraId="3AF8E11A"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6,32</w:t>
            </w:r>
          </w:p>
        </w:tc>
        <w:tc>
          <w:tcPr>
            <w:tcW w:w="5380" w:type="dxa"/>
            <w:tcBorders>
              <w:top w:val="nil"/>
              <w:left w:val="nil"/>
              <w:bottom w:val="nil"/>
              <w:right w:val="nil"/>
            </w:tcBorders>
            <w:shd w:val="clear" w:color="auto" w:fill="auto"/>
            <w:vAlign w:val="center"/>
            <w:hideMark/>
          </w:tcPr>
          <w:p w14:paraId="78E06A39" w14:textId="77777777" w:rsidR="006B1096" w:rsidRPr="006B1096" w:rsidRDefault="006B1096" w:rsidP="006B1096">
            <w:pPr>
              <w:jc w:val="right"/>
              <w:rPr>
                <w:rFonts w:ascii="Tahoma" w:hAnsi="Tahoma" w:cs="Tahoma"/>
                <w:color w:val="FFFFFF"/>
                <w:sz w:val="11"/>
                <w:szCs w:val="11"/>
              </w:rPr>
            </w:pPr>
          </w:p>
        </w:tc>
      </w:tr>
      <w:tr w:rsidR="006B1096" w:rsidRPr="006B1096" w14:paraId="153F346A" w14:textId="77777777" w:rsidTr="006B1096">
        <w:trPr>
          <w:trHeight w:val="225"/>
          <w:jc w:val="center"/>
        </w:trPr>
        <w:tc>
          <w:tcPr>
            <w:tcW w:w="360" w:type="dxa"/>
            <w:tcBorders>
              <w:top w:val="nil"/>
              <w:left w:val="nil"/>
              <w:bottom w:val="nil"/>
              <w:right w:val="nil"/>
            </w:tcBorders>
            <w:shd w:val="clear" w:color="auto" w:fill="auto"/>
            <w:vAlign w:val="center"/>
            <w:hideMark/>
          </w:tcPr>
          <w:p w14:paraId="5105579D"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54FF1007"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5816CF42" w14:textId="77777777" w:rsidR="006B1096" w:rsidRPr="006B1096" w:rsidRDefault="006B1096" w:rsidP="006B1096">
            <w:pPr>
              <w:rPr>
                <w:sz w:val="11"/>
                <w:szCs w:val="11"/>
              </w:rPr>
            </w:pPr>
          </w:p>
        </w:tc>
        <w:tc>
          <w:tcPr>
            <w:tcW w:w="4180" w:type="dxa"/>
            <w:tcBorders>
              <w:top w:val="nil"/>
              <w:left w:val="nil"/>
              <w:bottom w:val="nil"/>
              <w:right w:val="nil"/>
            </w:tcBorders>
            <w:shd w:val="clear" w:color="auto" w:fill="auto"/>
            <w:vAlign w:val="center"/>
            <w:hideMark/>
          </w:tcPr>
          <w:p w14:paraId="7E19F455" w14:textId="77777777" w:rsidR="006B1096" w:rsidRPr="006B1096" w:rsidRDefault="006B1096" w:rsidP="006B1096">
            <w:pPr>
              <w:rPr>
                <w:sz w:val="11"/>
                <w:szCs w:val="11"/>
              </w:rPr>
            </w:pPr>
          </w:p>
        </w:tc>
        <w:tc>
          <w:tcPr>
            <w:tcW w:w="1140" w:type="dxa"/>
            <w:tcBorders>
              <w:top w:val="nil"/>
              <w:left w:val="nil"/>
              <w:bottom w:val="nil"/>
              <w:right w:val="nil"/>
            </w:tcBorders>
            <w:shd w:val="clear" w:color="auto" w:fill="auto"/>
            <w:vAlign w:val="center"/>
            <w:hideMark/>
          </w:tcPr>
          <w:p w14:paraId="44BF6D85" w14:textId="77777777" w:rsidR="006B1096" w:rsidRPr="006B1096" w:rsidRDefault="006B1096" w:rsidP="006B1096">
            <w:pPr>
              <w:rPr>
                <w:sz w:val="11"/>
                <w:szCs w:val="11"/>
              </w:rPr>
            </w:pPr>
          </w:p>
        </w:tc>
        <w:tc>
          <w:tcPr>
            <w:tcW w:w="1360" w:type="dxa"/>
            <w:tcBorders>
              <w:top w:val="nil"/>
              <w:left w:val="nil"/>
              <w:bottom w:val="nil"/>
              <w:right w:val="nil"/>
            </w:tcBorders>
            <w:shd w:val="clear" w:color="auto" w:fill="auto"/>
            <w:vAlign w:val="center"/>
            <w:hideMark/>
          </w:tcPr>
          <w:p w14:paraId="7ED95EE7" w14:textId="77777777" w:rsidR="006B1096" w:rsidRPr="006B1096" w:rsidRDefault="006B1096" w:rsidP="006B1096">
            <w:pPr>
              <w:rPr>
                <w:sz w:val="11"/>
                <w:szCs w:val="11"/>
              </w:rPr>
            </w:pPr>
          </w:p>
        </w:tc>
        <w:tc>
          <w:tcPr>
            <w:tcW w:w="1320" w:type="dxa"/>
            <w:tcBorders>
              <w:top w:val="nil"/>
              <w:left w:val="nil"/>
              <w:bottom w:val="nil"/>
              <w:right w:val="nil"/>
            </w:tcBorders>
            <w:shd w:val="clear" w:color="auto" w:fill="auto"/>
            <w:vAlign w:val="center"/>
            <w:hideMark/>
          </w:tcPr>
          <w:p w14:paraId="741AD114" w14:textId="77777777" w:rsidR="006B1096" w:rsidRPr="006B1096" w:rsidRDefault="006B1096" w:rsidP="006B1096">
            <w:pPr>
              <w:rPr>
                <w:sz w:val="11"/>
                <w:szCs w:val="11"/>
              </w:rPr>
            </w:pPr>
          </w:p>
        </w:tc>
        <w:tc>
          <w:tcPr>
            <w:tcW w:w="1520" w:type="dxa"/>
            <w:tcBorders>
              <w:top w:val="nil"/>
              <w:left w:val="nil"/>
              <w:bottom w:val="nil"/>
              <w:right w:val="nil"/>
            </w:tcBorders>
            <w:shd w:val="clear" w:color="auto" w:fill="auto"/>
            <w:vAlign w:val="center"/>
            <w:hideMark/>
          </w:tcPr>
          <w:p w14:paraId="43D3F48F" w14:textId="77777777" w:rsidR="006B1096" w:rsidRPr="006B1096" w:rsidRDefault="006B1096" w:rsidP="006B1096">
            <w:pPr>
              <w:rPr>
                <w:sz w:val="11"/>
                <w:szCs w:val="11"/>
              </w:rPr>
            </w:pPr>
          </w:p>
        </w:tc>
        <w:tc>
          <w:tcPr>
            <w:tcW w:w="1560" w:type="dxa"/>
            <w:tcBorders>
              <w:top w:val="nil"/>
              <w:left w:val="nil"/>
              <w:bottom w:val="nil"/>
              <w:right w:val="nil"/>
            </w:tcBorders>
            <w:shd w:val="clear" w:color="auto" w:fill="auto"/>
            <w:vAlign w:val="center"/>
            <w:hideMark/>
          </w:tcPr>
          <w:p w14:paraId="3559FB60" w14:textId="77777777" w:rsidR="006B1096" w:rsidRPr="006B1096" w:rsidRDefault="006B1096" w:rsidP="006B1096">
            <w:pPr>
              <w:rPr>
                <w:sz w:val="11"/>
                <w:szCs w:val="11"/>
              </w:rPr>
            </w:pPr>
          </w:p>
        </w:tc>
        <w:tc>
          <w:tcPr>
            <w:tcW w:w="1480" w:type="dxa"/>
            <w:tcBorders>
              <w:top w:val="nil"/>
              <w:left w:val="nil"/>
              <w:bottom w:val="nil"/>
              <w:right w:val="nil"/>
            </w:tcBorders>
            <w:shd w:val="clear" w:color="auto" w:fill="auto"/>
            <w:vAlign w:val="center"/>
            <w:hideMark/>
          </w:tcPr>
          <w:p w14:paraId="580D5B27" w14:textId="77777777" w:rsidR="006B1096" w:rsidRPr="006B1096" w:rsidRDefault="006B1096" w:rsidP="006B1096">
            <w:pPr>
              <w:rPr>
                <w:sz w:val="11"/>
                <w:szCs w:val="11"/>
              </w:rPr>
            </w:pPr>
          </w:p>
        </w:tc>
        <w:tc>
          <w:tcPr>
            <w:tcW w:w="1540" w:type="dxa"/>
            <w:tcBorders>
              <w:top w:val="nil"/>
              <w:left w:val="nil"/>
              <w:bottom w:val="nil"/>
              <w:right w:val="nil"/>
            </w:tcBorders>
            <w:shd w:val="clear" w:color="auto" w:fill="auto"/>
            <w:vAlign w:val="center"/>
            <w:hideMark/>
          </w:tcPr>
          <w:p w14:paraId="136ED9BD" w14:textId="77777777" w:rsidR="006B1096" w:rsidRPr="006B1096" w:rsidRDefault="006B1096" w:rsidP="006B1096">
            <w:pPr>
              <w:rPr>
                <w:sz w:val="11"/>
                <w:szCs w:val="11"/>
              </w:rPr>
            </w:pPr>
          </w:p>
        </w:tc>
        <w:tc>
          <w:tcPr>
            <w:tcW w:w="1580" w:type="dxa"/>
            <w:tcBorders>
              <w:top w:val="nil"/>
              <w:left w:val="nil"/>
              <w:bottom w:val="nil"/>
              <w:right w:val="nil"/>
            </w:tcBorders>
            <w:shd w:val="clear" w:color="auto" w:fill="auto"/>
            <w:vAlign w:val="center"/>
            <w:hideMark/>
          </w:tcPr>
          <w:p w14:paraId="1EA3D0B9" w14:textId="77777777" w:rsidR="006B1096" w:rsidRPr="006B1096" w:rsidRDefault="006B1096" w:rsidP="006B1096">
            <w:pPr>
              <w:rPr>
                <w:sz w:val="11"/>
                <w:szCs w:val="11"/>
              </w:rPr>
            </w:pPr>
          </w:p>
        </w:tc>
        <w:tc>
          <w:tcPr>
            <w:tcW w:w="1640" w:type="dxa"/>
            <w:tcBorders>
              <w:top w:val="nil"/>
              <w:left w:val="nil"/>
              <w:bottom w:val="nil"/>
              <w:right w:val="nil"/>
            </w:tcBorders>
            <w:shd w:val="clear" w:color="auto" w:fill="auto"/>
            <w:vAlign w:val="center"/>
            <w:hideMark/>
          </w:tcPr>
          <w:p w14:paraId="0D8B115E" w14:textId="77777777" w:rsidR="006B1096" w:rsidRPr="006B1096" w:rsidRDefault="006B1096" w:rsidP="006B1096">
            <w:pPr>
              <w:rPr>
                <w:sz w:val="11"/>
                <w:szCs w:val="11"/>
              </w:rPr>
            </w:pPr>
          </w:p>
        </w:tc>
        <w:tc>
          <w:tcPr>
            <w:tcW w:w="1380" w:type="dxa"/>
            <w:tcBorders>
              <w:top w:val="nil"/>
              <w:left w:val="nil"/>
              <w:bottom w:val="nil"/>
              <w:right w:val="nil"/>
            </w:tcBorders>
            <w:shd w:val="clear" w:color="auto" w:fill="auto"/>
            <w:vAlign w:val="center"/>
            <w:hideMark/>
          </w:tcPr>
          <w:p w14:paraId="2B25F38E"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3 318,93</w:t>
            </w:r>
          </w:p>
        </w:tc>
        <w:tc>
          <w:tcPr>
            <w:tcW w:w="1520" w:type="dxa"/>
            <w:tcBorders>
              <w:top w:val="nil"/>
              <w:left w:val="nil"/>
              <w:bottom w:val="nil"/>
              <w:right w:val="nil"/>
            </w:tcBorders>
            <w:shd w:val="clear" w:color="auto" w:fill="auto"/>
            <w:vAlign w:val="center"/>
            <w:hideMark/>
          </w:tcPr>
          <w:p w14:paraId="69FD4F19"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3 318,93</w:t>
            </w:r>
          </w:p>
        </w:tc>
        <w:tc>
          <w:tcPr>
            <w:tcW w:w="5380" w:type="dxa"/>
            <w:tcBorders>
              <w:top w:val="nil"/>
              <w:left w:val="nil"/>
              <w:bottom w:val="nil"/>
              <w:right w:val="nil"/>
            </w:tcBorders>
            <w:shd w:val="clear" w:color="auto" w:fill="auto"/>
            <w:vAlign w:val="center"/>
            <w:hideMark/>
          </w:tcPr>
          <w:p w14:paraId="35D05AFC" w14:textId="77777777" w:rsidR="006B1096" w:rsidRPr="006B1096" w:rsidRDefault="006B1096" w:rsidP="006B1096">
            <w:pPr>
              <w:jc w:val="right"/>
              <w:rPr>
                <w:rFonts w:ascii="Tahoma" w:hAnsi="Tahoma" w:cs="Tahoma"/>
                <w:color w:val="FFFFFF"/>
                <w:sz w:val="11"/>
                <w:szCs w:val="11"/>
              </w:rPr>
            </w:pPr>
          </w:p>
        </w:tc>
      </w:tr>
      <w:tr w:rsidR="006B1096" w:rsidRPr="006B1096" w14:paraId="254CDFBE" w14:textId="77777777" w:rsidTr="006B1096">
        <w:trPr>
          <w:trHeight w:val="225"/>
          <w:jc w:val="center"/>
        </w:trPr>
        <w:tc>
          <w:tcPr>
            <w:tcW w:w="360" w:type="dxa"/>
            <w:tcBorders>
              <w:top w:val="nil"/>
              <w:left w:val="nil"/>
              <w:bottom w:val="nil"/>
              <w:right w:val="nil"/>
            </w:tcBorders>
            <w:shd w:val="clear" w:color="auto" w:fill="auto"/>
            <w:vAlign w:val="center"/>
            <w:hideMark/>
          </w:tcPr>
          <w:p w14:paraId="34CA8932"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58FE0FF7"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25B7578A" w14:textId="77777777" w:rsidR="006B1096" w:rsidRPr="006B1096" w:rsidRDefault="006B1096" w:rsidP="006B1096">
            <w:pPr>
              <w:rPr>
                <w:sz w:val="11"/>
                <w:szCs w:val="11"/>
              </w:rPr>
            </w:pPr>
          </w:p>
        </w:tc>
        <w:tc>
          <w:tcPr>
            <w:tcW w:w="4180" w:type="dxa"/>
            <w:tcBorders>
              <w:top w:val="nil"/>
              <w:left w:val="nil"/>
              <w:bottom w:val="nil"/>
              <w:right w:val="nil"/>
            </w:tcBorders>
            <w:shd w:val="clear" w:color="auto" w:fill="auto"/>
            <w:vAlign w:val="center"/>
            <w:hideMark/>
          </w:tcPr>
          <w:p w14:paraId="05A616B0" w14:textId="77777777" w:rsidR="006B1096" w:rsidRPr="006B1096" w:rsidRDefault="006B1096" w:rsidP="006B1096">
            <w:pPr>
              <w:rPr>
                <w:sz w:val="11"/>
                <w:szCs w:val="11"/>
              </w:rPr>
            </w:pPr>
          </w:p>
        </w:tc>
        <w:tc>
          <w:tcPr>
            <w:tcW w:w="1140" w:type="dxa"/>
            <w:tcBorders>
              <w:top w:val="nil"/>
              <w:left w:val="nil"/>
              <w:bottom w:val="nil"/>
              <w:right w:val="nil"/>
            </w:tcBorders>
            <w:shd w:val="clear" w:color="auto" w:fill="auto"/>
            <w:vAlign w:val="center"/>
            <w:hideMark/>
          </w:tcPr>
          <w:p w14:paraId="4FC11156" w14:textId="77777777" w:rsidR="006B1096" w:rsidRPr="006B1096" w:rsidRDefault="006B1096" w:rsidP="006B1096">
            <w:pPr>
              <w:rPr>
                <w:sz w:val="11"/>
                <w:szCs w:val="11"/>
              </w:rPr>
            </w:pPr>
          </w:p>
        </w:tc>
        <w:tc>
          <w:tcPr>
            <w:tcW w:w="1360" w:type="dxa"/>
            <w:tcBorders>
              <w:top w:val="nil"/>
              <w:left w:val="nil"/>
              <w:bottom w:val="nil"/>
              <w:right w:val="nil"/>
            </w:tcBorders>
            <w:shd w:val="clear" w:color="auto" w:fill="auto"/>
            <w:vAlign w:val="center"/>
            <w:hideMark/>
          </w:tcPr>
          <w:p w14:paraId="3CC3014F" w14:textId="77777777" w:rsidR="006B1096" w:rsidRPr="006B1096" w:rsidRDefault="006B1096" w:rsidP="006B1096">
            <w:pPr>
              <w:rPr>
                <w:sz w:val="11"/>
                <w:szCs w:val="11"/>
              </w:rPr>
            </w:pPr>
          </w:p>
        </w:tc>
        <w:tc>
          <w:tcPr>
            <w:tcW w:w="1320" w:type="dxa"/>
            <w:tcBorders>
              <w:top w:val="nil"/>
              <w:left w:val="nil"/>
              <w:bottom w:val="nil"/>
              <w:right w:val="nil"/>
            </w:tcBorders>
            <w:shd w:val="clear" w:color="auto" w:fill="auto"/>
            <w:vAlign w:val="center"/>
            <w:hideMark/>
          </w:tcPr>
          <w:p w14:paraId="20161136" w14:textId="77777777" w:rsidR="006B1096" w:rsidRPr="006B1096" w:rsidRDefault="006B1096" w:rsidP="006B1096">
            <w:pPr>
              <w:rPr>
                <w:sz w:val="11"/>
                <w:szCs w:val="11"/>
              </w:rPr>
            </w:pPr>
          </w:p>
        </w:tc>
        <w:tc>
          <w:tcPr>
            <w:tcW w:w="1520" w:type="dxa"/>
            <w:tcBorders>
              <w:top w:val="nil"/>
              <w:left w:val="nil"/>
              <w:bottom w:val="nil"/>
              <w:right w:val="nil"/>
            </w:tcBorders>
            <w:shd w:val="clear" w:color="auto" w:fill="auto"/>
            <w:vAlign w:val="center"/>
            <w:hideMark/>
          </w:tcPr>
          <w:p w14:paraId="099F1279" w14:textId="77777777" w:rsidR="006B1096" w:rsidRPr="006B1096" w:rsidRDefault="006B1096" w:rsidP="006B1096">
            <w:pPr>
              <w:rPr>
                <w:sz w:val="11"/>
                <w:szCs w:val="11"/>
              </w:rPr>
            </w:pPr>
          </w:p>
        </w:tc>
        <w:tc>
          <w:tcPr>
            <w:tcW w:w="1560" w:type="dxa"/>
            <w:tcBorders>
              <w:top w:val="nil"/>
              <w:left w:val="nil"/>
              <w:bottom w:val="nil"/>
              <w:right w:val="nil"/>
            </w:tcBorders>
            <w:shd w:val="clear" w:color="auto" w:fill="auto"/>
            <w:vAlign w:val="center"/>
            <w:hideMark/>
          </w:tcPr>
          <w:p w14:paraId="369454DE" w14:textId="77777777" w:rsidR="006B1096" w:rsidRPr="006B1096" w:rsidRDefault="006B1096" w:rsidP="006B1096">
            <w:pPr>
              <w:rPr>
                <w:sz w:val="11"/>
                <w:szCs w:val="11"/>
              </w:rPr>
            </w:pPr>
          </w:p>
        </w:tc>
        <w:tc>
          <w:tcPr>
            <w:tcW w:w="1480" w:type="dxa"/>
            <w:tcBorders>
              <w:top w:val="nil"/>
              <w:left w:val="nil"/>
              <w:bottom w:val="nil"/>
              <w:right w:val="nil"/>
            </w:tcBorders>
            <w:shd w:val="clear" w:color="auto" w:fill="auto"/>
            <w:vAlign w:val="center"/>
            <w:hideMark/>
          </w:tcPr>
          <w:p w14:paraId="7388A93A" w14:textId="77777777" w:rsidR="006B1096" w:rsidRPr="006B1096" w:rsidRDefault="006B1096" w:rsidP="006B1096">
            <w:pPr>
              <w:rPr>
                <w:sz w:val="11"/>
                <w:szCs w:val="11"/>
              </w:rPr>
            </w:pPr>
          </w:p>
        </w:tc>
        <w:tc>
          <w:tcPr>
            <w:tcW w:w="1540" w:type="dxa"/>
            <w:tcBorders>
              <w:top w:val="nil"/>
              <w:left w:val="nil"/>
              <w:bottom w:val="nil"/>
              <w:right w:val="nil"/>
            </w:tcBorders>
            <w:shd w:val="clear" w:color="auto" w:fill="auto"/>
            <w:vAlign w:val="center"/>
            <w:hideMark/>
          </w:tcPr>
          <w:p w14:paraId="5CD11B71" w14:textId="77777777" w:rsidR="006B1096" w:rsidRPr="006B1096" w:rsidRDefault="006B1096" w:rsidP="006B1096">
            <w:pPr>
              <w:rPr>
                <w:sz w:val="11"/>
                <w:szCs w:val="11"/>
              </w:rPr>
            </w:pPr>
          </w:p>
        </w:tc>
        <w:tc>
          <w:tcPr>
            <w:tcW w:w="1580" w:type="dxa"/>
            <w:tcBorders>
              <w:top w:val="nil"/>
              <w:left w:val="nil"/>
              <w:bottom w:val="nil"/>
              <w:right w:val="nil"/>
            </w:tcBorders>
            <w:shd w:val="clear" w:color="auto" w:fill="auto"/>
            <w:vAlign w:val="center"/>
            <w:hideMark/>
          </w:tcPr>
          <w:p w14:paraId="5D16A42D" w14:textId="77777777" w:rsidR="006B1096" w:rsidRPr="006B1096" w:rsidRDefault="006B1096" w:rsidP="006B1096">
            <w:pPr>
              <w:rPr>
                <w:sz w:val="11"/>
                <w:szCs w:val="11"/>
              </w:rPr>
            </w:pPr>
          </w:p>
        </w:tc>
        <w:tc>
          <w:tcPr>
            <w:tcW w:w="1640" w:type="dxa"/>
            <w:tcBorders>
              <w:top w:val="nil"/>
              <w:left w:val="nil"/>
              <w:bottom w:val="nil"/>
              <w:right w:val="nil"/>
            </w:tcBorders>
            <w:shd w:val="clear" w:color="auto" w:fill="auto"/>
            <w:vAlign w:val="center"/>
            <w:hideMark/>
          </w:tcPr>
          <w:p w14:paraId="48A5424A" w14:textId="77777777" w:rsidR="006B1096" w:rsidRPr="006B1096" w:rsidRDefault="006B1096" w:rsidP="006B1096">
            <w:pPr>
              <w:rPr>
                <w:sz w:val="11"/>
                <w:szCs w:val="11"/>
              </w:rPr>
            </w:pPr>
          </w:p>
        </w:tc>
        <w:tc>
          <w:tcPr>
            <w:tcW w:w="1380" w:type="dxa"/>
            <w:tcBorders>
              <w:top w:val="nil"/>
              <w:left w:val="nil"/>
              <w:bottom w:val="nil"/>
              <w:right w:val="nil"/>
            </w:tcBorders>
            <w:shd w:val="clear" w:color="auto" w:fill="auto"/>
            <w:vAlign w:val="center"/>
            <w:hideMark/>
          </w:tcPr>
          <w:p w14:paraId="06ECF8F6"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0,149</w:t>
            </w:r>
          </w:p>
        </w:tc>
        <w:tc>
          <w:tcPr>
            <w:tcW w:w="1520" w:type="dxa"/>
            <w:tcBorders>
              <w:top w:val="nil"/>
              <w:left w:val="nil"/>
              <w:bottom w:val="nil"/>
              <w:right w:val="nil"/>
            </w:tcBorders>
            <w:shd w:val="clear" w:color="auto" w:fill="auto"/>
            <w:vAlign w:val="center"/>
            <w:hideMark/>
          </w:tcPr>
          <w:p w14:paraId="4C17B44E"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0,149</w:t>
            </w:r>
          </w:p>
        </w:tc>
        <w:tc>
          <w:tcPr>
            <w:tcW w:w="5380" w:type="dxa"/>
            <w:tcBorders>
              <w:top w:val="nil"/>
              <w:left w:val="nil"/>
              <w:bottom w:val="nil"/>
              <w:right w:val="nil"/>
            </w:tcBorders>
            <w:shd w:val="clear" w:color="auto" w:fill="auto"/>
            <w:vAlign w:val="center"/>
            <w:hideMark/>
          </w:tcPr>
          <w:p w14:paraId="446D045B" w14:textId="77777777" w:rsidR="006B1096" w:rsidRPr="006B1096" w:rsidRDefault="006B1096" w:rsidP="006B1096">
            <w:pPr>
              <w:jc w:val="right"/>
              <w:rPr>
                <w:rFonts w:ascii="Tahoma" w:hAnsi="Tahoma" w:cs="Tahoma"/>
                <w:color w:val="FFFFFF"/>
                <w:sz w:val="11"/>
                <w:szCs w:val="11"/>
              </w:rPr>
            </w:pPr>
          </w:p>
        </w:tc>
      </w:tr>
      <w:tr w:rsidR="006B1096" w:rsidRPr="006B1096" w14:paraId="6D213FC5" w14:textId="77777777" w:rsidTr="006B1096">
        <w:trPr>
          <w:trHeight w:val="255"/>
          <w:jc w:val="center"/>
        </w:trPr>
        <w:tc>
          <w:tcPr>
            <w:tcW w:w="360" w:type="dxa"/>
            <w:tcBorders>
              <w:top w:val="nil"/>
              <w:left w:val="nil"/>
              <w:bottom w:val="nil"/>
              <w:right w:val="nil"/>
            </w:tcBorders>
            <w:shd w:val="clear" w:color="auto" w:fill="auto"/>
            <w:vAlign w:val="center"/>
            <w:hideMark/>
          </w:tcPr>
          <w:p w14:paraId="113036D8"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01B4C681"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0F2FE1AA" w14:textId="77777777" w:rsidR="006B1096" w:rsidRPr="006B1096" w:rsidRDefault="006B1096" w:rsidP="006B1096">
            <w:pPr>
              <w:rPr>
                <w:sz w:val="11"/>
                <w:szCs w:val="11"/>
              </w:rPr>
            </w:pPr>
          </w:p>
        </w:tc>
        <w:tc>
          <w:tcPr>
            <w:tcW w:w="418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AF0DCF9" w14:textId="77777777" w:rsidR="006B1096" w:rsidRPr="006B1096" w:rsidRDefault="006B1096" w:rsidP="006B1096">
            <w:pPr>
              <w:rPr>
                <w:rFonts w:ascii="Tahoma" w:hAnsi="Tahoma" w:cs="Tahoma"/>
                <w:color w:val="000000"/>
                <w:sz w:val="11"/>
                <w:szCs w:val="11"/>
              </w:rPr>
            </w:pPr>
            <w:r w:rsidRPr="006B1096">
              <w:rPr>
                <w:rFonts w:ascii="Tahoma" w:hAnsi="Tahoma" w:cs="Tahoma"/>
                <w:color w:val="000000"/>
                <w:sz w:val="11"/>
                <w:szCs w:val="11"/>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455A1F5D" w14:textId="77777777" w:rsidR="006B1096" w:rsidRPr="006B1096" w:rsidRDefault="006B1096" w:rsidP="006B1096">
            <w:pPr>
              <w:jc w:val="center"/>
              <w:rPr>
                <w:rFonts w:ascii="Tahoma" w:hAnsi="Tahoma" w:cs="Tahoma"/>
                <w:color w:val="000000"/>
                <w:sz w:val="11"/>
                <w:szCs w:val="11"/>
              </w:rPr>
            </w:pPr>
            <w:r w:rsidRPr="006B1096">
              <w:rPr>
                <w:rFonts w:ascii="Tahoma" w:hAnsi="Tahoma" w:cs="Tahoma"/>
                <w:color w:val="000000"/>
                <w:sz w:val="11"/>
                <w:szCs w:val="11"/>
              </w:rPr>
              <w:t>%</w:t>
            </w:r>
          </w:p>
        </w:tc>
        <w:tc>
          <w:tcPr>
            <w:tcW w:w="1360" w:type="dxa"/>
            <w:tcBorders>
              <w:top w:val="single" w:sz="4" w:space="0" w:color="C0C0C0"/>
              <w:left w:val="nil"/>
              <w:bottom w:val="single" w:sz="4" w:space="0" w:color="C0C0C0"/>
              <w:right w:val="single" w:sz="4" w:space="0" w:color="C0C0C0"/>
            </w:tcBorders>
            <w:shd w:val="clear" w:color="auto" w:fill="auto"/>
            <w:vAlign w:val="center"/>
            <w:hideMark/>
          </w:tcPr>
          <w:p w14:paraId="2D7203A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 </w:t>
            </w:r>
          </w:p>
        </w:tc>
        <w:tc>
          <w:tcPr>
            <w:tcW w:w="1320" w:type="dxa"/>
            <w:tcBorders>
              <w:top w:val="single" w:sz="4" w:space="0" w:color="C0C0C0"/>
              <w:left w:val="nil"/>
              <w:bottom w:val="single" w:sz="4" w:space="0" w:color="C0C0C0"/>
              <w:right w:val="single" w:sz="4" w:space="0" w:color="C0C0C0"/>
            </w:tcBorders>
            <w:shd w:val="clear" w:color="auto" w:fill="auto"/>
            <w:vAlign w:val="center"/>
            <w:hideMark/>
          </w:tcPr>
          <w:p w14:paraId="0A02375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1210F39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2F5EE26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6620090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7607C85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80" w:type="dxa"/>
            <w:tcBorders>
              <w:top w:val="single" w:sz="4" w:space="0" w:color="C0C0C0"/>
              <w:left w:val="nil"/>
              <w:bottom w:val="single" w:sz="4" w:space="0" w:color="C0C0C0"/>
              <w:right w:val="single" w:sz="4" w:space="0" w:color="C0C0C0"/>
            </w:tcBorders>
            <w:shd w:val="clear" w:color="auto" w:fill="auto"/>
            <w:vAlign w:val="center"/>
            <w:hideMark/>
          </w:tcPr>
          <w:p w14:paraId="239E315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06D787D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 </w:t>
            </w:r>
          </w:p>
        </w:tc>
        <w:tc>
          <w:tcPr>
            <w:tcW w:w="1380" w:type="dxa"/>
            <w:tcBorders>
              <w:top w:val="nil"/>
              <w:left w:val="nil"/>
              <w:bottom w:val="nil"/>
              <w:right w:val="nil"/>
            </w:tcBorders>
            <w:shd w:val="clear" w:color="auto" w:fill="auto"/>
            <w:vAlign w:val="center"/>
            <w:hideMark/>
          </w:tcPr>
          <w:p w14:paraId="1582DD2F" w14:textId="77777777" w:rsidR="006B1096" w:rsidRPr="006B1096" w:rsidRDefault="006B1096" w:rsidP="006B1096">
            <w:pPr>
              <w:rPr>
                <w:rFonts w:ascii="Tahoma" w:hAnsi="Tahoma" w:cs="Tahoma"/>
                <w:b/>
                <w:bCs/>
                <w:color w:val="FFFFFF"/>
                <w:sz w:val="11"/>
                <w:szCs w:val="11"/>
              </w:rPr>
            </w:pPr>
            <w:r w:rsidRPr="006B1096">
              <w:rPr>
                <w:rFonts w:ascii="Tahoma" w:hAnsi="Tahoma" w:cs="Tahoma"/>
                <w:b/>
                <w:bCs/>
                <w:color w:val="FFFFFF"/>
                <w:sz w:val="11"/>
                <w:szCs w:val="11"/>
              </w:rPr>
              <w:t xml:space="preserve"> Рост c 01.01 </w:t>
            </w:r>
          </w:p>
        </w:tc>
        <w:tc>
          <w:tcPr>
            <w:tcW w:w="1520" w:type="dxa"/>
            <w:tcBorders>
              <w:top w:val="nil"/>
              <w:left w:val="nil"/>
              <w:bottom w:val="nil"/>
              <w:right w:val="nil"/>
            </w:tcBorders>
            <w:shd w:val="clear" w:color="auto" w:fill="auto"/>
            <w:vAlign w:val="center"/>
            <w:hideMark/>
          </w:tcPr>
          <w:p w14:paraId="586C0FA4" w14:textId="77777777" w:rsidR="006B1096" w:rsidRPr="006B1096" w:rsidRDefault="006B1096" w:rsidP="006B1096">
            <w:pPr>
              <w:jc w:val="right"/>
              <w:rPr>
                <w:rFonts w:ascii="Tahoma" w:hAnsi="Tahoma" w:cs="Tahoma"/>
                <w:b/>
                <w:bCs/>
                <w:color w:val="FFFFFF"/>
                <w:sz w:val="11"/>
                <w:szCs w:val="11"/>
              </w:rPr>
            </w:pPr>
            <w:r w:rsidRPr="006B1096">
              <w:rPr>
                <w:rFonts w:ascii="Tahoma" w:hAnsi="Tahoma" w:cs="Tahoma"/>
                <w:b/>
                <w:bCs/>
                <w:color w:val="FFFFFF"/>
                <w:sz w:val="11"/>
                <w:szCs w:val="11"/>
              </w:rPr>
              <w:t>79,9%</w:t>
            </w:r>
          </w:p>
        </w:tc>
        <w:tc>
          <w:tcPr>
            <w:tcW w:w="5380" w:type="dxa"/>
            <w:tcBorders>
              <w:top w:val="nil"/>
              <w:left w:val="nil"/>
              <w:bottom w:val="nil"/>
              <w:right w:val="nil"/>
            </w:tcBorders>
            <w:shd w:val="clear" w:color="auto" w:fill="auto"/>
            <w:vAlign w:val="center"/>
            <w:hideMark/>
          </w:tcPr>
          <w:p w14:paraId="44A0EFED" w14:textId="77777777" w:rsidR="006B1096" w:rsidRPr="006B1096" w:rsidRDefault="006B1096" w:rsidP="006B1096">
            <w:pPr>
              <w:jc w:val="right"/>
              <w:rPr>
                <w:rFonts w:ascii="Tahoma" w:hAnsi="Tahoma" w:cs="Tahoma"/>
                <w:b/>
                <w:bCs/>
                <w:color w:val="FFFFFF"/>
                <w:sz w:val="11"/>
                <w:szCs w:val="11"/>
              </w:rPr>
            </w:pPr>
          </w:p>
        </w:tc>
      </w:tr>
      <w:tr w:rsidR="006B1096" w:rsidRPr="006B1096" w14:paraId="04427616" w14:textId="77777777" w:rsidTr="006B1096">
        <w:trPr>
          <w:trHeight w:val="225"/>
          <w:jc w:val="center"/>
        </w:trPr>
        <w:tc>
          <w:tcPr>
            <w:tcW w:w="360" w:type="dxa"/>
            <w:tcBorders>
              <w:top w:val="nil"/>
              <w:left w:val="nil"/>
              <w:bottom w:val="nil"/>
              <w:right w:val="nil"/>
            </w:tcBorders>
            <w:shd w:val="clear" w:color="auto" w:fill="auto"/>
            <w:vAlign w:val="center"/>
            <w:hideMark/>
          </w:tcPr>
          <w:p w14:paraId="2F985F41"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038B0FAB"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08E4B870" w14:textId="77777777" w:rsidR="006B1096" w:rsidRPr="006B1096" w:rsidRDefault="006B1096" w:rsidP="006B1096">
            <w:pPr>
              <w:rPr>
                <w:sz w:val="11"/>
                <w:szCs w:val="11"/>
              </w:rPr>
            </w:pPr>
          </w:p>
        </w:tc>
        <w:tc>
          <w:tcPr>
            <w:tcW w:w="4180" w:type="dxa"/>
            <w:tcBorders>
              <w:top w:val="nil"/>
              <w:left w:val="single" w:sz="4" w:space="0" w:color="C0C0C0"/>
              <w:bottom w:val="single" w:sz="4" w:space="0" w:color="C0C0C0"/>
              <w:right w:val="single" w:sz="4" w:space="0" w:color="C0C0C0"/>
            </w:tcBorders>
            <w:shd w:val="clear" w:color="auto" w:fill="auto"/>
            <w:noWrap/>
            <w:vAlign w:val="bottom"/>
            <w:hideMark/>
          </w:tcPr>
          <w:p w14:paraId="498465B2" w14:textId="77777777" w:rsidR="006B1096" w:rsidRPr="006B1096" w:rsidRDefault="006B1096" w:rsidP="006B1096">
            <w:pPr>
              <w:rPr>
                <w:rFonts w:ascii="Tahoma" w:hAnsi="Tahoma" w:cs="Tahoma"/>
                <w:color w:val="000000"/>
                <w:sz w:val="11"/>
                <w:szCs w:val="11"/>
              </w:rPr>
            </w:pPr>
            <w:r w:rsidRPr="006B1096">
              <w:rPr>
                <w:rFonts w:ascii="Tahoma" w:hAnsi="Tahoma" w:cs="Tahoma"/>
                <w:color w:val="000000"/>
                <w:sz w:val="11"/>
                <w:szCs w:val="11"/>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773E42AA" w14:textId="77777777" w:rsidR="006B1096" w:rsidRPr="006B1096" w:rsidRDefault="006B1096" w:rsidP="006B1096">
            <w:pPr>
              <w:jc w:val="center"/>
              <w:rPr>
                <w:rFonts w:ascii="Tahoma" w:hAnsi="Tahoma" w:cs="Tahoma"/>
                <w:color w:val="000000"/>
                <w:sz w:val="11"/>
                <w:szCs w:val="11"/>
              </w:rPr>
            </w:pPr>
            <w:r w:rsidRPr="006B1096">
              <w:rPr>
                <w:rFonts w:ascii="Tahoma" w:hAnsi="Tahoma" w:cs="Tahoma"/>
                <w:color w:val="000000"/>
                <w:sz w:val="11"/>
                <w:szCs w:val="11"/>
              </w:rPr>
              <w:t>%</w:t>
            </w:r>
          </w:p>
        </w:tc>
        <w:tc>
          <w:tcPr>
            <w:tcW w:w="1360" w:type="dxa"/>
            <w:tcBorders>
              <w:top w:val="nil"/>
              <w:left w:val="nil"/>
              <w:bottom w:val="single" w:sz="4" w:space="0" w:color="C0C0C0"/>
              <w:right w:val="single" w:sz="4" w:space="0" w:color="C0C0C0"/>
            </w:tcBorders>
            <w:shd w:val="clear" w:color="auto" w:fill="auto"/>
            <w:vAlign w:val="center"/>
            <w:hideMark/>
          </w:tcPr>
          <w:p w14:paraId="2A906E4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3,2 </w:t>
            </w:r>
          </w:p>
        </w:tc>
        <w:tc>
          <w:tcPr>
            <w:tcW w:w="1320" w:type="dxa"/>
            <w:tcBorders>
              <w:top w:val="nil"/>
              <w:left w:val="nil"/>
              <w:bottom w:val="single" w:sz="4" w:space="0" w:color="C0C0C0"/>
              <w:right w:val="single" w:sz="4" w:space="0" w:color="C0C0C0"/>
            </w:tcBorders>
            <w:shd w:val="clear" w:color="auto" w:fill="auto"/>
            <w:vAlign w:val="center"/>
            <w:hideMark/>
          </w:tcPr>
          <w:p w14:paraId="01E2FFF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20" w:type="dxa"/>
            <w:tcBorders>
              <w:top w:val="nil"/>
              <w:left w:val="nil"/>
              <w:bottom w:val="single" w:sz="4" w:space="0" w:color="C0C0C0"/>
              <w:right w:val="single" w:sz="4" w:space="0" w:color="C0C0C0"/>
            </w:tcBorders>
            <w:shd w:val="clear" w:color="auto" w:fill="auto"/>
            <w:vAlign w:val="center"/>
            <w:hideMark/>
          </w:tcPr>
          <w:p w14:paraId="7C81A73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3,6 </w:t>
            </w:r>
          </w:p>
        </w:tc>
        <w:tc>
          <w:tcPr>
            <w:tcW w:w="1560" w:type="dxa"/>
            <w:tcBorders>
              <w:top w:val="nil"/>
              <w:left w:val="nil"/>
              <w:bottom w:val="single" w:sz="4" w:space="0" w:color="C0C0C0"/>
              <w:right w:val="single" w:sz="4" w:space="0" w:color="C0C0C0"/>
            </w:tcBorders>
            <w:shd w:val="clear" w:color="auto" w:fill="auto"/>
            <w:vAlign w:val="center"/>
            <w:hideMark/>
          </w:tcPr>
          <w:p w14:paraId="14F849E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4,0 </w:t>
            </w:r>
          </w:p>
        </w:tc>
        <w:tc>
          <w:tcPr>
            <w:tcW w:w="1480" w:type="dxa"/>
            <w:tcBorders>
              <w:top w:val="nil"/>
              <w:left w:val="nil"/>
              <w:bottom w:val="single" w:sz="4" w:space="0" w:color="C0C0C0"/>
              <w:right w:val="single" w:sz="4" w:space="0" w:color="C0C0C0"/>
            </w:tcBorders>
            <w:shd w:val="clear" w:color="auto" w:fill="auto"/>
            <w:vAlign w:val="center"/>
            <w:hideMark/>
          </w:tcPr>
          <w:p w14:paraId="14376BB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auto" w:fill="auto"/>
            <w:vAlign w:val="center"/>
            <w:hideMark/>
          </w:tcPr>
          <w:p w14:paraId="2D2B6A8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80" w:type="dxa"/>
            <w:tcBorders>
              <w:top w:val="nil"/>
              <w:left w:val="nil"/>
              <w:bottom w:val="single" w:sz="4" w:space="0" w:color="C0C0C0"/>
              <w:right w:val="single" w:sz="4" w:space="0" w:color="C0C0C0"/>
            </w:tcBorders>
            <w:shd w:val="clear" w:color="auto" w:fill="auto"/>
            <w:vAlign w:val="center"/>
            <w:hideMark/>
          </w:tcPr>
          <w:p w14:paraId="75A26ED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auto" w:fill="auto"/>
            <w:vAlign w:val="center"/>
            <w:hideMark/>
          </w:tcPr>
          <w:p w14:paraId="738432D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3,9 </w:t>
            </w:r>
          </w:p>
        </w:tc>
        <w:tc>
          <w:tcPr>
            <w:tcW w:w="1380" w:type="dxa"/>
            <w:tcBorders>
              <w:top w:val="nil"/>
              <w:left w:val="nil"/>
              <w:bottom w:val="nil"/>
              <w:right w:val="nil"/>
            </w:tcBorders>
            <w:shd w:val="clear" w:color="auto" w:fill="auto"/>
            <w:vAlign w:val="center"/>
            <w:hideMark/>
          </w:tcPr>
          <w:p w14:paraId="319EFCB5" w14:textId="77777777" w:rsidR="006B1096" w:rsidRPr="006B1096" w:rsidRDefault="006B1096" w:rsidP="006B1096">
            <w:pPr>
              <w:jc w:val="center"/>
              <w:rPr>
                <w:rFonts w:ascii="Tahoma" w:hAnsi="Tahoma" w:cs="Tahoma"/>
                <w:b/>
                <w:bCs/>
                <w:sz w:val="11"/>
                <w:szCs w:val="11"/>
              </w:rPr>
            </w:pPr>
          </w:p>
        </w:tc>
        <w:tc>
          <w:tcPr>
            <w:tcW w:w="1520" w:type="dxa"/>
            <w:tcBorders>
              <w:top w:val="nil"/>
              <w:left w:val="nil"/>
              <w:bottom w:val="nil"/>
              <w:right w:val="nil"/>
            </w:tcBorders>
            <w:shd w:val="clear" w:color="auto" w:fill="auto"/>
            <w:vAlign w:val="center"/>
            <w:hideMark/>
          </w:tcPr>
          <w:p w14:paraId="3B5171D0" w14:textId="77777777" w:rsidR="006B1096" w:rsidRPr="006B1096" w:rsidRDefault="006B1096" w:rsidP="006B1096">
            <w:pPr>
              <w:rPr>
                <w:sz w:val="11"/>
                <w:szCs w:val="11"/>
              </w:rPr>
            </w:pPr>
          </w:p>
        </w:tc>
        <w:tc>
          <w:tcPr>
            <w:tcW w:w="5380" w:type="dxa"/>
            <w:tcBorders>
              <w:top w:val="nil"/>
              <w:left w:val="nil"/>
              <w:bottom w:val="nil"/>
              <w:right w:val="nil"/>
            </w:tcBorders>
            <w:shd w:val="clear" w:color="auto" w:fill="auto"/>
            <w:vAlign w:val="center"/>
            <w:hideMark/>
          </w:tcPr>
          <w:p w14:paraId="3E880C08" w14:textId="77777777" w:rsidR="006B1096" w:rsidRPr="006B1096" w:rsidRDefault="006B1096" w:rsidP="006B1096">
            <w:pPr>
              <w:rPr>
                <w:sz w:val="11"/>
                <w:szCs w:val="11"/>
              </w:rPr>
            </w:pPr>
          </w:p>
        </w:tc>
      </w:tr>
      <w:tr w:rsidR="006B1096" w:rsidRPr="006B1096" w14:paraId="04B83EE1" w14:textId="77777777" w:rsidTr="006B1096">
        <w:trPr>
          <w:trHeight w:val="225"/>
          <w:jc w:val="center"/>
        </w:trPr>
        <w:tc>
          <w:tcPr>
            <w:tcW w:w="360" w:type="dxa"/>
            <w:tcBorders>
              <w:top w:val="nil"/>
              <w:left w:val="nil"/>
              <w:bottom w:val="nil"/>
              <w:right w:val="nil"/>
            </w:tcBorders>
            <w:shd w:val="clear" w:color="auto" w:fill="auto"/>
            <w:vAlign w:val="center"/>
            <w:hideMark/>
          </w:tcPr>
          <w:p w14:paraId="04B8E20B"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43C46E60"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61CB436C" w14:textId="77777777" w:rsidR="006B1096" w:rsidRPr="006B1096" w:rsidRDefault="006B1096" w:rsidP="006B1096">
            <w:pPr>
              <w:rPr>
                <w:sz w:val="11"/>
                <w:szCs w:val="11"/>
              </w:rPr>
            </w:pPr>
          </w:p>
        </w:tc>
        <w:tc>
          <w:tcPr>
            <w:tcW w:w="4180" w:type="dxa"/>
            <w:tcBorders>
              <w:top w:val="nil"/>
              <w:left w:val="single" w:sz="4" w:space="0" w:color="C0C0C0"/>
              <w:bottom w:val="single" w:sz="4" w:space="0" w:color="C0C0C0"/>
              <w:right w:val="single" w:sz="4" w:space="0" w:color="C0C0C0"/>
            </w:tcBorders>
            <w:shd w:val="clear" w:color="auto" w:fill="auto"/>
            <w:vAlign w:val="center"/>
            <w:hideMark/>
          </w:tcPr>
          <w:p w14:paraId="4DE66B50" w14:textId="77777777" w:rsidR="006B1096" w:rsidRPr="006B1096" w:rsidRDefault="006B1096" w:rsidP="006B1096">
            <w:pPr>
              <w:rPr>
                <w:rFonts w:ascii="Tahoma" w:hAnsi="Tahoma" w:cs="Tahoma"/>
                <w:sz w:val="11"/>
                <w:szCs w:val="11"/>
              </w:rPr>
            </w:pPr>
            <w:r w:rsidRPr="006B1096">
              <w:rPr>
                <w:rFonts w:ascii="Tahoma" w:hAnsi="Tahoma" w:cs="Tahoma"/>
                <w:sz w:val="11"/>
                <w:szCs w:val="11"/>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1BAFB72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60" w:type="dxa"/>
            <w:tcBorders>
              <w:top w:val="nil"/>
              <w:left w:val="nil"/>
              <w:bottom w:val="single" w:sz="4" w:space="0" w:color="C0C0C0"/>
              <w:right w:val="single" w:sz="4" w:space="0" w:color="C0C0C0"/>
            </w:tcBorders>
            <w:shd w:val="clear" w:color="auto" w:fill="auto"/>
            <w:vAlign w:val="center"/>
            <w:hideMark/>
          </w:tcPr>
          <w:p w14:paraId="3F130E6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1,022 </w:t>
            </w:r>
          </w:p>
        </w:tc>
        <w:tc>
          <w:tcPr>
            <w:tcW w:w="1320" w:type="dxa"/>
            <w:tcBorders>
              <w:top w:val="nil"/>
              <w:left w:val="nil"/>
              <w:bottom w:val="single" w:sz="4" w:space="0" w:color="C0C0C0"/>
              <w:right w:val="single" w:sz="4" w:space="0" w:color="C0C0C0"/>
            </w:tcBorders>
            <w:shd w:val="clear" w:color="auto" w:fill="auto"/>
            <w:vAlign w:val="center"/>
            <w:hideMark/>
          </w:tcPr>
          <w:p w14:paraId="591BF26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20" w:type="dxa"/>
            <w:tcBorders>
              <w:top w:val="nil"/>
              <w:left w:val="nil"/>
              <w:bottom w:val="single" w:sz="4" w:space="0" w:color="C0C0C0"/>
              <w:right w:val="single" w:sz="4" w:space="0" w:color="C0C0C0"/>
            </w:tcBorders>
            <w:shd w:val="clear" w:color="auto" w:fill="auto"/>
            <w:vAlign w:val="center"/>
            <w:hideMark/>
          </w:tcPr>
          <w:p w14:paraId="202E949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1,026 </w:t>
            </w:r>
          </w:p>
        </w:tc>
        <w:tc>
          <w:tcPr>
            <w:tcW w:w="1560" w:type="dxa"/>
            <w:tcBorders>
              <w:top w:val="nil"/>
              <w:left w:val="nil"/>
              <w:bottom w:val="single" w:sz="4" w:space="0" w:color="C0C0C0"/>
              <w:right w:val="single" w:sz="4" w:space="0" w:color="C0C0C0"/>
            </w:tcBorders>
            <w:shd w:val="clear" w:color="auto" w:fill="auto"/>
            <w:vAlign w:val="center"/>
            <w:hideMark/>
          </w:tcPr>
          <w:p w14:paraId="36060E9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1,030 </w:t>
            </w:r>
          </w:p>
        </w:tc>
        <w:tc>
          <w:tcPr>
            <w:tcW w:w="1480" w:type="dxa"/>
            <w:tcBorders>
              <w:top w:val="nil"/>
              <w:left w:val="nil"/>
              <w:bottom w:val="single" w:sz="4" w:space="0" w:color="C0C0C0"/>
              <w:right w:val="single" w:sz="4" w:space="0" w:color="C0C0C0"/>
            </w:tcBorders>
            <w:shd w:val="clear" w:color="auto" w:fill="auto"/>
            <w:vAlign w:val="center"/>
            <w:hideMark/>
          </w:tcPr>
          <w:p w14:paraId="2169714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auto" w:fill="auto"/>
            <w:vAlign w:val="center"/>
            <w:hideMark/>
          </w:tcPr>
          <w:p w14:paraId="652B3E6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80" w:type="dxa"/>
            <w:tcBorders>
              <w:top w:val="nil"/>
              <w:left w:val="nil"/>
              <w:bottom w:val="single" w:sz="4" w:space="0" w:color="C0C0C0"/>
              <w:right w:val="single" w:sz="4" w:space="0" w:color="C0C0C0"/>
            </w:tcBorders>
            <w:shd w:val="clear" w:color="auto" w:fill="auto"/>
            <w:vAlign w:val="center"/>
            <w:hideMark/>
          </w:tcPr>
          <w:p w14:paraId="4706DE0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auto" w:fill="auto"/>
            <w:vAlign w:val="center"/>
            <w:hideMark/>
          </w:tcPr>
          <w:p w14:paraId="6D81554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1,029 </w:t>
            </w:r>
          </w:p>
        </w:tc>
        <w:tc>
          <w:tcPr>
            <w:tcW w:w="1380" w:type="dxa"/>
            <w:tcBorders>
              <w:top w:val="nil"/>
              <w:left w:val="nil"/>
              <w:bottom w:val="nil"/>
              <w:right w:val="nil"/>
            </w:tcBorders>
            <w:shd w:val="clear" w:color="auto" w:fill="auto"/>
            <w:vAlign w:val="center"/>
            <w:hideMark/>
          </w:tcPr>
          <w:p w14:paraId="15B0E28E" w14:textId="77777777" w:rsidR="006B1096" w:rsidRPr="006B1096" w:rsidRDefault="006B1096" w:rsidP="006B1096">
            <w:pPr>
              <w:jc w:val="center"/>
              <w:rPr>
                <w:rFonts w:ascii="Tahoma" w:hAnsi="Tahoma" w:cs="Tahoma"/>
                <w:b/>
                <w:bCs/>
                <w:sz w:val="11"/>
                <w:szCs w:val="11"/>
              </w:rPr>
            </w:pPr>
          </w:p>
        </w:tc>
        <w:tc>
          <w:tcPr>
            <w:tcW w:w="1520" w:type="dxa"/>
            <w:tcBorders>
              <w:top w:val="nil"/>
              <w:left w:val="nil"/>
              <w:bottom w:val="nil"/>
              <w:right w:val="nil"/>
            </w:tcBorders>
            <w:shd w:val="clear" w:color="auto" w:fill="auto"/>
            <w:vAlign w:val="center"/>
            <w:hideMark/>
          </w:tcPr>
          <w:p w14:paraId="3DF014C3" w14:textId="77777777" w:rsidR="006B1096" w:rsidRPr="006B1096" w:rsidRDefault="006B1096" w:rsidP="006B1096">
            <w:pPr>
              <w:rPr>
                <w:sz w:val="11"/>
                <w:szCs w:val="11"/>
              </w:rPr>
            </w:pPr>
          </w:p>
        </w:tc>
        <w:tc>
          <w:tcPr>
            <w:tcW w:w="5380" w:type="dxa"/>
            <w:tcBorders>
              <w:top w:val="nil"/>
              <w:left w:val="nil"/>
              <w:bottom w:val="nil"/>
              <w:right w:val="nil"/>
            </w:tcBorders>
            <w:shd w:val="clear" w:color="auto" w:fill="auto"/>
            <w:vAlign w:val="center"/>
            <w:hideMark/>
          </w:tcPr>
          <w:p w14:paraId="3E595901" w14:textId="77777777" w:rsidR="006B1096" w:rsidRPr="006B1096" w:rsidRDefault="006B1096" w:rsidP="006B1096">
            <w:pPr>
              <w:rPr>
                <w:sz w:val="11"/>
                <w:szCs w:val="11"/>
              </w:rPr>
            </w:pPr>
          </w:p>
        </w:tc>
      </w:tr>
      <w:tr w:rsidR="006B1096" w:rsidRPr="006B1096" w14:paraId="66EB77DF" w14:textId="77777777" w:rsidTr="006B1096">
        <w:trPr>
          <w:trHeight w:val="225"/>
          <w:jc w:val="center"/>
        </w:trPr>
        <w:tc>
          <w:tcPr>
            <w:tcW w:w="360" w:type="dxa"/>
            <w:tcBorders>
              <w:top w:val="nil"/>
              <w:left w:val="nil"/>
              <w:bottom w:val="nil"/>
              <w:right w:val="nil"/>
            </w:tcBorders>
            <w:shd w:val="clear" w:color="auto" w:fill="auto"/>
            <w:vAlign w:val="center"/>
            <w:hideMark/>
          </w:tcPr>
          <w:p w14:paraId="2B50E41A"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594B9348"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435E2931" w14:textId="77777777" w:rsidR="006B1096" w:rsidRPr="006B1096" w:rsidRDefault="006B1096" w:rsidP="006B1096">
            <w:pPr>
              <w:rPr>
                <w:sz w:val="11"/>
                <w:szCs w:val="11"/>
              </w:rPr>
            </w:pPr>
          </w:p>
        </w:tc>
        <w:tc>
          <w:tcPr>
            <w:tcW w:w="4180" w:type="dxa"/>
            <w:tcBorders>
              <w:top w:val="nil"/>
              <w:left w:val="single" w:sz="4" w:space="0" w:color="C0C0C0"/>
              <w:bottom w:val="single" w:sz="4" w:space="0" w:color="C0C0C0"/>
              <w:right w:val="single" w:sz="4" w:space="0" w:color="C0C0C0"/>
            </w:tcBorders>
            <w:shd w:val="clear" w:color="auto" w:fill="auto"/>
            <w:vAlign w:val="center"/>
            <w:hideMark/>
          </w:tcPr>
          <w:p w14:paraId="0E5F1632" w14:textId="77777777" w:rsidR="006B1096" w:rsidRPr="006B1096" w:rsidRDefault="006B1096" w:rsidP="006B1096">
            <w:pPr>
              <w:rPr>
                <w:rFonts w:ascii="Tahoma" w:hAnsi="Tahoma" w:cs="Tahoma"/>
                <w:sz w:val="11"/>
                <w:szCs w:val="11"/>
              </w:rPr>
            </w:pPr>
            <w:r w:rsidRPr="006B1096">
              <w:rPr>
                <w:rFonts w:ascii="Tahoma" w:hAnsi="Tahoma" w:cs="Tahoma"/>
                <w:sz w:val="11"/>
                <w:szCs w:val="11"/>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70E32406" w14:textId="77777777" w:rsidR="006B1096" w:rsidRPr="006B1096" w:rsidRDefault="006B1096" w:rsidP="006B1096">
            <w:pPr>
              <w:jc w:val="center"/>
              <w:rPr>
                <w:rFonts w:ascii="Tahoma" w:hAnsi="Tahoma" w:cs="Tahoma"/>
                <w:color w:val="000000"/>
                <w:sz w:val="11"/>
                <w:szCs w:val="11"/>
              </w:rPr>
            </w:pPr>
            <w:r w:rsidRPr="006B1096">
              <w:rPr>
                <w:rFonts w:ascii="Tahoma" w:hAnsi="Tahoma" w:cs="Tahoma"/>
                <w:color w:val="000000"/>
                <w:sz w:val="11"/>
                <w:szCs w:val="11"/>
              </w:rPr>
              <w:t>%</w:t>
            </w:r>
          </w:p>
        </w:tc>
        <w:tc>
          <w:tcPr>
            <w:tcW w:w="1360" w:type="dxa"/>
            <w:tcBorders>
              <w:top w:val="nil"/>
              <w:left w:val="nil"/>
              <w:bottom w:val="single" w:sz="4" w:space="0" w:color="C0C0C0"/>
              <w:right w:val="single" w:sz="4" w:space="0" w:color="C0C0C0"/>
            </w:tcBorders>
            <w:shd w:val="clear" w:color="auto" w:fill="auto"/>
            <w:vAlign w:val="center"/>
            <w:hideMark/>
          </w:tcPr>
          <w:p w14:paraId="54E9EC4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20" w:type="dxa"/>
            <w:tcBorders>
              <w:top w:val="nil"/>
              <w:left w:val="nil"/>
              <w:bottom w:val="single" w:sz="4" w:space="0" w:color="C0C0C0"/>
              <w:right w:val="single" w:sz="4" w:space="0" w:color="C0C0C0"/>
            </w:tcBorders>
            <w:shd w:val="clear" w:color="auto" w:fill="auto"/>
            <w:vAlign w:val="center"/>
            <w:hideMark/>
          </w:tcPr>
          <w:p w14:paraId="2D1AEBA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20" w:type="dxa"/>
            <w:tcBorders>
              <w:top w:val="nil"/>
              <w:left w:val="nil"/>
              <w:bottom w:val="single" w:sz="4" w:space="0" w:color="C0C0C0"/>
              <w:right w:val="single" w:sz="4" w:space="0" w:color="C0C0C0"/>
            </w:tcBorders>
            <w:shd w:val="clear" w:color="auto" w:fill="auto"/>
            <w:vAlign w:val="center"/>
            <w:hideMark/>
          </w:tcPr>
          <w:p w14:paraId="7CCF9A3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auto" w:fill="auto"/>
            <w:vAlign w:val="center"/>
            <w:hideMark/>
          </w:tcPr>
          <w:p w14:paraId="435D334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auto" w:fill="auto"/>
            <w:vAlign w:val="center"/>
            <w:hideMark/>
          </w:tcPr>
          <w:p w14:paraId="69854D9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auto" w:fill="auto"/>
            <w:vAlign w:val="center"/>
            <w:hideMark/>
          </w:tcPr>
          <w:p w14:paraId="39FF4E9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80" w:type="dxa"/>
            <w:tcBorders>
              <w:top w:val="nil"/>
              <w:left w:val="nil"/>
              <w:bottom w:val="single" w:sz="4" w:space="0" w:color="C0C0C0"/>
              <w:right w:val="single" w:sz="4" w:space="0" w:color="C0C0C0"/>
            </w:tcBorders>
            <w:shd w:val="clear" w:color="auto" w:fill="auto"/>
            <w:vAlign w:val="center"/>
            <w:hideMark/>
          </w:tcPr>
          <w:p w14:paraId="1275AB9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auto" w:fill="auto"/>
            <w:vAlign w:val="center"/>
            <w:hideMark/>
          </w:tcPr>
          <w:p w14:paraId="4744084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80" w:type="dxa"/>
            <w:tcBorders>
              <w:top w:val="nil"/>
              <w:left w:val="nil"/>
              <w:bottom w:val="nil"/>
              <w:right w:val="nil"/>
            </w:tcBorders>
            <w:shd w:val="clear" w:color="auto" w:fill="auto"/>
            <w:vAlign w:val="center"/>
            <w:hideMark/>
          </w:tcPr>
          <w:p w14:paraId="17FDAE5C" w14:textId="77777777" w:rsidR="006B1096" w:rsidRPr="006B1096" w:rsidRDefault="006B1096" w:rsidP="006B1096">
            <w:pPr>
              <w:jc w:val="center"/>
              <w:rPr>
                <w:rFonts w:ascii="Tahoma" w:hAnsi="Tahoma" w:cs="Tahoma"/>
                <w:b/>
                <w:bCs/>
                <w:sz w:val="11"/>
                <w:szCs w:val="11"/>
              </w:rPr>
            </w:pPr>
          </w:p>
        </w:tc>
        <w:tc>
          <w:tcPr>
            <w:tcW w:w="1520" w:type="dxa"/>
            <w:tcBorders>
              <w:top w:val="nil"/>
              <w:left w:val="nil"/>
              <w:bottom w:val="nil"/>
              <w:right w:val="nil"/>
            </w:tcBorders>
            <w:shd w:val="clear" w:color="auto" w:fill="auto"/>
            <w:vAlign w:val="center"/>
            <w:hideMark/>
          </w:tcPr>
          <w:p w14:paraId="7A16C5DA" w14:textId="77777777" w:rsidR="006B1096" w:rsidRPr="006B1096" w:rsidRDefault="006B1096" w:rsidP="006B1096">
            <w:pPr>
              <w:rPr>
                <w:sz w:val="11"/>
                <w:szCs w:val="11"/>
              </w:rPr>
            </w:pPr>
          </w:p>
        </w:tc>
        <w:tc>
          <w:tcPr>
            <w:tcW w:w="5380" w:type="dxa"/>
            <w:tcBorders>
              <w:top w:val="nil"/>
              <w:left w:val="nil"/>
              <w:bottom w:val="nil"/>
              <w:right w:val="nil"/>
            </w:tcBorders>
            <w:shd w:val="clear" w:color="auto" w:fill="auto"/>
            <w:vAlign w:val="center"/>
            <w:hideMark/>
          </w:tcPr>
          <w:p w14:paraId="56B13282" w14:textId="77777777" w:rsidR="006B1096" w:rsidRPr="006B1096" w:rsidRDefault="006B1096" w:rsidP="006B1096">
            <w:pPr>
              <w:rPr>
                <w:sz w:val="11"/>
                <w:szCs w:val="11"/>
              </w:rPr>
            </w:pPr>
          </w:p>
        </w:tc>
      </w:tr>
      <w:tr w:rsidR="006B1096" w:rsidRPr="006B1096" w14:paraId="0283A92C" w14:textId="77777777" w:rsidTr="006B1096">
        <w:trPr>
          <w:trHeight w:val="225"/>
          <w:jc w:val="center"/>
        </w:trPr>
        <w:tc>
          <w:tcPr>
            <w:tcW w:w="360" w:type="dxa"/>
            <w:tcBorders>
              <w:top w:val="nil"/>
              <w:left w:val="nil"/>
              <w:bottom w:val="nil"/>
              <w:right w:val="nil"/>
            </w:tcBorders>
            <w:shd w:val="clear" w:color="auto" w:fill="auto"/>
            <w:vAlign w:val="center"/>
            <w:hideMark/>
          </w:tcPr>
          <w:p w14:paraId="72628D43"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49D228B8"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1E70EB8B" w14:textId="77777777" w:rsidR="006B1096" w:rsidRPr="006B1096" w:rsidRDefault="006B1096" w:rsidP="006B1096">
            <w:pPr>
              <w:rPr>
                <w:sz w:val="11"/>
                <w:szCs w:val="11"/>
              </w:rPr>
            </w:pPr>
          </w:p>
        </w:tc>
        <w:tc>
          <w:tcPr>
            <w:tcW w:w="4180" w:type="dxa"/>
            <w:tcBorders>
              <w:top w:val="nil"/>
              <w:left w:val="nil"/>
              <w:bottom w:val="nil"/>
              <w:right w:val="nil"/>
            </w:tcBorders>
            <w:shd w:val="clear" w:color="auto" w:fill="auto"/>
            <w:vAlign w:val="center"/>
            <w:hideMark/>
          </w:tcPr>
          <w:p w14:paraId="6D08FF05" w14:textId="77777777" w:rsidR="006B1096" w:rsidRPr="006B1096" w:rsidRDefault="006B1096" w:rsidP="006B1096">
            <w:pPr>
              <w:rPr>
                <w:sz w:val="11"/>
                <w:szCs w:val="11"/>
              </w:rPr>
            </w:pPr>
          </w:p>
        </w:tc>
        <w:tc>
          <w:tcPr>
            <w:tcW w:w="1140" w:type="dxa"/>
            <w:tcBorders>
              <w:top w:val="nil"/>
              <w:left w:val="nil"/>
              <w:bottom w:val="nil"/>
              <w:right w:val="nil"/>
            </w:tcBorders>
            <w:shd w:val="clear" w:color="auto" w:fill="auto"/>
            <w:vAlign w:val="center"/>
            <w:hideMark/>
          </w:tcPr>
          <w:p w14:paraId="0D2C669E" w14:textId="77777777" w:rsidR="006B1096" w:rsidRPr="006B1096" w:rsidRDefault="006B1096" w:rsidP="006B1096">
            <w:pPr>
              <w:rPr>
                <w:sz w:val="11"/>
                <w:szCs w:val="11"/>
              </w:rPr>
            </w:pPr>
          </w:p>
        </w:tc>
        <w:tc>
          <w:tcPr>
            <w:tcW w:w="1360" w:type="dxa"/>
            <w:tcBorders>
              <w:top w:val="nil"/>
              <w:left w:val="nil"/>
              <w:bottom w:val="nil"/>
              <w:right w:val="nil"/>
            </w:tcBorders>
            <w:shd w:val="clear" w:color="auto" w:fill="auto"/>
            <w:vAlign w:val="center"/>
            <w:hideMark/>
          </w:tcPr>
          <w:p w14:paraId="7B69825A" w14:textId="77777777" w:rsidR="006B1096" w:rsidRPr="006B1096" w:rsidRDefault="006B1096" w:rsidP="006B1096">
            <w:pPr>
              <w:jc w:val="center"/>
              <w:rPr>
                <w:sz w:val="11"/>
                <w:szCs w:val="11"/>
              </w:rPr>
            </w:pPr>
          </w:p>
        </w:tc>
        <w:tc>
          <w:tcPr>
            <w:tcW w:w="1320" w:type="dxa"/>
            <w:tcBorders>
              <w:top w:val="nil"/>
              <w:left w:val="nil"/>
              <w:bottom w:val="nil"/>
              <w:right w:val="nil"/>
            </w:tcBorders>
            <w:shd w:val="clear" w:color="auto" w:fill="auto"/>
            <w:vAlign w:val="center"/>
            <w:hideMark/>
          </w:tcPr>
          <w:p w14:paraId="19BAB76D" w14:textId="77777777" w:rsidR="006B1096" w:rsidRPr="006B1096" w:rsidRDefault="006B1096" w:rsidP="006B1096">
            <w:pPr>
              <w:jc w:val="center"/>
              <w:rPr>
                <w:sz w:val="11"/>
                <w:szCs w:val="11"/>
              </w:rPr>
            </w:pPr>
          </w:p>
        </w:tc>
        <w:tc>
          <w:tcPr>
            <w:tcW w:w="1520" w:type="dxa"/>
            <w:tcBorders>
              <w:top w:val="nil"/>
              <w:left w:val="nil"/>
              <w:bottom w:val="nil"/>
              <w:right w:val="nil"/>
            </w:tcBorders>
            <w:shd w:val="clear" w:color="auto" w:fill="auto"/>
            <w:vAlign w:val="center"/>
            <w:hideMark/>
          </w:tcPr>
          <w:p w14:paraId="2B1B8679" w14:textId="77777777" w:rsidR="006B1096" w:rsidRPr="006B1096" w:rsidRDefault="006B1096" w:rsidP="006B1096">
            <w:pPr>
              <w:jc w:val="center"/>
              <w:rPr>
                <w:sz w:val="11"/>
                <w:szCs w:val="11"/>
              </w:rPr>
            </w:pPr>
          </w:p>
        </w:tc>
        <w:tc>
          <w:tcPr>
            <w:tcW w:w="1560" w:type="dxa"/>
            <w:tcBorders>
              <w:top w:val="nil"/>
              <w:left w:val="nil"/>
              <w:bottom w:val="nil"/>
              <w:right w:val="nil"/>
            </w:tcBorders>
            <w:shd w:val="clear" w:color="auto" w:fill="auto"/>
            <w:vAlign w:val="center"/>
            <w:hideMark/>
          </w:tcPr>
          <w:p w14:paraId="5A029A6F" w14:textId="77777777" w:rsidR="006B1096" w:rsidRPr="006B1096" w:rsidRDefault="006B1096" w:rsidP="006B1096">
            <w:pPr>
              <w:jc w:val="center"/>
              <w:rPr>
                <w:sz w:val="11"/>
                <w:szCs w:val="11"/>
              </w:rPr>
            </w:pPr>
          </w:p>
        </w:tc>
        <w:tc>
          <w:tcPr>
            <w:tcW w:w="1480" w:type="dxa"/>
            <w:tcBorders>
              <w:top w:val="nil"/>
              <w:left w:val="nil"/>
              <w:bottom w:val="nil"/>
              <w:right w:val="nil"/>
            </w:tcBorders>
            <w:shd w:val="clear" w:color="auto" w:fill="auto"/>
            <w:vAlign w:val="center"/>
            <w:hideMark/>
          </w:tcPr>
          <w:p w14:paraId="30EB834B" w14:textId="77777777" w:rsidR="006B1096" w:rsidRPr="006B1096" w:rsidRDefault="006B1096" w:rsidP="006B1096">
            <w:pPr>
              <w:jc w:val="center"/>
              <w:rPr>
                <w:sz w:val="11"/>
                <w:szCs w:val="11"/>
              </w:rPr>
            </w:pPr>
          </w:p>
        </w:tc>
        <w:tc>
          <w:tcPr>
            <w:tcW w:w="1540" w:type="dxa"/>
            <w:tcBorders>
              <w:top w:val="nil"/>
              <w:left w:val="nil"/>
              <w:bottom w:val="nil"/>
              <w:right w:val="nil"/>
            </w:tcBorders>
            <w:shd w:val="clear" w:color="auto" w:fill="auto"/>
            <w:vAlign w:val="center"/>
            <w:hideMark/>
          </w:tcPr>
          <w:p w14:paraId="5618AE75" w14:textId="77777777" w:rsidR="006B1096" w:rsidRPr="006B1096" w:rsidRDefault="006B1096" w:rsidP="006B1096">
            <w:pPr>
              <w:jc w:val="center"/>
              <w:rPr>
                <w:sz w:val="11"/>
                <w:szCs w:val="11"/>
              </w:rPr>
            </w:pPr>
          </w:p>
        </w:tc>
        <w:tc>
          <w:tcPr>
            <w:tcW w:w="1580" w:type="dxa"/>
            <w:tcBorders>
              <w:top w:val="nil"/>
              <w:left w:val="nil"/>
              <w:bottom w:val="nil"/>
              <w:right w:val="nil"/>
            </w:tcBorders>
            <w:shd w:val="clear" w:color="auto" w:fill="auto"/>
            <w:vAlign w:val="center"/>
            <w:hideMark/>
          </w:tcPr>
          <w:p w14:paraId="0BE9B305" w14:textId="77777777" w:rsidR="006B1096" w:rsidRPr="006B1096" w:rsidRDefault="006B1096" w:rsidP="006B1096">
            <w:pPr>
              <w:jc w:val="center"/>
              <w:rPr>
                <w:sz w:val="11"/>
                <w:szCs w:val="11"/>
              </w:rPr>
            </w:pPr>
          </w:p>
        </w:tc>
        <w:tc>
          <w:tcPr>
            <w:tcW w:w="1640" w:type="dxa"/>
            <w:tcBorders>
              <w:top w:val="nil"/>
              <w:left w:val="nil"/>
              <w:bottom w:val="nil"/>
              <w:right w:val="nil"/>
            </w:tcBorders>
            <w:shd w:val="clear" w:color="auto" w:fill="auto"/>
            <w:vAlign w:val="center"/>
            <w:hideMark/>
          </w:tcPr>
          <w:p w14:paraId="1F858B9A" w14:textId="77777777" w:rsidR="006B1096" w:rsidRPr="006B1096" w:rsidRDefault="006B1096" w:rsidP="006B1096">
            <w:pPr>
              <w:jc w:val="center"/>
              <w:rPr>
                <w:sz w:val="11"/>
                <w:szCs w:val="11"/>
              </w:rPr>
            </w:pPr>
          </w:p>
        </w:tc>
        <w:tc>
          <w:tcPr>
            <w:tcW w:w="1380" w:type="dxa"/>
            <w:tcBorders>
              <w:top w:val="nil"/>
              <w:left w:val="nil"/>
              <w:bottom w:val="nil"/>
              <w:right w:val="nil"/>
            </w:tcBorders>
            <w:shd w:val="clear" w:color="auto" w:fill="auto"/>
            <w:vAlign w:val="center"/>
            <w:hideMark/>
          </w:tcPr>
          <w:p w14:paraId="6149630B" w14:textId="77777777" w:rsidR="006B1096" w:rsidRPr="006B1096" w:rsidRDefault="006B1096" w:rsidP="006B1096">
            <w:pPr>
              <w:jc w:val="center"/>
              <w:rPr>
                <w:sz w:val="11"/>
                <w:szCs w:val="11"/>
              </w:rPr>
            </w:pPr>
          </w:p>
        </w:tc>
        <w:tc>
          <w:tcPr>
            <w:tcW w:w="1520" w:type="dxa"/>
            <w:tcBorders>
              <w:top w:val="nil"/>
              <w:left w:val="nil"/>
              <w:bottom w:val="nil"/>
              <w:right w:val="nil"/>
            </w:tcBorders>
            <w:shd w:val="clear" w:color="auto" w:fill="auto"/>
            <w:vAlign w:val="center"/>
            <w:hideMark/>
          </w:tcPr>
          <w:p w14:paraId="57697D81" w14:textId="77777777" w:rsidR="006B1096" w:rsidRPr="006B1096" w:rsidRDefault="006B1096" w:rsidP="006B1096">
            <w:pPr>
              <w:rPr>
                <w:sz w:val="11"/>
                <w:szCs w:val="11"/>
              </w:rPr>
            </w:pPr>
          </w:p>
        </w:tc>
        <w:tc>
          <w:tcPr>
            <w:tcW w:w="5380" w:type="dxa"/>
            <w:tcBorders>
              <w:top w:val="nil"/>
              <w:left w:val="nil"/>
              <w:bottom w:val="nil"/>
              <w:right w:val="nil"/>
            </w:tcBorders>
            <w:shd w:val="clear" w:color="auto" w:fill="auto"/>
            <w:vAlign w:val="center"/>
            <w:hideMark/>
          </w:tcPr>
          <w:p w14:paraId="050095E8" w14:textId="77777777" w:rsidR="006B1096" w:rsidRPr="006B1096" w:rsidRDefault="006B1096" w:rsidP="006B1096">
            <w:pPr>
              <w:rPr>
                <w:sz w:val="11"/>
                <w:szCs w:val="11"/>
              </w:rPr>
            </w:pPr>
          </w:p>
        </w:tc>
      </w:tr>
      <w:tr w:rsidR="006B1096" w:rsidRPr="006B1096" w14:paraId="2011795C" w14:textId="77777777" w:rsidTr="006B1096">
        <w:trPr>
          <w:trHeight w:val="225"/>
          <w:jc w:val="center"/>
        </w:trPr>
        <w:tc>
          <w:tcPr>
            <w:tcW w:w="360" w:type="dxa"/>
            <w:tcBorders>
              <w:top w:val="nil"/>
              <w:left w:val="nil"/>
              <w:bottom w:val="nil"/>
              <w:right w:val="nil"/>
            </w:tcBorders>
            <w:shd w:val="clear" w:color="auto" w:fill="auto"/>
            <w:vAlign w:val="center"/>
            <w:hideMark/>
          </w:tcPr>
          <w:p w14:paraId="0FFD9FD4"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0FE94D41"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04457ACD" w14:textId="77777777" w:rsidR="006B1096" w:rsidRPr="006B1096" w:rsidRDefault="006B1096" w:rsidP="006B1096">
            <w:pPr>
              <w:rPr>
                <w:sz w:val="11"/>
                <w:szCs w:val="11"/>
              </w:rPr>
            </w:pPr>
          </w:p>
        </w:tc>
        <w:tc>
          <w:tcPr>
            <w:tcW w:w="418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884C92F"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927118E"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single" w:sz="4" w:space="0" w:color="C0C0C0"/>
              <w:left w:val="nil"/>
              <w:bottom w:val="single" w:sz="4" w:space="0" w:color="C0C0C0"/>
              <w:right w:val="single" w:sz="4" w:space="0" w:color="C0C0C0"/>
            </w:tcBorders>
            <w:shd w:val="clear" w:color="auto" w:fill="auto"/>
            <w:vAlign w:val="center"/>
            <w:hideMark/>
          </w:tcPr>
          <w:p w14:paraId="0AD92345" w14:textId="2554FDF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8 228,45</w:t>
            </w:r>
          </w:p>
        </w:tc>
        <w:tc>
          <w:tcPr>
            <w:tcW w:w="1320" w:type="dxa"/>
            <w:tcBorders>
              <w:top w:val="single" w:sz="4" w:space="0" w:color="C0C0C0"/>
              <w:left w:val="nil"/>
              <w:bottom w:val="single" w:sz="4" w:space="0" w:color="C0C0C0"/>
              <w:right w:val="single" w:sz="4" w:space="0" w:color="C0C0C0"/>
            </w:tcBorders>
            <w:shd w:val="clear" w:color="auto" w:fill="auto"/>
            <w:vAlign w:val="center"/>
            <w:hideMark/>
          </w:tcPr>
          <w:p w14:paraId="472AC7C3" w14:textId="448EE88D"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9 702,23</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4F3E586F" w14:textId="6F424D30"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8 203,24</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25D376F0" w14:textId="312A2D0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8 855,39</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3C869C25" w14:textId="3DCAD1C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348,85</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132111CF" w14:textId="7711365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9 204,24</w:t>
            </w:r>
          </w:p>
        </w:tc>
        <w:tc>
          <w:tcPr>
            <w:tcW w:w="1580" w:type="dxa"/>
            <w:tcBorders>
              <w:top w:val="single" w:sz="4" w:space="0" w:color="C0C0C0"/>
              <w:left w:val="nil"/>
              <w:bottom w:val="single" w:sz="4" w:space="0" w:color="C0C0C0"/>
              <w:right w:val="single" w:sz="4" w:space="0" w:color="C0C0C0"/>
            </w:tcBorders>
            <w:shd w:val="clear" w:color="auto" w:fill="auto"/>
            <w:vAlign w:val="center"/>
            <w:hideMark/>
          </w:tcPr>
          <w:p w14:paraId="76B4E7EB" w14:textId="6A5DAE5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296,45</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15322BA5" w14:textId="78D9E31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8 558,94</w:t>
            </w:r>
          </w:p>
        </w:tc>
        <w:tc>
          <w:tcPr>
            <w:tcW w:w="1380" w:type="dxa"/>
            <w:tcBorders>
              <w:top w:val="single" w:sz="4" w:space="0" w:color="C0C0C0"/>
              <w:left w:val="nil"/>
              <w:bottom w:val="single" w:sz="4" w:space="0" w:color="C0C0C0"/>
              <w:right w:val="single" w:sz="4" w:space="0" w:color="C0C0C0"/>
            </w:tcBorders>
            <w:shd w:val="clear" w:color="auto" w:fill="auto"/>
            <w:vAlign w:val="center"/>
            <w:hideMark/>
          </w:tcPr>
          <w:p w14:paraId="40C1036D" w14:textId="2B8794C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4 279,47</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47AD4610" w14:textId="1030C8FB"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4 279,47</w:t>
            </w:r>
          </w:p>
        </w:tc>
        <w:tc>
          <w:tcPr>
            <w:tcW w:w="5380" w:type="dxa"/>
            <w:tcBorders>
              <w:top w:val="nil"/>
              <w:left w:val="nil"/>
              <w:bottom w:val="nil"/>
              <w:right w:val="nil"/>
            </w:tcBorders>
            <w:shd w:val="clear" w:color="auto" w:fill="auto"/>
            <w:vAlign w:val="center"/>
            <w:hideMark/>
          </w:tcPr>
          <w:p w14:paraId="5D65A901" w14:textId="77777777" w:rsidR="006B1096" w:rsidRPr="006B1096" w:rsidRDefault="006B1096" w:rsidP="006B1096">
            <w:pPr>
              <w:jc w:val="center"/>
              <w:rPr>
                <w:rFonts w:ascii="Tahoma" w:hAnsi="Tahoma" w:cs="Tahoma"/>
                <w:b/>
                <w:bCs/>
                <w:sz w:val="11"/>
                <w:szCs w:val="11"/>
              </w:rPr>
            </w:pPr>
          </w:p>
        </w:tc>
      </w:tr>
      <w:tr w:rsidR="006B1096" w:rsidRPr="006B1096" w14:paraId="4190F2A0" w14:textId="77777777" w:rsidTr="006B1096">
        <w:trPr>
          <w:trHeight w:val="225"/>
          <w:jc w:val="center"/>
        </w:trPr>
        <w:tc>
          <w:tcPr>
            <w:tcW w:w="360" w:type="dxa"/>
            <w:tcBorders>
              <w:top w:val="nil"/>
              <w:left w:val="nil"/>
              <w:bottom w:val="nil"/>
              <w:right w:val="nil"/>
            </w:tcBorders>
            <w:shd w:val="clear" w:color="auto" w:fill="auto"/>
            <w:vAlign w:val="center"/>
            <w:hideMark/>
          </w:tcPr>
          <w:p w14:paraId="59698AC6"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40FDAB4A"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5EA11C29" w14:textId="77777777" w:rsidR="006B1096" w:rsidRPr="006B1096" w:rsidRDefault="006B1096" w:rsidP="006B1096">
            <w:pPr>
              <w:rPr>
                <w:sz w:val="11"/>
                <w:szCs w:val="11"/>
              </w:rPr>
            </w:pPr>
          </w:p>
        </w:tc>
        <w:tc>
          <w:tcPr>
            <w:tcW w:w="4180" w:type="dxa"/>
            <w:tcBorders>
              <w:top w:val="nil"/>
              <w:left w:val="single" w:sz="4" w:space="0" w:color="C0C0C0"/>
              <w:bottom w:val="single" w:sz="4" w:space="0" w:color="C0C0C0"/>
              <w:right w:val="single" w:sz="4" w:space="0" w:color="C0C0C0"/>
            </w:tcBorders>
            <w:shd w:val="clear" w:color="000000" w:fill="FFFF00"/>
            <w:vAlign w:val="center"/>
            <w:hideMark/>
          </w:tcPr>
          <w:p w14:paraId="65C22869" w14:textId="77777777" w:rsidR="006B1096" w:rsidRPr="006B1096" w:rsidRDefault="006B1096" w:rsidP="006B1096">
            <w:pPr>
              <w:jc w:val="right"/>
              <w:rPr>
                <w:rFonts w:ascii="Tahoma" w:hAnsi="Tahoma" w:cs="Tahoma"/>
                <w:b/>
                <w:bCs/>
                <w:sz w:val="11"/>
                <w:szCs w:val="11"/>
              </w:rPr>
            </w:pPr>
            <w:r w:rsidRPr="006B1096">
              <w:rPr>
                <w:rFonts w:ascii="Tahoma" w:hAnsi="Tahoma" w:cs="Tahoma"/>
                <w:b/>
                <w:bCs/>
                <w:sz w:val="11"/>
                <w:szCs w:val="11"/>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49523FA"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auto" w:fill="auto"/>
            <w:vAlign w:val="center"/>
            <w:hideMark/>
          </w:tcPr>
          <w:p w14:paraId="489213DF" w14:textId="65D7E1D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3 917,79</w:t>
            </w:r>
          </w:p>
        </w:tc>
        <w:tc>
          <w:tcPr>
            <w:tcW w:w="1320" w:type="dxa"/>
            <w:tcBorders>
              <w:top w:val="nil"/>
              <w:left w:val="nil"/>
              <w:bottom w:val="single" w:sz="4" w:space="0" w:color="C0C0C0"/>
              <w:right w:val="single" w:sz="4" w:space="0" w:color="C0C0C0"/>
            </w:tcBorders>
            <w:shd w:val="clear" w:color="auto" w:fill="auto"/>
            <w:vAlign w:val="center"/>
            <w:hideMark/>
          </w:tcPr>
          <w:p w14:paraId="27113AFD" w14:textId="72BB876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6 723,87</w:t>
            </w:r>
          </w:p>
        </w:tc>
        <w:tc>
          <w:tcPr>
            <w:tcW w:w="1520" w:type="dxa"/>
            <w:tcBorders>
              <w:top w:val="nil"/>
              <w:left w:val="nil"/>
              <w:bottom w:val="single" w:sz="4" w:space="0" w:color="C0C0C0"/>
              <w:right w:val="single" w:sz="4" w:space="0" w:color="C0C0C0"/>
            </w:tcBorders>
            <w:shd w:val="clear" w:color="auto" w:fill="auto"/>
            <w:vAlign w:val="center"/>
            <w:hideMark/>
          </w:tcPr>
          <w:p w14:paraId="5B10C1BE" w14:textId="62869A1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4 018,25</w:t>
            </w:r>
          </w:p>
        </w:tc>
        <w:tc>
          <w:tcPr>
            <w:tcW w:w="1560" w:type="dxa"/>
            <w:tcBorders>
              <w:top w:val="nil"/>
              <w:left w:val="nil"/>
              <w:bottom w:val="single" w:sz="4" w:space="0" w:color="C0C0C0"/>
              <w:right w:val="single" w:sz="4" w:space="0" w:color="C0C0C0"/>
            </w:tcBorders>
            <w:shd w:val="clear" w:color="auto" w:fill="auto"/>
            <w:vAlign w:val="center"/>
            <w:hideMark/>
          </w:tcPr>
          <w:p w14:paraId="2CE57AF4" w14:textId="642B8FE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4 141,18</w:t>
            </w:r>
          </w:p>
        </w:tc>
        <w:tc>
          <w:tcPr>
            <w:tcW w:w="1480" w:type="dxa"/>
            <w:tcBorders>
              <w:top w:val="nil"/>
              <w:left w:val="nil"/>
              <w:bottom w:val="single" w:sz="4" w:space="0" w:color="C0C0C0"/>
              <w:right w:val="single" w:sz="4" w:space="0" w:color="C0C0C0"/>
            </w:tcBorders>
            <w:shd w:val="clear" w:color="auto" w:fill="auto"/>
            <w:vAlign w:val="center"/>
            <w:hideMark/>
          </w:tcPr>
          <w:p w14:paraId="7AAAAFD0" w14:textId="7CEE385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609,09</w:t>
            </w:r>
          </w:p>
        </w:tc>
        <w:tc>
          <w:tcPr>
            <w:tcW w:w="1540" w:type="dxa"/>
            <w:tcBorders>
              <w:top w:val="nil"/>
              <w:left w:val="nil"/>
              <w:bottom w:val="single" w:sz="4" w:space="0" w:color="C0C0C0"/>
              <w:right w:val="single" w:sz="4" w:space="0" w:color="C0C0C0"/>
            </w:tcBorders>
            <w:shd w:val="clear" w:color="auto" w:fill="auto"/>
            <w:vAlign w:val="center"/>
            <w:hideMark/>
          </w:tcPr>
          <w:p w14:paraId="0127C237" w14:textId="0E731E4C"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4 750,27</w:t>
            </w:r>
          </w:p>
        </w:tc>
        <w:tc>
          <w:tcPr>
            <w:tcW w:w="1580" w:type="dxa"/>
            <w:tcBorders>
              <w:top w:val="nil"/>
              <w:left w:val="nil"/>
              <w:bottom w:val="single" w:sz="4" w:space="0" w:color="C0C0C0"/>
              <w:right w:val="single" w:sz="4" w:space="0" w:color="C0C0C0"/>
            </w:tcBorders>
            <w:shd w:val="clear" w:color="auto" w:fill="auto"/>
            <w:vAlign w:val="center"/>
            <w:hideMark/>
          </w:tcPr>
          <w:p w14:paraId="6D527100" w14:textId="715DF40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7,97</w:t>
            </w:r>
          </w:p>
        </w:tc>
        <w:tc>
          <w:tcPr>
            <w:tcW w:w="1640" w:type="dxa"/>
            <w:tcBorders>
              <w:top w:val="nil"/>
              <w:left w:val="nil"/>
              <w:bottom w:val="single" w:sz="4" w:space="0" w:color="C0C0C0"/>
              <w:right w:val="single" w:sz="4" w:space="0" w:color="C0C0C0"/>
            </w:tcBorders>
            <w:shd w:val="clear" w:color="auto" w:fill="auto"/>
            <w:vAlign w:val="center"/>
            <w:hideMark/>
          </w:tcPr>
          <w:p w14:paraId="0EC5EF9C" w14:textId="5E9B747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4 133,21</w:t>
            </w:r>
          </w:p>
        </w:tc>
        <w:tc>
          <w:tcPr>
            <w:tcW w:w="1380" w:type="dxa"/>
            <w:tcBorders>
              <w:top w:val="nil"/>
              <w:left w:val="nil"/>
              <w:bottom w:val="single" w:sz="4" w:space="0" w:color="C0C0C0"/>
              <w:right w:val="single" w:sz="4" w:space="0" w:color="C0C0C0"/>
            </w:tcBorders>
            <w:shd w:val="clear" w:color="auto" w:fill="auto"/>
            <w:vAlign w:val="center"/>
            <w:hideMark/>
          </w:tcPr>
          <w:p w14:paraId="5A85F42F" w14:textId="08E465E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2 066,60</w:t>
            </w:r>
          </w:p>
        </w:tc>
        <w:tc>
          <w:tcPr>
            <w:tcW w:w="1520" w:type="dxa"/>
            <w:tcBorders>
              <w:top w:val="nil"/>
              <w:left w:val="nil"/>
              <w:bottom w:val="single" w:sz="4" w:space="0" w:color="C0C0C0"/>
              <w:right w:val="single" w:sz="4" w:space="0" w:color="C0C0C0"/>
            </w:tcBorders>
            <w:shd w:val="clear" w:color="auto" w:fill="auto"/>
            <w:vAlign w:val="center"/>
            <w:hideMark/>
          </w:tcPr>
          <w:p w14:paraId="5FF597F9" w14:textId="79E2A41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2 066,60</w:t>
            </w:r>
          </w:p>
        </w:tc>
        <w:tc>
          <w:tcPr>
            <w:tcW w:w="5380" w:type="dxa"/>
            <w:tcBorders>
              <w:top w:val="nil"/>
              <w:left w:val="nil"/>
              <w:bottom w:val="nil"/>
              <w:right w:val="nil"/>
            </w:tcBorders>
            <w:shd w:val="clear" w:color="auto" w:fill="auto"/>
            <w:vAlign w:val="center"/>
            <w:hideMark/>
          </w:tcPr>
          <w:p w14:paraId="6BD410AF" w14:textId="77777777" w:rsidR="006B1096" w:rsidRPr="006B1096" w:rsidRDefault="006B1096" w:rsidP="006B1096">
            <w:pPr>
              <w:jc w:val="center"/>
              <w:rPr>
                <w:rFonts w:ascii="Tahoma" w:hAnsi="Tahoma" w:cs="Tahoma"/>
                <w:b/>
                <w:bCs/>
                <w:sz w:val="11"/>
                <w:szCs w:val="11"/>
              </w:rPr>
            </w:pPr>
          </w:p>
        </w:tc>
      </w:tr>
      <w:tr w:rsidR="006B1096" w:rsidRPr="006B1096" w14:paraId="5547C36C" w14:textId="77777777" w:rsidTr="006B1096">
        <w:trPr>
          <w:trHeight w:val="225"/>
          <w:jc w:val="center"/>
        </w:trPr>
        <w:tc>
          <w:tcPr>
            <w:tcW w:w="360" w:type="dxa"/>
            <w:tcBorders>
              <w:top w:val="nil"/>
              <w:left w:val="nil"/>
              <w:bottom w:val="nil"/>
              <w:right w:val="nil"/>
            </w:tcBorders>
            <w:shd w:val="clear" w:color="auto" w:fill="auto"/>
            <w:vAlign w:val="center"/>
            <w:hideMark/>
          </w:tcPr>
          <w:p w14:paraId="70B8B113"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786E14A5"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321AE9C4" w14:textId="77777777" w:rsidR="006B1096" w:rsidRPr="006B1096" w:rsidRDefault="006B1096" w:rsidP="006B1096">
            <w:pPr>
              <w:rPr>
                <w:sz w:val="11"/>
                <w:szCs w:val="11"/>
              </w:rPr>
            </w:pPr>
          </w:p>
        </w:tc>
        <w:tc>
          <w:tcPr>
            <w:tcW w:w="4180" w:type="dxa"/>
            <w:tcBorders>
              <w:top w:val="nil"/>
              <w:left w:val="single" w:sz="4" w:space="0" w:color="C0C0C0"/>
              <w:bottom w:val="single" w:sz="4" w:space="0" w:color="C0C0C0"/>
              <w:right w:val="single" w:sz="4" w:space="0" w:color="C0C0C0"/>
            </w:tcBorders>
            <w:shd w:val="clear" w:color="000000" w:fill="00B050"/>
            <w:vAlign w:val="center"/>
            <w:hideMark/>
          </w:tcPr>
          <w:p w14:paraId="4D86C65D" w14:textId="77777777" w:rsidR="006B1096" w:rsidRPr="006B1096" w:rsidRDefault="006B1096" w:rsidP="006B1096">
            <w:pPr>
              <w:jc w:val="right"/>
              <w:rPr>
                <w:rFonts w:ascii="Tahoma" w:hAnsi="Tahoma" w:cs="Tahoma"/>
                <w:b/>
                <w:bCs/>
                <w:sz w:val="11"/>
                <w:szCs w:val="11"/>
              </w:rPr>
            </w:pPr>
            <w:r w:rsidRPr="006B1096">
              <w:rPr>
                <w:rFonts w:ascii="Tahoma" w:hAnsi="Tahoma" w:cs="Tahoma"/>
                <w:b/>
                <w:bCs/>
                <w:sz w:val="11"/>
                <w:szCs w:val="11"/>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674C689"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auto" w:fill="auto"/>
            <w:vAlign w:val="center"/>
            <w:hideMark/>
          </w:tcPr>
          <w:p w14:paraId="08F14D11" w14:textId="2583A1E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472,78</w:t>
            </w:r>
          </w:p>
        </w:tc>
        <w:tc>
          <w:tcPr>
            <w:tcW w:w="1320" w:type="dxa"/>
            <w:tcBorders>
              <w:top w:val="nil"/>
              <w:left w:val="nil"/>
              <w:bottom w:val="single" w:sz="4" w:space="0" w:color="C0C0C0"/>
              <w:right w:val="single" w:sz="4" w:space="0" w:color="C0C0C0"/>
            </w:tcBorders>
            <w:shd w:val="clear" w:color="auto" w:fill="auto"/>
            <w:vAlign w:val="center"/>
            <w:hideMark/>
          </w:tcPr>
          <w:p w14:paraId="2C2629BE" w14:textId="2393CEEB"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797,29</w:t>
            </w:r>
          </w:p>
        </w:tc>
        <w:tc>
          <w:tcPr>
            <w:tcW w:w="1520" w:type="dxa"/>
            <w:tcBorders>
              <w:top w:val="nil"/>
              <w:left w:val="nil"/>
              <w:bottom w:val="single" w:sz="4" w:space="0" w:color="C0C0C0"/>
              <w:right w:val="single" w:sz="4" w:space="0" w:color="C0C0C0"/>
            </w:tcBorders>
            <w:shd w:val="clear" w:color="auto" w:fill="auto"/>
            <w:vAlign w:val="center"/>
            <w:hideMark/>
          </w:tcPr>
          <w:p w14:paraId="4F1C2A13" w14:textId="59516C8B"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645,85</w:t>
            </w:r>
          </w:p>
        </w:tc>
        <w:tc>
          <w:tcPr>
            <w:tcW w:w="1560" w:type="dxa"/>
            <w:tcBorders>
              <w:top w:val="nil"/>
              <w:left w:val="nil"/>
              <w:bottom w:val="single" w:sz="4" w:space="0" w:color="C0C0C0"/>
              <w:right w:val="single" w:sz="4" w:space="0" w:color="C0C0C0"/>
            </w:tcBorders>
            <w:shd w:val="clear" w:color="auto" w:fill="auto"/>
            <w:vAlign w:val="center"/>
            <w:hideMark/>
          </w:tcPr>
          <w:p w14:paraId="068702C2" w14:textId="4BF5875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559,17</w:t>
            </w:r>
          </w:p>
        </w:tc>
        <w:tc>
          <w:tcPr>
            <w:tcW w:w="1480" w:type="dxa"/>
            <w:tcBorders>
              <w:top w:val="nil"/>
              <w:left w:val="nil"/>
              <w:bottom w:val="single" w:sz="4" w:space="0" w:color="C0C0C0"/>
              <w:right w:val="single" w:sz="4" w:space="0" w:color="C0C0C0"/>
            </w:tcBorders>
            <w:shd w:val="clear" w:color="auto" w:fill="auto"/>
            <w:vAlign w:val="center"/>
            <w:hideMark/>
          </w:tcPr>
          <w:p w14:paraId="04817684" w14:textId="528B49E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5,77</w:t>
            </w:r>
          </w:p>
        </w:tc>
        <w:tc>
          <w:tcPr>
            <w:tcW w:w="1540" w:type="dxa"/>
            <w:tcBorders>
              <w:top w:val="nil"/>
              <w:left w:val="nil"/>
              <w:bottom w:val="single" w:sz="4" w:space="0" w:color="C0C0C0"/>
              <w:right w:val="single" w:sz="4" w:space="0" w:color="C0C0C0"/>
            </w:tcBorders>
            <w:shd w:val="clear" w:color="auto" w:fill="auto"/>
            <w:vAlign w:val="center"/>
            <w:hideMark/>
          </w:tcPr>
          <w:p w14:paraId="75AC559B" w14:textId="1BB93C3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564,94</w:t>
            </w:r>
          </w:p>
        </w:tc>
        <w:tc>
          <w:tcPr>
            <w:tcW w:w="1580" w:type="dxa"/>
            <w:tcBorders>
              <w:top w:val="nil"/>
              <w:left w:val="nil"/>
              <w:bottom w:val="single" w:sz="4" w:space="0" w:color="C0C0C0"/>
              <w:right w:val="single" w:sz="4" w:space="0" w:color="C0C0C0"/>
            </w:tcBorders>
            <w:shd w:val="clear" w:color="auto" w:fill="auto"/>
            <w:vAlign w:val="center"/>
            <w:hideMark/>
          </w:tcPr>
          <w:p w14:paraId="6F5D093A" w14:textId="3B5D842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89,12</w:t>
            </w:r>
          </w:p>
        </w:tc>
        <w:tc>
          <w:tcPr>
            <w:tcW w:w="1640" w:type="dxa"/>
            <w:tcBorders>
              <w:top w:val="nil"/>
              <w:left w:val="nil"/>
              <w:bottom w:val="single" w:sz="4" w:space="0" w:color="C0C0C0"/>
              <w:right w:val="single" w:sz="4" w:space="0" w:color="C0C0C0"/>
            </w:tcBorders>
            <w:shd w:val="clear" w:color="auto" w:fill="auto"/>
            <w:vAlign w:val="center"/>
            <w:hideMark/>
          </w:tcPr>
          <w:p w14:paraId="5F37E1E4" w14:textId="6924BF9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648,29</w:t>
            </w:r>
          </w:p>
        </w:tc>
        <w:tc>
          <w:tcPr>
            <w:tcW w:w="1380" w:type="dxa"/>
            <w:tcBorders>
              <w:top w:val="nil"/>
              <w:left w:val="nil"/>
              <w:bottom w:val="single" w:sz="4" w:space="0" w:color="C0C0C0"/>
              <w:right w:val="single" w:sz="4" w:space="0" w:color="C0C0C0"/>
            </w:tcBorders>
            <w:shd w:val="clear" w:color="auto" w:fill="auto"/>
            <w:vAlign w:val="center"/>
            <w:hideMark/>
          </w:tcPr>
          <w:p w14:paraId="7DE1D05A" w14:textId="15F9988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324,15</w:t>
            </w:r>
          </w:p>
        </w:tc>
        <w:tc>
          <w:tcPr>
            <w:tcW w:w="1520" w:type="dxa"/>
            <w:tcBorders>
              <w:top w:val="nil"/>
              <w:left w:val="nil"/>
              <w:bottom w:val="single" w:sz="4" w:space="0" w:color="C0C0C0"/>
              <w:right w:val="single" w:sz="4" w:space="0" w:color="C0C0C0"/>
            </w:tcBorders>
            <w:shd w:val="clear" w:color="auto" w:fill="auto"/>
            <w:vAlign w:val="center"/>
            <w:hideMark/>
          </w:tcPr>
          <w:p w14:paraId="5B02F572" w14:textId="58CF47DC"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324,15</w:t>
            </w:r>
          </w:p>
        </w:tc>
        <w:tc>
          <w:tcPr>
            <w:tcW w:w="5380" w:type="dxa"/>
            <w:tcBorders>
              <w:top w:val="nil"/>
              <w:left w:val="nil"/>
              <w:bottom w:val="nil"/>
              <w:right w:val="nil"/>
            </w:tcBorders>
            <w:shd w:val="clear" w:color="auto" w:fill="auto"/>
            <w:vAlign w:val="center"/>
            <w:hideMark/>
          </w:tcPr>
          <w:p w14:paraId="1B8EEDDC" w14:textId="77777777" w:rsidR="006B1096" w:rsidRPr="006B1096" w:rsidRDefault="006B1096" w:rsidP="006B1096">
            <w:pPr>
              <w:jc w:val="center"/>
              <w:rPr>
                <w:rFonts w:ascii="Tahoma" w:hAnsi="Tahoma" w:cs="Tahoma"/>
                <w:b/>
                <w:bCs/>
                <w:sz w:val="11"/>
                <w:szCs w:val="11"/>
              </w:rPr>
            </w:pPr>
          </w:p>
        </w:tc>
      </w:tr>
      <w:tr w:rsidR="006B1096" w:rsidRPr="006B1096" w14:paraId="3496DA15" w14:textId="77777777" w:rsidTr="006B1096">
        <w:trPr>
          <w:trHeight w:val="450"/>
          <w:jc w:val="center"/>
        </w:trPr>
        <w:tc>
          <w:tcPr>
            <w:tcW w:w="360" w:type="dxa"/>
            <w:tcBorders>
              <w:top w:val="nil"/>
              <w:left w:val="nil"/>
              <w:bottom w:val="nil"/>
              <w:right w:val="nil"/>
            </w:tcBorders>
            <w:shd w:val="clear" w:color="auto" w:fill="auto"/>
            <w:vAlign w:val="center"/>
            <w:hideMark/>
          </w:tcPr>
          <w:p w14:paraId="3D20F069"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33B3AE62"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0F35AEF6" w14:textId="77777777" w:rsidR="006B1096" w:rsidRPr="006B1096" w:rsidRDefault="006B1096" w:rsidP="006B1096">
            <w:pPr>
              <w:rPr>
                <w:sz w:val="11"/>
                <w:szCs w:val="11"/>
              </w:rPr>
            </w:pPr>
          </w:p>
        </w:tc>
        <w:tc>
          <w:tcPr>
            <w:tcW w:w="4180" w:type="dxa"/>
            <w:tcBorders>
              <w:top w:val="nil"/>
              <w:left w:val="single" w:sz="4" w:space="0" w:color="C0C0C0"/>
              <w:bottom w:val="single" w:sz="4" w:space="0" w:color="C0C0C0"/>
              <w:right w:val="single" w:sz="4" w:space="0" w:color="C0C0C0"/>
            </w:tcBorders>
            <w:shd w:val="clear" w:color="000000" w:fill="FABF8F"/>
            <w:vAlign w:val="center"/>
            <w:hideMark/>
          </w:tcPr>
          <w:p w14:paraId="1985C02D" w14:textId="77777777" w:rsidR="006B1096" w:rsidRPr="006B1096" w:rsidRDefault="006B1096" w:rsidP="006B1096">
            <w:pPr>
              <w:jc w:val="right"/>
              <w:rPr>
                <w:rFonts w:ascii="Tahoma" w:hAnsi="Tahoma" w:cs="Tahoma"/>
                <w:b/>
                <w:bCs/>
                <w:sz w:val="11"/>
                <w:szCs w:val="11"/>
              </w:rPr>
            </w:pPr>
            <w:r w:rsidRPr="006B1096">
              <w:rPr>
                <w:rFonts w:ascii="Tahoma" w:hAnsi="Tahoma" w:cs="Tahoma"/>
                <w:b/>
                <w:bCs/>
                <w:sz w:val="11"/>
                <w:szCs w:val="11"/>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3B2A49A7"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auto" w:fill="auto"/>
            <w:vAlign w:val="center"/>
            <w:hideMark/>
          </w:tcPr>
          <w:p w14:paraId="60585432" w14:textId="0565DAD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3 837,88</w:t>
            </w:r>
          </w:p>
        </w:tc>
        <w:tc>
          <w:tcPr>
            <w:tcW w:w="1320" w:type="dxa"/>
            <w:tcBorders>
              <w:top w:val="nil"/>
              <w:left w:val="nil"/>
              <w:bottom w:val="single" w:sz="4" w:space="0" w:color="C0C0C0"/>
              <w:right w:val="single" w:sz="4" w:space="0" w:color="C0C0C0"/>
            </w:tcBorders>
            <w:shd w:val="clear" w:color="auto" w:fill="auto"/>
            <w:vAlign w:val="center"/>
            <w:hideMark/>
          </w:tcPr>
          <w:p w14:paraId="37A2FBC6" w14:textId="3A40AECD"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2 181,07</w:t>
            </w:r>
          </w:p>
        </w:tc>
        <w:tc>
          <w:tcPr>
            <w:tcW w:w="1520" w:type="dxa"/>
            <w:tcBorders>
              <w:top w:val="nil"/>
              <w:left w:val="nil"/>
              <w:bottom w:val="single" w:sz="4" w:space="0" w:color="C0C0C0"/>
              <w:right w:val="single" w:sz="4" w:space="0" w:color="C0C0C0"/>
            </w:tcBorders>
            <w:shd w:val="clear" w:color="auto" w:fill="auto"/>
            <w:vAlign w:val="center"/>
            <w:hideMark/>
          </w:tcPr>
          <w:p w14:paraId="02A1AD34" w14:textId="40C6378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3 539,14</w:t>
            </w:r>
          </w:p>
        </w:tc>
        <w:tc>
          <w:tcPr>
            <w:tcW w:w="1560" w:type="dxa"/>
            <w:tcBorders>
              <w:top w:val="nil"/>
              <w:left w:val="nil"/>
              <w:bottom w:val="single" w:sz="4" w:space="0" w:color="C0C0C0"/>
              <w:right w:val="single" w:sz="4" w:space="0" w:color="C0C0C0"/>
            </w:tcBorders>
            <w:shd w:val="clear" w:color="auto" w:fill="auto"/>
            <w:vAlign w:val="center"/>
            <w:hideMark/>
          </w:tcPr>
          <w:p w14:paraId="0F7E684E" w14:textId="014BC3F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4 155,04</w:t>
            </w:r>
          </w:p>
        </w:tc>
        <w:tc>
          <w:tcPr>
            <w:tcW w:w="1480" w:type="dxa"/>
            <w:tcBorders>
              <w:top w:val="nil"/>
              <w:left w:val="nil"/>
              <w:bottom w:val="single" w:sz="4" w:space="0" w:color="C0C0C0"/>
              <w:right w:val="single" w:sz="4" w:space="0" w:color="C0C0C0"/>
            </w:tcBorders>
            <w:shd w:val="clear" w:color="auto" w:fill="auto"/>
            <w:vAlign w:val="center"/>
            <w:hideMark/>
          </w:tcPr>
          <w:p w14:paraId="7F742597" w14:textId="52A8FBCC"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266,02</w:t>
            </w:r>
          </w:p>
        </w:tc>
        <w:tc>
          <w:tcPr>
            <w:tcW w:w="1540" w:type="dxa"/>
            <w:tcBorders>
              <w:top w:val="nil"/>
              <w:left w:val="nil"/>
              <w:bottom w:val="single" w:sz="4" w:space="0" w:color="C0C0C0"/>
              <w:right w:val="single" w:sz="4" w:space="0" w:color="C0C0C0"/>
            </w:tcBorders>
            <w:shd w:val="clear" w:color="auto" w:fill="auto"/>
            <w:vAlign w:val="center"/>
            <w:hideMark/>
          </w:tcPr>
          <w:p w14:paraId="25D31DF9" w14:textId="5809229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3 889,03</w:t>
            </w:r>
          </w:p>
        </w:tc>
        <w:tc>
          <w:tcPr>
            <w:tcW w:w="1580" w:type="dxa"/>
            <w:tcBorders>
              <w:top w:val="nil"/>
              <w:left w:val="nil"/>
              <w:bottom w:val="single" w:sz="4" w:space="0" w:color="C0C0C0"/>
              <w:right w:val="single" w:sz="4" w:space="0" w:color="C0C0C0"/>
            </w:tcBorders>
            <w:shd w:val="clear" w:color="auto" w:fill="auto"/>
            <w:vAlign w:val="center"/>
            <w:hideMark/>
          </w:tcPr>
          <w:p w14:paraId="2F31A6B6" w14:textId="71810AA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377,60</w:t>
            </w:r>
          </w:p>
        </w:tc>
        <w:tc>
          <w:tcPr>
            <w:tcW w:w="1640" w:type="dxa"/>
            <w:tcBorders>
              <w:top w:val="nil"/>
              <w:left w:val="nil"/>
              <w:bottom w:val="single" w:sz="4" w:space="0" w:color="C0C0C0"/>
              <w:right w:val="single" w:sz="4" w:space="0" w:color="C0C0C0"/>
            </w:tcBorders>
            <w:shd w:val="clear" w:color="auto" w:fill="auto"/>
            <w:vAlign w:val="center"/>
            <w:hideMark/>
          </w:tcPr>
          <w:p w14:paraId="1ED55203" w14:textId="61DAC80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3 777,44</w:t>
            </w:r>
          </w:p>
        </w:tc>
        <w:tc>
          <w:tcPr>
            <w:tcW w:w="1380" w:type="dxa"/>
            <w:tcBorders>
              <w:top w:val="nil"/>
              <w:left w:val="nil"/>
              <w:bottom w:val="single" w:sz="4" w:space="0" w:color="C0C0C0"/>
              <w:right w:val="single" w:sz="4" w:space="0" w:color="C0C0C0"/>
            </w:tcBorders>
            <w:shd w:val="clear" w:color="auto" w:fill="auto"/>
            <w:vAlign w:val="center"/>
            <w:hideMark/>
          </w:tcPr>
          <w:p w14:paraId="78B7F1E9" w14:textId="4042FF5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1 888,72</w:t>
            </w:r>
          </w:p>
        </w:tc>
        <w:tc>
          <w:tcPr>
            <w:tcW w:w="1520" w:type="dxa"/>
            <w:tcBorders>
              <w:top w:val="nil"/>
              <w:left w:val="nil"/>
              <w:bottom w:val="single" w:sz="4" w:space="0" w:color="C0C0C0"/>
              <w:right w:val="single" w:sz="4" w:space="0" w:color="C0C0C0"/>
            </w:tcBorders>
            <w:shd w:val="clear" w:color="auto" w:fill="auto"/>
            <w:vAlign w:val="center"/>
            <w:hideMark/>
          </w:tcPr>
          <w:p w14:paraId="43C87A05" w14:textId="019CDBC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1 888,72</w:t>
            </w:r>
          </w:p>
        </w:tc>
        <w:tc>
          <w:tcPr>
            <w:tcW w:w="5380" w:type="dxa"/>
            <w:tcBorders>
              <w:top w:val="nil"/>
              <w:left w:val="nil"/>
              <w:bottom w:val="nil"/>
              <w:right w:val="nil"/>
            </w:tcBorders>
            <w:shd w:val="clear" w:color="auto" w:fill="auto"/>
            <w:vAlign w:val="center"/>
            <w:hideMark/>
          </w:tcPr>
          <w:p w14:paraId="7CFDEDC0" w14:textId="77777777" w:rsidR="006B1096" w:rsidRPr="006B1096" w:rsidRDefault="006B1096" w:rsidP="006B1096">
            <w:pPr>
              <w:jc w:val="center"/>
              <w:rPr>
                <w:rFonts w:ascii="Tahoma" w:hAnsi="Tahoma" w:cs="Tahoma"/>
                <w:b/>
                <w:bCs/>
                <w:sz w:val="11"/>
                <w:szCs w:val="11"/>
              </w:rPr>
            </w:pPr>
          </w:p>
        </w:tc>
      </w:tr>
      <w:tr w:rsidR="006B1096" w:rsidRPr="006B1096" w14:paraId="36EA11F7" w14:textId="77777777" w:rsidTr="006B1096">
        <w:trPr>
          <w:trHeight w:val="225"/>
          <w:jc w:val="center"/>
        </w:trPr>
        <w:tc>
          <w:tcPr>
            <w:tcW w:w="360" w:type="dxa"/>
            <w:tcBorders>
              <w:top w:val="nil"/>
              <w:left w:val="nil"/>
              <w:bottom w:val="nil"/>
              <w:right w:val="nil"/>
            </w:tcBorders>
            <w:shd w:val="clear" w:color="auto" w:fill="auto"/>
            <w:vAlign w:val="center"/>
            <w:hideMark/>
          </w:tcPr>
          <w:p w14:paraId="1A3930DF"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1F149B4D"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7496ACF7" w14:textId="77777777" w:rsidR="006B1096" w:rsidRPr="006B1096" w:rsidRDefault="006B1096" w:rsidP="006B1096">
            <w:pPr>
              <w:rPr>
                <w:sz w:val="11"/>
                <w:szCs w:val="11"/>
              </w:rPr>
            </w:pPr>
          </w:p>
        </w:tc>
        <w:tc>
          <w:tcPr>
            <w:tcW w:w="4180" w:type="dxa"/>
            <w:tcBorders>
              <w:top w:val="nil"/>
              <w:left w:val="single" w:sz="4" w:space="0" w:color="C0C0C0"/>
              <w:bottom w:val="single" w:sz="4" w:space="0" w:color="C0C0C0"/>
              <w:right w:val="single" w:sz="4" w:space="0" w:color="C0C0C0"/>
            </w:tcBorders>
            <w:shd w:val="clear" w:color="000000" w:fill="B1A0C7"/>
            <w:vAlign w:val="center"/>
            <w:hideMark/>
          </w:tcPr>
          <w:p w14:paraId="53767152"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01E63EB8"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auto" w:fill="auto"/>
            <w:vAlign w:val="center"/>
            <w:hideMark/>
          </w:tcPr>
          <w:p w14:paraId="7900C9D8" w14:textId="473ECA0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482,80</w:t>
            </w:r>
          </w:p>
        </w:tc>
        <w:tc>
          <w:tcPr>
            <w:tcW w:w="1320" w:type="dxa"/>
            <w:tcBorders>
              <w:top w:val="nil"/>
              <w:left w:val="nil"/>
              <w:bottom w:val="single" w:sz="4" w:space="0" w:color="C0C0C0"/>
              <w:right w:val="single" w:sz="4" w:space="0" w:color="C0C0C0"/>
            </w:tcBorders>
            <w:shd w:val="clear" w:color="auto" w:fill="auto"/>
            <w:vAlign w:val="center"/>
            <w:hideMark/>
          </w:tcPr>
          <w:p w14:paraId="2E4C5BBB" w14:textId="79FDF6D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626,58</w:t>
            </w:r>
          </w:p>
        </w:tc>
        <w:tc>
          <w:tcPr>
            <w:tcW w:w="1520" w:type="dxa"/>
            <w:tcBorders>
              <w:top w:val="nil"/>
              <w:left w:val="nil"/>
              <w:bottom w:val="single" w:sz="4" w:space="0" w:color="C0C0C0"/>
              <w:right w:val="single" w:sz="4" w:space="0" w:color="C0C0C0"/>
            </w:tcBorders>
            <w:shd w:val="clear" w:color="auto" w:fill="auto"/>
            <w:vAlign w:val="center"/>
            <w:hideMark/>
          </w:tcPr>
          <w:p w14:paraId="4267F3DE" w14:textId="26E23BE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110,12</w:t>
            </w:r>
          </w:p>
        </w:tc>
        <w:tc>
          <w:tcPr>
            <w:tcW w:w="1560" w:type="dxa"/>
            <w:tcBorders>
              <w:top w:val="nil"/>
              <w:left w:val="nil"/>
              <w:bottom w:val="single" w:sz="4" w:space="0" w:color="C0C0C0"/>
              <w:right w:val="single" w:sz="4" w:space="0" w:color="C0C0C0"/>
            </w:tcBorders>
            <w:shd w:val="clear" w:color="auto" w:fill="auto"/>
            <w:vAlign w:val="center"/>
            <w:hideMark/>
          </w:tcPr>
          <w:p w14:paraId="29036ACF" w14:textId="40E189C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381,95</w:t>
            </w:r>
          </w:p>
        </w:tc>
        <w:tc>
          <w:tcPr>
            <w:tcW w:w="1480" w:type="dxa"/>
            <w:tcBorders>
              <w:top w:val="nil"/>
              <w:left w:val="nil"/>
              <w:bottom w:val="single" w:sz="4" w:space="0" w:color="C0C0C0"/>
              <w:right w:val="single" w:sz="4" w:space="0" w:color="C0C0C0"/>
            </w:tcBorders>
            <w:shd w:val="clear" w:color="auto" w:fill="auto"/>
            <w:vAlign w:val="center"/>
            <w:hideMark/>
          </w:tcPr>
          <w:p w14:paraId="032554E7" w14:textId="5BFCE8F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244,63</w:t>
            </w:r>
          </w:p>
        </w:tc>
        <w:tc>
          <w:tcPr>
            <w:tcW w:w="1540" w:type="dxa"/>
            <w:tcBorders>
              <w:top w:val="nil"/>
              <w:left w:val="nil"/>
              <w:bottom w:val="single" w:sz="4" w:space="0" w:color="C0C0C0"/>
              <w:right w:val="single" w:sz="4" w:space="0" w:color="C0C0C0"/>
            </w:tcBorders>
            <w:shd w:val="clear" w:color="auto" w:fill="auto"/>
            <w:vAlign w:val="center"/>
            <w:hideMark/>
          </w:tcPr>
          <w:p w14:paraId="4A36E341" w14:textId="58D45F6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626,58</w:t>
            </w:r>
          </w:p>
        </w:tc>
        <w:tc>
          <w:tcPr>
            <w:tcW w:w="1580" w:type="dxa"/>
            <w:tcBorders>
              <w:top w:val="nil"/>
              <w:left w:val="nil"/>
              <w:bottom w:val="single" w:sz="4" w:space="0" w:color="C0C0C0"/>
              <w:right w:val="single" w:sz="4" w:space="0" w:color="C0C0C0"/>
            </w:tcBorders>
            <w:shd w:val="clear" w:color="auto" w:fill="auto"/>
            <w:vAlign w:val="center"/>
            <w:hideMark/>
          </w:tcPr>
          <w:p w14:paraId="36B91D71" w14:textId="665E124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271,83</w:t>
            </w:r>
          </w:p>
        </w:tc>
        <w:tc>
          <w:tcPr>
            <w:tcW w:w="1640" w:type="dxa"/>
            <w:tcBorders>
              <w:top w:val="nil"/>
              <w:left w:val="nil"/>
              <w:bottom w:val="single" w:sz="4" w:space="0" w:color="C0C0C0"/>
              <w:right w:val="single" w:sz="4" w:space="0" w:color="C0C0C0"/>
            </w:tcBorders>
            <w:shd w:val="clear" w:color="auto" w:fill="auto"/>
            <w:vAlign w:val="center"/>
            <w:hideMark/>
          </w:tcPr>
          <w:p w14:paraId="76AB46F2" w14:textId="257D60F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110,12</w:t>
            </w:r>
          </w:p>
        </w:tc>
        <w:tc>
          <w:tcPr>
            <w:tcW w:w="1380" w:type="dxa"/>
            <w:tcBorders>
              <w:top w:val="nil"/>
              <w:left w:val="nil"/>
              <w:bottom w:val="single" w:sz="4" w:space="0" w:color="C0C0C0"/>
              <w:right w:val="single" w:sz="4" w:space="0" w:color="C0C0C0"/>
            </w:tcBorders>
            <w:shd w:val="clear" w:color="auto" w:fill="auto"/>
            <w:vAlign w:val="center"/>
            <w:hideMark/>
          </w:tcPr>
          <w:p w14:paraId="23CDBC62" w14:textId="09320D1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55,06</w:t>
            </w:r>
          </w:p>
        </w:tc>
        <w:tc>
          <w:tcPr>
            <w:tcW w:w="1520" w:type="dxa"/>
            <w:tcBorders>
              <w:top w:val="nil"/>
              <w:left w:val="nil"/>
              <w:bottom w:val="single" w:sz="4" w:space="0" w:color="C0C0C0"/>
              <w:right w:val="single" w:sz="4" w:space="0" w:color="C0C0C0"/>
            </w:tcBorders>
            <w:shd w:val="clear" w:color="auto" w:fill="auto"/>
            <w:vAlign w:val="center"/>
            <w:hideMark/>
          </w:tcPr>
          <w:p w14:paraId="26C0C8DB" w14:textId="2CD07ABC"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55,06</w:t>
            </w:r>
          </w:p>
        </w:tc>
        <w:tc>
          <w:tcPr>
            <w:tcW w:w="5380" w:type="dxa"/>
            <w:tcBorders>
              <w:top w:val="nil"/>
              <w:left w:val="nil"/>
              <w:bottom w:val="nil"/>
              <w:right w:val="nil"/>
            </w:tcBorders>
            <w:shd w:val="clear" w:color="auto" w:fill="auto"/>
            <w:vAlign w:val="center"/>
            <w:hideMark/>
          </w:tcPr>
          <w:p w14:paraId="4CE63773" w14:textId="77777777" w:rsidR="006B1096" w:rsidRPr="006B1096" w:rsidRDefault="006B1096" w:rsidP="006B1096">
            <w:pPr>
              <w:jc w:val="center"/>
              <w:rPr>
                <w:rFonts w:ascii="Tahoma" w:hAnsi="Tahoma" w:cs="Tahoma"/>
                <w:b/>
                <w:bCs/>
                <w:sz w:val="11"/>
                <w:szCs w:val="11"/>
              </w:rPr>
            </w:pPr>
          </w:p>
        </w:tc>
      </w:tr>
      <w:tr w:rsidR="006B1096" w:rsidRPr="006B1096" w14:paraId="4AC73C4E" w14:textId="77777777" w:rsidTr="006B1096">
        <w:trPr>
          <w:trHeight w:val="225"/>
          <w:jc w:val="center"/>
        </w:trPr>
        <w:tc>
          <w:tcPr>
            <w:tcW w:w="360" w:type="dxa"/>
            <w:tcBorders>
              <w:top w:val="nil"/>
              <w:left w:val="nil"/>
              <w:bottom w:val="nil"/>
              <w:right w:val="nil"/>
            </w:tcBorders>
            <w:shd w:val="clear" w:color="auto" w:fill="auto"/>
            <w:vAlign w:val="center"/>
            <w:hideMark/>
          </w:tcPr>
          <w:p w14:paraId="4CC00CBE"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7EB5B0F5"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1B52A257" w14:textId="77777777" w:rsidR="006B1096" w:rsidRPr="006B1096" w:rsidRDefault="006B1096" w:rsidP="006B1096">
            <w:pPr>
              <w:rPr>
                <w:sz w:val="11"/>
                <w:szCs w:val="11"/>
              </w:rPr>
            </w:pPr>
          </w:p>
        </w:tc>
        <w:tc>
          <w:tcPr>
            <w:tcW w:w="4180" w:type="dxa"/>
            <w:tcBorders>
              <w:top w:val="nil"/>
              <w:left w:val="single" w:sz="4" w:space="0" w:color="C0C0C0"/>
              <w:bottom w:val="single" w:sz="4" w:space="0" w:color="C0C0C0"/>
              <w:right w:val="single" w:sz="4" w:space="0" w:color="C0C0C0"/>
            </w:tcBorders>
            <w:shd w:val="clear" w:color="000000" w:fill="00B0F0"/>
            <w:vAlign w:val="center"/>
            <w:hideMark/>
          </w:tcPr>
          <w:p w14:paraId="4C2A967B"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8DBD357"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auto" w:fill="auto"/>
            <w:vAlign w:val="center"/>
            <w:hideMark/>
          </w:tcPr>
          <w:p w14:paraId="44475E3D" w14:textId="2E96944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69,22</w:t>
            </w:r>
          </w:p>
        </w:tc>
        <w:tc>
          <w:tcPr>
            <w:tcW w:w="1320" w:type="dxa"/>
            <w:tcBorders>
              <w:top w:val="nil"/>
              <w:left w:val="nil"/>
              <w:bottom w:val="single" w:sz="4" w:space="0" w:color="C0C0C0"/>
              <w:right w:val="single" w:sz="4" w:space="0" w:color="C0C0C0"/>
            </w:tcBorders>
            <w:shd w:val="clear" w:color="auto" w:fill="auto"/>
            <w:vAlign w:val="center"/>
            <w:hideMark/>
          </w:tcPr>
          <w:p w14:paraId="00F71564" w14:textId="257B79A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57,55</w:t>
            </w:r>
          </w:p>
        </w:tc>
        <w:tc>
          <w:tcPr>
            <w:tcW w:w="1520" w:type="dxa"/>
            <w:tcBorders>
              <w:top w:val="nil"/>
              <w:left w:val="nil"/>
              <w:bottom w:val="single" w:sz="4" w:space="0" w:color="C0C0C0"/>
              <w:right w:val="single" w:sz="4" w:space="0" w:color="C0C0C0"/>
            </w:tcBorders>
            <w:shd w:val="clear" w:color="auto" w:fill="auto"/>
            <w:vAlign w:val="center"/>
            <w:hideMark/>
          </w:tcPr>
          <w:p w14:paraId="21FC5EE4" w14:textId="525E360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71,71</w:t>
            </w:r>
          </w:p>
        </w:tc>
        <w:tc>
          <w:tcPr>
            <w:tcW w:w="1560" w:type="dxa"/>
            <w:tcBorders>
              <w:top w:val="nil"/>
              <w:left w:val="nil"/>
              <w:bottom w:val="single" w:sz="4" w:space="0" w:color="C0C0C0"/>
              <w:right w:val="single" w:sz="4" w:space="0" w:color="C0C0C0"/>
            </w:tcBorders>
            <w:shd w:val="clear" w:color="auto" w:fill="auto"/>
            <w:vAlign w:val="center"/>
            <w:hideMark/>
          </w:tcPr>
          <w:p w14:paraId="69D12832" w14:textId="701D105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73,53</w:t>
            </w:r>
          </w:p>
        </w:tc>
        <w:tc>
          <w:tcPr>
            <w:tcW w:w="1480" w:type="dxa"/>
            <w:tcBorders>
              <w:top w:val="nil"/>
              <w:left w:val="nil"/>
              <w:bottom w:val="single" w:sz="4" w:space="0" w:color="C0C0C0"/>
              <w:right w:val="single" w:sz="4" w:space="0" w:color="C0C0C0"/>
            </w:tcBorders>
            <w:shd w:val="clear" w:color="auto" w:fill="auto"/>
            <w:vAlign w:val="center"/>
            <w:hideMark/>
          </w:tcPr>
          <w:p w14:paraId="17FFE391" w14:textId="2609250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11,39</w:t>
            </w:r>
          </w:p>
        </w:tc>
        <w:tc>
          <w:tcPr>
            <w:tcW w:w="1540" w:type="dxa"/>
            <w:tcBorders>
              <w:top w:val="nil"/>
              <w:left w:val="nil"/>
              <w:bottom w:val="single" w:sz="4" w:space="0" w:color="C0C0C0"/>
              <w:right w:val="single" w:sz="4" w:space="0" w:color="C0C0C0"/>
            </w:tcBorders>
            <w:shd w:val="clear" w:color="auto" w:fill="auto"/>
            <w:vAlign w:val="center"/>
            <w:hideMark/>
          </w:tcPr>
          <w:p w14:paraId="4EC9E1EE" w14:textId="47A025EC"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62,13</w:t>
            </w:r>
          </w:p>
        </w:tc>
        <w:tc>
          <w:tcPr>
            <w:tcW w:w="1580" w:type="dxa"/>
            <w:tcBorders>
              <w:top w:val="nil"/>
              <w:left w:val="nil"/>
              <w:bottom w:val="single" w:sz="4" w:space="0" w:color="C0C0C0"/>
              <w:right w:val="single" w:sz="4" w:space="0" w:color="C0C0C0"/>
            </w:tcBorders>
            <w:shd w:val="clear" w:color="auto" w:fill="auto"/>
            <w:vAlign w:val="center"/>
            <w:hideMark/>
          </w:tcPr>
          <w:p w14:paraId="31ED4067" w14:textId="65DBBCA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73,12</w:t>
            </w:r>
          </w:p>
        </w:tc>
        <w:tc>
          <w:tcPr>
            <w:tcW w:w="1640" w:type="dxa"/>
            <w:tcBorders>
              <w:top w:val="nil"/>
              <w:left w:val="nil"/>
              <w:bottom w:val="single" w:sz="4" w:space="0" w:color="C0C0C0"/>
              <w:right w:val="single" w:sz="4" w:space="0" w:color="C0C0C0"/>
            </w:tcBorders>
            <w:shd w:val="clear" w:color="auto" w:fill="auto"/>
            <w:vAlign w:val="center"/>
            <w:hideMark/>
          </w:tcPr>
          <w:p w14:paraId="75CC7A32" w14:textId="112449F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0,41</w:t>
            </w:r>
          </w:p>
        </w:tc>
        <w:tc>
          <w:tcPr>
            <w:tcW w:w="1380" w:type="dxa"/>
            <w:tcBorders>
              <w:top w:val="nil"/>
              <w:left w:val="nil"/>
              <w:bottom w:val="single" w:sz="4" w:space="0" w:color="C0C0C0"/>
              <w:right w:val="single" w:sz="4" w:space="0" w:color="C0C0C0"/>
            </w:tcBorders>
            <w:shd w:val="clear" w:color="auto" w:fill="auto"/>
            <w:vAlign w:val="center"/>
            <w:hideMark/>
          </w:tcPr>
          <w:p w14:paraId="4078B4A5" w14:textId="3DBD8A9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0,20</w:t>
            </w:r>
          </w:p>
        </w:tc>
        <w:tc>
          <w:tcPr>
            <w:tcW w:w="1520" w:type="dxa"/>
            <w:tcBorders>
              <w:top w:val="nil"/>
              <w:left w:val="nil"/>
              <w:bottom w:val="single" w:sz="4" w:space="0" w:color="C0C0C0"/>
              <w:right w:val="single" w:sz="4" w:space="0" w:color="C0C0C0"/>
            </w:tcBorders>
            <w:shd w:val="clear" w:color="auto" w:fill="auto"/>
            <w:vAlign w:val="center"/>
            <w:hideMark/>
          </w:tcPr>
          <w:p w14:paraId="71B6E7BE" w14:textId="295617F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0,20</w:t>
            </w:r>
          </w:p>
        </w:tc>
        <w:tc>
          <w:tcPr>
            <w:tcW w:w="5380" w:type="dxa"/>
            <w:tcBorders>
              <w:top w:val="nil"/>
              <w:left w:val="nil"/>
              <w:bottom w:val="nil"/>
              <w:right w:val="nil"/>
            </w:tcBorders>
            <w:shd w:val="clear" w:color="auto" w:fill="auto"/>
            <w:vAlign w:val="center"/>
            <w:hideMark/>
          </w:tcPr>
          <w:p w14:paraId="10E56102" w14:textId="77777777" w:rsidR="006B1096" w:rsidRPr="006B1096" w:rsidRDefault="006B1096" w:rsidP="006B1096">
            <w:pPr>
              <w:jc w:val="center"/>
              <w:rPr>
                <w:rFonts w:ascii="Tahoma" w:hAnsi="Tahoma" w:cs="Tahoma"/>
                <w:b/>
                <w:bCs/>
                <w:sz w:val="11"/>
                <w:szCs w:val="11"/>
              </w:rPr>
            </w:pPr>
          </w:p>
        </w:tc>
      </w:tr>
      <w:tr w:rsidR="006B1096" w:rsidRPr="006B1096" w14:paraId="59904286" w14:textId="77777777" w:rsidTr="006B1096">
        <w:trPr>
          <w:trHeight w:val="450"/>
          <w:jc w:val="center"/>
        </w:trPr>
        <w:tc>
          <w:tcPr>
            <w:tcW w:w="360" w:type="dxa"/>
            <w:tcBorders>
              <w:top w:val="nil"/>
              <w:left w:val="nil"/>
              <w:bottom w:val="nil"/>
              <w:right w:val="nil"/>
            </w:tcBorders>
            <w:shd w:val="clear" w:color="auto" w:fill="auto"/>
            <w:vAlign w:val="center"/>
            <w:hideMark/>
          </w:tcPr>
          <w:p w14:paraId="5861471D"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26F20804"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2E2A4B2F" w14:textId="77777777" w:rsidR="006B1096" w:rsidRPr="006B1096" w:rsidRDefault="006B1096" w:rsidP="006B1096">
            <w:pPr>
              <w:rPr>
                <w:sz w:val="11"/>
                <w:szCs w:val="11"/>
              </w:rPr>
            </w:pPr>
          </w:p>
        </w:tc>
        <w:tc>
          <w:tcPr>
            <w:tcW w:w="4180" w:type="dxa"/>
            <w:tcBorders>
              <w:top w:val="nil"/>
              <w:left w:val="single" w:sz="4" w:space="0" w:color="C0C0C0"/>
              <w:bottom w:val="single" w:sz="4" w:space="0" w:color="C0C0C0"/>
              <w:right w:val="single" w:sz="4" w:space="0" w:color="C0C0C0"/>
            </w:tcBorders>
            <w:shd w:val="clear" w:color="000000" w:fill="B7DEE8"/>
            <w:vAlign w:val="center"/>
            <w:hideMark/>
          </w:tcPr>
          <w:p w14:paraId="279319BA"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514EAB44"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auto" w:fill="auto"/>
            <w:vAlign w:val="center"/>
            <w:hideMark/>
          </w:tcPr>
          <w:p w14:paraId="520D4078" w14:textId="3CC762B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320" w:type="dxa"/>
            <w:tcBorders>
              <w:top w:val="nil"/>
              <w:left w:val="nil"/>
              <w:bottom w:val="single" w:sz="4" w:space="0" w:color="C0C0C0"/>
              <w:right w:val="single" w:sz="4" w:space="0" w:color="C0C0C0"/>
            </w:tcBorders>
            <w:shd w:val="clear" w:color="auto" w:fill="auto"/>
            <w:vAlign w:val="center"/>
            <w:hideMark/>
          </w:tcPr>
          <w:p w14:paraId="616F2398" w14:textId="5AC825C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20" w:type="dxa"/>
            <w:tcBorders>
              <w:top w:val="nil"/>
              <w:left w:val="nil"/>
              <w:bottom w:val="single" w:sz="4" w:space="0" w:color="C0C0C0"/>
              <w:right w:val="single" w:sz="4" w:space="0" w:color="C0C0C0"/>
            </w:tcBorders>
            <w:shd w:val="clear" w:color="auto" w:fill="auto"/>
            <w:vAlign w:val="center"/>
            <w:hideMark/>
          </w:tcPr>
          <w:p w14:paraId="7FB55C8D" w14:textId="71CA72F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60" w:type="dxa"/>
            <w:tcBorders>
              <w:top w:val="nil"/>
              <w:left w:val="nil"/>
              <w:bottom w:val="single" w:sz="4" w:space="0" w:color="C0C0C0"/>
              <w:right w:val="single" w:sz="4" w:space="0" w:color="C0C0C0"/>
            </w:tcBorders>
            <w:shd w:val="clear" w:color="auto" w:fill="auto"/>
            <w:vAlign w:val="center"/>
            <w:hideMark/>
          </w:tcPr>
          <w:p w14:paraId="6BAC815C" w14:textId="422AFB5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53EB953D" w14:textId="31E30B3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40" w:type="dxa"/>
            <w:tcBorders>
              <w:top w:val="nil"/>
              <w:left w:val="nil"/>
              <w:bottom w:val="single" w:sz="4" w:space="0" w:color="C0C0C0"/>
              <w:right w:val="single" w:sz="4" w:space="0" w:color="C0C0C0"/>
            </w:tcBorders>
            <w:shd w:val="clear" w:color="auto" w:fill="auto"/>
            <w:vAlign w:val="center"/>
            <w:hideMark/>
          </w:tcPr>
          <w:p w14:paraId="0FC937E1" w14:textId="3B14362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80" w:type="dxa"/>
            <w:tcBorders>
              <w:top w:val="nil"/>
              <w:left w:val="nil"/>
              <w:bottom w:val="single" w:sz="4" w:space="0" w:color="C0C0C0"/>
              <w:right w:val="single" w:sz="4" w:space="0" w:color="C0C0C0"/>
            </w:tcBorders>
            <w:shd w:val="clear" w:color="auto" w:fill="auto"/>
            <w:vAlign w:val="center"/>
            <w:hideMark/>
          </w:tcPr>
          <w:p w14:paraId="357169BD" w14:textId="2DD2381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640" w:type="dxa"/>
            <w:tcBorders>
              <w:top w:val="nil"/>
              <w:left w:val="nil"/>
              <w:bottom w:val="single" w:sz="4" w:space="0" w:color="C0C0C0"/>
              <w:right w:val="single" w:sz="4" w:space="0" w:color="C0C0C0"/>
            </w:tcBorders>
            <w:shd w:val="clear" w:color="auto" w:fill="auto"/>
            <w:vAlign w:val="center"/>
            <w:hideMark/>
          </w:tcPr>
          <w:p w14:paraId="5AF23793" w14:textId="2E12B26B"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380" w:type="dxa"/>
            <w:tcBorders>
              <w:top w:val="nil"/>
              <w:left w:val="nil"/>
              <w:bottom w:val="single" w:sz="4" w:space="0" w:color="C0C0C0"/>
              <w:right w:val="single" w:sz="4" w:space="0" w:color="C0C0C0"/>
            </w:tcBorders>
            <w:shd w:val="clear" w:color="auto" w:fill="auto"/>
            <w:vAlign w:val="center"/>
            <w:hideMark/>
          </w:tcPr>
          <w:p w14:paraId="194AD9EC" w14:textId="06A5EFA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20" w:type="dxa"/>
            <w:tcBorders>
              <w:top w:val="nil"/>
              <w:left w:val="nil"/>
              <w:bottom w:val="single" w:sz="4" w:space="0" w:color="C0C0C0"/>
              <w:right w:val="single" w:sz="4" w:space="0" w:color="C0C0C0"/>
            </w:tcBorders>
            <w:shd w:val="clear" w:color="auto" w:fill="auto"/>
            <w:vAlign w:val="center"/>
            <w:hideMark/>
          </w:tcPr>
          <w:p w14:paraId="6796EC34" w14:textId="1F4931A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5380" w:type="dxa"/>
            <w:tcBorders>
              <w:top w:val="nil"/>
              <w:left w:val="nil"/>
              <w:bottom w:val="nil"/>
              <w:right w:val="nil"/>
            </w:tcBorders>
            <w:shd w:val="clear" w:color="auto" w:fill="auto"/>
            <w:vAlign w:val="center"/>
            <w:hideMark/>
          </w:tcPr>
          <w:p w14:paraId="23F06CF2" w14:textId="77777777" w:rsidR="006B1096" w:rsidRPr="006B1096" w:rsidRDefault="006B1096" w:rsidP="006B1096">
            <w:pPr>
              <w:jc w:val="center"/>
              <w:rPr>
                <w:rFonts w:ascii="Tahoma" w:hAnsi="Tahoma" w:cs="Tahoma"/>
                <w:b/>
                <w:bCs/>
                <w:sz w:val="11"/>
                <w:szCs w:val="11"/>
              </w:rPr>
            </w:pPr>
          </w:p>
        </w:tc>
      </w:tr>
      <w:tr w:rsidR="006B1096" w:rsidRPr="006B1096" w14:paraId="0EB07BFF" w14:textId="77777777" w:rsidTr="006B1096">
        <w:trPr>
          <w:trHeight w:val="225"/>
          <w:jc w:val="center"/>
        </w:trPr>
        <w:tc>
          <w:tcPr>
            <w:tcW w:w="360" w:type="dxa"/>
            <w:tcBorders>
              <w:top w:val="nil"/>
              <w:left w:val="nil"/>
              <w:bottom w:val="nil"/>
              <w:right w:val="nil"/>
            </w:tcBorders>
            <w:shd w:val="clear" w:color="auto" w:fill="auto"/>
            <w:vAlign w:val="center"/>
            <w:hideMark/>
          </w:tcPr>
          <w:p w14:paraId="0E54FAE1"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6D29484D"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63C7A583" w14:textId="77777777" w:rsidR="006B1096" w:rsidRPr="006B1096" w:rsidRDefault="006B1096" w:rsidP="006B1096">
            <w:pPr>
              <w:rPr>
                <w:sz w:val="11"/>
                <w:szCs w:val="11"/>
              </w:rPr>
            </w:pPr>
          </w:p>
        </w:tc>
        <w:tc>
          <w:tcPr>
            <w:tcW w:w="4180" w:type="dxa"/>
            <w:tcBorders>
              <w:top w:val="nil"/>
              <w:left w:val="single" w:sz="4" w:space="0" w:color="C0C0C0"/>
              <w:bottom w:val="single" w:sz="4" w:space="0" w:color="C0C0C0"/>
              <w:right w:val="single" w:sz="4" w:space="0" w:color="C0C0C0"/>
            </w:tcBorders>
            <w:shd w:val="clear" w:color="000000" w:fill="C4BD97"/>
            <w:vAlign w:val="center"/>
            <w:hideMark/>
          </w:tcPr>
          <w:p w14:paraId="7D257006"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2047836D"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auto" w:fill="auto"/>
            <w:vAlign w:val="center"/>
            <w:hideMark/>
          </w:tcPr>
          <w:p w14:paraId="7289C024" w14:textId="32873E8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320" w:type="dxa"/>
            <w:tcBorders>
              <w:top w:val="nil"/>
              <w:left w:val="nil"/>
              <w:bottom w:val="single" w:sz="4" w:space="0" w:color="C0C0C0"/>
              <w:right w:val="single" w:sz="4" w:space="0" w:color="C0C0C0"/>
            </w:tcBorders>
            <w:shd w:val="clear" w:color="auto" w:fill="auto"/>
            <w:vAlign w:val="center"/>
            <w:hideMark/>
          </w:tcPr>
          <w:p w14:paraId="299D1339" w14:textId="022C7FE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20" w:type="dxa"/>
            <w:tcBorders>
              <w:top w:val="nil"/>
              <w:left w:val="nil"/>
              <w:bottom w:val="single" w:sz="4" w:space="0" w:color="C0C0C0"/>
              <w:right w:val="single" w:sz="4" w:space="0" w:color="C0C0C0"/>
            </w:tcBorders>
            <w:shd w:val="clear" w:color="auto" w:fill="auto"/>
            <w:vAlign w:val="center"/>
            <w:hideMark/>
          </w:tcPr>
          <w:p w14:paraId="09F74C26" w14:textId="00328C6C"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81,81</w:t>
            </w:r>
          </w:p>
        </w:tc>
        <w:tc>
          <w:tcPr>
            <w:tcW w:w="1560" w:type="dxa"/>
            <w:tcBorders>
              <w:top w:val="nil"/>
              <w:left w:val="nil"/>
              <w:bottom w:val="single" w:sz="4" w:space="0" w:color="C0C0C0"/>
              <w:right w:val="single" w:sz="4" w:space="0" w:color="C0C0C0"/>
            </w:tcBorders>
            <w:shd w:val="clear" w:color="auto" w:fill="auto"/>
            <w:vAlign w:val="center"/>
            <w:hideMark/>
          </w:tcPr>
          <w:p w14:paraId="6F310A7E" w14:textId="27F3FAA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476C88EC" w14:textId="425FD47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40" w:type="dxa"/>
            <w:tcBorders>
              <w:top w:val="nil"/>
              <w:left w:val="nil"/>
              <w:bottom w:val="single" w:sz="4" w:space="0" w:color="C0C0C0"/>
              <w:right w:val="single" w:sz="4" w:space="0" w:color="C0C0C0"/>
            </w:tcBorders>
            <w:shd w:val="clear" w:color="auto" w:fill="auto"/>
            <w:vAlign w:val="center"/>
            <w:hideMark/>
          </w:tcPr>
          <w:p w14:paraId="29CD9709" w14:textId="7F827A5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80" w:type="dxa"/>
            <w:tcBorders>
              <w:top w:val="nil"/>
              <w:left w:val="nil"/>
              <w:bottom w:val="single" w:sz="4" w:space="0" w:color="C0C0C0"/>
              <w:right w:val="single" w:sz="4" w:space="0" w:color="C0C0C0"/>
            </w:tcBorders>
            <w:shd w:val="clear" w:color="auto" w:fill="auto"/>
            <w:vAlign w:val="center"/>
            <w:hideMark/>
          </w:tcPr>
          <w:p w14:paraId="4F27EAD1" w14:textId="0E599EF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2 031,90</w:t>
            </w:r>
          </w:p>
        </w:tc>
        <w:tc>
          <w:tcPr>
            <w:tcW w:w="1640" w:type="dxa"/>
            <w:tcBorders>
              <w:top w:val="nil"/>
              <w:left w:val="nil"/>
              <w:bottom w:val="single" w:sz="4" w:space="0" w:color="C0C0C0"/>
              <w:right w:val="single" w:sz="4" w:space="0" w:color="C0C0C0"/>
            </w:tcBorders>
            <w:shd w:val="clear" w:color="auto" w:fill="auto"/>
            <w:vAlign w:val="center"/>
            <w:hideMark/>
          </w:tcPr>
          <w:p w14:paraId="496836C2" w14:textId="548A548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2 031,90</w:t>
            </w:r>
          </w:p>
        </w:tc>
        <w:tc>
          <w:tcPr>
            <w:tcW w:w="1380" w:type="dxa"/>
            <w:tcBorders>
              <w:top w:val="nil"/>
              <w:left w:val="nil"/>
              <w:bottom w:val="single" w:sz="4" w:space="0" w:color="C0C0C0"/>
              <w:right w:val="single" w:sz="4" w:space="0" w:color="C0C0C0"/>
            </w:tcBorders>
            <w:shd w:val="clear" w:color="auto" w:fill="auto"/>
            <w:vAlign w:val="center"/>
            <w:hideMark/>
          </w:tcPr>
          <w:p w14:paraId="3E097A5B" w14:textId="0E6B898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- 1 015,95</w:t>
            </w:r>
          </w:p>
        </w:tc>
        <w:tc>
          <w:tcPr>
            <w:tcW w:w="1520" w:type="dxa"/>
            <w:tcBorders>
              <w:top w:val="nil"/>
              <w:left w:val="nil"/>
              <w:bottom w:val="single" w:sz="4" w:space="0" w:color="C0C0C0"/>
              <w:right w:val="single" w:sz="4" w:space="0" w:color="C0C0C0"/>
            </w:tcBorders>
            <w:shd w:val="clear" w:color="auto" w:fill="auto"/>
            <w:vAlign w:val="center"/>
            <w:hideMark/>
          </w:tcPr>
          <w:p w14:paraId="0CA7D2A6" w14:textId="34E5177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1 015,95</w:t>
            </w:r>
          </w:p>
        </w:tc>
        <w:tc>
          <w:tcPr>
            <w:tcW w:w="5380" w:type="dxa"/>
            <w:tcBorders>
              <w:top w:val="nil"/>
              <w:left w:val="nil"/>
              <w:bottom w:val="nil"/>
              <w:right w:val="nil"/>
            </w:tcBorders>
            <w:shd w:val="clear" w:color="auto" w:fill="auto"/>
            <w:vAlign w:val="center"/>
            <w:hideMark/>
          </w:tcPr>
          <w:p w14:paraId="1D48D8C3" w14:textId="77777777" w:rsidR="006B1096" w:rsidRPr="006B1096" w:rsidRDefault="006B1096" w:rsidP="006B1096">
            <w:pPr>
              <w:jc w:val="center"/>
              <w:rPr>
                <w:rFonts w:ascii="Tahoma" w:hAnsi="Tahoma" w:cs="Tahoma"/>
                <w:b/>
                <w:bCs/>
                <w:sz w:val="11"/>
                <w:szCs w:val="11"/>
              </w:rPr>
            </w:pPr>
          </w:p>
        </w:tc>
      </w:tr>
      <w:tr w:rsidR="006B1096" w:rsidRPr="006B1096" w14:paraId="7D525E44" w14:textId="77777777" w:rsidTr="006B1096">
        <w:trPr>
          <w:trHeight w:val="225"/>
          <w:jc w:val="center"/>
        </w:trPr>
        <w:tc>
          <w:tcPr>
            <w:tcW w:w="360" w:type="dxa"/>
            <w:tcBorders>
              <w:top w:val="nil"/>
              <w:left w:val="nil"/>
              <w:bottom w:val="nil"/>
              <w:right w:val="nil"/>
            </w:tcBorders>
            <w:shd w:val="clear" w:color="auto" w:fill="auto"/>
            <w:vAlign w:val="center"/>
            <w:hideMark/>
          </w:tcPr>
          <w:p w14:paraId="2391A03C" w14:textId="77777777" w:rsidR="006B1096" w:rsidRPr="006B1096" w:rsidRDefault="006B1096" w:rsidP="006B1096">
            <w:pPr>
              <w:rPr>
                <w:sz w:val="11"/>
                <w:szCs w:val="11"/>
              </w:rPr>
            </w:pPr>
          </w:p>
        </w:tc>
        <w:tc>
          <w:tcPr>
            <w:tcW w:w="80" w:type="dxa"/>
            <w:tcBorders>
              <w:top w:val="nil"/>
              <w:left w:val="nil"/>
              <w:bottom w:val="nil"/>
              <w:right w:val="nil"/>
            </w:tcBorders>
            <w:shd w:val="clear" w:color="auto" w:fill="auto"/>
            <w:vAlign w:val="center"/>
            <w:hideMark/>
          </w:tcPr>
          <w:p w14:paraId="24BCD2EC"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7AF47941" w14:textId="77777777" w:rsidR="006B1096" w:rsidRPr="006B1096" w:rsidRDefault="006B1096" w:rsidP="006B1096">
            <w:pPr>
              <w:rPr>
                <w:sz w:val="11"/>
                <w:szCs w:val="11"/>
              </w:rPr>
            </w:pPr>
          </w:p>
        </w:tc>
        <w:tc>
          <w:tcPr>
            <w:tcW w:w="4180" w:type="dxa"/>
            <w:tcBorders>
              <w:top w:val="nil"/>
              <w:left w:val="single" w:sz="4" w:space="0" w:color="C0C0C0"/>
              <w:bottom w:val="single" w:sz="4" w:space="0" w:color="C0C0C0"/>
              <w:right w:val="single" w:sz="4" w:space="0" w:color="C0C0C0"/>
            </w:tcBorders>
            <w:shd w:val="clear" w:color="auto" w:fill="auto"/>
            <w:vAlign w:val="center"/>
            <w:hideMark/>
          </w:tcPr>
          <w:p w14:paraId="0FDCA46F"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1E9CE681"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360" w:type="dxa"/>
            <w:tcBorders>
              <w:top w:val="nil"/>
              <w:left w:val="nil"/>
              <w:bottom w:val="single" w:sz="4" w:space="0" w:color="C0C0C0"/>
              <w:right w:val="single" w:sz="4" w:space="0" w:color="C0C0C0"/>
            </w:tcBorders>
            <w:shd w:val="clear" w:color="auto" w:fill="auto"/>
            <w:vAlign w:val="center"/>
            <w:hideMark/>
          </w:tcPr>
          <w:p w14:paraId="0443B4D7" w14:textId="5A6A983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8 780,47</w:t>
            </w:r>
          </w:p>
        </w:tc>
        <w:tc>
          <w:tcPr>
            <w:tcW w:w="1320" w:type="dxa"/>
            <w:tcBorders>
              <w:top w:val="nil"/>
              <w:left w:val="nil"/>
              <w:bottom w:val="single" w:sz="4" w:space="0" w:color="C0C0C0"/>
              <w:right w:val="single" w:sz="4" w:space="0" w:color="C0C0C0"/>
            </w:tcBorders>
            <w:shd w:val="clear" w:color="auto" w:fill="auto"/>
            <w:vAlign w:val="center"/>
            <w:hideMark/>
          </w:tcPr>
          <w:p w14:paraId="347D44A5" w14:textId="295A31C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10 386,36</w:t>
            </w:r>
          </w:p>
        </w:tc>
        <w:tc>
          <w:tcPr>
            <w:tcW w:w="1520" w:type="dxa"/>
            <w:tcBorders>
              <w:top w:val="nil"/>
              <w:left w:val="nil"/>
              <w:bottom w:val="single" w:sz="4" w:space="0" w:color="C0C0C0"/>
              <w:right w:val="single" w:sz="4" w:space="0" w:color="C0C0C0"/>
            </w:tcBorders>
            <w:shd w:val="clear" w:color="auto" w:fill="auto"/>
            <w:vAlign w:val="center"/>
            <w:hideMark/>
          </w:tcPr>
          <w:p w14:paraId="44BF2BAF" w14:textId="73786A0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8 303,25</w:t>
            </w:r>
          </w:p>
        </w:tc>
        <w:tc>
          <w:tcPr>
            <w:tcW w:w="1560" w:type="dxa"/>
            <w:tcBorders>
              <w:top w:val="nil"/>
              <w:left w:val="nil"/>
              <w:bottom w:val="single" w:sz="4" w:space="0" w:color="C0C0C0"/>
              <w:right w:val="single" w:sz="4" w:space="0" w:color="C0C0C0"/>
            </w:tcBorders>
            <w:shd w:val="clear" w:color="auto" w:fill="auto"/>
            <w:vAlign w:val="center"/>
            <w:hideMark/>
          </w:tcPr>
          <w:p w14:paraId="74FBA5D3" w14:textId="4FB5FEA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9 310,87</w:t>
            </w:r>
          </w:p>
        </w:tc>
        <w:tc>
          <w:tcPr>
            <w:tcW w:w="1480" w:type="dxa"/>
            <w:tcBorders>
              <w:top w:val="nil"/>
              <w:left w:val="nil"/>
              <w:bottom w:val="single" w:sz="4" w:space="0" w:color="C0C0C0"/>
              <w:right w:val="single" w:sz="4" w:space="0" w:color="C0C0C0"/>
            </w:tcBorders>
            <w:shd w:val="clear" w:color="auto" w:fill="auto"/>
            <w:vAlign w:val="center"/>
            <w:hideMark/>
          </w:tcPr>
          <w:p w14:paraId="751573E7" w14:textId="6D027AA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582,08</w:t>
            </w:r>
          </w:p>
        </w:tc>
        <w:tc>
          <w:tcPr>
            <w:tcW w:w="1540" w:type="dxa"/>
            <w:tcBorders>
              <w:top w:val="nil"/>
              <w:left w:val="nil"/>
              <w:bottom w:val="single" w:sz="4" w:space="0" w:color="C0C0C0"/>
              <w:right w:val="single" w:sz="4" w:space="0" w:color="C0C0C0"/>
            </w:tcBorders>
            <w:shd w:val="clear" w:color="auto" w:fill="auto"/>
            <w:vAlign w:val="center"/>
            <w:hideMark/>
          </w:tcPr>
          <w:p w14:paraId="530C669E" w14:textId="1A6864B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9 892,95</w:t>
            </w:r>
          </w:p>
        </w:tc>
        <w:tc>
          <w:tcPr>
            <w:tcW w:w="1580" w:type="dxa"/>
            <w:tcBorders>
              <w:top w:val="nil"/>
              <w:left w:val="nil"/>
              <w:bottom w:val="single" w:sz="4" w:space="0" w:color="C0C0C0"/>
              <w:right w:val="single" w:sz="4" w:space="0" w:color="C0C0C0"/>
            </w:tcBorders>
            <w:shd w:val="clear" w:color="auto" w:fill="auto"/>
            <w:vAlign w:val="center"/>
            <w:hideMark/>
          </w:tcPr>
          <w:p w14:paraId="1DC9A56D" w14:textId="25C5FD0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2 673,30</w:t>
            </w:r>
          </w:p>
        </w:tc>
        <w:tc>
          <w:tcPr>
            <w:tcW w:w="1640" w:type="dxa"/>
            <w:tcBorders>
              <w:top w:val="nil"/>
              <w:left w:val="nil"/>
              <w:bottom w:val="single" w:sz="4" w:space="0" w:color="C0C0C0"/>
              <w:right w:val="single" w:sz="4" w:space="0" w:color="C0C0C0"/>
            </w:tcBorders>
            <w:shd w:val="clear" w:color="auto" w:fill="auto"/>
            <w:vAlign w:val="center"/>
            <w:hideMark/>
          </w:tcPr>
          <w:p w14:paraId="5BDBFAE5" w14:textId="4E9C170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6 637,57</w:t>
            </w:r>
          </w:p>
        </w:tc>
        <w:tc>
          <w:tcPr>
            <w:tcW w:w="1380" w:type="dxa"/>
            <w:tcBorders>
              <w:top w:val="nil"/>
              <w:left w:val="nil"/>
              <w:bottom w:val="single" w:sz="4" w:space="0" w:color="C0C0C0"/>
              <w:right w:val="single" w:sz="4" w:space="0" w:color="C0C0C0"/>
            </w:tcBorders>
            <w:shd w:val="clear" w:color="auto" w:fill="auto"/>
            <w:vAlign w:val="center"/>
            <w:hideMark/>
          </w:tcPr>
          <w:p w14:paraId="21351B27" w14:textId="138654F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3 318,78</w:t>
            </w:r>
          </w:p>
        </w:tc>
        <w:tc>
          <w:tcPr>
            <w:tcW w:w="1520" w:type="dxa"/>
            <w:tcBorders>
              <w:top w:val="nil"/>
              <w:left w:val="nil"/>
              <w:bottom w:val="single" w:sz="4" w:space="0" w:color="C0C0C0"/>
              <w:right w:val="single" w:sz="4" w:space="0" w:color="C0C0C0"/>
            </w:tcBorders>
            <w:shd w:val="clear" w:color="auto" w:fill="auto"/>
            <w:vAlign w:val="center"/>
            <w:hideMark/>
          </w:tcPr>
          <w:p w14:paraId="0D5F7998" w14:textId="3B3D7860"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3 318,78</w:t>
            </w:r>
          </w:p>
        </w:tc>
        <w:tc>
          <w:tcPr>
            <w:tcW w:w="5380" w:type="dxa"/>
            <w:tcBorders>
              <w:top w:val="nil"/>
              <w:left w:val="nil"/>
              <w:bottom w:val="nil"/>
              <w:right w:val="nil"/>
            </w:tcBorders>
            <w:shd w:val="clear" w:color="auto" w:fill="auto"/>
            <w:vAlign w:val="center"/>
            <w:hideMark/>
          </w:tcPr>
          <w:p w14:paraId="22C86834" w14:textId="77777777" w:rsidR="006B1096" w:rsidRPr="006B1096" w:rsidRDefault="006B1096" w:rsidP="006B1096">
            <w:pPr>
              <w:jc w:val="center"/>
              <w:rPr>
                <w:rFonts w:ascii="Tahoma" w:hAnsi="Tahoma" w:cs="Tahoma"/>
                <w:b/>
                <w:bCs/>
                <w:sz w:val="11"/>
                <w:szCs w:val="11"/>
              </w:rPr>
            </w:pPr>
          </w:p>
        </w:tc>
      </w:tr>
    </w:tbl>
    <w:p w14:paraId="676A0546" w14:textId="69593BBF" w:rsidR="004D6A35" w:rsidRDefault="004D6A35" w:rsidP="004D6A35">
      <w:pPr>
        <w:tabs>
          <w:tab w:val="left" w:pos="5580"/>
          <w:tab w:val="left" w:pos="9498"/>
        </w:tabs>
        <w:ind w:right="-569"/>
        <w:rPr>
          <w:color w:val="000000" w:themeColor="text1"/>
        </w:rPr>
      </w:pPr>
    </w:p>
    <w:p w14:paraId="51299E56" w14:textId="77777777" w:rsidR="006B1096" w:rsidRDefault="006B1096" w:rsidP="004D6A35">
      <w:pPr>
        <w:tabs>
          <w:tab w:val="left" w:pos="5580"/>
          <w:tab w:val="left" w:pos="9498"/>
        </w:tabs>
        <w:ind w:left="-3623" w:right="-569" w:firstLine="9010"/>
        <w:rPr>
          <w:color w:val="000000" w:themeColor="text1"/>
        </w:rPr>
        <w:sectPr w:rsidR="006B1096" w:rsidSect="004D6A35">
          <w:pgSz w:w="16838" w:h="11906" w:orient="landscape"/>
          <w:pgMar w:top="567" w:right="851" w:bottom="1418" w:left="709" w:header="709" w:footer="709" w:gutter="0"/>
          <w:cols w:space="708"/>
          <w:titlePg/>
          <w:docGrid w:linePitch="360"/>
        </w:sectPr>
      </w:pPr>
    </w:p>
    <w:tbl>
      <w:tblPr>
        <w:tblW w:w="5000" w:type="pct"/>
        <w:jc w:val="center"/>
        <w:tblLook w:val="04A0" w:firstRow="1" w:lastRow="0" w:firstColumn="1" w:lastColumn="0" w:noHBand="0" w:noVBand="1"/>
      </w:tblPr>
      <w:tblGrid>
        <w:gridCol w:w="297"/>
        <w:gridCol w:w="267"/>
        <w:gridCol w:w="625"/>
        <w:gridCol w:w="2470"/>
        <w:gridCol w:w="686"/>
        <w:gridCol w:w="909"/>
        <w:gridCol w:w="906"/>
        <w:gridCol w:w="909"/>
        <w:gridCol w:w="889"/>
        <w:gridCol w:w="798"/>
        <w:gridCol w:w="858"/>
        <w:gridCol w:w="919"/>
        <w:gridCol w:w="919"/>
        <w:gridCol w:w="805"/>
        <w:gridCol w:w="797"/>
        <w:gridCol w:w="2224"/>
      </w:tblGrid>
      <w:tr w:rsidR="006B1096" w:rsidRPr="006B1096" w14:paraId="146AA5B0" w14:textId="77777777" w:rsidTr="006B1096">
        <w:trPr>
          <w:trHeight w:val="450"/>
          <w:jc w:val="center"/>
        </w:trPr>
        <w:tc>
          <w:tcPr>
            <w:tcW w:w="360" w:type="dxa"/>
            <w:tcBorders>
              <w:top w:val="nil"/>
              <w:left w:val="nil"/>
              <w:bottom w:val="nil"/>
              <w:right w:val="nil"/>
            </w:tcBorders>
            <w:shd w:val="clear" w:color="auto" w:fill="auto"/>
            <w:vAlign w:val="center"/>
            <w:hideMark/>
          </w:tcPr>
          <w:p w14:paraId="06A7A59A" w14:textId="77777777" w:rsidR="006B1096" w:rsidRPr="006B1096" w:rsidRDefault="006B1096" w:rsidP="006B1096">
            <w:pPr>
              <w:rPr>
                <w:sz w:val="11"/>
                <w:szCs w:val="11"/>
              </w:rPr>
            </w:pPr>
          </w:p>
        </w:tc>
        <w:tc>
          <w:tcPr>
            <w:tcW w:w="202" w:type="dxa"/>
            <w:tcBorders>
              <w:top w:val="nil"/>
              <w:left w:val="nil"/>
              <w:bottom w:val="nil"/>
              <w:right w:val="nil"/>
            </w:tcBorders>
            <w:shd w:val="clear" w:color="auto" w:fill="auto"/>
            <w:vAlign w:val="center"/>
            <w:hideMark/>
          </w:tcPr>
          <w:p w14:paraId="6888BB91" w14:textId="77777777" w:rsidR="006B1096" w:rsidRPr="006B1096" w:rsidRDefault="006B1096" w:rsidP="006B1096">
            <w:pPr>
              <w:rPr>
                <w:sz w:val="11"/>
                <w:szCs w:val="11"/>
              </w:rPr>
            </w:pPr>
          </w:p>
        </w:tc>
        <w:tc>
          <w:tcPr>
            <w:tcW w:w="5650" w:type="dxa"/>
            <w:gridSpan w:val="2"/>
            <w:tcBorders>
              <w:top w:val="single" w:sz="4" w:space="0" w:color="C0C0C0"/>
              <w:left w:val="nil"/>
              <w:bottom w:val="single" w:sz="4" w:space="0" w:color="C0C0C0"/>
              <w:right w:val="nil"/>
            </w:tcBorders>
            <w:shd w:val="clear" w:color="auto" w:fill="auto"/>
            <w:vAlign w:val="bottom"/>
            <w:hideMark/>
          </w:tcPr>
          <w:p w14:paraId="60909379" w14:textId="77777777" w:rsidR="006B1096" w:rsidRPr="006B1096" w:rsidRDefault="006B1096" w:rsidP="006B1096">
            <w:pPr>
              <w:rPr>
                <w:rFonts w:ascii="Tahoma" w:hAnsi="Tahoma" w:cs="Tahoma"/>
                <w:sz w:val="11"/>
                <w:szCs w:val="11"/>
              </w:rPr>
            </w:pPr>
            <w:r w:rsidRPr="006B1096">
              <w:rPr>
                <w:rFonts w:ascii="Tahoma" w:hAnsi="Tahoma" w:cs="Tahoma"/>
                <w:sz w:val="11"/>
                <w:szCs w:val="11"/>
              </w:rPr>
              <w:t>ПАО "Южный Кузбасс"</w:t>
            </w:r>
          </w:p>
        </w:tc>
        <w:tc>
          <w:tcPr>
            <w:tcW w:w="1138" w:type="dxa"/>
            <w:tcBorders>
              <w:top w:val="single" w:sz="4" w:space="0" w:color="C0C0C0"/>
              <w:left w:val="nil"/>
              <w:bottom w:val="single" w:sz="4" w:space="0" w:color="C0C0C0"/>
              <w:right w:val="nil"/>
            </w:tcBorders>
            <w:shd w:val="clear" w:color="auto" w:fill="auto"/>
            <w:vAlign w:val="bottom"/>
            <w:hideMark/>
          </w:tcPr>
          <w:p w14:paraId="25767515"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75" w:type="dxa"/>
            <w:tcBorders>
              <w:top w:val="single" w:sz="4" w:space="0" w:color="C0C0C0"/>
              <w:left w:val="nil"/>
              <w:bottom w:val="single" w:sz="4" w:space="0" w:color="C0C0C0"/>
              <w:right w:val="nil"/>
            </w:tcBorders>
            <w:shd w:val="clear" w:color="auto" w:fill="auto"/>
            <w:vAlign w:val="bottom"/>
            <w:hideMark/>
          </w:tcPr>
          <w:p w14:paraId="4C765E3A"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69" w:type="dxa"/>
            <w:tcBorders>
              <w:top w:val="single" w:sz="4" w:space="0" w:color="C0C0C0"/>
              <w:left w:val="nil"/>
              <w:bottom w:val="single" w:sz="4" w:space="0" w:color="C0C0C0"/>
              <w:right w:val="nil"/>
            </w:tcBorders>
            <w:shd w:val="clear" w:color="auto" w:fill="auto"/>
            <w:vAlign w:val="bottom"/>
            <w:hideMark/>
          </w:tcPr>
          <w:p w14:paraId="7409A85D"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75" w:type="dxa"/>
            <w:tcBorders>
              <w:top w:val="single" w:sz="4" w:space="0" w:color="C0C0C0"/>
              <w:left w:val="nil"/>
              <w:bottom w:val="single" w:sz="4" w:space="0" w:color="C0C0C0"/>
              <w:right w:val="nil"/>
            </w:tcBorders>
            <w:shd w:val="clear" w:color="auto" w:fill="auto"/>
            <w:vAlign w:val="bottom"/>
            <w:hideMark/>
          </w:tcPr>
          <w:p w14:paraId="318CFB10"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35" w:type="dxa"/>
            <w:tcBorders>
              <w:top w:val="single" w:sz="4" w:space="0" w:color="C0C0C0"/>
              <w:left w:val="nil"/>
              <w:bottom w:val="single" w:sz="4" w:space="0" w:color="C0C0C0"/>
              <w:right w:val="nil"/>
            </w:tcBorders>
            <w:shd w:val="clear" w:color="auto" w:fill="auto"/>
            <w:vAlign w:val="bottom"/>
            <w:hideMark/>
          </w:tcPr>
          <w:p w14:paraId="08885149"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357" w:type="dxa"/>
            <w:tcBorders>
              <w:top w:val="single" w:sz="4" w:space="0" w:color="C0C0C0"/>
              <w:left w:val="nil"/>
              <w:bottom w:val="single" w:sz="4" w:space="0" w:color="C0C0C0"/>
              <w:right w:val="nil"/>
            </w:tcBorders>
            <w:shd w:val="clear" w:color="auto" w:fill="auto"/>
            <w:vAlign w:val="bottom"/>
            <w:hideMark/>
          </w:tcPr>
          <w:p w14:paraId="70A30108"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475" w:type="dxa"/>
            <w:tcBorders>
              <w:top w:val="single" w:sz="4" w:space="0" w:color="C0C0C0"/>
              <w:left w:val="nil"/>
              <w:bottom w:val="single" w:sz="4" w:space="0" w:color="C0C0C0"/>
              <w:right w:val="nil"/>
            </w:tcBorders>
            <w:shd w:val="clear" w:color="auto" w:fill="auto"/>
            <w:vAlign w:val="bottom"/>
            <w:hideMark/>
          </w:tcPr>
          <w:p w14:paraId="386B93DB"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94" w:type="dxa"/>
            <w:tcBorders>
              <w:top w:val="single" w:sz="4" w:space="0" w:color="C0C0C0"/>
              <w:left w:val="nil"/>
              <w:bottom w:val="single" w:sz="4" w:space="0" w:color="C0C0C0"/>
              <w:right w:val="nil"/>
            </w:tcBorders>
            <w:shd w:val="clear" w:color="auto" w:fill="auto"/>
            <w:vAlign w:val="bottom"/>
            <w:hideMark/>
          </w:tcPr>
          <w:p w14:paraId="12140D75"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94" w:type="dxa"/>
            <w:tcBorders>
              <w:top w:val="single" w:sz="4" w:space="0" w:color="C0C0C0"/>
              <w:left w:val="nil"/>
              <w:bottom w:val="single" w:sz="4" w:space="0" w:color="C0C0C0"/>
              <w:right w:val="nil"/>
            </w:tcBorders>
            <w:shd w:val="clear" w:color="auto" w:fill="auto"/>
            <w:vAlign w:val="bottom"/>
            <w:hideMark/>
          </w:tcPr>
          <w:p w14:paraId="2654ED44"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371" w:type="dxa"/>
            <w:tcBorders>
              <w:top w:val="single" w:sz="4" w:space="0" w:color="C0C0C0"/>
              <w:left w:val="nil"/>
              <w:bottom w:val="single" w:sz="4" w:space="0" w:color="C0C0C0"/>
              <w:right w:val="nil"/>
            </w:tcBorders>
            <w:shd w:val="clear" w:color="auto" w:fill="auto"/>
            <w:vAlign w:val="bottom"/>
            <w:hideMark/>
          </w:tcPr>
          <w:p w14:paraId="231F002E"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354" w:type="dxa"/>
            <w:tcBorders>
              <w:top w:val="single" w:sz="4" w:space="0" w:color="C0C0C0"/>
              <w:left w:val="nil"/>
              <w:bottom w:val="single" w:sz="4" w:space="0" w:color="C0C0C0"/>
              <w:right w:val="nil"/>
            </w:tcBorders>
            <w:shd w:val="clear" w:color="auto" w:fill="auto"/>
            <w:vAlign w:val="bottom"/>
            <w:hideMark/>
          </w:tcPr>
          <w:p w14:paraId="77569A35"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4151" w:type="dxa"/>
            <w:tcBorders>
              <w:top w:val="single" w:sz="4" w:space="0" w:color="C0C0C0"/>
              <w:left w:val="nil"/>
              <w:bottom w:val="single" w:sz="4" w:space="0" w:color="C0C0C0"/>
              <w:right w:val="nil"/>
            </w:tcBorders>
            <w:shd w:val="clear" w:color="auto" w:fill="auto"/>
            <w:vAlign w:val="bottom"/>
            <w:hideMark/>
          </w:tcPr>
          <w:p w14:paraId="5066D79E"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42A2CB00" w14:textId="77777777" w:rsidTr="006B1096">
        <w:trPr>
          <w:trHeight w:val="285"/>
          <w:jc w:val="center"/>
        </w:trPr>
        <w:tc>
          <w:tcPr>
            <w:tcW w:w="360" w:type="dxa"/>
            <w:tcBorders>
              <w:top w:val="nil"/>
              <w:left w:val="nil"/>
              <w:bottom w:val="nil"/>
              <w:right w:val="nil"/>
            </w:tcBorders>
            <w:shd w:val="clear" w:color="auto" w:fill="auto"/>
            <w:vAlign w:val="center"/>
            <w:hideMark/>
          </w:tcPr>
          <w:p w14:paraId="5A6309E2"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247EFEBE" w14:textId="77777777" w:rsidR="006B1096" w:rsidRPr="006B1096" w:rsidRDefault="006B1096" w:rsidP="006B1096">
            <w:pPr>
              <w:rPr>
                <w:sz w:val="11"/>
                <w:szCs w:val="11"/>
              </w:rPr>
            </w:pPr>
          </w:p>
        </w:tc>
        <w:tc>
          <w:tcPr>
            <w:tcW w:w="101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6FF781F"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 п/п</w:t>
            </w:r>
          </w:p>
        </w:tc>
        <w:tc>
          <w:tcPr>
            <w:tcW w:w="463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1B0007A"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Наименование показателя</w:t>
            </w:r>
          </w:p>
        </w:tc>
        <w:tc>
          <w:tcPr>
            <w:tcW w:w="113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80EF92C"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Ед. изм.</w:t>
            </w:r>
          </w:p>
        </w:tc>
        <w:tc>
          <w:tcPr>
            <w:tcW w:w="3144" w:type="dxa"/>
            <w:gridSpan w:val="2"/>
            <w:tcBorders>
              <w:top w:val="single" w:sz="4" w:space="0" w:color="C0C0C0"/>
              <w:left w:val="nil"/>
              <w:bottom w:val="single" w:sz="4" w:space="0" w:color="C0C0C0"/>
              <w:right w:val="single" w:sz="4" w:space="0" w:color="C0C0C0"/>
            </w:tcBorders>
            <w:shd w:val="clear" w:color="auto" w:fill="auto"/>
            <w:vAlign w:val="center"/>
            <w:hideMark/>
          </w:tcPr>
          <w:p w14:paraId="5179F74F"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2020 год</w:t>
            </w:r>
          </w:p>
        </w:tc>
        <w:tc>
          <w:tcPr>
            <w:tcW w:w="1575" w:type="dxa"/>
            <w:tcBorders>
              <w:top w:val="nil"/>
              <w:left w:val="nil"/>
              <w:bottom w:val="single" w:sz="4" w:space="0" w:color="C0C0C0"/>
              <w:right w:val="single" w:sz="4" w:space="0" w:color="C0C0C0"/>
            </w:tcBorders>
            <w:shd w:val="clear" w:color="auto" w:fill="auto"/>
            <w:vAlign w:val="center"/>
            <w:hideMark/>
          </w:tcPr>
          <w:p w14:paraId="4F1178E0"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2021 год</w:t>
            </w:r>
          </w:p>
        </w:tc>
        <w:tc>
          <w:tcPr>
            <w:tcW w:w="1535" w:type="dxa"/>
            <w:tcBorders>
              <w:top w:val="nil"/>
              <w:left w:val="nil"/>
              <w:bottom w:val="single" w:sz="4" w:space="0" w:color="C0C0C0"/>
              <w:right w:val="single" w:sz="4" w:space="0" w:color="C0C0C0"/>
            </w:tcBorders>
            <w:shd w:val="clear" w:color="auto" w:fill="auto"/>
            <w:vAlign w:val="center"/>
            <w:hideMark/>
          </w:tcPr>
          <w:p w14:paraId="6C5707C8"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2022 год</w:t>
            </w:r>
          </w:p>
        </w:tc>
        <w:tc>
          <w:tcPr>
            <w:tcW w:w="2832" w:type="dxa"/>
            <w:gridSpan w:val="2"/>
            <w:tcBorders>
              <w:top w:val="single" w:sz="4" w:space="0" w:color="C0C0C0"/>
              <w:left w:val="nil"/>
              <w:bottom w:val="single" w:sz="4" w:space="0" w:color="C0C0C0"/>
              <w:right w:val="single" w:sz="4" w:space="0" w:color="C0C0C0"/>
            </w:tcBorders>
            <w:shd w:val="clear" w:color="auto" w:fill="auto"/>
            <w:vAlign w:val="center"/>
            <w:hideMark/>
          </w:tcPr>
          <w:p w14:paraId="61D27EC3"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2022 год</w:t>
            </w:r>
          </w:p>
        </w:tc>
        <w:tc>
          <w:tcPr>
            <w:tcW w:w="5913" w:type="dxa"/>
            <w:gridSpan w:val="4"/>
            <w:tcBorders>
              <w:top w:val="single" w:sz="4" w:space="0" w:color="C0C0C0"/>
              <w:left w:val="nil"/>
              <w:bottom w:val="single" w:sz="4" w:space="0" w:color="C0C0C0"/>
              <w:right w:val="single" w:sz="4" w:space="0" w:color="C0C0C0"/>
            </w:tcBorders>
            <w:shd w:val="clear" w:color="auto" w:fill="auto"/>
            <w:vAlign w:val="center"/>
            <w:hideMark/>
          </w:tcPr>
          <w:p w14:paraId="6355E976"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2022 год</w:t>
            </w:r>
          </w:p>
        </w:tc>
        <w:tc>
          <w:tcPr>
            <w:tcW w:w="415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1EA3FE9"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Обоснование отклонений</w:t>
            </w:r>
          </w:p>
        </w:tc>
      </w:tr>
      <w:tr w:rsidR="006B1096" w:rsidRPr="006B1096" w14:paraId="5607AE0A" w14:textId="77777777" w:rsidTr="006B1096">
        <w:trPr>
          <w:trHeight w:val="435"/>
          <w:jc w:val="center"/>
        </w:trPr>
        <w:tc>
          <w:tcPr>
            <w:tcW w:w="360" w:type="dxa"/>
            <w:tcBorders>
              <w:top w:val="nil"/>
              <w:left w:val="nil"/>
              <w:bottom w:val="nil"/>
              <w:right w:val="nil"/>
            </w:tcBorders>
            <w:shd w:val="clear" w:color="auto" w:fill="auto"/>
            <w:vAlign w:val="center"/>
            <w:hideMark/>
          </w:tcPr>
          <w:p w14:paraId="7A52947D" w14:textId="77777777" w:rsidR="006B1096" w:rsidRPr="006B1096" w:rsidRDefault="006B1096" w:rsidP="006B1096">
            <w:pPr>
              <w:jc w:val="center"/>
              <w:rPr>
                <w:rFonts w:ascii="Tahoma" w:hAnsi="Tahoma" w:cs="Tahoma"/>
                <w:b/>
                <w:bCs/>
                <w:color w:val="272727"/>
                <w:sz w:val="11"/>
                <w:szCs w:val="11"/>
              </w:rPr>
            </w:pPr>
          </w:p>
        </w:tc>
        <w:tc>
          <w:tcPr>
            <w:tcW w:w="202" w:type="dxa"/>
            <w:tcBorders>
              <w:top w:val="nil"/>
              <w:left w:val="nil"/>
              <w:bottom w:val="nil"/>
              <w:right w:val="nil"/>
            </w:tcBorders>
            <w:shd w:val="clear" w:color="auto" w:fill="auto"/>
            <w:vAlign w:val="center"/>
            <w:hideMark/>
          </w:tcPr>
          <w:p w14:paraId="4D178947" w14:textId="77777777" w:rsidR="006B1096" w:rsidRPr="006B1096" w:rsidRDefault="006B1096" w:rsidP="006B1096">
            <w:pPr>
              <w:rPr>
                <w:sz w:val="11"/>
                <w:szCs w:val="11"/>
              </w:rPr>
            </w:pPr>
          </w:p>
        </w:tc>
        <w:tc>
          <w:tcPr>
            <w:tcW w:w="1017" w:type="dxa"/>
            <w:vMerge/>
            <w:tcBorders>
              <w:top w:val="nil"/>
              <w:left w:val="single" w:sz="4" w:space="0" w:color="C0C0C0"/>
              <w:bottom w:val="single" w:sz="4" w:space="0" w:color="C0C0C0"/>
              <w:right w:val="single" w:sz="4" w:space="0" w:color="C0C0C0"/>
            </w:tcBorders>
            <w:vAlign w:val="center"/>
            <w:hideMark/>
          </w:tcPr>
          <w:p w14:paraId="1AFA4B07" w14:textId="77777777" w:rsidR="006B1096" w:rsidRPr="006B1096" w:rsidRDefault="006B1096" w:rsidP="006B1096">
            <w:pPr>
              <w:rPr>
                <w:rFonts w:ascii="Tahoma" w:hAnsi="Tahoma" w:cs="Tahoma"/>
                <w:b/>
                <w:bCs/>
                <w:color w:val="272727"/>
                <w:sz w:val="11"/>
                <w:szCs w:val="11"/>
              </w:rPr>
            </w:pPr>
          </w:p>
        </w:tc>
        <w:tc>
          <w:tcPr>
            <w:tcW w:w="4633" w:type="dxa"/>
            <w:vMerge/>
            <w:tcBorders>
              <w:top w:val="nil"/>
              <w:left w:val="single" w:sz="4" w:space="0" w:color="C0C0C0"/>
              <w:bottom w:val="single" w:sz="4" w:space="0" w:color="C0C0C0"/>
              <w:right w:val="single" w:sz="4" w:space="0" w:color="C0C0C0"/>
            </w:tcBorders>
            <w:vAlign w:val="center"/>
            <w:hideMark/>
          </w:tcPr>
          <w:p w14:paraId="0F1D040B" w14:textId="77777777" w:rsidR="006B1096" w:rsidRPr="006B1096" w:rsidRDefault="006B1096" w:rsidP="006B1096">
            <w:pPr>
              <w:rPr>
                <w:rFonts w:ascii="Tahoma" w:hAnsi="Tahoma" w:cs="Tahoma"/>
                <w:b/>
                <w:bCs/>
                <w:color w:val="272727"/>
                <w:sz w:val="11"/>
                <w:szCs w:val="11"/>
              </w:rPr>
            </w:pPr>
          </w:p>
        </w:tc>
        <w:tc>
          <w:tcPr>
            <w:tcW w:w="1138" w:type="dxa"/>
            <w:vMerge/>
            <w:tcBorders>
              <w:top w:val="nil"/>
              <w:left w:val="single" w:sz="4" w:space="0" w:color="C0C0C0"/>
              <w:bottom w:val="single" w:sz="4" w:space="0" w:color="C0C0C0"/>
              <w:right w:val="single" w:sz="4" w:space="0" w:color="C0C0C0"/>
            </w:tcBorders>
            <w:vAlign w:val="center"/>
            <w:hideMark/>
          </w:tcPr>
          <w:p w14:paraId="6730CBD2" w14:textId="77777777" w:rsidR="006B1096" w:rsidRPr="006B1096" w:rsidRDefault="006B1096" w:rsidP="006B1096">
            <w:pPr>
              <w:rPr>
                <w:rFonts w:ascii="Tahoma" w:hAnsi="Tahoma" w:cs="Tahoma"/>
                <w:b/>
                <w:bCs/>
                <w:color w:val="272727"/>
                <w:sz w:val="11"/>
                <w:szCs w:val="11"/>
              </w:rPr>
            </w:pPr>
          </w:p>
        </w:tc>
        <w:tc>
          <w:tcPr>
            <w:tcW w:w="157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6082F79"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Утверждено регулирующим органом</w:t>
            </w:r>
          </w:p>
        </w:tc>
        <w:tc>
          <w:tcPr>
            <w:tcW w:w="156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3121C49"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Факт</w:t>
            </w:r>
          </w:p>
        </w:tc>
        <w:tc>
          <w:tcPr>
            <w:tcW w:w="157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8D3E281"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Утверждено регулирующим органом (с учетом корректировки)</w:t>
            </w:r>
          </w:p>
        </w:tc>
        <w:tc>
          <w:tcPr>
            <w:tcW w:w="153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3A53B5E"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Утверждено регулирующим органом</w:t>
            </w:r>
          </w:p>
        </w:tc>
        <w:tc>
          <w:tcPr>
            <w:tcW w:w="2832" w:type="dxa"/>
            <w:gridSpan w:val="2"/>
            <w:tcBorders>
              <w:top w:val="single" w:sz="4" w:space="0" w:color="C0C0C0"/>
              <w:left w:val="nil"/>
              <w:bottom w:val="single" w:sz="4" w:space="0" w:color="C0C0C0"/>
              <w:right w:val="single" w:sz="4" w:space="0" w:color="C0C0C0"/>
            </w:tcBorders>
            <w:shd w:val="clear" w:color="auto" w:fill="auto"/>
            <w:vAlign w:val="center"/>
            <w:hideMark/>
          </w:tcPr>
          <w:p w14:paraId="64E34A15"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Предложение организации</w:t>
            </w:r>
          </w:p>
        </w:tc>
        <w:tc>
          <w:tcPr>
            <w:tcW w:w="3188" w:type="dxa"/>
            <w:gridSpan w:val="2"/>
            <w:tcBorders>
              <w:top w:val="single" w:sz="4" w:space="0" w:color="C0C0C0"/>
              <w:left w:val="nil"/>
              <w:bottom w:val="single" w:sz="4" w:space="0" w:color="C0C0C0"/>
              <w:right w:val="single" w:sz="4" w:space="0" w:color="C0C0C0"/>
            </w:tcBorders>
            <w:shd w:val="clear" w:color="auto" w:fill="auto"/>
            <w:vAlign w:val="center"/>
            <w:hideMark/>
          </w:tcPr>
          <w:p w14:paraId="7E9DE5A9"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Предложение регулирующего органа</w:t>
            </w:r>
          </w:p>
        </w:tc>
        <w:tc>
          <w:tcPr>
            <w:tcW w:w="2725" w:type="dxa"/>
            <w:gridSpan w:val="2"/>
            <w:tcBorders>
              <w:top w:val="single" w:sz="4" w:space="0" w:color="C0C0C0"/>
              <w:left w:val="nil"/>
              <w:bottom w:val="single" w:sz="4" w:space="0" w:color="C0C0C0"/>
              <w:right w:val="single" w:sz="4" w:space="0" w:color="C0C0C0"/>
            </w:tcBorders>
            <w:shd w:val="clear" w:color="auto" w:fill="auto"/>
            <w:vAlign w:val="center"/>
            <w:hideMark/>
          </w:tcPr>
          <w:p w14:paraId="0A808307"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В том числе на период</w:t>
            </w:r>
          </w:p>
        </w:tc>
        <w:tc>
          <w:tcPr>
            <w:tcW w:w="4151" w:type="dxa"/>
            <w:vMerge/>
            <w:tcBorders>
              <w:top w:val="single" w:sz="4" w:space="0" w:color="C0C0C0"/>
              <w:left w:val="single" w:sz="4" w:space="0" w:color="C0C0C0"/>
              <w:bottom w:val="single" w:sz="4" w:space="0" w:color="C0C0C0"/>
              <w:right w:val="single" w:sz="4" w:space="0" w:color="C0C0C0"/>
            </w:tcBorders>
            <w:vAlign w:val="center"/>
            <w:hideMark/>
          </w:tcPr>
          <w:p w14:paraId="7F2F561E" w14:textId="77777777" w:rsidR="006B1096" w:rsidRPr="006B1096" w:rsidRDefault="006B1096" w:rsidP="006B1096">
            <w:pPr>
              <w:rPr>
                <w:rFonts w:ascii="Tahoma" w:hAnsi="Tahoma" w:cs="Tahoma"/>
                <w:b/>
                <w:bCs/>
                <w:color w:val="272727"/>
                <w:sz w:val="11"/>
                <w:szCs w:val="11"/>
              </w:rPr>
            </w:pPr>
          </w:p>
        </w:tc>
      </w:tr>
      <w:tr w:rsidR="006B1096" w:rsidRPr="006B1096" w14:paraId="79FCBB40" w14:textId="77777777" w:rsidTr="006B1096">
        <w:trPr>
          <w:trHeight w:val="1020"/>
          <w:jc w:val="center"/>
        </w:trPr>
        <w:tc>
          <w:tcPr>
            <w:tcW w:w="360" w:type="dxa"/>
            <w:tcBorders>
              <w:top w:val="nil"/>
              <w:left w:val="nil"/>
              <w:bottom w:val="nil"/>
              <w:right w:val="nil"/>
            </w:tcBorders>
            <w:shd w:val="clear" w:color="auto" w:fill="auto"/>
            <w:vAlign w:val="center"/>
            <w:hideMark/>
          </w:tcPr>
          <w:p w14:paraId="7FAC9A42" w14:textId="77777777" w:rsidR="006B1096" w:rsidRPr="006B1096" w:rsidRDefault="006B1096" w:rsidP="006B1096">
            <w:pPr>
              <w:jc w:val="center"/>
              <w:rPr>
                <w:rFonts w:ascii="Tahoma" w:hAnsi="Tahoma" w:cs="Tahoma"/>
                <w:b/>
                <w:bCs/>
                <w:color w:val="272727"/>
                <w:sz w:val="11"/>
                <w:szCs w:val="11"/>
              </w:rPr>
            </w:pPr>
          </w:p>
        </w:tc>
        <w:tc>
          <w:tcPr>
            <w:tcW w:w="202" w:type="dxa"/>
            <w:tcBorders>
              <w:top w:val="nil"/>
              <w:left w:val="nil"/>
              <w:bottom w:val="nil"/>
              <w:right w:val="nil"/>
            </w:tcBorders>
            <w:shd w:val="clear" w:color="auto" w:fill="auto"/>
            <w:vAlign w:val="center"/>
            <w:hideMark/>
          </w:tcPr>
          <w:p w14:paraId="1BA6D402" w14:textId="77777777" w:rsidR="006B1096" w:rsidRPr="006B1096" w:rsidRDefault="006B1096" w:rsidP="006B1096">
            <w:pPr>
              <w:rPr>
                <w:sz w:val="11"/>
                <w:szCs w:val="11"/>
              </w:rPr>
            </w:pPr>
          </w:p>
        </w:tc>
        <w:tc>
          <w:tcPr>
            <w:tcW w:w="1017" w:type="dxa"/>
            <w:vMerge/>
            <w:tcBorders>
              <w:top w:val="nil"/>
              <w:left w:val="single" w:sz="4" w:space="0" w:color="C0C0C0"/>
              <w:bottom w:val="single" w:sz="4" w:space="0" w:color="C0C0C0"/>
              <w:right w:val="single" w:sz="4" w:space="0" w:color="C0C0C0"/>
            </w:tcBorders>
            <w:vAlign w:val="center"/>
            <w:hideMark/>
          </w:tcPr>
          <w:p w14:paraId="6A201848" w14:textId="77777777" w:rsidR="006B1096" w:rsidRPr="006B1096" w:rsidRDefault="006B1096" w:rsidP="006B1096">
            <w:pPr>
              <w:rPr>
                <w:rFonts w:ascii="Tahoma" w:hAnsi="Tahoma" w:cs="Tahoma"/>
                <w:b/>
                <w:bCs/>
                <w:color w:val="272727"/>
                <w:sz w:val="11"/>
                <w:szCs w:val="11"/>
              </w:rPr>
            </w:pPr>
          </w:p>
        </w:tc>
        <w:tc>
          <w:tcPr>
            <w:tcW w:w="4633" w:type="dxa"/>
            <w:vMerge/>
            <w:tcBorders>
              <w:top w:val="nil"/>
              <w:left w:val="single" w:sz="4" w:space="0" w:color="C0C0C0"/>
              <w:bottom w:val="single" w:sz="4" w:space="0" w:color="C0C0C0"/>
              <w:right w:val="single" w:sz="4" w:space="0" w:color="C0C0C0"/>
            </w:tcBorders>
            <w:vAlign w:val="center"/>
            <w:hideMark/>
          </w:tcPr>
          <w:p w14:paraId="6C506DE7" w14:textId="77777777" w:rsidR="006B1096" w:rsidRPr="006B1096" w:rsidRDefault="006B1096" w:rsidP="006B1096">
            <w:pPr>
              <w:rPr>
                <w:rFonts w:ascii="Tahoma" w:hAnsi="Tahoma" w:cs="Tahoma"/>
                <w:b/>
                <w:bCs/>
                <w:color w:val="272727"/>
                <w:sz w:val="11"/>
                <w:szCs w:val="11"/>
              </w:rPr>
            </w:pPr>
          </w:p>
        </w:tc>
        <w:tc>
          <w:tcPr>
            <w:tcW w:w="1138" w:type="dxa"/>
            <w:vMerge/>
            <w:tcBorders>
              <w:top w:val="nil"/>
              <w:left w:val="single" w:sz="4" w:space="0" w:color="C0C0C0"/>
              <w:bottom w:val="single" w:sz="4" w:space="0" w:color="C0C0C0"/>
              <w:right w:val="single" w:sz="4" w:space="0" w:color="C0C0C0"/>
            </w:tcBorders>
            <w:vAlign w:val="center"/>
            <w:hideMark/>
          </w:tcPr>
          <w:p w14:paraId="64951866" w14:textId="77777777" w:rsidR="006B1096" w:rsidRPr="006B1096" w:rsidRDefault="006B1096" w:rsidP="006B1096">
            <w:pPr>
              <w:rPr>
                <w:rFonts w:ascii="Tahoma" w:hAnsi="Tahoma" w:cs="Tahoma"/>
                <w:b/>
                <w:bCs/>
                <w:color w:val="272727"/>
                <w:sz w:val="11"/>
                <w:szCs w:val="11"/>
              </w:rPr>
            </w:pPr>
          </w:p>
        </w:tc>
        <w:tc>
          <w:tcPr>
            <w:tcW w:w="1575" w:type="dxa"/>
            <w:vMerge/>
            <w:tcBorders>
              <w:top w:val="nil"/>
              <w:left w:val="single" w:sz="4" w:space="0" w:color="C0C0C0"/>
              <w:bottom w:val="single" w:sz="4" w:space="0" w:color="C0C0C0"/>
              <w:right w:val="single" w:sz="4" w:space="0" w:color="C0C0C0"/>
            </w:tcBorders>
            <w:vAlign w:val="center"/>
            <w:hideMark/>
          </w:tcPr>
          <w:p w14:paraId="46D5E708" w14:textId="77777777" w:rsidR="006B1096" w:rsidRPr="006B1096" w:rsidRDefault="006B1096" w:rsidP="006B1096">
            <w:pPr>
              <w:rPr>
                <w:rFonts w:ascii="Tahoma" w:hAnsi="Tahoma" w:cs="Tahoma"/>
                <w:b/>
                <w:bCs/>
                <w:color w:val="272727"/>
                <w:sz w:val="11"/>
                <w:szCs w:val="11"/>
              </w:rPr>
            </w:pPr>
          </w:p>
        </w:tc>
        <w:tc>
          <w:tcPr>
            <w:tcW w:w="1569" w:type="dxa"/>
            <w:vMerge/>
            <w:tcBorders>
              <w:top w:val="nil"/>
              <w:left w:val="single" w:sz="4" w:space="0" w:color="C0C0C0"/>
              <w:bottom w:val="single" w:sz="4" w:space="0" w:color="C0C0C0"/>
              <w:right w:val="single" w:sz="4" w:space="0" w:color="C0C0C0"/>
            </w:tcBorders>
            <w:vAlign w:val="center"/>
            <w:hideMark/>
          </w:tcPr>
          <w:p w14:paraId="170CFFEA" w14:textId="77777777" w:rsidR="006B1096" w:rsidRPr="006B1096" w:rsidRDefault="006B1096" w:rsidP="006B1096">
            <w:pPr>
              <w:rPr>
                <w:rFonts w:ascii="Tahoma" w:hAnsi="Tahoma" w:cs="Tahoma"/>
                <w:b/>
                <w:bCs/>
                <w:color w:val="272727"/>
                <w:sz w:val="11"/>
                <w:szCs w:val="11"/>
              </w:rPr>
            </w:pPr>
          </w:p>
        </w:tc>
        <w:tc>
          <w:tcPr>
            <w:tcW w:w="1575" w:type="dxa"/>
            <w:vMerge/>
            <w:tcBorders>
              <w:top w:val="nil"/>
              <w:left w:val="single" w:sz="4" w:space="0" w:color="C0C0C0"/>
              <w:bottom w:val="single" w:sz="4" w:space="0" w:color="C0C0C0"/>
              <w:right w:val="single" w:sz="4" w:space="0" w:color="C0C0C0"/>
            </w:tcBorders>
            <w:vAlign w:val="center"/>
            <w:hideMark/>
          </w:tcPr>
          <w:p w14:paraId="68C27DF6" w14:textId="77777777" w:rsidR="006B1096" w:rsidRPr="006B1096" w:rsidRDefault="006B1096" w:rsidP="006B1096">
            <w:pPr>
              <w:rPr>
                <w:rFonts w:ascii="Tahoma" w:hAnsi="Tahoma" w:cs="Tahoma"/>
                <w:b/>
                <w:bCs/>
                <w:color w:val="272727"/>
                <w:sz w:val="11"/>
                <w:szCs w:val="11"/>
              </w:rPr>
            </w:pPr>
          </w:p>
        </w:tc>
        <w:tc>
          <w:tcPr>
            <w:tcW w:w="1535" w:type="dxa"/>
            <w:vMerge/>
            <w:tcBorders>
              <w:top w:val="nil"/>
              <w:left w:val="single" w:sz="4" w:space="0" w:color="C0C0C0"/>
              <w:bottom w:val="single" w:sz="4" w:space="0" w:color="C0C0C0"/>
              <w:right w:val="single" w:sz="4" w:space="0" w:color="C0C0C0"/>
            </w:tcBorders>
            <w:vAlign w:val="center"/>
            <w:hideMark/>
          </w:tcPr>
          <w:p w14:paraId="08672AED" w14:textId="77777777" w:rsidR="006B1096" w:rsidRPr="006B1096" w:rsidRDefault="006B1096" w:rsidP="006B1096">
            <w:pPr>
              <w:rPr>
                <w:rFonts w:ascii="Tahoma" w:hAnsi="Tahoma" w:cs="Tahoma"/>
                <w:b/>
                <w:bCs/>
                <w:color w:val="272727"/>
                <w:sz w:val="11"/>
                <w:szCs w:val="11"/>
              </w:rPr>
            </w:pPr>
          </w:p>
        </w:tc>
        <w:tc>
          <w:tcPr>
            <w:tcW w:w="1357" w:type="dxa"/>
            <w:tcBorders>
              <w:top w:val="nil"/>
              <w:left w:val="nil"/>
              <w:bottom w:val="single" w:sz="4" w:space="0" w:color="C0C0C0"/>
              <w:right w:val="single" w:sz="4" w:space="0" w:color="C0C0C0"/>
            </w:tcBorders>
            <w:shd w:val="clear" w:color="auto" w:fill="auto"/>
            <w:vAlign w:val="center"/>
            <w:hideMark/>
          </w:tcPr>
          <w:p w14:paraId="78E6706E"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корректировка</w:t>
            </w:r>
          </w:p>
        </w:tc>
        <w:tc>
          <w:tcPr>
            <w:tcW w:w="1475" w:type="dxa"/>
            <w:tcBorders>
              <w:top w:val="nil"/>
              <w:left w:val="nil"/>
              <w:bottom w:val="single" w:sz="4" w:space="0" w:color="C0C0C0"/>
              <w:right w:val="single" w:sz="4" w:space="0" w:color="C0C0C0"/>
            </w:tcBorders>
            <w:shd w:val="clear" w:color="auto" w:fill="auto"/>
            <w:vAlign w:val="center"/>
            <w:hideMark/>
          </w:tcPr>
          <w:p w14:paraId="3B741DDA"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 xml:space="preserve">с учетом </w:t>
            </w:r>
            <w:proofErr w:type="spellStart"/>
            <w:r w:rsidRPr="006B1096">
              <w:rPr>
                <w:rFonts w:ascii="Tahoma" w:hAnsi="Tahoma" w:cs="Tahoma"/>
                <w:b/>
                <w:bCs/>
                <w:color w:val="272727"/>
                <w:sz w:val="11"/>
                <w:szCs w:val="11"/>
              </w:rPr>
              <w:t>корретировки</w:t>
            </w:r>
            <w:proofErr w:type="spellEnd"/>
          </w:p>
        </w:tc>
        <w:tc>
          <w:tcPr>
            <w:tcW w:w="1594" w:type="dxa"/>
            <w:tcBorders>
              <w:top w:val="nil"/>
              <w:left w:val="nil"/>
              <w:bottom w:val="single" w:sz="4" w:space="0" w:color="C0C0C0"/>
              <w:right w:val="single" w:sz="4" w:space="0" w:color="C0C0C0"/>
            </w:tcBorders>
            <w:shd w:val="clear" w:color="auto" w:fill="auto"/>
            <w:vAlign w:val="center"/>
            <w:hideMark/>
          </w:tcPr>
          <w:p w14:paraId="70AA11A1"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корректировка</w:t>
            </w:r>
          </w:p>
        </w:tc>
        <w:tc>
          <w:tcPr>
            <w:tcW w:w="1594" w:type="dxa"/>
            <w:tcBorders>
              <w:top w:val="nil"/>
              <w:left w:val="nil"/>
              <w:bottom w:val="single" w:sz="4" w:space="0" w:color="C0C0C0"/>
              <w:right w:val="single" w:sz="4" w:space="0" w:color="C0C0C0"/>
            </w:tcBorders>
            <w:shd w:val="clear" w:color="auto" w:fill="auto"/>
            <w:vAlign w:val="center"/>
            <w:hideMark/>
          </w:tcPr>
          <w:p w14:paraId="47733ABC"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 xml:space="preserve">с учетом </w:t>
            </w:r>
            <w:proofErr w:type="spellStart"/>
            <w:r w:rsidRPr="006B1096">
              <w:rPr>
                <w:rFonts w:ascii="Tahoma" w:hAnsi="Tahoma" w:cs="Tahoma"/>
                <w:b/>
                <w:bCs/>
                <w:color w:val="272727"/>
                <w:sz w:val="11"/>
                <w:szCs w:val="11"/>
              </w:rPr>
              <w:t>корретировки</w:t>
            </w:r>
            <w:proofErr w:type="spellEnd"/>
          </w:p>
        </w:tc>
        <w:tc>
          <w:tcPr>
            <w:tcW w:w="1371" w:type="dxa"/>
            <w:tcBorders>
              <w:top w:val="nil"/>
              <w:left w:val="nil"/>
              <w:bottom w:val="single" w:sz="4" w:space="0" w:color="C0C0C0"/>
              <w:right w:val="single" w:sz="4" w:space="0" w:color="C0C0C0"/>
            </w:tcBorders>
            <w:shd w:val="clear" w:color="auto" w:fill="auto"/>
            <w:vAlign w:val="center"/>
            <w:hideMark/>
          </w:tcPr>
          <w:p w14:paraId="2AA111D8"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с 01.01.</w:t>
            </w:r>
            <w:r w:rsidRPr="006B1096">
              <w:rPr>
                <w:rFonts w:ascii="Tahoma" w:hAnsi="Tahoma" w:cs="Tahoma"/>
                <w:b/>
                <w:bCs/>
                <w:color w:val="272727"/>
                <w:sz w:val="11"/>
                <w:szCs w:val="11"/>
              </w:rPr>
              <w:br/>
              <w:t>по 30.06.</w:t>
            </w:r>
          </w:p>
        </w:tc>
        <w:tc>
          <w:tcPr>
            <w:tcW w:w="1354" w:type="dxa"/>
            <w:tcBorders>
              <w:top w:val="nil"/>
              <w:left w:val="nil"/>
              <w:bottom w:val="single" w:sz="4" w:space="0" w:color="C0C0C0"/>
              <w:right w:val="single" w:sz="4" w:space="0" w:color="C0C0C0"/>
            </w:tcBorders>
            <w:shd w:val="clear" w:color="auto" w:fill="auto"/>
            <w:vAlign w:val="center"/>
            <w:hideMark/>
          </w:tcPr>
          <w:p w14:paraId="00365341"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с 01.07.</w:t>
            </w:r>
            <w:r w:rsidRPr="006B1096">
              <w:rPr>
                <w:rFonts w:ascii="Tahoma" w:hAnsi="Tahoma" w:cs="Tahoma"/>
                <w:b/>
                <w:bCs/>
                <w:color w:val="272727"/>
                <w:sz w:val="11"/>
                <w:szCs w:val="11"/>
              </w:rPr>
              <w:br/>
              <w:t>по 31.12.</w:t>
            </w:r>
          </w:p>
        </w:tc>
        <w:tc>
          <w:tcPr>
            <w:tcW w:w="4151" w:type="dxa"/>
            <w:vMerge/>
            <w:tcBorders>
              <w:top w:val="single" w:sz="4" w:space="0" w:color="C0C0C0"/>
              <w:left w:val="single" w:sz="4" w:space="0" w:color="C0C0C0"/>
              <w:bottom w:val="single" w:sz="4" w:space="0" w:color="C0C0C0"/>
              <w:right w:val="single" w:sz="4" w:space="0" w:color="C0C0C0"/>
            </w:tcBorders>
            <w:vAlign w:val="center"/>
            <w:hideMark/>
          </w:tcPr>
          <w:p w14:paraId="3F24988A" w14:textId="77777777" w:rsidR="006B1096" w:rsidRPr="006B1096" w:rsidRDefault="006B1096" w:rsidP="006B1096">
            <w:pPr>
              <w:rPr>
                <w:rFonts w:ascii="Tahoma" w:hAnsi="Tahoma" w:cs="Tahoma"/>
                <w:b/>
                <w:bCs/>
                <w:color w:val="272727"/>
                <w:sz w:val="11"/>
                <w:szCs w:val="11"/>
              </w:rPr>
            </w:pPr>
          </w:p>
        </w:tc>
      </w:tr>
      <w:tr w:rsidR="006B1096" w:rsidRPr="006B1096" w14:paraId="136C9DB7" w14:textId="77777777" w:rsidTr="006B1096">
        <w:trPr>
          <w:trHeight w:val="225"/>
          <w:jc w:val="center"/>
        </w:trPr>
        <w:tc>
          <w:tcPr>
            <w:tcW w:w="360" w:type="dxa"/>
            <w:tcBorders>
              <w:top w:val="nil"/>
              <w:left w:val="nil"/>
              <w:bottom w:val="nil"/>
              <w:right w:val="nil"/>
            </w:tcBorders>
            <w:shd w:val="clear" w:color="auto" w:fill="auto"/>
            <w:vAlign w:val="center"/>
            <w:hideMark/>
          </w:tcPr>
          <w:p w14:paraId="6FA87BA9" w14:textId="77777777" w:rsidR="006B1096" w:rsidRPr="006B1096" w:rsidRDefault="006B1096" w:rsidP="006B1096">
            <w:pPr>
              <w:jc w:val="center"/>
              <w:rPr>
                <w:rFonts w:ascii="Tahoma" w:hAnsi="Tahoma" w:cs="Tahoma"/>
                <w:b/>
                <w:bCs/>
                <w:color w:val="272727"/>
                <w:sz w:val="11"/>
                <w:szCs w:val="11"/>
              </w:rPr>
            </w:pPr>
          </w:p>
        </w:tc>
        <w:tc>
          <w:tcPr>
            <w:tcW w:w="202" w:type="dxa"/>
            <w:tcBorders>
              <w:top w:val="nil"/>
              <w:left w:val="nil"/>
              <w:bottom w:val="nil"/>
              <w:right w:val="nil"/>
            </w:tcBorders>
            <w:shd w:val="clear" w:color="auto" w:fill="auto"/>
            <w:vAlign w:val="center"/>
            <w:hideMark/>
          </w:tcPr>
          <w:p w14:paraId="2D9CF483" w14:textId="77777777" w:rsidR="006B1096" w:rsidRPr="006B1096" w:rsidRDefault="006B1096" w:rsidP="006B1096">
            <w:pPr>
              <w:rPr>
                <w:sz w:val="11"/>
                <w:szCs w:val="11"/>
              </w:rPr>
            </w:pPr>
          </w:p>
        </w:tc>
        <w:tc>
          <w:tcPr>
            <w:tcW w:w="1017" w:type="dxa"/>
            <w:tcBorders>
              <w:top w:val="single" w:sz="4" w:space="0" w:color="C0C0C0"/>
              <w:left w:val="nil"/>
              <w:bottom w:val="single" w:sz="4" w:space="0" w:color="C0C0C0"/>
              <w:right w:val="nil"/>
            </w:tcBorders>
            <w:shd w:val="clear" w:color="auto" w:fill="auto"/>
            <w:noWrap/>
            <w:vAlign w:val="center"/>
            <w:hideMark/>
          </w:tcPr>
          <w:p w14:paraId="795D11A4"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w:t>
            </w:r>
          </w:p>
        </w:tc>
        <w:tc>
          <w:tcPr>
            <w:tcW w:w="4633" w:type="dxa"/>
            <w:tcBorders>
              <w:top w:val="nil"/>
              <w:left w:val="nil"/>
              <w:bottom w:val="single" w:sz="4" w:space="0" w:color="C0C0C0"/>
              <w:right w:val="nil"/>
            </w:tcBorders>
            <w:shd w:val="clear" w:color="auto" w:fill="auto"/>
            <w:noWrap/>
            <w:vAlign w:val="center"/>
            <w:hideMark/>
          </w:tcPr>
          <w:p w14:paraId="027AA86F"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2</w:t>
            </w:r>
          </w:p>
        </w:tc>
        <w:tc>
          <w:tcPr>
            <w:tcW w:w="1138" w:type="dxa"/>
            <w:tcBorders>
              <w:top w:val="nil"/>
              <w:left w:val="nil"/>
              <w:bottom w:val="single" w:sz="4" w:space="0" w:color="C0C0C0"/>
              <w:right w:val="nil"/>
            </w:tcBorders>
            <w:shd w:val="clear" w:color="auto" w:fill="auto"/>
            <w:noWrap/>
            <w:vAlign w:val="center"/>
            <w:hideMark/>
          </w:tcPr>
          <w:p w14:paraId="369C5482"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3</w:t>
            </w:r>
          </w:p>
        </w:tc>
        <w:tc>
          <w:tcPr>
            <w:tcW w:w="1575" w:type="dxa"/>
            <w:tcBorders>
              <w:top w:val="nil"/>
              <w:left w:val="nil"/>
              <w:bottom w:val="single" w:sz="4" w:space="0" w:color="C0C0C0"/>
              <w:right w:val="nil"/>
            </w:tcBorders>
            <w:shd w:val="clear" w:color="auto" w:fill="auto"/>
            <w:noWrap/>
            <w:vAlign w:val="center"/>
            <w:hideMark/>
          </w:tcPr>
          <w:p w14:paraId="2662E32F"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4</w:t>
            </w:r>
          </w:p>
        </w:tc>
        <w:tc>
          <w:tcPr>
            <w:tcW w:w="1569" w:type="dxa"/>
            <w:tcBorders>
              <w:top w:val="nil"/>
              <w:left w:val="nil"/>
              <w:bottom w:val="single" w:sz="4" w:space="0" w:color="C0C0C0"/>
              <w:right w:val="nil"/>
            </w:tcBorders>
            <w:shd w:val="clear" w:color="auto" w:fill="auto"/>
            <w:noWrap/>
            <w:vAlign w:val="center"/>
            <w:hideMark/>
          </w:tcPr>
          <w:p w14:paraId="3AB25864"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5</w:t>
            </w:r>
          </w:p>
        </w:tc>
        <w:tc>
          <w:tcPr>
            <w:tcW w:w="1575" w:type="dxa"/>
            <w:tcBorders>
              <w:top w:val="nil"/>
              <w:left w:val="nil"/>
              <w:bottom w:val="single" w:sz="4" w:space="0" w:color="C0C0C0"/>
              <w:right w:val="nil"/>
            </w:tcBorders>
            <w:shd w:val="clear" w:color="auto" w:fill="auto"/>
            <w:noWrap/>
            <w:vAlign w:val="center"/>
            <w:hideMark/>
          </w:tcPr>
          <w:p w14:paraId="66F5D7C2"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6</w:t>
            </w:r>
          </w:p>
        </w:tc>
        <w:tc>
          <w:tcPr>
            <w:tcW w:w="1535" w:type="dxa"/>
            <w:tcBorders>
              <w:top w:val="nil"/>
              <w:left w:val="nil"/>
              <w:bottom w:val="single" w:sz="4" w:space="0" w:color="C0C0C0"/>
              <w:right w:val="nil"/>
            </w:tcBorders>
            <w:shd w:val="clear" w:color="auto" w:fill="auto"/>
            <w:noWrap/>
            <w:vAlign w:val="center"/>
            <w:hideMark/>
          </w:tcPr>
          <w:p w14:paraId="006308BE"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7</w:t>
            </w:r>
          </w:p>
        </w:tc>
        <w:tc>
          <w:tcPr>
            <w:tcW w:w="1357" w:type="dxa"/>
            <w:tcBorders>
              <w:top w:val="nil"/>
              <w:left w:val="nil"/>
              <w:bottom w:val="single" w:sz="4" w:space="0" w:color="C0C0C0"/>
              <w:right w:val="nil"/>
            </w:tcBorders>
            <w:shd w:val="clear" w:color="auto" w:fill="auto"/>
            <w:noWrap/>
            <w:vAlign w:val="center"/>
            <w:hideMark/>
          </w:tcPr>
          <w:p w14:paraId="72531DA3"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8</w:t>
            </w:r>
          </w:p>
        </w:tc>
        <w:tc>
          <w:tcPr>
            <w:tcW w:w="1475" w:type="dxa"/>
            <w:tcBorders>
              <w:top w:val="nil"/>
              <w:left w:val="nil"/>
              <w:bottom w:val="single" w:sz="4" w:space="0" w:color="C0C0C0"/>
              <w:right w:val="nil"/>
            </w:tcBorders>
            <w:shd w:val="clear" w:color="auto" w:fill="auto"/>
            <w:noWrap/>
            <w:vAlign w:val="center"/>
            <w:hideMark/>
          </w:tcPr>
          <w:p w14:paraId="79A4F464"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9</w:t>
            </w:r>
          </w:p>
        </w:tc>
        <w:tc>
          <w:tcPr>
            <w:tcW w:w="1594" w:type="dxa"/>
            <w:tcBorders>
              <w:top w:val="nil"/>
              <w:left w:val="nil"/>
              <w:bottom w:val="single" w:sz="4" w:space="0" w:color="C0C0C0"/>
              <w:right w:val="nil"/>
            </w:tcBorders>
            <w:shd w:val="clear" w:color="auto" w:fill="auto"/>
            <w:noWrap/>
            <w:vAlign w:val="center"/>
            <w:hideMark/>
          </w:tcPr>
          <w:p w14:paraId="4840AA6C"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10</w:t>
            </w:r>
          </w:p>
        </w:tc>
        <w:tc>
          <w:tcPr>
            <w:tcW w:w="1594" w:type="dxa"/>
            <w:tcBorders>
              <w:top w:val="nil"/>
              <w:left w:val="nil"/>
              <w:bottom w:val="single" w:sz="4" w:space="0" w:color="C0C0C0"/>
              <w:right w:val="nil"/>
            </w:tcBorders>
            <w:shd w:val="clear" w:color="auto" w:fill="auto"/>
            <w:noWrap/>
            <w:vAlign w:val="center"/>
            <w:hideMark/>
          </w:tcPr>
          <w:p w14:paraId="73D6C214"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11</w:t>
            </w:r>
          </w:p>
        </w:tc>
        <w:tc>
          <w:tcPr>
            <w:tcW w:w="1371" w:type="dxa"/>
            <w:tcBorders>
              <w:top w:val="nil"/>
              <w:left w:val="nil"/>
              <w:bottom w:val="single" w:sz="4" w:space="0" w:color="C0C0C0"/>
              <w:right w:val="nil"/>
            </w:tcBorders>
            <w:shd w:val="clear" w:color="auto" w:fill="auto"/>
            <w:noWrap/>
            <w:vAlign w:val="center"/>
            <w:hideMark/>
          </w:tcPr>
          <w:p w14:paraId="10E07919"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12</w:t>
            </w:r>
          </w:p>
        </w:tc>
        <w:tc>
          <w:tcPr>
            <w:tcW w:w="1354" w:type="dxa"/>
            <w:tcBorders>
              <w:top w:val="nil"/>
              <w:left w:val="nil"/>
              <w:bottom w:val="single" w:sz="4" w:space="0" w:color="C0C0C0"/>
              <w:right w:val="nil"/>
            </w:tcBorders>
            <w:shd w:val="clear" w:color="auto" w:fill="auto"/>
            <w:noWrap/>
            <w:vAlign w:val="center"/>
            <w:hideMark/>
          </w:tcPr>
          <w:p w14:paraId="0E926311"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13</w:t>
            </w:r>
          </w:p>
        </w:tc>
        <w:tc>
          <w:tcPr>
            <w:tcW w:w="4151" w:type="dxa"/>
            <w:tcBorders>
              <w:top w:val="nil"/>
              <w:left w:val="nil"/>
              <w:bottom w:val="single" w:sz="4" w:space="0" w:color="C0C0C0"/>
              <w:right w:val="nil"/>
            </w:tcBorders>
            <w:shd w:val="clear" w:color="auto" w:fill="auto"/>
            <w:noWrap/>
            <w:vAlign w:val="center"/>
            <w:hideMark/>
          </w:tcPr>
          <w:p w14:paraId="20EF3262"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14</w:t>
            </w:r>
          </w:p>
        </w:tc>
      </w:tr>
      <w:tr w:rsidR="006B1096" w:rsidRPr="006B1096" w14:paraId="5B0143AA" w14:textId="77777777" w:rsidTr="006B1096">
        <w:trPr>
          <w:trHeight w:val="300"/>
          <w:jc w:val="center"/>
        </w:trPr>
        <w:tc>
          <w:tcPr>
            <w:tcW w:w="360" w:type="dxa"/>
            <w:tcBorders>
              <w:top w:val="nil"/>
              <w:left w:val="nil"/>
              <w:bottom w:val="nil"/>
              <w:right w:val="nil"/>
            </w:tcBorders>
            <w:shd w:val="clear" w:color="auto" w:fill="auto"/>
            <w:vAlign w:val="center"/>
            <w:hideMark/>
          </w:tcPr>
          <w:p w14:paraId="48EB2D3A" w14:textId="77777777" w:rsidR="006B1096" w:rsidRPr="006B1096" w:rsidRDefault="006B1096" w:rsidP="006B1096">
            <w:pPr>
              <w:jc w:val="center"/>
              <w:rPr>
                <w:rFonts w:ascii="Tahoma" w:hAnsi="Tahoma" w:cs="Tahoma"/>
                <w:color w:val="C0C0C0"/>
                <w:sz w:val="11"/>
                <w:szCs w:val="11"/>
              </w:rPr>
            </w:pPr>
          </w:p>
        </w:tc>
        <w:tc>
          <w:tcPr>
            <w:tcW w:w="202" w:type="dxa"/>
            <w:tcBorders>
              <w:top w:val="nil"/>
              <w:left w:val="nil"/>
              <w:bottom w:val="nil"/>
              <w:right w:val="nil"/>
            </w:tcBorders>
            <w:shd w:val="clear" w:color="auto" w:fill="auto"/>
            <w:vAlign w:val="center"/>
            <w:hideMark/>
          </w:tcPr>
          <w:p w14:paraId="0132E94F"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000000" w:fill="C0C0C0"/>
            <w:vAlign w:val="center"/>
            <w:hideMark/>
          </w:tcPr>
          <w:p w14:paraId="192D2A0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w:t>
            </w:r>
          </w:p>
        </w:tc>
        <w:tc>
          <w:tcPr>
            <w:tcW w:w="4633" w:type="dxa"/>
            <w:tcBorders>
              <w:top w:val="nil"/>
              <w:left w:val="nil"/>
              <w:bottom w:val="single" w:sz="4" w:space="0" w:color="C0C0C0"/>
              <w:right w:val="single" w:sz="4" w:space="0" w:color="C0C0C0"/>
            </w:tcBorders>
            <w:shd w:val="clear" w:color="000000" w:fill="C0C0C0"/>
            <w:vAlign w:val="center"/>
            <w:hideMark/>
          </w:tcPr>
          <w:p w14:paraId="74B14BF1"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Натуральные показатели</w:t>
            </w:r>
          </w:p>
        </w:tc>
        <w:tc>
          <w:tcPr>
            <w:tcW w:w="1138" w:type="dxa"/>
            <w:tcBorders>
              <w:top w:val="nil"/>
              <w:left w:val="nil"/>
              <w:bottom w:val="single" w:sz="4" w:space="0" w:color="C0C0C0"/>
              <w:right w:val="single" w:sz="4" w:space="0" w:color="C0C0C0"/>
            </w:tcBorders>
            <w:shd w:val="clear" w:color="000000" w:fill="C0C0C0"/>
            <w:vAlign w:val="center"/>
            <w:hideMark/>
          </w:tcPr>
          <w:p w14:paraId="50BB514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75" w:type="dxa"/>
            <w:tcBorders>
              <w:top w:val="nil"/>
              <w:left w:val="nil"/>
              <w:bottom w:val="single" w:sz="4" w:space="0" w:color="C0C0C0"/>
              <w:right w:val="single" w:sz="4" w:space="0" w:color="C0C0C0"/>
            </w:tcBorders>
            <w:shd w:val="clear" w:color="000000" w:fill="C0C0C0"/>
            <w:vAlign w:val="center"/>
            <w:hideMark/>
          </w:tcPr>
          <w:p w14:paraId="3D28EDA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9" w:type="dxa"/>
            <w:tcBorders>
              <w:top w:val="nil"/>
              <w:left w:val="nil"/>
              <w:bottom w:val="single" w:sz="4" w:space="0" w:color="C0C0C0"/>
              <w:right w:val="single" w:sz="4" w:space="0" w:color="C0C0C0"/>
            </w:tcBorders>
            <w:shd w:val="clear" w:color="000000" w:fill="C0C0C0"/>
            <w:vAlign w:val="center"/>
            <w:hideMark/>
          </w:tcPr>
          <w:p w14:paraId="6632CF2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75" w:type="dxa"/>
            <w:tcBorders>
              <w:top w:val="nil"/>
              <w:left w:val="nil"/>
              <w:bottom w:val="single" w:sz="4" w:space="0" w:color="C0C0C0"/>
              <w:right w:val="single" w:sz="4" w:space="0" w:color="C0C0C0"/>
            </w:tcBorders>
            <w:shd w:val="clear" w:color="000000" w:fill="C0C0C0"/>
            <w:vAlign w:val="center"/>
            <w:hideMark/>
          </w:tcPr>
          <w:p w14:paraId="4640F13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35" w:type="dxa"/>
            <w:tcBorders>
              <w:top w:val="nil"/>
              <w:left w:val="nil"/>
              <w:bottom w:val="single" w:sz="4" w:space="0" w:color="C0C0C0"/>
              <w:right w:val="single" w:sz="4" w:space="0" w:color="C0C0C0"/>
            </w:tcBorders>
            <w:shd w:val="clear" w:color="000000" w:fill="C0C0C0"/>
            <w:vAlign w:val="center"/>
            <w:hideMark/>
          </w:tcPr>
          <w:p w14:paraId="4471B43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57" w:type="dxa"/>
            <w:tcBorders>
              <w:top w:val="nil"/>
              <w:left w:val="nil"/>
              <w:bottom w:val="single" w:sz="4" w:space="0" w:color="C0C0C0"/>
              <w:right w:val="single" w:sz="4" w:space="0" w:color="C0C0C0"/>
            </w:tcBorders>
            <w:shd w:val="clear" w:color="000000" w:fill="C0C0C0"/>
            <w:vAlign w:val="center"/>
            <w:hideMark/>
          </w:tcPr>
          <w:p w14:paraId="591BDD3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75" w:type="dxa"/>
            <w:tcBorders>
              <w:top w:val="nil"/>
              <w:left w:val="nil"/>
              <w:bottom w:val="single" w:sz="4" w:space="0" w:color="C0C0C0"/>
              <w:right w:val="single" w:sz="4" w:space="0" w:color="C0C0C0"/>
            </w:tcBorders>
            <w:shd w:val="clear" w:color="000000" w:fill="C0C0C0"/>
            <w:vAlign w:val="center"/>
            <w:hideMark/>
          </w:tcPr>
          <w:p w14:paraId="1D02D0D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C0C0C0"/>
            <w:vAlign w:val="center"/>
            <w:hideMark/>
          </w:tcPr>
          <w:p w14:paraId="1012889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C0C0C0"/>
            <w:vAlign w:val="center"/>
            <w:hideMark/>
          </w:tcPr>
          <w:p w14:paraId="320FFE4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71" w:type="dxa"/>
            <w:tcBorders>
              <w:top w:val="nil"/>
              <w:left w:val="nil"/>
              <w:bottom w:val="single" w:sz="4" w:space="0" w:color="C0C0C0"/>
              <w:right w:val="single" w:sz="4" w:space="0" w:color="C0C0C0"/>
            </w:tcBorders>
            <w:shd w:val="clear" w:color="000000" w:fill="C0C0C0"/>
            <w:vAlign w:val="center"/>
            <w:hideMark/>
          </w:tcPr>
          <w:p w14:paraId="2A9B8ED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54" w:type="dxa"/>
            <w:tcBorders>
              <w:top w:val="nil"/>
              <w:left w:val="nil"/>
              <w:bottom w:val="single" w:sz="4" w:space="0" w:color="C0C0C0"/>
              <w:right w:val="single" w:sz="4" w:space="0" w:color="C0C0C0"/>
            </w:tcBorders>
            <w:shd w:val="clear" w:color="000000" w:fill="C0C0C0"/>
            <w:vAlign w:val="center"/>
            <w:hideMark/>
          </w:tcPr>
          <w:p w14:paraId="2CC390C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4151" w:type="dxa"/>
            <w:tcBorders>
              <w:top w:val="nil"/>
              <w:left w:val="nil"/>
              <w:bottom w:val="single" w:sz="4" w:space="0" w:color="C0C0C0"/>
              <w:right w:val="single" w:sz="4" w:space="0" w:color="C0C0C0"/>
            </w:tcBorders>
            <w:shd w:val="clear" w:color="000000" w:fill="C0C0C0"/>
            <w:vAlign w:val="center"/>
            <w:hideMark/>
          </w:tcPr>
          <w:p w14:paraId="6596888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r>
      <w:tr w:rsidR="006B1096" w:rsidRPr="006B1096" w14:paraId="37BB822C" w14:textId="77777777" w:rsidTr="006B1096">
        <w:trPr>
          <w:trHeight w:val="300"/>
          <w:jc w:val="center"/>
        </w:trPr>
        <w:tc>
          <w:tcPr>
            <w:tcW w:w="360" w:type="dxa"/>
            <w:tcBorders>
              <w:top w:val="nil"/>
              <w:left w:val="nil"/>
              <w:bottom w:val="nil"/>
              <w:right w:val="nil"/>
            </w:tcBorders>
            <w:shd w:val="clear" w:color="auto" w:fill="auto"/>
            <w:vAlign w:val="center"/>
            <w:hideMark/>
          </w:tcPr>
          <w:p w14:paraId="5A8DC4AC" w14:textId="77777777" w:rsidR="006B1096" w:rsidRPr="006B1096" w:rsidRDefault="006B1096" w:rsidP="006B1096">
            <w:pPr>
              <w:jc w:val="center"/>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0BBED441"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2E165F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w:t>
            </w:r>
          </w:p>
        </w:tc>
        <w:tc>
          <w:tcPr>
            <w:tcW w:w="4633" w:type="dxa"/>
            <w:tcBorders>
              <w:top w:val="nil"/>
              <w:left w:val="nil"/>
              <w:bottom w:val="single" w:sz="4" w:space="0" w:color="C0C0C0"/>
              <w:right w:val="single" w:sz="4" w:space="0" w:color="C0C0C0"/>
            </w:tcBorders>
            <w:shd w:val="clear" w:color="auto" w:fill="auto"/>
            <w:vAlign w:val="center"/>
            <w:hideMark/>
          </w:tcPr>
          <w:p w14:paraId="0C111F28"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Пропущено сточных вод всего</w:t>
            </w:r>
          </w:p>
        </w:tc>
        <w:tc>
          <w:tcPr>
            <w:tcW w:w="1138" w:type="dxa"/>
            <w:tcBorders>
              <w:top w:val="nil"/>
              <w:left w:val="nil"/>
              <w:bottom w:val="single" w:sz="4" w:space="0" w:color="C0C0C0"/>
              <w:right w:val="single" w:sz="4" w:space="0" w:color="C0C0C0"/>
            </w:tcBorders>
            <w:shd w:val="clear" w:color="auto" w:fill="auto"/>
            <w:vAlign w:val="center"/>
            <w:hideMark/>
          </w:tcPr>
          <w:p w14:paraId="07E4E90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75" w:type="dxa"/>
            <w:tcBorders>
              <w:top w:val="nil"/>
              <w:left w:val="nil"/>
              <w:bottom w:val="single" w:sz="4" w:space="0" w:color="C0C0C0"/>
              <w:right w:val="single" w:sz="4" w:space="0" w:color="C0C0C0"/>
            </w:tcBorders>
            <w:shd w:val="clear" w:color="000000" w:fill="FFFFCC"/>
            <w:vAlign w:val="center"/>
            <w:hideMark/>
          </w:tcPr>
          <w:p w14:paraId="73CC341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19 599 575,00</w:t>
            </w:r>
          </w:p>
        </w:tc>
        <w:tc>
          <w:tcPr>
            <w:tcW w:w="1569" w:type="dxa"/>
            <w:tcBorders>
              <w:top w:val="nil"/>
              <w:left w:val="nil"/>
              <w:bottom w:val="single" w:sz="4" w:space="0" w:color="C0C0C0"/>
              <w:right w:val="single" w:sz="4" w:space="0" w:color="C0C0C0"/>
            </w:tcBorders>
            <w:shd w:val="clear" w:color="000000" w:fill="FFFFCC"/>
            <w:vAlign w:val="center"/>
            <w:hideMark/>
          </w:tcPr>
          <w:p w14:paraId="7BF736E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19 412 623,80</w:t>
            </w:r>
          </w:p>
        </w:tc>
        <w:tc>
          <w:tcPr>
            <w:tcW w:w="1575" w:type="dxa"/>
            <w:tcBorders>
              <w:top w:val="nil"/>
              <w:left w:val="nil"/>
              <w:bottom w:val="single" w:sz="4" w:space="0" w:color="C0C0C0"/>
              <w:right w:val="single" w:sz="4" w:space="0" w:color="C0C0C0"/>
            </w:tcBorders>
            <w:shd w:val="clear" w:color="000000" w:fill="FFFFCC"/>
            <w:vAlign w:val="center"/>
            <w:hideMark/>
          </w:tcPr>
          <w:p w14:paraId="5603744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19 599 575,00</w:t>
            </w:r>
          </w:p>
        </w:tc>
        <w:tc>
          <w:tcPr>
            <w:tcW w:w="1535" w:type="dxa"/>
            <w:tcBorders>
              <w:top w:val="nil"/>
              <w:left w:val="nil"/>
              <w:bottom w:val="single" w:sz="4" w:space="0" w:color="C0C0C0"/>
              <w:right w:val="single" w:sz="4" w:space="0" w:color="C0C0C0"/>
            </w:tcBorders>
            <w:shd w:val="clear" w:color="000000" w:fill="FFFFCC"/>
            <w:vAlign w:val="center"/>
            <w:hideMark/>
          </w:tcPr>
          <w:p w14:paraId="5D90683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19 599 575,00</w:t>
            </w:r>
          </w:p>
        </w:tc>
        <w:tc>
          <w:tcPr>
            <w:tcW w:w="1357" w:type="dxa"/>
            <w:tcBorders>
              <w:top w:val="nil"/>
              <w:left w:val="nil"/>
              <w:bottom w:val="single" w:sz="4" w:space="0" w:color="C0C0C0"/>
              <w:right w:val="single" w:sz="4" w:space="0" w:color="C0C0C0"/>
            </w:tcBorders>
            <w:shd w:val="clear" w:color="000000" w:fill="FFFFCC"/>
            <w:vAlign w:val="center"/>
            <w:hideMark/>
          </w:tcPr>
          <w:p w14:paraId="07FBB89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75" w:type="dxa"/>
            <w:tcBorders>
              <w:top w:val="nil"/>
              <w:left w:val="nil"/>
              <w:bottom w:val="single" w:sz="4" w:space="0" w:color="C0C0C0"/>
              <w:right w:val="single" w:sz="4" w:space="0" w:color="C0C0C0"/>
            </w:tcBorders>
            <w:shd w:val="clear" w:color="000000" w:fill="FFFFCC"/>
            <w:vAlign w:val="center"/>
            <w:hideMark/>
          </w:tcPr>
          <w:p w14:paraId="5EE536D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19 599 575,00</w:t>
            </w:r>
          </w:p>
        </w:tc>
        <w:tc>
          <w:tcPr>
            <w:tcW w:w="1594" w:type="dxa"/>
            <w:tcBorders>
              <w:top w:val="nil"/>
              <w:left w:val="nil"/>
              <w:bottom w:val="single" w:sz="4" w:space="0" w:color="C0C0C0"/>
              <w:right w:val="single" w:sz="4" w:space="0" w:color="C0C0C0"/>
            </w:tcBorders>
            <w:shd w:val="clear" w:color="000000" w:fill="FFFFCC"/>
            <w:vAlign w:val="center"/>
            <w:hideMark/>
          </w:tcPr>
          <w:p w14:paraId="1A74F87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146C054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19 599 575,00</w:t>
            </w:r>
          </w:p>
        </w:tc>
        <w:tc>
          <w:tcPr>
            <w:tcW w:w="1371" w:type="dxa"/>
            <w:tcBorders>
              <w:top w:val="nil"/>
              <w:left w:val="nil"/>
              <w:bottom w:val="single" w:sz="4" w:space="0" w:color="C0C0C0"/>
              <w:right w:val="single" w:sz="4" w:space="0" w:color="C0C0C0"/>
            </w:tcBorders>
            <w:shd w:val="clear" w:color="000000" w:fill="D7EAD3"/>
            <w:vAlign w:val="center"/>
            <w:hideMark/>
          </w:tcPr>
          <w:p w14:paraId="0F145DA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9 799 787,50</w:t>
            </w:r>
          </w:p>
        </w:tc>
        <w:tc>
          <w:tcPr>
            <w:tcW w:w="1354" w:type="dxa"/>
            <w:tcBorders>
              <w:top w:val="nil"/>
              <w:left w:val="nil"/>
              <w:bottom w:val="single" w:sz="4" w:space="0" w:color="C0C0C0"/>
              <w:right w:val="single" w:sz="4" w:space="0" w:color="C0C0C0"/>
            </w:tcBorders>
            <w:shd w:val="clear" w:color="000000" w:fill="D7EAD3"/>
            <w:vAlign w:val="center"/>
            <w:hideMark/>
          </w:tcPr>
          <w:p w14:paraId="1B597AC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9 799 787,50</w:t>
            </w:r>
          </w:p>
        </w:tc>
        <w:tc>
          <w:tcPr>
            <w:tcW w:w="4151" w:type="dxa"/>
            <w:tcBorders>
              <w:top w:val="nil"/>
              <w:left w:val="nil"/>
              <w:bottom w:val="single" w:sz="4" w:space="0" w:color="C0C0C0"/>
              <w:right w:val="single" w:sz="4" w:space="0" w:color="C0C0C0"/>
            </w:tcBorders>
            <w:shd w:val="clear" w:color="000000" w:fill="FFFFCC"/>
            <w:vAlign w:val="center"/>
            <w:hideMark/>
          </w:tcPr>
          <w:p w14:paraId="52C70299"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3D558B7E" w14:textId="77777777" w:rsidTr="006B1096">
        <w:trPr>
          <w:trHeight w:val="570"/>
          <w:jc w:val="center"/>
        </w:trPr>
        <w:tc>
          <w:tcPr>
            <w:tcW w:w="360" w:type="dxa"/>
            <w:tcBorders>
              <w:top w:val="nil"/>
              <w:left w:val="nil"/>
              <w:bottom w:val="nil"/>
              <w:right w:val="nil"/>
            </w:tcBorders>
            <w:shd w:val="clear" w:color="auto" w:fill="auto"/>
            <w:vAlign w:val="center"/>
            <w:hideMark/>
          </w:tcPr>
          <w:p w14:paraId="2F7D9C9D"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00EE0995"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46F244B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w:t>
            </w:r>
          </w:p>
        </w:tc>
        <w:tc>
          <w:tcPr>
            <w:tcW w:w="4633" w:type="dxa"/>
            <w:tcBorders>
              <w:top w:val="nil"/>
              <w:left w:val="nil"/>
              <w:bottom w:val="single" w:sz="4" w:space="0" w:color="C0C0C0"/>
              <w:right w:val="single" w:sz="4" w:space="0" w:color="C0C0C0"/>
            </w:tcBorders>
            <w:shd w:val="clear" w:color="auto" w:fill="auto"/>
            <w:vAlign w:val="center"/>
            <w:hideMark/>
          </w:tcPr>
          <w:p w14:paraId="5743D58F"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Принято сточных вод по категориям потребителей</w:t>
            </w:r>
          </w:p>
        </w:tc>
        <w:tc>
          <w:tcPr>
            <w:tcW w:w="1138" w:type="dxa"/>
            <w:tcBorders>
              <w:top w:val="nil"/>
              <w:left w:val="nil"/>
              <w:bottom w:val="single" w:sz="4" w:space="0" w:color="C0C0C0"/>
              <w:right w:val="single" w:sz="4" w:space="0" w:color="C0C0C0"/>
            </w:tcBorders>
            <w:shd w:val="clear" w:color="auto" w:fill="auto"/>
            <w:vAlign w:val="center"/>
            <w:hideMark/>
          </w:tcPr>
          <w:p w14:paraId="6064BE8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75" w:type="dxa"/>
            <w:tcBorders>
              <w:top w:val="nil"/>
              <w:left w:val="nil"/>
              <w:bottom w:val="single" w:sz="4" w:space="0" w:color="C0C0C0"/>
              <w:right w:val="single" w:sz="4" w:space="0" w:color="C0C0C0"/>
            </w:tcBorders>
            <w:shd w:val="clear" w:color="000000" w:fill="D7EAD3"/>
            <w:vAlign w:val="center"/>
            <w:hideMark/>
          </w:tcPr>
          <w:p w14:paraId="13EDB98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19 599 575,00</w:t>
            </w:r>
          </w:p>
        </w:tc>
        <w:tc>
          <w:tcPr>
            <w:tcW w:w="1569" w:type="dxa"/>
            <w:tcBorders>
              <w:top w:val="nil"/>
              <w:left w:val="nil"/>
              <w:bottom w:val="single" w:sz="4" w:space="0" w:color="C0C0C0"/>
              <w:right w:val="single" w:sz="4" w:space="0" w:color="C0C0C0"/>
            </w:tcBorders>
            <w:shd w:val="clear" w:color="000000" w:fill="D7EAD3"/>
            <w:vAlign w:val="center"/>
            <w:hideMark/>
          </w:tcPr>
          <w:p w14:paraId="21F429C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19 412 623,80</w:t>
            </w:r>
          </w:p>
        </w:tc>
        <w:tc>
          <w:tcPr>
            <w:tcW w:w="1575" w:type="dxa"/>
            <w:tcBorders>
              <w:top w:val="nil"/>
              <w:left w:val="nil"/>
              <w:bottom w:val="single" w:sz="4" w:space="0" w:color="C0C0C0"/>
              <w:right w:val="single" w:sz="4" w:space="0" w:color="C0C0C0"/>
            </w:tcBorders>
            <w:shd w:val="clear" w:color="000000" w:fill="D7EAD3"/>
            <w:vAlign w:val="center"/>
            <w:hideMark/>
          </w:tcPr>
          <w:p w14:paraId="2EF3325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19 599 575,00</w:t>
            </w:r>
          </w:p>
        </w:tc>
        <w:tc>
          <w:tcPr>
            <w:tcW w:w="1535" w:type="dxa"/>
            <w:tcBorders>
              <w:top w:val="nil"/>
              <w:left w:val="nil"/>
              <w:bottom w:val="single" w:sz="4" w:space="0" w:color="C0C0C0"/>
              <w:right w:val="single" w:sz="4" w:space="0" w:color="C0C0C0"/>
            </w:tcBorders>
            <w:shd w:val="clear" w:color="000000" w:fill="D7EAD3"/>
            <w:vAlign w:val="center"/>
            <w:hideMark/>
          </w:tcPr>
          <w:p w14:paraId="42DF5A9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19 599 575,00</w:t>
            </w:r>
          </w:p>
        </w:tc>
        <w:tc>
          <w:tcPr>
            <w:tcW w:w="1357" w:type="dxa"/>
            <w:tcBorders>
              <w:top w:val="nil"/>
              <w:left w:val="nil"/>
              <w:bottom w:val="single" w:sz="4" w:space="0" w:color="C0C0C0"/>
              <w:right w:val="single" w:sz="4" w:space="0" w:color="C0C0C0"/>
            </w:tcBorders>
            <w:shd w:val="clear" w:color="000000" w:fill="D7EAD3"/>
            <w:vAlign w:val="center"/>
            <w:hideMark/>
          </w:tcPr>
          <w:p w14:paraId="0DA45AE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75" w:type="dxa"/>
            <w:tcBorders>
              <w:top w:val="nil"/>
              <w:left w:val="nil"/>
              <w:bottom w:val="single" w:sz="4" w:space="0" w:color="C0C0C0"/>
              <w:right w:val="single" w:sz="4" w:space="0" w:color="C0C0C0"/>
            </w:tcBorders>
            <w:shd w:val="clear" w:color="000000" w:fill="D7EAD3"/>
            <w:vAlign w:val="center"/>
            <w:hideMark/>
          </w:tcPr>
          <w:p w14:paraId="753F50C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19 599 575,00</w:t>
            </w:r>
          </w:p>
        </w:tc>
        <w:tc>
          <w:tcPr>
            <w:tcW w:w="1594" w:type="dxa"/>
            <w:tcBorders>
              <w:top w:val="nil"/>
              <w:left w:val="nil"/>
              <w:bottom w:val="single" w:sz="4" w:space="0" w:color="C0C0C0"/>
              <w:right w:val="single" w:sz="4" w:space="0" w:color="C0C0C0"/>
            </w:tcBorders>
            <w:shd w:val="clear" w:color="000000" w:fill="D7EAD3"/>
            <w:vAlign w:val="center"/>
            <w:hideMark/>
          </w:tcPr>
          <w:p w14:paraId="190A3FA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3939ACF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19 599 575,00</w:t>
            </w:r>
          </w:p>
        </w:tc>
        <w:tc>
          <w:tcPr>
            <w:tcW w:w="1371" w:type="dxa"/>
            <w:tcBorders>
              <w:top w:val="nil"/>
              <w:left w:val="nil"/>
              <w:bottom w:val="single" w:sz="4" w:space="0" w:color="C0C0C0"/>
              <w:right w:val="single" w:sz="4" w:space="0" w:color="C0C0C0"/>
            </w:tcBorders>
            <w:shd w:val="clear" w:color="000000" w:fill="D7EAD3"/>
            <w:vAlign w:val="center"/>
            <w:hideMark/>
          </w:tcPr>
          <w:p w14:paraId="74AE10E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9 799 787,50</w:t>
            </w:r>
          </w:p>
        </w:tc>
        <w:tc>
          <w:tcPr>
            <w:tcW w:w="1354" w:type="dxa"/>
            <w:tcBorders>
              <w:top w:val="nil"/>
              <w:left w:val="nil"/>
              <w:bottom w:val="single" w:sz="4" w:space="0" w:color="C0C0C0"/>
              <w:right w:val="single" w:sz="4" w:space="0" w:color="C0C0C0"/>
            </w:tcBorders>
            <w:shd w:val="clear" w:color="000000" w:fill="D7EAD3"/>
            <w:vAlign w:val="center"/>
            <w:hideMark/>
          </w:tcPr>
          <w:p w14:paraId="54CBEB4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9 799 787,50</w:t>
            </w:r>
          </w:p>
        </w:tc>
        <w:tc>
          <w:tcPr>
            <w:tcW w:w="4151"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2E0CD509" w14:textId="77777777" w:rsidR="006B1096" w:rsidRPr="006B1096" w:rsidRDefault="006B1096" w:rsidP="006B1096">
            <w:pPr>
              <w:rPr>
                <w:rFonts w:ascii="Tahoma" w:hAnsi="Tahoma" w:cs="Tahoma"/>
                <w:sz w:val="11"/>
                <w:szCs w:val="11"/>
              </w:rPr>
            </w:pPr>
            <w:r w:rsidRPr="006B1096">
              <w:rPr>
                <w:rFonts w:ascii="Tahoma" w:hAnsi="Tahoma" w:cs="Tahoma"/>
                <w:sz w:val="11"/>
                <w:szCs w:val="11"/>
              </w:rPr>
              <w:t>Провести анализ динамики за 3 года не представляется возможным, так как организация оказывает услуги с 2019 года, объемы приняты по плановой смете 2021 года.</w:t>
            </w:r>
          </w:p>
        </w:tc>
      </w:tr>
      <w:tr w:rsidR="006B1096" w:rsidRPr="006B1096" w14:paraId="2AC89F47" w14:textId="77777777" w:rsidTr="006B1096">
        <w:trPr>
          <w:trHeight w:val="495"/>
          <w:jc w:val="center"/>
        </w:trPr>
        <w:tc>
          <w:tcPr>
            <w:tcW w:w="360" w:type="dxa"/>
            <w:tcBorders>
              <w:top w:val="nil"/>
              <w:left w:val="nil"/>
              <w:bottom w:val="nil"/>
              <w:right w:val="nil"/>
            </w:tcBorders>
            <w:shd w:val="clear" w:color="auto" w:fill="auto"/>
            <w:vAlign w:val="center"/>
            <w:hideMark/>
          </w:tcPr>
          <w:p w14:paraId="15D536B8"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2FA0F16F"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4C5AF8D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1.3.1</w:t>
            </w:r>
          </w:p>
        </w:tc>
        <w:tc>
          <w:tcPr>
            <w:tcW w:w="4633" w:type="dxa"/>
            <w:tcBorders>
              <w:top w:val="nil"/>
              <w:left w:val="nil"/>
              <w:bottom w:val="single" w:sz="4" w:space="0" w:color="C0C0C0"/>
              <w:right w:val="single" w:sz="4" w:space="0" w:color="C0C0C0"/>
            </w:tcBorders>
            <w:shd w:val="clear" w:color="auto" w:fill="auto"/>
            <w:vAlign w:val="center"/>
            <w:hideMark/>
          </w:tcPr>
          <w:p w14:paraId="5908BE1F"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Потребительский рынок</w:t>
            </w:r>
          </w:p>
        </w:tc>
        <w:tc>
          <w:tcPr>
            <w:tcW w:w="1138" w:type="dxa"/>
            <w:tcBorders>
              <w:top w:val="nil"/>
              <w:left w:val="nil"/>
              <w:bottom w:val="single" w:sz="4" w:space="0" w:color="C0C0C0"/>
              <w:right w:val="single" w:sz="4" w:space="0" w:color="C0C0C0"/>
            </w:tcBorders>
            <w:shd w:val="clear" w:color="auto" w:fill="auto"/>
            <w:vAlign w:val="center"/>
            <w:hideMark/>
          </w:tcPr>
          <w:p w14:paraId="3F7294B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75" w:type="dxa"/>
            <w:tcBorders>
              <w:top w:val="nil"/>
              <w:left w:val="nil"/>
              <w:bottom w:val="single" w:sz="4" w:space="0" w:color="C0C0C0"/>
              <w:right w:val="single" w:sz="4" w:space="0" w:color="C0C0C0"/>
            </w:tcBorders>
            <w:shd w:val="clear" w:color="000000" w:fill="D7EAD3"/>
            <w:vAlign w:val="center"/>
            <w:hideMark/>
          </w:tcPr>
          <w:p w14:paraId="29BEED3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541 660,00</w:t>
            </w:r>
          </w:p>
        </w:tc>
        <w:tc>
          <w:tcPr>
            <w:tcW w:w="1569" w:type="dxa"/>
            <w:tcBorders>
              <w:top w:val="nil"/>
              <w:left w:val="nil"/>
              <w:bottom w:val="single" w:sz="4" w:space="0" w:color="C0C0C0"/>
              <w:right w:val="single" w:sz="4" w:space="0" w:color="C0C0C0"/>
            </w:tcBorders>
            <w:shd w:val="clear" w:color="000000" w:fill="D7EAD3"/>
            <w:vAlign w:val="center"/>
            <w:hideMark/>
          </w:tcPr>
          <w:p w14:paraId="1C9F498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541 660,00</w:t>
            </w:r>
          </w:p>
        </w:tc>
        <w:tc>
          <w:tcPr>
            <w:tcW w:w="1575" w:type="dxa"/>
            <w:tcBorders>
              <w:top w:val="nil"/>
              <w:left w:val="nil"/>
              <w:bottom w:val="single" w:sz="4" w:space="0" w:color="C0C0C0"/>
              <w:right w:val="single" w:sz="4" w:space="0" w:color="C0C0C0"/>
            </w:tcBorders>
            <w:shd w:val="clear" w:color="000000" w:fill="D7EAD3"/>
            <w:vAlign w:val="center"/>
            <w:hideMark/>
          </w:tcPr>
          <w:p w14:paraId="25D54F4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541 660,00</w:t>
            </w:r>
          </w:p>
        </w:tc>
        <w:tc>
          <w:tcPr>
            <w:tcW w:w="1535" w:type="dxa"/>
            <w:tcBorders>
              <w:top w:val="nil"/>
              <w:left w:val="nil"/>
              <w:bottom w:val="single" w:sz="4" w:space="0" w:color="C0C0C0"/>
              <w:right w:val="single" w:sz="4" w:space="0" w:color="C0C0C0"/>
            </w:tcBorders>
            <w:shd w:val="clear" w:color="000000" w:fill="D7EAD3"/>
            <w:vAlign w:val="center"/>
            <w:hideMark/>
          </w:tcPr>
          <w:p w14:paraId="034F6BA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541 660,00</w:t>
            </w:r>
          </w:p>
        </w:tc>
        <w:tc>
          <w:tcPr>
            <w:tcW w:w="1357" w:type="dxa"/>
            <w:tcBorders>
              <w:top w:val="nil"/>
              <w:left w:val="nil"/>
              <w:bottom w:val="single" w:sz="4" w:space="0" w:color="C0C0C0"/>
              <w:right w:val="single" w:sz="4" w:space="0" w:color="C0C0C0"/>
            </w:tcBorders>
            <w:shd w:val="clear" w:color="000000" w:fill="D7EAD3"/>
            <w:vAlign w:val="center"/>
            <w:hideMark/>
          </w:tcPr>
          <w:p w14:paraId="18E2A29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75" w:type="dxa"/>
            <w:tcBorders>
              <w:top w:val="nil"/>
              <w:left w:val="nil"/>
              <w:bottom w:val="single" w:sz="4" w:space="0" w:color="C0C0C0"/>
              <w:right w:val="single" w:sz="4" w:space="0" w:color="C0C0C0"/>
            </w:tcBorders>
            <w:shd w:val="clear" w:color="000000" w:fill="D7EAD3"/>
            <w:vAlign w:val="center"/>
            <w:hideMark/>
          </w:tcPr>
          <w:p w14:paraId="498547E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541 660,00</w:t>
            </w:r>
          </w:p>
        </w:tc>
        <w:tc>
          <w:tcPr>
            <w:tcW w:w="1594" w:type="dxa"/>
            <w:tcBorders>
              <w:top w:val="nil"/>
              <w:left w:val="nil"/>
              <w:bottom w:val="single" w:sz="4" w:space="0" w:color="C0C0C0"/>
              <w:right w:val="single" w:sz="4" w:space="0" w:color="C0C0C0"/>
            </w:tcBorders>
            <w:shd w:val="clear" w:color="000000" w:fill="D7EAD3"/>
            <w:vAlign w:val="center"/>
            <w:hideMark/>
          </w:tcPr>
          <w:p w14:paraId="1924B58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3055980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541 660,00</w:t>
            </w:r>
          </w:p>
        </w:tc>
        <w:tc>
          <w:tcPr>
            <w:tcW w:w="1371" w:type="dxa"/>
            <w:tcBorders>
              <w:top w:val="nil"/>
              <w:left w:val="nil"/>
              <w:bottom w:val="single" w:sz="4" w:space="0" w:color="C0C0C0"/>
              <w:right w:val="single" w:sz="4" w:space="0" w:color="C0C0C0"/>
            </w:tcBorders>
            <w:shd w:val="clear" w:color="000000" w:fill="D7EAD3"/>
            <w:vAlign w:val="center"/>
            <w:hideMark/>
          </w:tcPr>
          <w:p w14:paraId="5EB5E1B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270 830,00</w:t>
            </w:r>
          </w:p>
        </w:tc>
        <w:tc>
          <w:tcPr>
            <w:tcW w:w="1354" w:type="dxa"/>
            <w:tcBorders>
              <w:top w:val="nil"/>
              <w:left w:val="nil"/>
              <w:bottom w:val="single" w:sz="4" w:space="0" w:color="C0C0C0"/>
              <w:right w:val="single" w:sz="4" w:space="0" w:color="C0C0C0"/>
            </w:tcBorders>
            <w:shd w:val="clear" w:color="000000" w:fill="D7EAD3"/>
            <w:vAlign w:val="center"/>
            <w:hideMark/>
          </w:tcPr>
          <w:p w14:paraId="02A0100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270 830,00</w:t>
            </w:r>
          </w:p>
        </w:tc>
        <w:tc>
          <w:tcPr>
            <w:tcW w:w="4151" w:type="dxa"/>
            <w:vMerge/>
            <w:tcBorders>
              <w:top w:val="nil"/>
              <w:left w:val="single" w:sz="4" w:space="0" w:color="C0C0C0"/>
              <w:bottom w:val="single" w:sz="4" w:space="0" w:color="C0C0C0"/>
              <w:right w:val="single" w:sz="4" w:space="0" w:color="C0C0C0"/>
            </w:tcBorders>
            <w:vAlign w:val="center"/>
            <w:hideMark/>
          </w:tcPr>
          <w:p w14:paraId="5193B662" w14:textId="77777777" w:rsidR="006B1096" w:rsidRPr="006B1096" w:rsidRDefault="006B1096" w:rsidP="006B1096">
            <w:pPr>
              <w:rPr>
                <w:rFonts w:ascii="Tahoma" w:hAnsi="Tahoma" w:cs="Tahoma"/>
                <w:sz w:val="11"/>
                <w:szCs w:val="11"/>
              </w:rPr>
            </w:pPr>
          </w:p>
        </w:tc>
      </w:tr>
      <w:tr w:rsidR="006B1096" w:rsidRPr="006B1096" w14:paraId="0448038A" w14:textId="77777777" w:rsidTr="006B1096">
        <w:trPr>
          <w:trHeight w:val="300"/>
          <w:jc w:val="center"/>
        </w:trPr>
        <w:tc>
          <w:tcPr>
            <w:tcW w:w="360" w:type="dxa"/>
            <w:tcBorders>
              <w:top w:val="nil"/>
              <w:left w:val="nil"/>
              <w:bottom w:val="nil"/>
              <w:right w:val="nil"/>
            </w:tcBorders>
            <w:shd w:val="clear" w:color="auto" w:fill="auto"/>
            <w:vAlign w:val="center"/>
            <w:hideMark/>
          </w:tcPr>
          <w:p w14:paraId="6D9330D2" w14:textId="77777777" w:rsidR="006B1096" w:rsidRPr="006B1096" w:rsidRDefault="006B1096" w:rsidP="006B1096">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42C4D3D0"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3FE9F3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1.3.1.3</w:t>
            </w:r>
          </w:p>
        </w:tc>
        <w:tc>
          <w:tcPr>
            <w:tcW w:w="4633" w:type="dxa"/>
            <w:tcBorders>
              <w:top w:val="nil"/>
              <w:left w:val="nil"/>
              <w:bottom w:val="single" w:sz="4" w:space="0" w:color="C0C0C0"/>
              <w:right w:val="single" w:sz="4" w:space="0" w:color="C0C0C0"/>
            </w:tcBorders>
            <w:shd w:val="clear" w:color="auto" w:fill="auto"/>
            <w:vAlign w:val="center"/>
            <w:hideMark/>
          </w:tcPr>
          <w:p w14:paraId="2A2ED3DA"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Прочие потребители</w:t>
            </w:r>
          </w:p>
        </w:tc>
        <w:tc>
          <w:tcPr>
            <w:tcW w:w="1138" w:type="dxa"/>
            <w:tcBorders>
              <w:top w:val="nil"/>
              <w:left w:val="nil"/>
              <w:bottom w:val="single" w:sz="4" w:space="0" w:color="C0C0C0"/>
              <w:right w:val="single" w:sz="4" w:space="0" w:color="C0C0C0"/>
            </w:tcBorders>
            <w:shd w:val="clear" w:color="auto" w:fill="auto"/>
            <w:vAlign w:val="center"/>
            <w:hideMark/>
          </w:tcPr>
          <w:p w14:paraId="618227F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75" w:type="dxa"/>
            <w:tcBorders>
              <w:top w:val="nil"/>
              <w:left w:val="nil"/>
              <w:bottom w:val="single" w:sz="4" w:space="0" w:color="C0C0C0"/>
              <w:right w:val="single" w:sz="4" w:space="0" w:color="C0C0C0"/>
            </w:tcBorders>
            <w:shd w:val="clear" w:color="000000" w:fill="FFFFCC"/>
            <w:vAlign w:val="center"/>
            <w:hideMark/>
          </w:tcPr>
          <w:p w14:paraId="5944EDE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541 660,00</w:t>
            </w:r>
          </w:p>
        </w:tc>
        <w:tc>
          <w:tcPr>
            <w:tcW w:w="1569" w:type="dxa"/>
            <w:tcBorders>
              <w:top w:val="nil"/>
              <w:left w:val="nil"/>
              <w:bottom w:val="single" w:sz="4" w:space="0" w:color="C0C0C0"/>
              <w:right w:val="single" w:sz="4" w:space="0" w:color="C0C0C0"/>
            </w:tcBorders>
            <w:shd w:val="clear" w:color="000000" w:fill="FFFFCC"/>
            <w:vAlign w:val="center"/>
            <w:hideMark/>
          </w:tcPr>
          <w:p w14:paraId="44686ED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541 660,00</w:t>
            </w:r>
          </w:p>
        </w:tc>
        <w:tc>
          <w:tcPr>
            <w:tcW w:w="1575" w:type="dxa"/>
            <w:tcBorders>
              <w:top w:val="nil"/>
              <w:left w:val="nil"/>
              <w:bottom w:val="single" w:sz="4" w:space="0" w:color="C0C0C0"/>
              <w:right w:val="single" w:sz="4" w:space="0" w:color="C0C0C0"/>
            </w:tcBorders>
            <w:shd w:val="clear" w:color="000000" w:fill="FFFFCC"/>
            <w:vAlign w:val="center"/>
            <w:hideMark/>
          </w:tcPr>
          <w:p w14:paraId="757134D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541 660,00</w:t>
            </w:r>
          </w:p>
        </w:tc>
        <w:tc>
          <w:tcPr>
            <w:tcW w:w="1535" w:type="dxa"/>
            <w:tcBorders>
              <w:top w:val="nil"/>
              <w:left w:val="nil"/>
              <w:bottom w:val="single" w:sz="4" w:space="0" w:color="C0C0C0"/>
              <w:right w:val="single" w:sz="4" w:space="0" w:color="C0C0C0"/>
            </w:tcBorders>
            <w:shd w:val="clear" w:color="000000" w:fill="FFFFCC"/>
            <w:vAlign w:val="center"/>
            <w:hideMark/>
          </w:tcPr>
          <w:p w14:paraId="1304731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541 660,00</w:t>
            </w:r>
          </w:p>
        </w:tc>
        <w:tc>
          <w:tcPr>
            <w:tcW w:w="1357" w:type="dxa"/>
            <w:tcBorders>
              <w:top w:val="nil"/>
              <w:left w:val="nil"/>
              <w:bottom w:val="single" w:sz="4" w:space="0" w:color="C0C0C0"/>
              <w:right w:val="single" w:sz="4" w:space="0" w:color="C0C0C0"/>
            </w:tcBorders>
            <w:shd w:val="clear" w:color="000000" w:fill="FFFFCC"/>
            <w:vAlign w:val="center"/>
            <w:hideMark/>
          </w:tcPr>
          <w:p w14:paraId="2CC1387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75" w:type="dxa"/>
            <w:tcBorders>
              <w:top w:val="nil"/>
              <w:left w:val="nil"/>
              <w:bottom w:val="single" w:sz="4" w:space="0" w:color="C0C0C0"/>
              <w:right w:val="single" w:sz="4" w:space="0" w:color="C0C0C0"/>
            </w:tcBorders>
            <w:shd w:val="clear" w:color="000000" w:fill="FFFFCC"/>
            <w:vAlign w:val="center"/>
            <w:hideMark/>
          </w:tcPr>
          <w:p w14:paraId="0B9FFCA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541 660,00</w:t>
            </w:r>
          </w:p>
        </w:tc>
        <w:tc>
          <w:tcPr>
            <w:tcW w:w="1594" w:type="dxa"/>
            <w:tcBorders>
              <w:top w:val="nil"/>
              <w:left w:val="nil"/>
              <w:bottom w:val="single" w:sz="4" w:space="0" w:color="C0C0C0"/>
              <w:right w:val="single" w:sz="4" w:space="0" w:color="C0C0C0"/>
            </w:tcBorders>
            <w:shd w:val="clear" w:color="000000" w:fill="FFFFCC"/>
            <w:vAlign w:val="center"/>
            <w:hideMark/>
          </w:tcPr>
          <w:p w14:paraId="13AC813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5BE4E53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541 660,00</w:t>
            </w:r>
          </w:p>
        </w:tc>
        <w:tc>
          <w:tcPr>
            <w:tcW w:w="1371" w:type="dxa"/>
            <w:tcBorders>
              <w:top w:val="nil"/>
              <w:left w:val="nil"/>
              <w:bottom w:val="single" w:sz="4" w:space="0" w:color="C0C0C0"/>
              <w:right w:val="single" w:sz="4" w:space="0" w:color="C0C0C0"/>
            </w:tcBorders>
            <w:shd w:val="clear" w:color="000000" w:fill="D7EAD3"/>
            <w:vAlign w:val="center"/>
            <w:hideMark/>
          </w:tcPr>
          <w:p w14:paraId="7739E2C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270 830,00</w:t>
            </w:r>
          </w:p>
        </w:tc>
        <w:tc>
          <w:tcPr>
            <w:tcW w:w="1354" w:type="dxa"/>
            <w:tcBorders>
              <w:top w:val="nil"/>
              <w:left w:val="nil"/>
              <w:bottom w:val="single" w:sz="4" w:space="0" w:color="C0C0C0"/>
              <w:right w:val="single" w:sz="4" w:space="0" w:color="C0C0C0"/>
            </w:tcBorders>
            <w:shd w:val="clear" w:color="000000" w:fill="D7EAD3"/>
            <w:vAlign w:val="center"/>
            <w:hideMark/>
          </w:tcPr>
          <w:p w14:paraId="02BD621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270 830,00</w:t>
            </w:r>
          </w:p>
        </w:tc>
        <w:tc>
          <w:tcPr>
            <w:tcW w:w="4151" w:type="dxa"/>
            <w:tcBorders>
              <w:top w:val="nil"/>
              <w:left w:val="nil"/>
              <w:bottom w:val="single" w:sz="4" w:space="0" w:color="C0C0C0"/>
              <w:right w:val="single" w:sz="4" w:space="0" w:color="C0C0C0"/>
            </w:tcBorders>
            <w:shd w:val="clear" w:color="000000" w:fill="FFFFCC"/>
            <w:vAlign w:val="center"/>
            <w:hideMark/>
          </w:tcPr>
          <w:p w14:paraId="366964AD"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646EE33E" w14:textId="77777777" w:rsidTr="006B1096">
        <w:trPr>
          <w:trHeight w:val="300"/>
          <w:jc w:val="center"/>
        </w:trPr>
        <w:tc>
          <w:tcPr>
            <w:tcW w:w="360" w:type="dxa"/>
            <w:tcBorders>
              <w:top w:val="nil"/>
              <w:left w:val="nil"/>
              <w:bottom w:val="nil"/>
              <w:right w:val="nil"/>
            </w:tcBorders>
            <w:shd w:val="clear" w:color="auto" w:fill="auto"/>
            <w:vAlign w:val="center"/>
            <w:hideMark/>
          </w:tcPr>
          <w:p w14:paraId="59BC8293"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2FEA1925"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42D36ED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1.3.2</w:t>
            </w:r>
          </w:p>
        </w:tc>
        <w:tc>
          <w:tcPr>
            <w:tcW w:w="4633" w:type="dxa"/>
            <w:tcBorders>
              <w:top w:val="nil"/>
              <w:left w:val="nil"/>
              <w:bottom w:val="single" w:sz="4" w:space="0" w:color="C0C0C0"/>
              <w:right w:val="single" w:sz="4" w:space="0" w:color="C0C0C0"/>
            </w:tcBorders>
            <w:shd w:val="clear" w:color="auto" w:fill="auto"/>
            <w:vAlign w:val="center"/>
            <w:hideMark/>
          </w:tcPr>
          <w:p w14:paraId="444F219D"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Собственные нужды производства</w:t>
            </w:r>
          </w:p>
        </w:tc>
        <w:tc>
          <w:tcPr>
            <w:tcW w:w="1138" w:type="dxa"/>
            <w:tcBorders>
              <w:top w:val="nil"/>
              <w:left w:val="nil"/>
              <w:bottom w:val="single" w:sz="4" w:space="0" w:color="C0C0C0"/>
              <w:right w:val="single" w:sz="4" w:space="0" w:color="C0C0C0"/>
            </w:tcBorders>
            <w:shd w:val="clear" w:color="auto" w:fill="auto"/>
            <w:vAlign w:val="center"/>
            <w:hideMark/>
          </w:tcPr>
          <w:p w14:paraId="2AC96E2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75" w:type="dxa"/>
            <w:tcBorders>
              <w:top w:val="nil"/>
              <w:left w:val="nil"/>
              <w:bottom w:val="single" w:sz="4" w:space="0" w:color="C0C0C0"/>
              <w:right w:val="single" w:sz="4" w:space="0" w:color="C0C0C0"/>
            </w:tcBorders>
            <w:shd w:val="clear" w:color="000000" w:fill="FFFFCC"/>
            <w:vAlign w:val="center"/>
            <w:hideMark/>
          </w:tcPr>
          <w:p w14:paraId="0C92EFF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19 057 915,00</w:t>
            </w:r>
          </w:p>
        </w:tc>
        <w:tc>
          <w:tcPr>
            <w:tcW w:w="1569" w:type="dxa"/>
            <w:tcBorders>
              <w:top w:val="nil"/>
              <w:left w:val="nil"/>
              <w:bottom w:val="single" w:sz="4" w:space="0" w:color="C0C0C0"/>
              <w:right w:val="single" w:sz="4" w:space="0" w:color="C0C0C0"/>
            </w:tcBorders>
            <w:shd w:val="clear" w:color="000000" w:fill="FFFFCC"/>
            <w:vAlign w:val="center"/>
            <w:hideMark/>
          </w:tcPr>
          <w:p w14:paraId="7C0D640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18 870 963,80</w:t>
            </w:r>
          </w:p>
        </w:tc>
        <w:tc>
          <w:tcPr>
            <w:tcW w:w="1575" w:type="dxa"/>
            <w:tcBorders>
              <w:top w:val="nil"/>
              <w:left w:val="nil"/>
              <w:bottom w:val="single" w:sz="4" w:space="0" w:color="C0C0C0"/>
              <w:right w:val="single" w:sz="4" w:space="0" w:color="C0C0C0"/>
            </w:tcBorders>
            <w:shd w:val="clear" w:color="000000" w:fill="FFFFCC"/>
            <w:vAlign w:val="center"/>
            <w:hideMark/>
          </w:tcPr>
          <w:p w14:paraId="28C30CF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19 057 915,00</w:t>
            </w:r>
          </w:p>
        </w:tc>
        <w:tc>
          <w:tcPr>
            <w:tcW w:w="1535" w:type="dxa"/>
            <w:tcBorders>
              <w:top w:val="nil"/>
              <w:left w:val="nil"/>
              <w:bottom w:val="single" w:sz="4" w:space="0" w:color="C0C0C0"/>
              <w:right w:val="single" w:sz="4" w:space="0" w:color="C0C0C0"/>
            </w:tcBorders>
            <w:shd w:val="clear" w:color="000000" w:fill="FFFFCC"/>
            <w:vAlign w:val="center"/>
            <w:hideMark/>
          </w:tcPr>
          <w:p w14:paraId="5DD5A1B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19 057 915,00</w:t>
            </w:r>
          </w:p>
        </w:tc>
        <w:tc>
          <w:tcPr>
            <w:tcW w:w="1357" w:type="dxa"/>
            <w:tcBorders>
              <w:top w:val="nil"/>
              <w:left w:val="nil"/>
              <w:bottom w:val="single" w:sz="4" w:space="0" w:color="C0C0C0"/>
              <w:right w:val="single" w:sz="4" w:space="0" w:color="C0C0C0"/>
            </w:tcBorders>
            <w:shd w:val="clear" w:color="000000" w:fill="FFFFCC"/>
            <w:vAlign w:val="center"/>
            <w:hideMark/>
          </w:tcPr>
          <w:p w14:paraId="67A9F3F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75" w:type="dxa"/>
            <w:tcBorders>
              <w:top w:val="nil"/>
              <w:left w:val="nil"/>
              <w:bottom w:val="single" w:sz="4" w:space="0" w:color="C0C0C0"/>
              <w:right w:val="single" w:sz="4" w:space="0" w:color="C0C0C0"/>
            </w:tcBorders>
            <w:shd w:val="clear" w:color="000000" w:fill="FFFFCC"/>
            <w:vAlign w:val="center"/>
            <w:hideMark/>
          </w:tcPr>
          <w:p w14:paraId="7E007E8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19 057 915,00</w:t>
            </w:r>
          </w:p>
        </w:tc>
        <w:tc>
          <w:tcPr>
            <w:tcW w:w="1594" w:type="dxa"/>
            <w:tcBorders>
              <w:top w:val="nil"/>
              <w:left w:val="nil"/>
              <w:bottom w:val="single" w:sz="4" w:space="0" w:color="C0C0C0"/>
              <w:right w:val="single" w:sz="4" w:space="0" w:color="C0C0C0"/>
            </w:tcBorders>
            <w:shd w:val="clear" w:color="000000" w:fill="FFFFCC"/>
            <w:vAlign w:val="center"/>
            <w:hideMark/>
          </w:tcPr>
          <w:p w14:paraId="7402E54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2E236FF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19 057 915,00</w:t>
            </w:r>
          </w:p>
        </w:tc>
        <w:tc>
          <w:tcPr>
            <w:tcW w:w="1371" w:type="dxa"/>
            <w:tcBorders>
              <w:top w:val="nil"/>
              <w:left w:val="nil"/>
              <w:bottom w:val="single" w:sz="4" w:space="0" w:color="C0C0C0"/>
              <w:right w:val="single" w:sz="4" w:space="0" w:color="C0C0C0"/>
            </w:tcBorders>
            <w:shd w:val="clear" w:color="000000" w:fill="D7EAD3"/>
            <w:vAlign w:val="center"/>
            <w:hideMark/>
          </w:tcPr>
          <w:p w14:paraId="208A80F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9 528 957,50</w:t>
            </w:r>
          </w:p>
        </w:tc>
        <w:tc>
          <w:tcPr>
            <w:tcW w:w="1354" w:type="dxa"/>
            <w:tcBorders>
              <w:top w:val="nil"/>
              <w:left w:val="nil"/>
              <w:bottom w:val="single" w:sz="4" w:space="0" w:color="C0C0C0"/>
              <w:right w:val="single" w:sz="4" w:space="0" w:color="C0C0C0"/>
            </w:tcBorders>
            <w:shd w:val="clear" w:color="000000" w:fill="D7EAD3"/>
            <w:vAlign w:val="center"/>
            <w:hideMark/>
          </w:tcPr>
          <w:p w14:paraId="7C8151D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9 528 957,50</w:t>
            </w:r>
          </w:p>
        </w:tc>
        <w:tc>
          <w:tcPr>
            <w:tcW w:w="4151" w:type="dxa"/>
            <w:tcBorders>
              <w:top w:val="nil"/>
              <w:left w:val="nil"/>
              <w:bottom w:val="single" w:sz="4" w:space="0" w:color="C0C0C0"/>
              <w:right w:val="single" w:sz="4" w:space="0" w:color="C0C0C0"/>
            </w:tcBorders>
            <w:shd w:val="clear" w:color="000000" w:fill="FFFFCC"/>
            <w:vAlign w:val="center"/>
            <w:hideMark/>
          </w:tcPr>
          <w:p w14:paraId="082DE9CC"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60C7164D" w14:textId="77777777" w:rsidTr="006B1096">
        <w:trPr>
          <w:trHeight w:val="300"/>
          <w:jc w:val="center"/>
        </w:trPr>
        <w:tc>
          <w:tcPr>
            <w:tcW w:w="360" w:type="dxa"/>
            <w:tcBorders>
              <w:top w:val="nil"/>
              <w:left w:val="nil"/>
              <w:bottom w:val="nil"/>
              <w:right w:val="nil"/>
            </w:tcBorders>
            <w:shd w:val="clear" w:color="auto" w:fill="auto"/>
            <w:vAlign w:val="center"/>
            <w:hideMark/>
          </w:tcPr>
          <w:p w14:paraId="0D109AD7"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5110F15D"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2084CA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w:t>
            </w:r>
          </w:p>
        </w:tc>
        <w:tc>
          <w:tcPr>
            <w:tcW w:w="4633" w:type="dxa"/>
            <w:tcBorders>
              <w:top w:val="nil"/>
              <w:left w:val="nil"/>
              <w:bottom w:val="single" w:sz="4" w:space="0" w:color="C0C0C0"/>
              <w:right w:val="single" w:sz="4" w:space="0" w:color="C0C0C0"/>
            </w:tcBorders>
            <w:shd w:val="clear" w:color="auto" w:fill="auto"/>
            <w:vAlign w:val="center"/>
            <w:hideMark/>
          </w:tcPr>
          <w:p w14:paraId="6371BAFF"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Себестоимость</w:t>
            </w:r>
          </w:p>
        </w:tc>
        <w:tc>
          <w:tcPr>
            <w:tcW w:w="1138" w:type="dxa"/>
            <w:tcBorders>
              <w:top w:val="nil"/>
              <w:left w:val="nil"/>
              <w:bottom w:val="single" w:sz="4" w:space="0" w:color="C0C0C0"/>
              <w:right w:val="single" w:sz="4" w:space="0" w:color="C0C0C0"/>
            </w:tcBorders>
            <w:shd w:val="clear" w:color="auto" w:fill="auto"/>
            <w:vAlign w:val="center"/>
            <w:hideMark/>
          </w:tcPr>
          <w:p w14:paraId="1D1FAD0B"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633E41C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86 605,33</w:t>
            </w:r>
          </w:p>
        </w:tc>
        <w:tc>
          <w:tcPr>
            <w:tcW w:w="1569" w:type="dxa"/>
            <w:tcBorders>
              <w:top w:val="nil"/>
              <w:left w:val="nil"/>
              <w:bottom w:val="single" w:sz="4" w:space="0" w:color="C0C0C0"/>
              <w:right w:val="single" w:sz="4" w:space="0" w:color="C0C0C0"/>
            </w:tcBorders>
            <w:shd w:val="clear" w:color="000000" w:fill="D7EAD3"/>
            <w:vAlign w:val="center"/>
            <w:hideMark/>
          </w:tcPr>
          <w:p w14:paraId="666D833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86 190,20</w:t>
            </w:r>
          </w:p>
        </w:tc>
        <w:tc>
          <w:tcPr>
            <w:tcW w:w="1575" w:type="dxa"/>
            <w:tcBorders>
              <w:top w:val="nil"/>
              <w:left w:val="nil"/>
              <w:bottom w:val="single" w:sz="4" w:space="0" w:color="C0C0C0"/>
              <w:right w:val="single" w:sz="4" w:space="0" w:color="C0C0C0"/>
            </w:tcBorders>
            <w:shd w:val="clear" w:color="000000" w:fill="D7EAD3"/>
            <w:vAlign w:val="center"/>
            <w:hideMark/>
          </w:tcPr>
          <w:p w14:paraId="1250E49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83 545,81</w:t>
            </w:r>
          </w:p>
        </w:tc>
        <w:tc>
          <w:tcPr>
            <w:tcW w:w="1535" w:type="dxa"/>
            <w:tcBorders>
              <w:top w:val="nil"/>
              <w:left w:val="nil"/>
              <w:bottom w:val="single" w:sz="4" w:space="0" w:color="C0C0C0"/>
              <w:right w:val="single" w:sz="4" w:space="0" w:color="C0C0C0"/>
            </w:tcBorders>
            <w:shd w:val="clear" w:color="000000" w:fill="D7EAD3"/>
            <w:vAlign w:val="center"/>
            <w:hideMark/>
          </w:tcPr>
          <w:p w14:paraId="445DA95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92 755,09</w:t>
            </w:r>
          </w:p>
        </w:tc>
        <w:tc>
          <w:tcPr>
            <w:tcW w:w="1357" w:type="dxa"/>
            <w:tcBorders>
              <w:top w:val="nil"/>
              <w:left w:val="nil"/>
              <w:bottom w:val="single" w:sz="4" w:space="0" w:color="C0C0C0"/>
              <w:right w:val="single" w:sz="4" w:space="0" w:color="C0C0C0"/>
            </w:tcBorders>
            <w:shd w:val="clear" w:color="000000" w:fill="D7EAD3"/>
            <w:vAlign w:val="center"/>
            <w:hideMark/>
          </w:tcPr>
          <w:p w14:paraId="5835D1C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1 132,72</w:t>
            </w:r>
          </w:p>
        </w:tc>
        <w:tc>
          <w:tcPr>
            <w:tcW w:w="1475" w:type="dxa"/>
            <w:tcBorders>
              <w:top w:val="nil"/>
              <w:left w:val="nil"/>
              <w:bottom w:val="single" w:sz="4" w:space="0" w:color="C0C0C0"/>
              <w:right w:val="single" w:sz="4" w:space="0" w:color="C0C0C0"/>
            </w:tcBorders>
            <w:shd w:val="clear" w:color="000000" w:fill="D7EAD3"/>
            <w:vAlign w:val="center"/>
            <w:hideMark/>
          </w:tcPr>
          <w:p w14:paraId="23BCDBF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93 887,80</w:t>
            </w:r>
          </w:p>
        </w:tc>
        <w:tc>
          <w:tcPr>
            <w:tcW w:w="1594" w:type="dxa"/>
            <w:tcBorders>
              <w:top w:val="nil"/>
              <w:left w:val="nil"/>
              <w:bottom w:val="single" w:sz="4" w:space="0" w:color="C0C0C0"/>
              <w:right w:val="single" w:sz="4" w:space="0" w:color="C0C0C0"/>
            </w:tcBorders>
            <w:shd w:val="clear" w:color="000000" w:fill="D7EAD3"/>
            <w:vAlign w:val="center"/>
            <w:hideMark/>
          </w:tcPr>
          <w:p w14:paraId="1F4E659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-5 265,67</w:t>
            </w:r>
          </w:p>
        </w:tc>
        <w:tc>
          <w:tcPr>
            <w:tcW w:w="1594" w:type="dxa"/>
            <w:tcBorders>
              <w:top w:val="nil"/>
              <w:left w:val="nil"/>
              <w:bottom w:val="single" w:sz="4" w:space="0" w:color="C0C0C0"/>
              <w:right w:val="single" w:sz="4" w:space="0" w:color="C0C0C0"/>
            </w:tcBorders>
            <w:shd w:val="clear" w:color="000000" w:fill="D7EAD3"/>
            <w:vAlign w:val="center"/>
            <w:hideMark/>
          </w:tcPr>
          <w:p w14:paraId="1D9B74A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87 489,42</w:t>
            </w:r>
          </w:p>
        </w:tc>
        <w:tc>
          <w:tcPr>
            <w:tcW w:w="1371" w:type="dxa"/>
            <w:tcBorders>
              <w:top w:val="nil"/>
              <w:left w:val="nil"/>
              <w:bottom w:val="single" w:sz="4" w:space="0" w:color="C0C0C0"/>
              <w:right w:val="single" w:sz="4" w:space="0" w:color="C0C0C0"/>
            </w:tcBorders>
            <w:shd w:val="clear" w:color="000000" w:fill="D7EAD3"/>
            <w:vAlign w:val="center"/>
            <w:hideMark/>
          </w:tcPr>
          <w:p w14:paraId="6FD6B94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40 884,24</w:t>
            </w:r>
          </w:p>
        </w:tc>
        <w:tc>
          <w:tcPr>
            <w:tcW w:w="1354" w:type="dxa"/>
            <w:tcBorders>
              <w:top w:val="nil"/>
              <w:left w:val="nil"/>
              <w:bottom w:val="single" w:sz="4" w:space="0" w:color="C0C0C0"/>
              <w:right w:val="single" w:sz="4" w:space="0" w:color="C0C0C0"/>
            </w:tcBorders>
            <w:shd w:val="clear" w:color="000000" w:fill="D7EAD3"/>
            <w:vAlign w:val="center"/>
            <w:hideMark/>
          </w:tcPr>
          <w:p w14:paraId="1B8EC2B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46 605,18</w:t>
            </w:r>
          </w:p>
        </w:tc>
        <w:tc>
          <w:tcPr>
            <w:tcW w:w="4151" w:type="dxa"/>
            <w:tcBorders>
              <w:top w:val="nil"/>
              <w:left w:val="nil"/>
              <w:bottom w:val="single" w:sz="4" w:space="0" w:color="C0C0C0"/>
              <w:right w:val="single" w:sz="4" w:space="0" w:color="C0C0C0"/>
            </w:tcBorders>
            <w:shd w:val="clear" w:color="000000" w:fill="FFFFCC"/>
            <w:vAlign w:val="center"/>
            <w:hideMark/>
          </w:tcPr>
          <w:p w14:paraId="4ED1C6DE"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47C444C3" w14:textId="77777777" w:rsidTr="006B1096">
        <w:trPr>
          <w:trHeight w:val="300"/>
          <w:jc w:val="center"/>
        </w:trPr>
        <w:tc>
          <w:tcPr>
            <w:tcW w:w="360" w:type="dxa"/>
            <w:tcBorders>
              <w:top w:val="nil"/>
              <w:left w:val="nil"/>
              <w:bottom w:val="nil"/>
              <w:right w:val="nil"/>
            </w:tcBorders>
            <w:shd w:val="clear" w:color="auto" w:fill="auto"/>
            <w:vAlign w:val="center"/>
            <w:hideMark/>
          </w:tcPr>
          <w:p w14:paraId="50AF7824" w14:textId="77777777" w:rsidR="006B1096" w:rsidRPr="006B1096" w:rsidRDefault="006B1096" w:rsidP="006B1096">
            <w:pPr>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76A0D3B1" w14:textId="77777777" w:rsidR="006B1096" w:rsidRPr="006B1096" w:rsidRDefault="006B1096" w:rsidP="006B1096">
            <w:pPr>
              <w:rPr>
                <w:sz w:val="11"/>
                <w:szCs w:val="11"/>
              </w:rPr>
            </w:pPr>
          </w:p>
        </w:tc>
        <w:tc>
          <w:tcPr>
            <w:tcW w:w="1017" w:type="dxa"/>
            <w:tcBorders>
              <w:top w:val="nil"/>
              <w:left w:val="single" w:sz="4" w:space="0" w:color="C0C0C0"/>
              <w:bottom w:val="nil"/>
              <w:right w:val="single" w:sz="4" w:space="0" w:color="C0C0C0"/>
            </w:tcBorders>
            <w:shd w:val="clear" w:color="auto" w:fill="auto"/>
            <w:vAlign w:val="center"/>
            <w:hideMark/>
          </w:tcPr>
          <w:p w14:paraId="12E62C9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w:t>
            </w:r>
          </w:p>
        </w:tc>
        <w:tc>
          <w:tcPr>
            <w:tcW w:w="4633" w:type="dxa"/>
            <w:tcBorders>
              <w:top w:val="nil"/>
              <w:left w:val="nil"/>
              <w:bottom w:val="nil"/>
              <w:right w:val="single" w:sz="4" w:space="0" w:color="C0C0C0"/>
            </w:tcBorders>
            <w:shd w:val="clear" w:color="auto" w:fill="auto"/>
            <w:vAlign w:val="center"/>
            <w:hideMark/>
          </w:tcPr>
          <w:p w14:paraId="234A012A"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Производственные расходы</w:t>
            </w:r>
          </w:p>
        </w:tc>
        <w:tc>
          <w:tcPr>
            <w:tcW w:w="1138" w:type="dxa"/>
            <w:tcBorders>
              <w:top w:val="nil"/>
              <w:left w:val="nil"/>
              <w:bottom w:val="nil"/>
              <w:right w:val="single" w:sz="4" w:space="0" w:color="C0C0C0"/>
            </w:tcBorders>
            <w:shd w:val="clear" w:color="auto" w:fill="auto"/>
            <w:vAlign w:val="center"/>
            <w:hideMark/>
          </w:tcPr>
          <w:p w14:paraId="691B6D57"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nil"/>
              <w:right w:val="single" w:sz="4" w:space="0" w:color="C0C0C0"/>
            </w:tcBorders>
            <w:shd w:val="clear" w:color="000000" w:fill="D7EAD3"/>
            <w:vAlign w:val="center"/>
            <w:hideMark/>
          </w:tcPr>
          <w:p w14:paraId="5C3E8E9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76 093,90</w:t>
            </w:r>
          </w:p>
        </w:tc>
        <w:tc>
          <w:tcPr>
            <w:tcW w:w="1569" w:type="dxa"/>
            <w:tcBorders>
              <w:top w:val="nil"/>
              <w:left w:val="nil"/>
              <w:bottom w:val="nil"/>
              <w:right w:val="single" w:sz="4" w:space="0" w:color="C0C0C0"/>
            </w:tcBorders>
            <w:shd w:val="clear" w:color="000000" w:fill="D7EAD3"/>
            <w:vAlign w:val="center"/>
            <w:hideMark/>
          </w:tcPr>
          <w:p w14:paraId="66F093C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73 405,75</w:t>
            </w:r>
          </w:p>
        </w:tc>
        <w:tc>
          <w:tcPr>
            <w:tcW w:w="1575" w:type="dxa"/>
            <w:tcBorders>
              <w:top w:val="nil"/>
              <w:left w:val="nil"/>
              <w:bottom w:val="nil"/>
              <w:right w:val="single" w:sz="4" w:space="0" w:color="C0C0C0"/>
            </w:tcBorders>
            <w:shd w:val="clear" w:color="000000" w:fill="D7EAD3"/>
            <w:vAlign w:val="center"/>
            <w:hideMark/>
          </w:tcPr>
          <w:p w14:paraId="366285E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73 617,20</w:t>
            </w:r>
          </w:p>
        </w:tc>
        <w:tc>
          <w:tcPr>
            <w:tcW w:w="1535" w:type="dxa"/>
            <w:tcBorders>
              <w:top w:val="nil"/>
              <w:left w:val="nil"/>
              <w:bottom w:val="nil"/>
              <w:right w:val="single" w:sz="4" w:space="0" w:color="C0C0C0"/>
            </w:tcBorders>
            <w:shd w:val="clear" w:color="000000" w:fill="D7EAD3"/>
            <w:vAlign w:val="center"/>
            <w:hideMark/>
          </w:tcPr>
          <w:p w14:paraId="7CB88AE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81 919,82</w:t>
            </w:r>
          </w:p>
        </w:tc>
        <w:tc>
          <w:tcPr>
            <w:tcW w:w="1357" w:type="dxa"/>
            <w:tcBorders>
              <w:top w:val="nil"/>
              <w:left w:val="nil"/>
              <w:bottom w:val="nil"/>
              <w:right w:val="single" w:sz="4" w:space="0" w:color="C0C0C0"/>
            </w:tcBorders>
            <w:shd w:val="clear" w:color="000000" w:fill="D7EAD3"/>
            <w:vAlign w:val="center"/>
            <w:hideMark/>
          </w:tcPr>
          <w:p w14:paraId="4EB55D1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246,54</w:t>
            </w:r>
          </w:p>
        </w:tc>
        <w:tc>
          <w:tcPr>
            <w:tcW w:w="1475" w:type="dxa"/>
            <w:tcBorders>
              <w:top w:val="nil"/>
              <w:left w:val="nil"/>
              <w:bottom w:val="nil"/>
              <w:right w:val="single" w:sz="4" w:space="0" w:color="C0C0C0"/>
            </w:tcBorders>
            <w:shd w:val="clear" w:color="000000" w:fill="D7EAD3"/>
            <w:vAlign w:val="center"/>
            <w:hideMark/>
          </w:tcPr>
          <w:p w14:paraId="1EC021F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82 166,36</w:t>
            </w:r>
          </w:p>
        </w:tc>
        <w:tc>
          <w:tcPr>
            <w:tcW w:w="1594" w:type="dxa"/>
            <w:tcBorders>
              <w:top w:val="nil"/>
              <w:left w:val="nil"/>
              <w:bottom w:val="nil"/>
              <w:right w:val="single" w:sz="4" w:space="0" w:color="C0C0C0"/>
            </w:tcBorders>
            <w:shd w:val="clear" w:color="000000" w:fill="D7EAD3"/>
            <w:vAlign w:val="center"/>
            <w:hideMark/>
          </w:tcPr>
          <w:p w14:paraId="4BE454A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-4 507,40</w:t>
            </w:r>
          </w:p>
        </w:tc>
        <w:tc>
          <w:tcPr>
            <w:tcW w:w="1594" w:type="dxa"/>
            <w:tcBorders>
              <w:top w:val="nil"/>
              <w:left w:val="nil"/>
              <w:bottom w:val="nil"/>
              <w:right w:val="single" w:sz="4" w:space="0" w:color="C0C0C0"/>
            </w:tcBorders>
            <w:shd w:val="clear" w:color="000000" w:fill="D7EAD3"/>
            <w:vAlign w:val="center"/>
            <w:hideMark/>
          </w:tcPr>
          <w:p w14:paraId="118F720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77 412,41</w:t>
            </w:r>
          </w:p>
        </w:tc>
        <w:tc>
          <w:tcPr>
            <w:tcW w:w="1371" w:type="dxa"/>
            <w:tcBorders>
              <w:top w:val="nil"/>
              <w:left w:val="nil"/>
              <w:bottom w:val="nil"/>
              <w:right w:val="single" w:sz="4" w:space="0" w:color="C0C0C0"/>
            </w:tcBorders>
            <w:shd w:val="clear" w:color="000000" w:fill="D7EAD3"/>
            <w:vAlign w:val="center"/>
            <w:hideMark/>
          </w:tcPr>
          <w:p w14:paraId="4716C36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38 706,21</w:t>
            </w:r>
          </w:p>
        </w:tc>
        <w:tc>
          <w:tcPr>
            <w:tcW w:w="1354" w:type="dxa"/>
            <w:tcBorders>
              <w:top w:val="nil"/>
              <w:left w:val="nil"/>
              <w:bottom w:val="nil"/>
              <w:right w:val="single" w:sz="4" w:space="0" w:color="C0C0C0"/>
            </w:tcBorders>
            <w:shd w:val="clear" w:color="000000" w:fill="D7EAD3"/>
            <w:vAlign w:val="center"/>
            <w:hideMark/>
          </w:tcPr>
          <w:p w14:paraId="4F52EAC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38 706,21</w:t>
            </w:r>
          </w:p>
        </w:tc>
        <w:tc>
          <w:tcPr>
            <w:tcW w:w="4151" w:type="dxa"/>
            <w:tcBorders>
              <w:top w:val="nil"/>
              <w:left w:val="nil"/>
              <w:bottom w:val="nil"/>
              <w:right w:val="single" w:sz="4" w:space="0" w:color="C0C0C0"/>
            </w:tcBorders>
            <w:shd w:val="clear" w:color="000000" w:fill="FFFFCC"/>
            <w:vAlign w:val="center"/>
            <w:hideMark/>
          </w:tcPr>
          <w:p w14:paraId="3B04F1FD"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7DB631A9" w14:textId="77777777" w:rsidTr="006B1096">
        <w:trPr>
          <w:trHeight w:val="300"/>
          <w:jc w:val="center"/>
        </w:trPr>
        <w:tc>
          <w:tcPr>
            <w:tcW w:w="360" w:type="dxa"/>
            <w:tcBorders>
              <w:top w:val="nil"/>
              <w:left w:val="nil"/>
              <w:bottom w:val="nil"/>
              <w:right w:val="nil"/>
            </w:tcBorders>
            <w:shd w:val="clear" w:color="000000" w:fill="00B050"/>
            <w:noWrap/>
            <w:vAlign w:val="center"/>
            <w:hideMark/>
          </w:tcPr>
          <w:p w14:paraId="4F8EBC1D"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tcBorders>
              <w:top w:val="nil"/>
              <w:left w:val="nil"/>
              <w:bottom w:val="nil"/>
              <w:right w:val="nil"/>
            </w:tcBorders>
            <w:shd w:val="clear" w:color="auto" w:fill="auto"/>
            <w:vAlign w:val="center"/>
            <w:hideMark/>
          </w:tcPr>
          <w:p w14:paraId="31D3851E" w14:textId="77777777" w:rsidR="006B1096" w:rsidRPr="006B1096" w:rsidRDefault="006B1096" w:rsidP="006B1096">
            <w:pPr>
              <w:rPr>
                <w:rFonts w:ascii="Tahoma" w:hAnsi="Tahoma" w:cs="Tahoma"/>
                <w:b/>
                <w:bCs/>
                <w:color w:val="000000"/>
                <w:sz w:val="11"/>
                <w:szCs w:val="11"/>
              </w:rPr>
            </w:pPr>
          </w:p>
        </w:tc>
        <w:tc>
          <w:tcPr>
            <w:tcW w:w="101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AA6AEE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w:t>
            </w:r>
          </w:p>
        </w:tc>
        <w:tc>
          <w:tcPr>
            <w:tcW w:w="4633" w:type="dxa"/>
            <w:tcBorders>
              <w:top w:val="single" w:sz="4" w:space="0" w:color="C0C0C0"/>
              <w:left w:val="nil"/>
              <w:bottom w:val="single" w:sz="4" w:space="0" w:color="C0C0C0"/>
              <w:right w:val="single" w:sz="4" w:space="0" w:color="C0C0C0"/>
            </w:tcBorders>
            <w:shd w:val="clear" w:color="auto" w:fill="auto"/>
            <w:vAlign w:val="center"/>
            <w:hideMark/>
          </w:tcPr>
          <w:p w14:paraId="0790E06A"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Реагенты</w:t>
            </w:r>
          </w:p>
        </w:tc>
        <w:tc>
          <w:tcPr>
            <w:tcW w:w="1138" w:type="dxa"/>
            <w:tcBorders>
              <w:top w:val="single" w:sz="4" w:space="0" w:color="C0C0C0"/>
              <w:left w:val="nil"/>
              <w:bottom w:val="single" w:sz="4" w:space="0" w:color="C0C0C0"/>
              <w:right w:val="single" w:sz="4" w:space="0" w:color="C0C0C0"/>
            </w:tcBorders>
            <w:shd w:val="clear" w:color="auto" w:fill="auto"/>
            <w:vAlign w:val="center"/>
            <w:hideMark/>
          </w:tcPr>
          <w:p w14:paraId="5BFDE5B9"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single" w:sz="4" w:space="0" w:color="C0C0C0"/>
              <w:left w:val="nil"/>
              <w:bottom w:val="single" w:sz="4" w:space="0" w:color="C0C0C0"/>
              <w:right w:val="single" w:sz="4" w:space="0" w:color="C0C0C0"/>
            </w:tcBorders>
            <w:shd w:val="clear" w:color="000000" w:fill="D7EAD3"/>
            <w:vAlign w:val="center"/>
            <w:hideMark/>
          </w:tcPr>
          <w:p w14:paraId="3662D24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3 331,97</w:t>
            </w:r>
          </w:p>
        </w:tc>
        <w:tc>
          <w:tcPr>
            <w:tcW w:w="1569" w:type="dxa"/>
            <w:tcBorders>
              <w:top w:val="single" w:sz="4" w:space="0" w:color="C0C0C0"/>
              <w:left w:val="nil"/>
              <w:bottom w:val="single" w:sz="4" w:space="0" w:color="C0C0C0"/>
              <w:right w:val="single" w:sz="4" w:space="0" w:color="C0C0C0"/>
            </w:tcBorders>
            <w:shd w:val="clear" w:color="000000" w:fill="D7EAD3"/>
            <w:vAlign w:val="center"/>
            <w:hideMark/>
          </w:tcPr>
          <w:p w14:paraId="0829F97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5 878,92</w:t>
            </w:r>
          </w:p>
        </w:tc>
        <w:tc>
          <w:tcPr>
            <w:tcW w:w="1575" w:type="dxa"/>
            <w:tcBorders>
              <w:top w:val="single" w:sz="4" w:space="0" w:color="C0C0C0"/>
              <w:left w:val="nil"/>
              <w:bottom w:val="single" w:sz="4" w:space="0" w:color="C0C0C0"/>
              <w:right w:val="single" w:sz="4" w:space="0" w:color="C0C0C0"/>
            </w:tcBorders>
            <w:shd w:val="clear" w:color="000000" w:fill="D7EAD3"/>
            <w:vAlign w:val="center"/>
            <w:hideMark/>
          </w:tcPr>
          <w:p w14:paraId="4D53ED8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1 094,88</w:t>
            </w:r>
          </w:p>
        </w:tc>
        <w:tc>
          <w:tcPr>
            <w:tcW w:w="1535" w:type="dxa"/>
            <w:tcBorders>
              <w:top w:val="single" w:sz="4" w:space="0" w:color="C0C0C0"/>
              <w:left w:val="nil"/>
              <w:bottom w:val="single" w:sz="4" w:space="0" w:color="C0C0C0"/>
              <w:right w:val="single" w:sz="4" w:space="0" w:color="C0C0C0"/>
            </w:tcBorders>
            <w:shd w:val="clear" w:color="000000" w:fill="D7EAD3"/>
            <w:vAlign w:val="center"/>
            <w:hideMark/>
          </w:tcPr>
          <w:p w14:paraId="27CBF65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3 593,47</w:t>
            </w:r>
          </w:p>
        </w:tc>
        <w:tc>
          <w:tcPr>
            <w:tcW w:w="1357" w:type="dxa"/>
            <w:tcBorders>
              <w:top w:val="single" w:sz="4" w:space="0" w:color="C0C0C0"/>
              <w:left w:val="nil"/>
              <w:bottom w:val="single" w:sz="4" w:space="0" w:color="C0C0C0"/>
              <w:right w:val="single" w:sz="4" w:space="0" w:color="C0C0C0"/>
            </w:tcBorders>
            <w:shd w:val="clear" w:color="000000" w:fill="D7EAD3"/>
            <w:vAlign w:val="center"/>
            <w:hideMark/>
          </w:tcPr>
          <w:p w14:paraId="56B7089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2 406,15</w:t>
            </w:r>
          </w:p>
        </w:tc>
        <w:tc>
          <w:tcPr>
            <w:tcW w:w="1475" w:type="dxa"/>
            <w:tcBorders>
              <w:top w:val="single" w:sz="4" w:space="0" w:color="C0C0C0"/>
              <w:left w:val="nil"/>
              <w:bottom w:val="single" w:sz="4" w:space="0" w:color="C0C0C0"/>
              <w:right w:val="single" w:sz="4" w:space="0" w:color="C0C0C0"/>
            </w:tcBorders>
            <w:shd w:val="clear" w:color="000000" w:fill="D7EAD3"/>
            <w:vAlign w:val="center"/>
            <w:hideMark/>
          </w:tcPr>
          <w:p w14:paraId="46D1EC5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5 999,62</w:t>
            </w:r>
          </w:p>
        </w:tc>
        <w:tc>
          <w:tcPr>
            <w:tcW w:w="1594" w:type="dxa"/>
            <w:tcBorders>
              <w:top w:val="single" w:sz="4" w:space="0" w:color="C0C0C0"/>
              <w:left w:val="nil"/>
              <w:bottom w:val="single" w:sz="4" w:space="0" w:color="C0C0C0"/>
              <w:right w:val="single" w:sz="4" w:space="0" w:color="C0C0C0"/>
            </w:tcBorders>
            <w:shd w:val="clear" w:color="000000" w:fill="D7EAD3"/>
            <w:vAlign w:val="center"/>
            <w:hideMark/>
          </w:tcPr>
          <w:p w14:paraId="7E648AC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1 294,97</w:t>
            </w:r>
          </w:p>
        </w:tc>
        <w:tc>
          <w:tcPr>
            <w:tcW w:w="1594" w:type="dxa"/>
            <w:tcBorders>
              <w:top w:val="single" w:sz="4" w:space="0" w:color="C0C0C0"/>
              <w:left w:val="nil"/>
              <w:bottom w:val="single" w:sz="4" w:space="0" w:color="C0C0C0"/>
              <w:right w:val="single" w:sz="4" w:space="0" w:color="C0C0C0"/>
            </w:tcBorders>
            <w:shd w:val="clear" w:color="000000" w:fill="D7EAD3"/>
            <w:vAlign w:val="center"/>
            <w:hideMark/>
          </w:tcPr>
          <w:p w14:paraId="722C4DC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4 888,44</w:t>
            </w:r>
          </w:p>
        </w:tc>
        <w:tc>
          <w:tcPr>
            <w:tcW w:w="1371" w:type="dxa"/>
            <w:tcBorders>
              <w:top w:val="single" w:sz="4" w:space="0" w:color="C0C0C0"/>
              <w:left w:val="nil"/>
              <w:bottom w:val="single" w:sz="4" w:space="0" w:color="C0C0C0"/>
              <w:right w:val="single" w:sz="4" w:space="0" w:color="C0C0C0"/>
            </w:tcBorders>
            <w:shd w:val="clear" w:color="000000" w:fill="D7EAD3"/>
            <w:vAlign w:val="center"/>
            <w:hideMark/>
          </w:tcPr>
          <w:p w14:paraId="28B0BDB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2 444,22</w:t>
            </w:r>
          </w:p>
        </w:tc>
        <w:tc>
          <w:tcPr>
            <w:tcW w:w="1354" w:type="dxa"/>
            <w:tcBorders>
              <w:top w:val="single" w:sz="4" w:space="0" w:color="C0C0C0"/>
              <w:left w:val="nil"/>
              <w:bottom w:val="single" w:sz="4" w:space="0" w:color="C0C0C0"/>
              <w:right w:val="single" w:sz="4" w:space="0" w:color="C0C0C0"/>
            </w:tcBorders>
            <w:shd w:val="clear" w:color="000000" w:fill="D7EAD3"/>
            <w:vAlign w:val="center"/>
            <w:hideMark/>
          </w:tcPr>
          <w:p w14:paraId="1F6AB0A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2 444,22</w:t>
            </w:r>
          </w:p>
        </w:tc>
        <w:tc>
          <w:tcPr>
            <w:tcW w:w="4151" w:type="dxa"/>
            <w:tcBorders>
              <w:top w:val="single" w:sz="4" w:space="0" w:color="C0C0C0"/>
              <w:left w:val="nil"/>
              <w:bottom w:val="single" w:sz="4" w:space="0" w:color="C0C0C0"/>
              <w:right w:val="single" w:sz="4" w:space="0" w:color="C0C0C0"/>
            </w:tcBorders>
            <w:shd w:val="clear" w:color="000000" w:fill="FFFFCC"/>
            <w:vAlign w:val="center"/>
            <w:hideMark/>
          </w:tcPr>
          <w:p w14:paraId="5B08DA93"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07BD0B81" w14:textId="77777777" w:rsidTr="006B1096">
        <w:trPr>
          <w:trHeight w:val="300"/>
          <w:jc w:val="center"/>
        </w:trPr>
        <w:tc>
          <w:tcPr>
            <w:tcW w:w="360" w:type="dxa"/>
            <w:tcBorders>
              <w:top w:val="nil"/>
              <w:left w:val="nil"/>
              <w:bottom w:val="nil"/>
              <w:right w:val="nil"/>
            </w:tcBorders>
            <w:shd w:val="clear" w:color="000000" w:fill="00B050"/>
            <w:noWrap/>
            <w:vAlign w:val="center"/>
            <w:hideMark/>
          </w:tcPr>
          <w:p w14:paraId="519C0EB0"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val="restart"/>
            <w:tcBorders>
              <w:top w:val="nil"/>
              <w:left w:val="nil"/>
              <w:bottom w:val="nil"/>
              <w:right w:val="single" w:sz="4" w:space="0" w:color="C0C0C0"/>
            </w:tcBorders>
            <w:shd w:val="clear" w:color="auto" w:fill="auto"/>
            <w:vAlign w:val="center"/>
            <w:hideMark/>
          </w:tcPr>
          <w:p w14:paraId="6AEC5E29" w14:textId="77777777" w:rsidR="006B1096" w:rsidRPr="006B1096" w:rsidRDefault="006B1096" w:rsidP="006B1096">
            <w:pPr>
              <w:jc w:val="center"/>
              <w:rPr>
                <w:rFonts w:ascii="Wingdings 2" w:hAnsi="Wingdings 2" w:cs="Tahoma"/>
                <w:color w:val="5A5A5A"/>
                <w:sz w:val="11"/>
                <w:szCs w:val="11"/>
              </w:rPr>
            </w:pPr>
            <w:r w:rsidRPr="006B1096">
              <w:rPr>
                <w:rFonts w:ascii="Wingdings 2" w:hAnsi="Wingdings 2" w:cs="Tahoma"/>
                <w:color w:val="5A5A5A"/>
                <w:sz w:val="11"/>
                <w:szCs w:val="11"/>
              </w:rPr>
              <w:t>О</w:t>
            </w:r>
          </w:p>
        </w:tc>
        <w:tc>
          <w:tcPr>
            <w:tcW w:w="1017" w:type="dxa"/>
            <w:tcBorders>
              <w:top w:val="single" w:sz="4" w:space="0" w:color="C0C0C0"/>
              <w:left w:val="nil"/>
              <w:bottom w:val="single" w:sz="4" w:space="0" w:color="C0C0C0"/>
              <w:right w:val="single" w:sz="4" w:space="0" w:color="C0C0C0"/>
            </w:tcBorders>
            <w:shd w:val="clear" w:color="auto" w:fill="auto"/>
            <w:vAlign w:val="center"/>
            <w:hideMark/>
          </w:tcPr>
          <w:p w14:paraId="08E53E2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3.1.1</w:t>
            </w:r>
          </w:p>
        </w:tc>
        <w:tc>
          <w:tcPr>
            <w:tcW w:w="4633" w:type="dxa"/>
            <w:tcBorders>
              <w:top w:val="single" w:sz="4" w:space="0" w:color="C0C0C0"/>
              <w:left w:val="nil"/>
              <w:bottom w:val="single" w:sz="4" w:space="0" w:color="C0C0C0"/>
              <w:right w:val="single" w:sz="4" w:space="0" w:color="C0C0C0"/>
            </w:tcBorders>
            <w:shd w:val="clear" w:color="000000" w:fill="E3FAFD"/>
            <w:vAlign w:val="center"/>
            <w:hideMark/>
          </w:tcPr>
          <w:p w14:paraId="5D8D8647" w14:textId="77777777" w:rsidR="006B1096" w:rsidRPr="006B1096" w:rsidRDefault="006B1096" w:rsidP="006B1096">
            <w:pPr>
              <w:ind w:firstLineChars="200" w:firstLine="220"/>
              <w:rPr>
                <w:rFonts w:ascii="Tahoma" w:hAnsi="Tahoma" w:cs="Tahoma"/>
                <w:sz w:val="11"/>
                <w:szCs w:val="11"/>
              </w:rPr>
            </w:pPr>
            <w:proofErr w:type="spellStart"/>
            <w:r w:rsidRPr="006B1096">
              <w:rPr>
                <w:rFonts w:ascii="Tahoma" w:hAnsi="Tahoma" w:cs="Tahoma"/>
                <w:sz w:val="11"/>
                <w:szCs w:val="11"/>
              </w:rPr>
              <w:t>Флоакулянт</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Праестол</w:t>
            </w:r>
            <w:proofErr w:type="spellEnd"/>
            <w:r w:rsidRPr="006B1096">
              <w:rPr>
                <w:rFonts w:ascii="Tahoma" w:hAnsi="Tahoma" w:cs="Tahoma"/>
                <w:sz w:val="11"/>
                <w:szCs w:val="11"/>
              </w:rPr>
              <w:t xml:space="preserve"> 2540</w:t>
            </w:r>
          </w:p>
        </w:tc>
        <w:tc>
          <w:tcPr>
            <w:tcW w:w="1138" w:type="dxa"/>
            <w:tcBorders>
              <w:top w:val="single" w:sz="4" w:space="0" w:color="C0C0C0"/>
              <w:left w:val="nil"/>
              <w:bottom w:val="single" w:sz="4" w:space="0" w:color="C0C0C0"/>
              <w:right w:val="single" w:sz="4" w:space="0" w:color="C0C0C0"/>
            </w:tcBorders>
            <w:shd w:val="clear" w:color="auto" w:fill="auto"/>
            <w:vAlign w:val="center"/>
            <w:hideMark/>
          </w:tcPr>
          <w:p w14:paraId="19652929"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single" w:sz="4" w:space="0" w:color="C0C0C0"/>
              <w:left w:val="nil"/>
              <w:bottom w:val="single" w:sz="4" w:space="0" w:color="C0C0C0"/>
              <w:right w:val="single" w:sz="4" w:space="0" w:color="C0C0C0"/>
            </w:tcBorders>
            <w:shd w:val="clear" w:color="000000" w:fill="D7EAD3"/>
            <w:vAlign w:val="center"/>
            <w:hideMark/>
          </w:tcPr>
          <w:p w14:paraId="58E8DBC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1 163,72</w:t>
            </w:r>
          </w:p>
        </w:tc>
        <w:tc>
          <w:tcPr>
            <w:tcW w:w="1569" w:type="dxa"/>
            <w:tcBorders>
              <w:top w:val="single" w:sz="4" w:space="0" w:color="C0C0C0"/>
              <w:left w:val="nil"/>
              <w:bottom w:val="single" w:sz="4" w:space="0" w:color="C0C0C0"/>
              <w:right w:val="single" w:sz="4" w:space="0" w:color="C0C0C0"/>
            </w:tcBorders>
            <w:shd w:val="clear" w:color="000000" w:fill="D7EAD3"/>
            <w:vAlign w:val="center"/>
            <w:hideMark/>
          </w:tcPr>
          <w:p w14:paraId="7844C2A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329,76</w:t>
            </w:r>
          </w:p>
        </w:tc>
        <w:tc>
          <w:tcPr>
            <w:tcW w:w="1575" w:type="dxa"/>
            <w:tcBorders>
              <w:top w:val="single" w:sz="4" w:space="0" w:color="C0C0C0"/>
              <w:left w:val="nil"/>
              <w:bottom w:val="single" w:sz="4" w:space="0" w:color="C0C0C0"/>
              <w:right w:val="single" w:sz="4" w:space="0" w:color="C0C0C0"/>
            </w:tcBorders>
            <w:shd w:val="clear" w:color="000000" w:fill="D7EAD3"/>
            <w:vAlign w:val="center"/>
            <w:hideMark/>
          </w:tcPr>
          <w:p w14:paraId="00ED4F1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35" w:type="dxa"/>
            <w:tcBorders>
              <w:top w:val="single" w:sz="4" w:space="0" w:color="C0C0C0"/>
              <w:left w:val="nil"/>
              <w:bottom w:val="single" w:sz="4" w:space="0" w:color="C0C0C0"/>
              <w:right w:val="single" w:sz="4" w:space="0" w:color="C0C0C0"/>
            </w:tcBorders>
            <w:shd w:val="clear" w:color="000000" w:fill="D7EAD3"/>
            <w:vAlign w:val="center"/>
            <w:hideMark/>
          </w:tcPr>
          <w:p w14:paraId="2AFF58D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1 255,05</w:t>
            </w:r>
          </w:p>
        </w:tc>
        <w:tc>
          <w:tcPr>
            <w:tcW w:w="1357" w:type="dxa"/>
            <w:tcBorders>
              <w:top w:val="single" w:sz="4" w:space="0" w:color="C0C0C0"/>
              <w:left w:val="nil"/>
              <w:bottom w:val="single" w:sz="4" w:space="0" w:color="C0C0C0"/>
              <w:right w:val="single" w:sz="4" w:space="0" w:color="C0C0C0"/>
            </w:tcBorders>
            <w:shd w:val="clear" w:color="000000" w:fill="D7EAD3"/>
            <w:vAlign w:val="center"/>
            <w:hideMark/>
          </w:tcPr>
          <w:p w14:paraId="210091F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-606,22</w:t>
            </w:r>
          </w:p>
        </w:tc>
        <w:tc>
          <w:tcPr>
            <w:tcW w:w="1475" w:type="dxa"/>
            <w:tcBorders>
              <w:top w:val="single" w:sz="4" w:space="0" w:color="C0C0C0"/>
              <w:left w:val="nil"/>
              <w:bottom w:val="single" w:sz="4" w:space="0" w:color="C0C0C0"/>
              <w:right w:val="single" w:sz="4" w:space="0" w:color="C0C0C0"/>
            </w:tcBorders>
            <w:shd w:val="clear" w:color="000000" w:fill="D7EAD3"/>
            <w:vAlign w:val="center"/>
            <w:hideMark/>
          </w:tcPr>
          <w:p w14:paraId="2DEB9B5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648,83</w:t>
            </w:r>
          </w:p>
        </w:tc>
        <w:tc>
          <w:tcPr>
            <w:tcW w:w="1594" w:type="dxa"/>
            <w:tcBorders>
              <w:top w:val="single" w:sz="4" w:space="0" w:color="C0C0C0"/>
              <w:left w:val="nil"/>
              <w:bottom w:val="single" w:sz="4" w:space="0" w:color="C0C0C0"/>
              <w:right w:val="single" w:sz="4" w:space="0" w:color="C0C0C0"/>
            </w:tcBorders>
            <w:shd w:val="clear" w:color="000000" w:fill="D7EAD3"/>
            <w:vAlign w:val="center"/>
            <w:hideMark/>
          </w:tcPr>
          <w:p w14:paraId="42B4019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-875,49</w:t>
            </w:r>
          </w:p>
        </w:tc>
        <w:tc>
          <w:tcPr>
            <w:tcW w:w="1594" w:type="dxa"/>
            <w:tcBorders>
              <w:top w:val="single" w:sz="4" w:space="0" w:color="C0C0C0"/>
              <w:left w:val="nil"/>
              <w:bottom w:val="single" w:sz="4" w:space="0" w:color="C0C0C0"/>
              <w:right w:val="single" w:sz="4" w:space="0" w:color="C0C0C0"/>
            </w:tcBorders>
            <w:shd w:val="clear" w:color="000000" w:fill="D7EAD3"/>
            <w:vAlign w:val="center"/>
            <w:hideMark/>
          </w:tcPr>
          <w:p w14:paraId="0EAD9B9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379,56</w:t>
            </w:r>
          </w:p>
        </w:tc>
        <w:tc>
          <w:tcPr>
            <w:tcW w:w="1371" w:type="dxa"/>
            <w:tcBorders>
              <w:top w:val="single" w:sz="4" w:space="0" w:color="C0C0C0"/>
              <w:left w:val="nil"/>
              <w:bottom w:val="single" w:sz="4" w:space="0" w:color="C0C0C0"/>
              <w:right w:val="single" w:sz="4" w:space="0" w:color="C0C0C0"/>
            </w:tcBorders>
            <w:shd w:val="clear" w:color="000000" w:fill="D7EAD3"/>
            <w:vAlign w:val="center"/>
            <w:hideMark/>
          </w:tcPr>
          <w:p w14:paraId="3535D12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189,78</w:t>
            </w:r>
          </w:p>
        </w:tc>
        <w:tc>
          <w:tcPr>
            <w:tcW w:w="1354" w:type="dxa"/>
            <w:tcBorders>
              <w:top w:val="single" w:sz="4" w:space="0" w:color="C0C0C0"/>
              <w:left w:val="nil"/>
              <w:bottom w:val="single" w:sz="4" w:space="0" w:color="C0C0C0"/>
              <w:right w:val="single" w:sz="4" w:space="0" w:color="C0C0C0"/>
            </w:tcBorders>
            <w:shd w:val="clear" w:color="000000" w:fill="D7EAD3"/>
            <w:vAlign w:val="center"/>
            <w:hideMark/>
          </w:tcPr>
          <w:p w14:paraId="6CA5D04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189,78</w:t>
            </w:r>
          </w:p>
        </w:tc>
        <w:tc>
          <w:tcPr>
            <w:tcW w:w="4151" w:type="dxa"/>
            <w:tcBorders>
              <w:top w:val="nil"/>
              <w:left w:val="nil"/>
              <w:bottom w:val="single" w:sz="4" w:space="0" w:color="C0C0C0"/>
              <w:right w:val="single" w:sz="4" w:space="0" w:color="C0C0C0"/>
            </w:tcBorders>
            <w:shd w:val="clear" w:color="000000" w:fill="FFFFCC"/>
            <w:vAlign w:val="center"/>
            <w:hideMark/>
          </w:tcPr>
          <w:p w14:paraId="30354C4E"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501AC733" w14:textId="77777777" w:rsidTr="006B1096">
        <w:trPr>
          <w:trHeight w:val="300"/>
          <w:jc w:val="center"/>
        </w:trPr>
        <w:tc>
          <w:tcPr>
            <w:tcW w:w="360" w:type="dxa"/>
            <w:tcBorders>
              <w:top w:val="nil"/>
              <w:left w:val="nil"/>
              <w:bottom w:val="nil"/>
              <w:right w:val="nil"/>
            </w:tcBorders>
            <w:shd w:val="clear" w:color="000000" w:fill="00B050"/>
            <w:noWrap/>
            <w:vAlign w:val="center"/>
            <w:hideMark/>
          </w:tcPr>
          <w:p w14:paraId="7A6F0C0E"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tcBorders>
              <w:top w:val="nil"/>
              <w:left w:val="nil"/>
              <w:bottom w:val="nil"/>
              <w:right w:val="single" w:sz="4" w:space="0" w:color="C0C0C0"/>
            </w:tcBorders>
            <w:vAlign w:val="center"/>
            <w:hideMark/>
          </w:tcPr>
          <w:p w14:paraId="112E7E22" w14:textId="77777777" w:rsidR="006B1096" w:rsidRPr="006B1096" w:rsidRDefault="006B1096" w:rsidP="006B1096">
            <w:pPr>
              <w:rPr>
                <w:rFonts w:ascii="Wingdings 2" w:hAnsi="Wingdings 2" w:cs="Tahoma"/>
                <w:color w:val="5A5A5A"/>
                <w:sz w:val="11"/>
                <w:szCs w:val="11"/>
              </w:rPr>
            </w:pPr>
          </w:p>
        </w:tc>
        <w:tc>
          <w:tcPr>
            <w:tcW w:w="1017" w:type="dxa"/>
            <w:tcBorders>
              <w:top w:val="nil"/>
              <w:left w:val="nil"/>
              <w:bottom w:val="single" w:sz="4" w:space="0" w:color="C0C0C0"/>
              <w:right w:val="single" w:sz="4" w:space="0" w:color="C0C0C0"/>
            </w:tcBorders>
            <w:shd w:val="clear" w:color="auto" w:fill="auto"/>
            <w:vAlign w:val="center"/>
            <w:hideMark/>
          </w:tcPr>
          <w:p w14:paraId="3FA99A5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3.1.1.1</w:t>
            </w:r>
          </w:p>
        </w:tc>
        <w:tc>
          <w:tcPr>
            <w:tcW w:w="4633" w:type="dxa"/>
            <w:tcBorders>
              <w:top w:val="nil"/>
              <w:left w:val="nil"/>
              <w:bottom w:val="single" w:sz="4" w:space="0" w:color="C0C0C0"/>
              <w:right w:val="single" w:sz="4" w:space="0" w:color="C0C0C0"/>
            </w:tcBorders>
            <w:shd w:val="clear" w:color="auto" w:fill="auto"/>
            <w:vAlign w:val="center"/>
            <w:hideMark/>
          </w:tcPr>
          <w:p w14:paraId="6893F4F1"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Количество</w:t>
            </w:r>
          </w:p>
        </w:tc>
        <w:tc>
          <w:tcPr>
            <w:tcW w:w="1138" w:type="dxa"/>
            <w:tcBorders>
              <w:top w:val="nil"/>
              <w:left w:val="nil"/>
              <w:bottom w:val="single" w:sz="4" w:space="0" w:color="C0C0C0"/>
              <w:right w:val="single" w:sz="4" w:space="0" w:color="C0C0C0"/>
            </w:tcBorders>
            <w:shd w:val="clear" w:color="000000" w:fill="FFFFCC"/>
            <w:vAlign w:val="center"/>
            <w:hideMark/>
          </w:tcPr>
          <w:p w14:paraId="0F28B7D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75" w:type="dxa"/>
            <w:tcBorders>
              <w:top w:val="nil"/>
              <w:left w:val="nil"/>
              <w:bottom w:val="single" w:sz="4" w:space="0" w:color="C0C0C0"/>
              <w:right w:val="single" w:sz="4" w:space="0" w:color="C0C0C0"/>
            </w:tcBorders>
            <w:shd w:val="clear" w:color="000000" w:fill="FFFFCC"/>
            <w:vAlign w:val="center"/>
            <w:hideMark/>
          </w:tcPr>
          <w:p w14:paraId="28226BD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6,42</w:t>
            </w:r>
          </w:p>
        </w:tc>
        <w:tc>
          <w:tcPr>
            <w:tcW w:w="1569" w:type="dxa"/>
            <w:tcBorders>
              <w:top w:val="nil"/>
              <w:left w:val="nil"/>
              <w:bottom w:val="single" w:sz="4" w:space="0" w:color="C0C0C0"/>
              <w:right w:val="single" w:sz="4" w:space="0" w:color="C0C0C0"/>
            </w:tcBorders>
            <w:shd w:val="clear" w:color="000000" w:fill="FFFFCC"/>
            <w:vAlign w:val="center"/>
            <w:hideMark/>
          </w:tcPr>
          <w:p w14:paraId="4B9090D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1,23</w:t>
            </w:r>
          </w:p>
        </w:tc>
        <w:tc>
          <w:tcPr>
            <w:tcW w:w="1575" w:type="dxa"/>
            <w:tcBorders>
              <w:top w:val="nil"/>
              <w:left w:val="nil"/>
              <w:bottom w:val="single" w:sz="4" w:space="0" w:color="C0C0C0"/>
              <w:right w:val="single" w:sz="4" w:space="0" w:color="C0C0C0"/>
            </w:tcBorders>
            <w:shd w:val="clear" w:color="000000" w:fill="FFFFCC"/>
            <w:vAlign w:val="center"/>
            <w:hideMark/>
          </w:tcPr>
          <w:p w14:paraId="0411719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35" w:type="dxa"/>
            <w:tcBorders>
              <w:top w:val="nil"/>
              <w:left w:val="nil"/>
              <w:bottom w:val="single" w:sz="4" w:space="0" w:color="C0C0C0"/>
              <w:right w:val="single" w:sz="4" w:space="0" w:color="C0C0C0"/>
            </w:tcBorders>
            <w:shd w:val="clear" w:color="000000" w:fill="FFFFCC"/>
            <w:vAlign w:val="center"/>
            <w:hideMark/>
          </w:tcPr>
          <w:p w14:paraId="2C40178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6,42</w:t>
            </w:r>
          </w:p>
        </w:tc>
        <w:tc>
          <w:tcPr>
            <w:tcW w:w="1357" w:type="dxa"/>
            <w:tcBorders>
              <w:top w:val="nil"/>
              <w:left w:val="nil"/>
              <w:bottom w:val="single" w:sz="4" w:space="0" w:color="C0C0C0"/>
              <w:right w:val="single" w:sz="4" w:space="0" w:color="C0C0C0"/>
            </w:tcBorders>
            <w:shd w:val="clear" w:color="000000" w:fill="FFFFCC"/>
            <w:vAlign w:val="center"/>
            <w:hideMark/>
          </w:tcPr>
          <w:p w14:paraId="31D4910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42CCAFB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2,25</w:t>
            </w:r>
          </w:p>
        </w:tc>
        <w:tc>
          <w:tcPr>
            <w:tcW w:w="1594" w:type="dxa"/>
            <w:tcBorders>
              <w:top w:val="nil"/>
              <w:left w:val="nil"/>
              <w:bottom w:val="single" w:sz="4" w:space="0" w:color="C0C0C0"/>
              <w:right w:val="single" w:sz="4" w:space="0" w:color="C0C0C0"/>
            </w:tcBorders>
            <w:shd w:val="clear" w:color="000000" w:fill="FFFFCC"/>
            <w:vAlign w:val="center"/>
            <w:hideMark/>
          </w:tcPr>
          <w:p w14:paraId="417D776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0559F97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1,23</w:t>
            </w:r>
          </w:p>
        </w:tc>
        <w:tc>
          <w:tcPr>
            <w:tcW w:w="1371" w:type="dxa"/>
            <w:tcBorders>
              <w:top w:val="nil"/>
              <w:left w:val="nil"/>
              <w:bottom w:val="single" w:sz="4" w:space="0" w:color="C0C0C0"/>
              <w:right w:val="single" w:sz="4" w:space="0" w:color="C0C0C0"/>
            </w:tcBorders>
            <w:shd w:val="clear" w:color="000000" w:fill="D7EAD3"/>
            <w:vAlign w:val="center"/>
            <w:hideMark/>
          </w:tcPr>
          <w:p w14:paraId="67C5192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0,62</w:t>
            </w:r>
          </w:p>
        </w:tc>
        <w:tc>
          <w:tcPr>
            <w:tcW w:w="1354" w:type="dxa"/>
            <w:tcBorders>
              <w:top w:val="nil"/>
              <w:left w:val="nil"/>
              <w:bottom w:val="single" w:sz="4" w:space="0" w:color="C0C0C0"/>
              <w:right w:val="single" w:sz="4" w:space="0" w:color="C0C0C0"/>
            </w:tcBorders>
            <w:shd w:val="clear" w:color="000000" w:fill="D7EAD3"/>
            <w:vAlign w:val="center"/>
            <w:hideMark/>
          </w:tcPr>
          <w:p w14:paraId="0F63113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0,62</w:t>
            </w:r>
          </w:p>
        </w:tc>
        <w:tc>
          <w:tcPr>
            <w:tcW w:w="4151" w:type="dxa"/>
            <w:tcBorders>
              <w:top w:val="nil"/>
              <w:left w:val="nil"/>
              <w:bottom w:val="single" w:sz="4" w:space="0" w:color="C0C0C0"/>
              <w:right w:val="single" w:sz="4" w:space="0" w:color="C0C0C0"/>
            </w:tcBorders>
            <w:shd w:val="clear" w:color="000000" w:fill="FFFFCC"/>
            <w:vAlign w:val="center"/>
            <w:hideMark/>
          </w:tcPr>
          <w:p w14:paraId="6697295D"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факту 2020 года.</w:t>
            </w:r>
          </w:p>
        </w:tc>
      </w:tr>
      <w:tr w:rsidR="006B1096" w:rsidRPr="006B1096" w14:paraId="01F4C6AB" w14:textId="77777777" w:rsidTr="006B1096">
        <w:trPr>
          <w:trHeight w:val="900"/>
          <w:jc w:val="center"/>
        </w:trPr>
        <w:tc>
          <w:tcPr>
            <w:tcW w:w="360" w:type="dxa"/>
            <w:tcBorders>
              <w:top w:val="nil"/>
              <w:left w:val="nil"/>
              <w:bottom w:val="nil"/>
              <w:right w:val="nil"/>
            </w:tcBorders>
            <w:shd w:val="clear" w:color="000000" w:fill="00B050"/>
            <w:noWrap/>
            <w:vAlign w:val="center"/>
            <w:hideMark/>
          </w:tcPr>
          <w:p w14:paraId="2E58D761"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tcBorders>
              <w:top w:val="nil"/>
              <w:left w:val="nil"/>
              <w:bottom w:val="nil"/>
              <w:right w:val="single" w:sz="4" w:space="0" w:color="C0C0C0"/>
            </w:tcBorders>
            <w:vAlign w:val="center"/>
            <w:hideMark/>
          </w:tcPr>
          <w:p w14:paraId="214B74A3" w14:textId="77777777" w:rsidR="006B1096" w:rsidRPr="006B1096" w:rsidRDefault="006B1096" w:rsidP="006B1096">
            <w:pPr>
              <w:rPr>
                <w:rFonts w:ascii="Wingdings 2" w:hAnsi="Wingdings 2" w:cs="Tahoma"/>
                <w:color w:val="5A5A5A"/>
                <w:sz w:val="11"/>
                <w:szCs w:val="11"/>
              </w:rPr>
            </w:pPr>
          </w:p>
        </w:tc>
        <w:tc>
          <w:tcPr>
            <w:tcW w:w="1017" w:type="dxa"/>
            <w:tcBorders>
              <w:top w:val="nil"/>
              <w:left w:val="nil"/>
              <w:bottom w:val="single" w:sz="4" w:space="0" w:color="C0C0C0"/>
              <w:right w:val="single" w:sz="4" w:space="0" w:color="C0C0C0"/>
            </w:tcBorders>
            <w:shd w:val="clear" w:color="auto" w:fill="auto"/>
            <w:vAlign w:val="center"/>
            <w:hideMark/>
          </w:tcPr>
          <w:p w14:paraId="66C6673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3.1.1.2</w:t>
            </w:r>
          </w:p>
        </w:tc>
        <w:tc>
          <w:tcPr>
            <w:tcW w:w="4633" w:type="dxa"/>
            <w:tcBorders>
              <w:top w:val="nil"/>
              <w:left w:val="nil"/>
              <w:bottom w:val="single" w:sz="4" w:space="0" w:color="C0C0C0"/>
              <w:right w:val="single" w:sz="4" w:space="0" w:color="C0C0C0"/>
            </w:tcBorders>
            <w:shd w:val="clear" w:color="auto" w:fill="auto"/>
            <w:vAlign w:val="center"/>
            <w:hideMark/>
          </w:tcPr>
          <w:p w14:paraId="6473305A"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Цена</w:t>
            </w:r>
          </w:p>
        </w:tc>
        <w:tc>
          <w:tcPr>
            <w:tcW w:w="1138" w:type="dxa"/>
            <w:tcBorders>
              <w:top w:val="nil"/>
              <w:left w:val="nil"/>
              <w:bottom w:val="single" w:sz="4" w:space="0" w:color="C0C0C0"/>
              <w:right w:val="single" w:sz="4" w:space="0" w:color="C0C0C0"/>
            </w:tcBorders>
            <w:shd w:val="clear" w:color="auto" w:fill="auto"/>
            <w:vAlign w:val="center"/>
            <w:hideMark/>
          </w:tcPr>
          <w:p w14:paraId="3212D872"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
        </w:tc>
        <w:tc>
          <w:tcPr>
            <w:tcW w:w="1575" w:type="dxa"/>
            <w:tcBorders>
              <w:top w:val="nil"/>
              <w:left w:val="nil"/>
              <w:bottom w:val="single" w:sz="4" w:space="0" w:color="C0C0C0"/>
              <w:right w:val="single" w:sz="4" w:space="0" w:color="C0C0C0"/>
            </w:tcBorders>
            <w:shd w:val="clear" w:color="000000" w:fill="FFFFCC"/>
            <w:vAlign w:val="center"/>
            <w:hideMark/>
          </w:tcPr>
          <w:p w14:paraId="1806488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181 265,42</w:t>
            </w:r>
          </w:p>
        </w:tc>
        <w:tc>
          <w:tcPr>
            <w:tcW w:w="1569" w:type="dxa"/>
            <w:tcBorders>
              <w:top w:val="nil"/>
              <w:left w:val="nil"/>
              <w:bottom w:val="single" w:sz="4" w:space="0" w:color="C0C0C0"/>
              <w:right w:val="single" w:sz="4" w:space="0" w:color="C0C0C0"/>
            </w:tcBorders>
            <w:shd w:val="clear" w:color="000000" w:fill="FFFFCC"/>
            <w:vAlign w:val="center"/>
            <w:hideMark/>
          </w:tcPr>
          <w:p w14:paraId="44196F4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267 707,01</w:t>
            </w:r>
          </w:p>
        </w:tc>
        <w:tc>
          <w:tcPr>
            <w:tcW w:w="1575" w:type="dxa"/>
            <w:tcBorders>
              <w:top w:val="nil"/>
              <w:left w:val="nil"/>
              <w:bottom w:val="single" w:sz="4" w:space="0" w:color="C0C0C0"/>
              <w:right w:val="single" w:sz="4" w:space="0" w:color="C0C0C0"/>
            </w:tcBorders>
            <w:shd w:val="clear" w:color="000000" w:fill="FFFFCC"/>
            <w:vAlign w:val="center"/>
            <w:hideMark/>
          </w:tcPr>
          <w:p w14:paraId="1ED004B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35" w:type="dxa"/>
            <w:tcBorders>
              <w:top w:val="nil"/>
              <w:left w:val="nil"/>
              <w:bottom w:val="single" w:sz="4" w:space="0" w:color="C0C0C0"/>
              <w:right w:val="single" w:sz="4" w:space="0" w:color="C0C0C0"/>
            </w:tcBorders>
            <w:shd w:val="clear" w:color="000000" w:fill="FFFFCC"/>
            <w:vAlign w:val="center"/>
            <w:hideMark/>
          </w:tcPr>
          <w:p w14:paraId="2D5294B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195 491,13</w:t>
            </w:r>
          </w:p>
        </w:tc>
        <w:tc>
          <w:tcPr>
            <w:tcW w:w="1357" w:type="dxa"/>
            <w:tcBorders>
              <w:top w:val="nil"/>
              <w:left w:val="nil"/>
              <w:bottom w:val="single" w:sz="4" w:space="0" w:color="C0C0C0"/>
              <w:right w:val="single" w:sz="4" w:space="0" w:color="C0C0C0"/>
            </w:tcBorders>
            <w:shd w:val="clear" w:color="000000" w:fill="FFFFCC"/>
            <w:vAlign w:val="center"/>
            <w:hideMark/>
          </w:tcPr>
          <w:p w14:paraId="5420D47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0A84208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288 160,90</w:t>
            </w:r>
          </w:p>
        </w:tc>
        <w:tc>
          <w:tcPr>
            <w:tcW w:w="1594" w:type="dxa"/>
            <w:tcBorders>
              <w:top w:val="nil"/>
              <w:left w:val="nil"/>
              <w:bottom w:val="single" w:sz="4" w:space="0" w:color="C0C0C0"/>
              <w:right w:val="single" w:sz="4" w:space="0" w:color="C0C0C0"/>
            </w:tcBorders>
            <w:shd w:val="clear" w:color="000000" w:fill="FFFFCC"/>
            <w:vAlign w:val="center"/>
            <w:hideMark/>
          </w:tcPr>
          <w:p w14:paraId="09E12E4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1EB8C24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308 139,78</w:t>
            </w:r>
          </w:p>
        </w:tc>
        <w:tc>
          <w:tcPr>
            <w:tcW w:w="1371" w:type="dxa"/>
            <w:tcBorders>
              <w:top w:val="nil"/>
              <w:left w:val="nil"/>
              <w:bottom w:val="single" w:sz="4" w:space="0" w:color="C0C0C0"/>
              <w:right w:val="single" w:sz="4" w:space="0" w:color="C0C0C0"/>
            </w:tcBorders>
            <w:shd w:val="clear" w:color="000000" w:fill="D7EAD3"/>
            <w:vAlign w:val="center"/>
            <w:hideMark/>
          </w:tcPr>
          <w:p w14:paraId="3101833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308 139,78</w:t>
            </w:r>
          </w:p>
        </w:tc>
        <w:tc>
          <w:tcPr>
            <w:tcW w:w="1354" w:type="dxa"/>
            <w:tcBorders>
              <w:top w:val="nil"/>
              <w:left w:val="nil"/>
              <w:bottom w:val="single" w:sz="4" w:space="0" w:color="C0C0C0"/>
              <w:right w:val="single" w:sz="4" w:space="0" w:color="C0C0C0"/>
            </w:tcBorders>
            <w:shd w:val="clear" w:color="000000" w:fill="D7EAD3"/>
            <w:vAlign w:val="center"/>
            <w:hideMark/>
          </w:tcPr>
          <w:p w14:paraId="2212DC7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308 139,78</w:t>
            </w:r>
          </w:p>
        </w:tc>
        <w:tc>
          <w:tcPr>
            <w:tcW w:w="4151" w:type="dxa"/>
            <w:tcBorders>
              <w:top w:val="nil"/>
              <w:left w:val="nil"/>
              <w:bottom w:val="single" w:sz="4" w:space="0" w:color="C0C0C0"/>
              <w:right w:val="single" w:sz="4" w:space="0" w:color="C0C0C0"/>
            </w:tcBorders>
            <w:shd w:val="clear" w:color="000000" w:fill="FFFFCC"/>
            <w:vAlign w:val="center"/>
            <w:hideMark/>
          </w:tcPr>
          <w:p w14:paraId="48A1CAFA"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по счет-фактуре от13.11.2020 </w:t>
            </w:r>
            <w:proofErr w:type="gramStart"/>
            <w:r w:rsidRPr="006B1096">
              <w:rPr>
                <w:rFonts w:ascii="Tahoma" w:hAnsi="Tahoma" w:cs="Tahoma"/>
                <w:sz w:val="11"/>
                <w:szCs w:val="11"/>
              </w:rPr>
              <w:t>№  ООО</w:t>
            </w:r>
            <w:proofErr w:type="gramEnd"/>
            <w:r w:rsidRPr="006B1096">
              <w:rPr>
                <w:rFonts w:ascii="Tahoma" w:hAnsi="Tahoma" w:cs="Tahoma"/>
                <w:sz w:val="11"/>
                <w:szCs w:val="11"/>
              </w:rPr>
              <w:t xml:space="preserve"> "</w:t>
            </w:r>
            <w:proofErr w:type="spellStart"/>
            <w:r w:rsidRPr="006B1096">
              <w:rPr>
                <w:rFonts w:ascii="Tahoma" w:hAnsi="Tahoma" w:cs="Tahoma"/>
                <w:sz w:val="11"/>
                <w:szCs w:val="11"/>
              </w:rPr>
              <w:t>Промхимсервис</w:t>
            </w:r>
            <w:proofErr w:type="spellEnd"/>
            <w:r w:rsidRPr="006B1096">
              <w:rPr>
                <w:rFonts w:ascii="Tahoma" w:hAnsi="Tahoma" w:cs="Tahoma"/>
                <w:sz w:val="11"/>
                <w:szCs w:val="11"/>
              </w:rPr>
              <w:t>", с учетом ИЦП Минэкономразвития России (</w:t>
            </w:r>
            <w:proofErr w:type="spellStart"/>
            <w:r w:rsidRPr="006B1096">
              <w:rPr>
                <w:rFonts w:ascii="Tahoma" w:hAnsi="Tahoma" w:cs="Tahoma"/>
                <w:sz w:val="11"/>
                <w:szCs w:val="11"/>
              </w:rPr>
              <w:t>химпродукты</w:t>
            </w:r>
            <w:proofErr w:type="spellEnd"/>
            <w:r w:rsidRPr="006B1096">
              <w:rPr>
                <w:rFonts w:ascii="Tahoma" w:hAnsi="Tahoma" w:cs="Tahoma"/>
                <w:sz w:val="11"/>
                <w:szCs w:val="11"/>
              </w:rPr>
              <w:t xml:space="preserve">) на 2021 год 102,6%, на 2022 год 103,0%. </w:t>
            </w:r>
          </w:p>
        </w:tc>
      </w:tr>
      <w:tr w:rsidR="006B1096" w:rsidRPr="006B1096" w14:paraId="4BA86D93" w14:textId="77777777" w:rsidTr="006B1096">
        <w:trPr>
          <w:trHeight w:val="300"/>
          <w:jc w:val="center"/>
        </w:trPr>
        <w:tc>
          <w:tcPr>
            <w:tcW w:w="360" w:type="dxa"/>
            <w:tcBorders>
              <w:top w:val="nil"/>
              <w:left w:val="nil"/>
              <w:bottom w:val="nil"/>
              <w:right w:val="nil"/>
            </w:tcBorders>
            <w:shd w:val="clear" w:color="000000" w:fill="00B050"/>
            <w:noWrap/>
            <w:vAlign w:val="center"/>
            <w:hideMark/>
          </w:tcPr>
          <w:p w14:paraId="26764C8A"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val="restart"/>
            <w:tcBorders>
              <w:top w:val="nil"/>
              <w:left w:val="nil"/>
              <w:bottom w:val="nil"/>
              <w:right w:val="single" w:sz="4" w:space="0" w:color="C0C0C0"/>
            </w:tcBorders>
            <w:shd w:val="clear" w:color="auto" w:fill="auto"/>
            <w:vAlign w:val="center"/>
            <w:hideMark/>
          </w:tcPr>
          <w:p w14:paraId="23630960" w14:textId="77777777" w:rsidR="006B1096" w:rsidRPr="006B1096" w:rsidRDefault="006B1096" w:rsidP="006B1096">
            <w:pPr>
              <w:jc w:val="center"/>
              <w:rPr>
                <w:rFonts w:ascii="Wingdings 2" w:hAnsi="Wingdings 2" w:cs="Tahoma"/>
                <w:color w:val="5A5A5A"/>
                <w:sz w:val="11"/>
                <w:szCs w:val="11"/>
              </w:rPr>
            </w:pPr>
            <w:r w:rsidRPr="006B1096">
              <w:rPr>
                <w:rFonts w:ascii="Wingdings 2" w:hAnsi="Wingdings 2" w:cs="Tahoma"/>
                <w:color w:val="5A5A5A"/>
                <w:sz w:val="11"/>
                <w:szCs w:val="11"/>
              </w:rPr>
              <w:t>О</w:t>
            </w:r>
          </w:p>
        </w:tc>
        <w:tc>
          <w:tcPr>
            <w:tcW w:w="1017" w:type="dxa"/>
            <w:tcBorders>
              <w:top w:val="nil"/>
              <w:left w:val="nil"/>
              <w:bottom w:val="single" w:sz="4" w:space="0" w:color="C0C0C0"/>
              <w:right w:val="single" w:sz="4" w:space="0" w:color="C0C0C0"/>
            </w:tcBorders>
            <w:shd w:val="clear" w:color="auto" w:fill="auto"/>
            <w:vAlign w:val="center"/>
            <w:hideMark/>
          </w:tcPr>
          <w:p w14:paraId="296B7E0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3.1.2</w:t>
            </w:r>
          </w:p>
        </w:tc>
        <w:tc>
          <w:tcPr>
            <w:tcW w:w="4633" w:type="dxa"/>
            <w:tcBorders>
              <w:top w:val="nil"/>
              <w:left w:val="nil"/>
              <w:bottom w:val="single" w:sz="4" w:space="0" w:color="C0C0C0"/>
              <w:right w:val="single" w:sz="4" w:space="0" w:color="C0C0C0"/>
            </w:tcBorders>
            <w:shd w:val="clear" w:color="000000" w:fill="E3FAFD"/>
            <w:vAlign w:val="center"/>
            <w:hideMark/>
          </w:tcPr>
          <w:p w14:paraId="1BCF417E" w14:textId="77777777" w:rsidR="006B1096" w:rsidRPr="006B1096" w:rsidRDefault="006B1096" w:rsidP="006B1096">
            <w:pPr>
              <w:ind w:firstLineChars="200" w:firstLine="220"/>
              <w:rPr>
                <w:rFonts w:ascii="Tahoma" w:hAnsi="Tahoma" w:cs="Tahoma"/>
                <w:sz w:val="11"/>
                <w:szCs w:val="11"/>
              </w:rPr>
            </w:pPr>
            <w:proofErr w:type="spellStart"/>
            <w:r w:rsidRPr="006B1096">
              <w:rPr>
                <w:rFonts w:ascii="Tahoma" w:hAnsi="Tahoma" w:cs="Tahoma"/>
                <w:sz w:val="11"/>
                <w:szCs w:val="11"/>
              </w:rPr>
              <w:t>Флоакулянт</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Технофлок</w:t>
            </w:r>
            <w:proofErr w:type="spellEnd"/>
            <w:r w:rsidRPr="006B1096">
              <w:rPr>
                <w:rFonts w:ascii="Tahoma" w:hAnsi="Tahoma" w:cs="Tahoma"/>
                <w:sz w:val="11"/>
                <w:szCs w:val="11"/>
              </w:rPr>
              <w:t xml:space="preserve"> DL - 45</w:t>
            </w:r>
          </w:p>
        </w:tc>
        <w:tc>
          <w:tcPr>
            <w:tcW w:w="1138" w:type="dxa"/>
            <w:tcBorders>
              <w:top w:val="nil"/>
              <w:left w:val="nil"/>
              <w:bottom w:val="single" w:sz="4" w:space="0" w:color="C0C0C0"/>
              <w:right w:val="single" w:sz="4" w:space="0" w:color="C0C0C0"/>
            </w:tcBorders>
            <w:shd w:val="clear" w:color="auto" w:fill="auto"/>
            <w:vAlign w:val="center"/>
            <w:hideMark/>
          </w:tcPr>
          <w:p w14:paraId="79103BE9"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7ED7623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1 032,43</w:t>
            </w:r>
          </w:p>
        </w:tc>
        <w:tc>
          <w:tcPr>
            <w:tcW w:w="1569" w:type="dxa"/>
            <w:tcBorders>
              <w:top w:val="nil"/>
              <w:left w:val="nil"/>
              <w:bottom w:val="single" w:sz="4" w:space="0" w:color="C0C0C0"/>
              <w:right w:val="single" w:sz="4" w:space="0" w:color="C0C0C0"/>
            </w:tcBorders>
            <w:shd w:val="clear" w:color="000000" w:fill="D7EAD3"/>
            <w:vAlign w:val="center"/>
            <w:hideMark/>
          </w:tcPr>
          <w:p w14:paraId="27E09D1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939,10</w:t>
            </w:r>
          </w:p>
        </w:tc>
        <w:tc>
          <w:tcPr>
            <w:tcW w:w="1575" w:type="dxa"/>
            <w:tcBorders>
              <w:top w:val="nil"/>
              <w:left w:val="nil"/>
              <w:bottom w:val="single" w:sz="4" w:space="0" w:color="C0C0C0"/>
              <w:right w:val="single" w:sz="4" w:space="0" w:color="C0C0C0"/>
            </w:tcBorders>
            <w:shd w:val="clear" w:color="000000" w:fill="D7EAD3"/>
            <w:vAlign w:val="center"/>
            <w:hideMark/>
          </w:tcPr>
          <w:p w14:paraId="6EF780F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133,79</w:t>
            </w:r>
          </w:p>
        </w:tc>
        <w:tc>
          <w:tcPr>
            <w:tcW w:w="1535" w:type="dxa"/>
            <w:tcBorders>
              <w:top w:val="nil"/>
              <w:left w:val="nil"/>
              <w:bottom w:val="single" w:sz="4" w:space="0" w:color="C0C0C0"/>
              <w:right w:val="single" w:sz="4" w:space="0" w:color="C0C0C0"/>
            </w:tcBorders>
            <w:shd w:val="clear" w:color="000000" w:fill="D7EAD3"/>
            <w:vAlign w:val="center"/>
            <w:hideMark/>
          </w:tcPr>
          <w:p w14:paraId="281AE55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1 113,46</w:t>
            </w:r>
          </w:p>
        </w:tc>
        <w:tc>
          <w:tcPr>
            <w:tcW w:w="1357" w:type="dxa"/>
            <w:tcBorders>
              <w:top w:val="nil"/>
              <w:left w:val="nil"/>
              <w:bottom w:val="single" w:sz="4" w:space="0" w:color="C0C0C0"/>
              <w:right w:val="single" w:sz="4" w:space="0" w:color="C0C0C0"/>
            </w:tcBorders>
            <w:shd w:val="clear" w:color="000000" w:fill="D7EAD3"/>
            <w:vAlign w:val="center"/>
            <w:hideMark/>
          </w:tcPr>
          <w:p w14:paraId="2ADBEB6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-593,13</w:t>
            </w:r>
          </w:p>
        </w:tc>
        <w:tc>
          <w:tcPr>
            <w:tcW w:w="1475" w:type="dxa"/>
            <w:tcBorders>
              <w:top w:val="nil"/>
              <w:left w:val="nil"/>
              <w:bottom w:val="single" w:sz="4" w:space="0" w:color="C0C0C0"/>
              <w:right w:val="single" w:sz="4" w:space="0" w:color="C0C0C0"/>
            </w:tcBorders>
            <w:shd w:val="clear" w:color="000000" w:fill="D7EAD3"/>
            <w:vAlign w:val="center"/>
            <w:hideMark/>
          </w:tcPr>
          <w:p w14:paraId="51E3ABB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520,33</w:t>
            </w:r>
          </w:p>
        </w:tc>
        <w:tc>
          <w:tcPr>
            <w:tcW w:w="1594" w:type="dxa"/>
            <w:tcBorders>
              <w:top w:val="nil"/>
              <w:left w:val="nil"/>
              <w:bottom w:val="single" w:sz="4" w:space="0" w:color="C0C0C0"/>
              <w:right w:val="single" w:sz="4" w:space="0" w:color="C0C0C0"/>
            </w:tcBorders>
            <w:shd w:val="clear" w:color="000000" w:fill="D7EAD3"/>
            <w:vAlign w:val="center"/>
            <w:hideMark/>
          </w:tcPr>
          <w:p w14:paraId="26401DC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-597,63</w:t>
            </w:r>
          </w:p>
        </w:tc>
        <w:tc>
          <w:tcPr>
            <w:tcW w:w="1594" w:type="dxa"/>
            <w:tcBorders>
              <w:top w:val="nil"/>
              <w:left w:val="nil"/>
              <w:bottom w:val="single" w:sz="4" w:space="0" w:color="C0C0C0"/>
              <w:right w:val="single" w:sz="4" w:space="0" w:color="C0C0C0"/>
            </w:tcBorders>
            <w:shd w:val="clear" w:color="000000" w:fill="D7EAD3"/>
            <w:vAlign w:val="center"/>
            <w:hideMark/>
          </w:tcPr>
          <w:p w14:paraId="04C3CE1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515,82</w:t>
            </w:r>
          </w:p>
        </w:tc>
        <w:tc>
          <w:tcPr>
            <w:tcW w:w="1371" w:type="dxa"/>
            <w:tcBorders>
              <w:top w:val="nil"/>
              <w:left w:val="nil"/>
              <w:bottom w:val="single" w:sz="4" w:space="0" w:color="C0C0C0"/>
              <w:right w:val="single" w:sz="4" w:space="0" w:color="C0C0C0"/>
            </w:tcBorders>
            <w:shd w:val="clear" w:color="000000" w:fill="D7EAD3"/>
            <w:vAlign w:val="center"/>
            <w:hideMark/>
          </w:tcPr>
          <w:p w14:paraId="66C5031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257,91</w:t>
            </w:r>
          </w:p>
        </w:tc>
        <w:tc>
          <w:tcPr>
            <w:tcW w:w="1354" w:type="dxa"/>
            <w:tcBorders>
              <w:top w:val="nil"/>
              <w:left w:val="nil"/>
              <w:bottom w:val="single" w:sz="4" w:space="0" w:color="C0C0C0"/>
              <w:right w:val="single" w:sz="4" w:space="0" w:color="C0C0C0"/>
            </w:tcBorders>
            <w:shd w:val="clear" w:color="000000" w:fill="D7EAD3"/>
            <w:vAlign w:val="center"/>
            <w:hideMark/>
          </w:tcPr>
          <w:p w14:paraId="2F13996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257,91</w:t>
            </w:r>
          </w:p>
        </w:tc>
        <w:tc>
          <w:tcPr>
            <w:tcW w:w="4151" w:type="dxa"/>
            <w:tcBorders>
              <w:top w:val="nil"/>
              <w:left w:val="nil"/>
              <w:bottom w:val="single" w:sz="4" w:space="0" w:color="C0C0C0"/>
              <w:right w:val="single" w:sz="4" w:space="0" w:color="C0C0C0"/>
            </w:tcBorders>
            <w:shd w:val="clear" w:color="000000" w:fill="FFFFCC"/>
            <w:vAlign w:val="center"/>
            <w:hideMark/>
          </w:tcPr>
          <w:p w14:paraId="1DF1431D"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523A4B7B" w14:textId="77777777" w:rsidTr="006B1096">
        <w:trPr>
          <w:trHeight w:val="450"/>
          <w:jc w:val="center"/>
        </w:trPr>
        <w:tc>
          <w:tcPr>
            <w:tcW w:w="360" w:type="dxa"/>
            <w:tcBorders>
              <w:top w:val="nil"/>
              <w:left w:val="nil"/>
              <w:bottom w:val="nil"/>
              <w:right w:val="nil"/>
            </w:tcBorders>
            <w:shd w:val="clear" w:color="000000" w:fill="00B050"/>
            <w:noWrap/>
            <w:vAlign w:val="center"/>
            <w:hideMark/>
          </w:tcPr>
          <w:p w14:paraId="17808988"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tcBorders>
              <w:top w:val="nil"/>
              <w:left w:val="nil"/>
              <w:bottom w:val="nil"/>
              <w:right w:val="single" w:sz="4" w:space="0" w:color="C0C0C0"/>
            </w:tcBorders>
            <w:vAlign w:val="center"/>
            <w:hideMark/>
          </w:tcPr>
          <w:p w14:paraId="3928D3D0" w14:textId="77777777" w:rsidR="006B1096" w:rsidRPr="006B1096" w:rsidRDefault="006B1096" w:rsidP="006B1096">
            <w:pPr>
              <w:rPr>
                <w:rFonts w:ascii="Wingdings 2" w:hAnsi="Wingdings 2" w:cs="Tahoma"/>
                <w:color w:val="5A5A5A"/>
                <w:sz w:val="11"/>
                <w:szCs w:val="11"/>
              </w:rPr>
            </w:pPr>
          </w:p>
        </w:tc>
        <w:tc>
          <w:tcPr>
            <w:tcW w:w="1017" w:type="dxa"/>
            <w:tcBorders>
              <w:top w:val="nil"/>
              <w:left w:val="nil"/>
              <w:bottom w:val="single" w:sz="4" w:space="0" w:color="C0C0C0"/>
              <w:right w:val="single" w:sz="4" w:space="0" w:color="C0C0C0"/>
            </w:tcBorders>
            <w:shd w:val="clear" w:color="auto" w:fill="auto"/>
            <w:vAlign w:val="center"/>
            <w:hideMark/>
          </w:tcPr>
          <w:p w14:paraId="6E52AF3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3.1.2.1</w:t>
            </w:r>
          </w:p>
        </w:tc>
        <w:tc>
          <w:tcPr>
            <w:tcW w:w="4633" w:type="dxa"/>
            <w:tcBorders>
              <w:top w:val="nil"/>
              <w:left w:val="nil"/>
              <w:bottom w:val="single" w:sz="4" w:space="0" w:color="C0C0C0"/>
              <w:right w:val="single" w:sz="4" w:space="0" w:color="C0C0C0"/>
            </w:tcBorders>
            <w:shd w:val="clear" w:color="auto" w:fill="auto"/>
            <w:vAlign w:val="center"/>
            <w:hideMark/>
          </w:tcPr>
          <w:p w14:paraId="7519F82C"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Количество</w:t>
            </w:r>
          </w:p>
        </w:tc>
        <w:tc>
          <w:tcPr>
            <w:tcW w:w="1138" w:type="dxa"/>
            <w:tcBorders>
              <w:top w:val="nil"/>
              <w:left w:val="nil"/>
              <w:bottom w:val="single" w:sz="4" w:space="0" w:color="C0C0C0"/>
              <w:right w:val="single" w:sz="4" w:space="0" w:color="C0C0C0"/>
            </w:tcBorders>
            <w:shd w:val="clear" w:color="000000" w:fill="FFFFCC"/>
            <w:vAlign w:val="center"/>
            <w:hideMark/>
          </w:tcPr>
          <w:p w14:paraId="0052AC98"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тн</w:t>
            </w:r>
            <w:proofErr w:type="spellEnd"/>
            <w:r w:rsidRPr="006B1096">
              <w:rPr>
                <w:rFonts w:ascii="Tahoma" w:hAnsi="Tahoma" w:cs="Tahoma"/>
                <w:sz w:val="11"/>
                <w:szCs w:val="11"/>
              </w:rPr>
              <w:t>.</w:t>
            </w:r>
          </w:p>
        </w:tc>
        <w:tc>
          <w:tcPr>
            <w:tcW w:w="1575" w:type="dxa"/>
            <w:tcBorders>
              <w:top w:val="nil"/>
              <w:left w:val="nil"/>
              <w:bottom w:val="single" w:sz="4" w:space="0" w:color="C0C0C0"/>
              <w:right w:val="single" w:sz="4" w:space="0" w:color="C0C0C0"/>
            </w:tcBorders>
            <w:shd w:val="clear" w:color="000000" w:fill="FFFFCC"/>
            <w:vAlign w:val="center"/>
            <w:hideMark/>
          </w:tcPr>
          <w:p w14:paraId="7EB3F96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7,13</w:t>
            </w:r>
          </w:p>
        </w:tc>
        <w:tc>
          <w:tcPr>
            <w:tcW w:w="1569" w:type="dxa"/>
            <w:tcBorders>
              <w:top w:val="nil"/>
              <w:left w:val="nil"/>
              <w:bottom w:val="single" w:sz="4" w:space="0" w:color="C0C0C0"/>
              <w:right w:val="single" w:sz="4" w:space="0" w:color="C0C0C0"/>
            </w:tcBorders>
            <w:shd w:val="clear" w:color="000000" w:fill="FFFFCC"/>
            <w:vAlign w:val="center"/>
            <w:hideMark/>
          </w:tcPr>
          <w:p w14:paraId="597357A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5,88</w:t>
            </w:r>
          </w:p>
        </w:tc>
        <w:tc>
          <w:tcPr>
            <w:tcW w:w="1575" w:type="dxa"/>
            <w:tcBorders>
              <w:top w:val="nil"/>
              <w:left w:val="nil"/>
              <w:bottom w:val="single" w:sz="4" w:space="0" w:color="C0C0C0"/>
              <w:right w:val="single" w:sz="4" w:space="0" w:color="C0C0C0"/>
            </w:tcBorders>
            <w:shd w:val="clear" w:color="000000" w:fill="FFFFCC"/>
            <w:vAlign w:val="center"/>
            <w:hideMark/>
          </w:tcPr>
          <w:p w14:paraId="38F79B1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0,99</w:t>
            </w:r>
          </w:p>
        </w:tc>
        <w:tc>
          <w:tcPr>
            <w:tcW w:w="1535" w:type="dxa"/>
            <w:tcBorders>
              <w:top w:val="nil"/>
              <w:left w:val="nil"/>
              <w:bottom w:val="single" w:sz="4" w:space="0" w:color="C0C0C0"/>
              <w:right w:val="single" w:sz="4" w:space="0" w:color="C0C0C0"/>
            </w:tcBorders>
            <w:shd w:val="clear" w:color="000000" w:fill="FFFFCC"/>
            <w:vAlign w:val="center"/>
            <w:hideMark/>
          </w:tcPr>
          <w:p w14:paraId="0E054B8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7,13</w:t>
            </w:r>
          </w:p>
        </w:tc>
        <w:tc>
          <w:tcPr>
            <w:tcW w:w="1357" w:type="dxa"/>
            <w:tcBorders>
              <w:top w:val="nil"/>
              <w:left w:val="nil"/>
              <w:bottom w:val="single" w:sz="4" w:space="0" w:color="C0C0C0"/>
              <w:right w:val="single" w:sz="4" w:space="0" w:color="C0C0C0"/>
            </w:tcBorders>
            <w:shd w:val="clear" w:color="000000" w:fill="FFFFCC"/>
            <w:vAlign w:val="center"/>
            <w:hideMark/>
          </w:tcPr>
          <w:p w14:paraId="7C30084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59BB9F5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3,20</w:t>
            </w:r>
          </w:p>
        </w:tc>
        <w:tc>
          <w:tcPr>
            <w:tcW w:w="1594" w:type="dxa"/>
            <w:tcBorders>
              <w:top w:val="nil"/>
              <w:left w:val="nil"/>
              <w:bottom w:val="single" w:sz="4" w:space="0" w:color="C0C0C0"/>
              <w:right w:val="single" w:sz="4" w:space="0" w:color="C0C0C0"/>
            </w:tcBorders>
            <w:shd w:val="clear" w:color="000000" w:fill="FFFFCC"/>
            <w:vAlign w:val="center"/>
            <w:hideMark/>
          </w:tcPr>
          <w:p w14:paraId="0DDD4C3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7DC0970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3,20</w:t>
            </w:r>
          </w:p>
        </w:tc>
        <w:tc>
          <w:tcPr>
            <w:tcW w:w="1371" w:type="dxa"/>
            <w:tcBorders>
              <w:top w:val="nil"/>
              <w:left w:val="nil"/>
              <w:bottom w:val="single" w:sz="4" w:space="0" w:color="C0C0C0"/>
              <w:right w:val="single" w:sz="4" w:space="0" w:color="C0C0C0"/>
            </w:tcBorders>
            <w:shd w:val="clear" w:color="000000" w:fill="D7EAD3"/>
            <w:vAlign w:val="center"/>
            <w:hideMark/>
          </w:tcPr>
          <w:p w14:paraId="606E5C8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1,60</w:t>
            </w:r>
          </w:p>
        </w:tc>
        <w:tc>
          <w:tcPr>
            <w:tcW w:w="1354" w:type="dxa"/>
            <w:tcBorders>
              <w:top w:val="nil"/>
              <w:left w:val="nil"/>
              <w:bottom w:val="single" w:sz="4" w:space="0" w:color="C0C0C0"/>
              <w:right w:val="single" w:sz="4" w:space="0" w:color="C0C0C0"/>
            </w:tcBorders>
            <w:shd w:val="clear" w:color="000000" w:fill="D7EAD3"/>
            <w:vAlign w:val="center"/>
            <w:hideMark/>
          </w:tcPr>
          <w:p w14:paraId="04E08C6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1,60</w:t>
            </w:r>
          </w:p>
        </w:tc>
        <w:tc>
          <w:tcPr>
            <w:tcW w:w="4151" w:type="dxa"/>
            <w:tcBorders>
              <w:top w:val="nil"/>
              <w:left w:val="nil"/>
              <w:bottom w:val="single" w:sz="4" w:space="0" w:color="C0C0C0"/>
              <w:right w:val="single" w:sz="4" w:space="0" w:color="C0C0C0"/>
            </w:tcBorders>
            <w:shd w:val="clear" w:color="000000" w:fill="FFFFCC"/>
            <w:vAlign w:val="center"/>
            <w:hideMark/>
          </w:tcPr>
          <w:p w14:paraId="3577DBDC"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предложению организации, не превышающим факт 2020 года.</w:t>
            </w:r>
          </w:p>
        </w:tc>
      </w:tr>
      <w:tr w:rsidR="006B1096" w:rsidRPr="006B1096" w14:paraId="36E97319" w14:textId="77777777" w:rsidTr="006B1096">
        <w:trPr>
          <w:trHeight w:val="900"/>
          <w:jc w:val="center"/>
        </w:trPr>
        <w:tc>
          <w:tcPr>
            <w:tcW w:w="360" w:type="dxa"/>
            <w:tcBorders>
              <w:top w:val="nil"/>
              <w:left w:val="nil"/>
              <w:bottom w:val="nil"/>
              <w:right w:val="nil"/>
            </w:tcBorders>
            <w:shd w:val="clear" w:color="000000" w:fill="00B050"/>
            <w:noWrap/>
            <w:vAlign w:val="center"/>
            <w:hideMark/>
          </w:tcPr>
          <w:p w14:paraId="216E8F3E"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tcBorders>
              <w:top w:val="nil"/>
              <w:left w:val="nil"/>
              <w:bottom w:val="nil"/>
              <w:right w:val="single" w:sz="4" w:space="0" w:color="C0C0C0"/>
            </w:tcBorders>
            <w:vAlign w:val="center"/>
            <w:hideMark/>
          </w:tcPr>
          <w:p w14:paraId="297A0408" w14:textId="77777777" w:rsidR="006B1096" w:rsidRPr="006B1096" w:rsidRDefault="006B1096" w:rsidP="006B1096">
            <w:pPr>
              <w:rPr>
                <w:rFonts w:ascii="Wingdings 2" w:hAnsi="Wingdings 2" w:cs="Tahoma"/>
                <w:color w:val="5A5A5A"/>
                <w:sz w:val="11"/>
                <w:szCs w:val="11"/>
              </w:rPr>
            </w:pPr>
          </w:p>
        </w:tc>
        <w:tc>
          <w:tcPr>
            <w:tcW w:w="1017" w:type="dxa"/>
            <w:tcBorders>
              <w:top w:val="nil"/>
              <w:left w:val="nil"/>
              <w:bottom w:val="single" w:sz="4" w:space="0" w:color="C0C0C0"/>
              <w:right w:val="single" w:sz="4" w:space="0" w:color="C0C0C0"/>
            </w:tcBorders>
            <w:shd w:val="clear" w:color="auto" w:fill="auto"/>
            <w:vAlign w:val="center"/>
            <w:hideMark/>
          </w:tcPr>
          <w:p w14:paraId="48F97DD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3.1.2.2</w:t>
            </w:r>
          </w:p>
        </w:tc>
        <w:tc>
          <w:tcPr>
            <w:tcW w:w="4633" w:type="dxa"/>
            <w:tcBorders>
              <w:top w:val="nil"/>
              <w:left w:val="nil"/>
              <w:bottom w:val="single" w:sz="4" w:space="0" w:color="C0C0C0"/>
              <w:right w:val="single" w:sz="4" w:space="0" w:color="C0C0C0"/>
            </w:tcBorders>
            <w:shd w:val="clear" w:color="auto" w:fill="auto"/>
            <w:vAlign w:val="center"/>
            <w:hideMark/>
          </w:tcPr>
          <w:p w14:paraId="265CD61B"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Цена</w:t>
            </w:r>
          </w:p>
        </w:tc>
        <w:tc>
          <w:tcPr>
            <w:tcW w:w="1138" w:type="dxa"/>
            <w:tcBorders>
              <w:top w:val="nil"/>
              <w:left w:val="nil"/>
              <w:bottom w:val="single" w:sz="4" w:space="0" w:color="C0C0C0"/>
              <w:right w:val="single" w:sz="4" w:space="0" w:color="C0C0C0"/>
            </w:tcBorders>
            <w:shd w:val="clear" w:color="auto" w:fill="auto"/>
            <w:vAlign w:val="center"/>
            <w:hideMark/>
          </w:tcPr>
          <w:p w14:paraId="528E841A"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тн</w:t>
            </w:r>
            <w:proofErr w:type="spellEnd"/>
            <w:r w:rsidRPr="006B1096">
              <w:rPr>
                <w:rFonts w:ascii="Tahoma" w:hAnsi="Tahoma" w:cs="Tahoma"/>
                <w:sz w:val="11"/>
                <w:szCs w:val="11"/>
              </w:rPr>
              <w:t>.</w:t>
            </w:r>
          </w:p>
        </w:tc>
        <w:tc>
          <w:tcPr>
            <w:tcW w:w="1575" w:type="dxa"/>
            <w:tcBorders>
              <w:top w:val="nil"/>
              <w:left w:val="nil"/>
              <w:bottom w:val="single" w:sz="4" w:space="0" w:color="C0C0C0"/>
              <w:right w:val="single" w:sz="4" w:space="0" w:color="C0C0C0"/>
            </w:tcBorders>
            <w:shd w:val="clear" w:color="000000" w:fill="FFFFCC"/>
            <w:vAlign w:val="center"/>
            <w:hideMark/>
          </w:tcPr>
          <w:p w14:paraId="406EBF6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144 801,00</w:t>
            </w:r>
          </w:p>
        </w:tc>
        <w:tc>
          <w:tcPr>
            <w:tcW w:w="1569" w:type="dxa"/>
            <w:tcBorders>
              <w:top w:val="nil"/>
              <w:left w:val="nil"/>
              <w:bottom w:val="single" w:sz="4" w:space="0" w:color="C0C0C0"/>
              <w:right w:val="single" w:sz="4" w:space="0" w:color="C0C0C0"/>
            </w:tcBorders>
            <w:shd w:val="clear" w:color="000000" w:fill="FFFFCC"/>
            <w:vAlign w:val="center"/>
            <w:hideMark/>
          </w:tcPr>
          <w:p w14:paraId="73B2743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159 846,28</w:t>
            </w:r>
          </w:p>
        </w:tc>
        <w:tc>
          <w:tcPr>
            <w:tcW w:w="1575" w:type="dxa"/>
            <w:tcBorders>
              <w:top w:val="nil"/>
              <w:left w:val="nil"/>
              <w:bottom w:val="single" w:sz="4" w:space="0" w:color="C0C0C0"/>
              <w:right w:val="single" w:sz="4" w:space="0" w:color="C0C0C0"/>
            </w:tcBorders>
            <w:shd w:val="clear" w:color="000000" w:fill="FFFFCC"/>
            <w:vAlign w:val="center"/>
            <w:hideMark/>
          </w:tcPr>
          <w:p w14:paraId="2022387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135 008,85</w:t>
            </w:r>
          </w:p>
        </w:tc>
        <w:tc>
          <w:tcPr>
            <w:tcW w:w="1535" w:type="dxa"/>
            <w:tcBorders>
              <w:top w:val="nil"/>
              <w:left w:val="nil"/>
              <w:bottom w:val="single" w:sz="4" w:space="0" w:color="C0C0C0"/>
              <w:right w:val="single" w:sz="4" w:space="0" w:color="C0C0C0"/>
            </w:tcBorders>
            <w:shd w:val="clear" w:color="000000" w:fill="FFFFCC"/>
            <w:vAlign w:val="center"/>
            <w:hideMark/>
          </w:tcPr>
          <w:p w14:paraId="5BDD84F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156 164,98</w:t>
            </w:r>
          </w:p>
        </w:tc>
        <w:tc>
          <w:tcPr>
            <w:tcW w:w="1357" w:type="dxa"/>
            <w:tcBorders>
              <w:top w:val="nil"/>
              <w:left w:val="nil"/>
              <w:bottom w:val="single" w:sz="4" w:space="0" w:color="C0C0C0"/>
              <w:right w:val="single" w:sz="4" w:space="0" w:color="C0C0C0"/>
            </w:tcBorders>
            <w:shd w:val="clear" w:color="000000" w:fill="FFFFCC"/>
            <w:vAlign w:val="center"/>
            <w:hideMark/>
          </w:tcPr>
          <w:p w14:paraId="5C4235F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731C4C5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162 738,57</w:t>
            </w:r>
          </w:p>
        </w:tc>
        <w:tc>
          <w:tcPr>
            <w:tcW w:w="1594" w:type="dxa"/>
            <w:tcBorders>
              <w:top w:val="nil"/>
              <w:left w:val="nil"/>
              <w:bottom w:val="single" w:sz="4" w:space="0" w:color="C0C0C0"/>
              <w:right w:val="single" w:sz="4" w:space="0" w:color="C0C0C0"/>
            </w:tcBorders>
            <w:shd w:val="clear" w:color="000000" w:fill="FFFFCC"/>
            <w:vAlign w:val="center"/>
            <w:hideMark/>
          </w:tcPr>
          <w:p w14:paraId="1FA8C39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2864AE4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161 328,90</w:t>
            </w:r>
          </w:p>
        </w:tc>
        <w:tc>
          <w:tcPr>
            <w:tcW w:w="1371" w:type="dxa"/>
            <w:tcBorders>
              <w:top w:val="nil"/>
              <w:left w:val="nil"/>
              <w:bottom w:val="single" w:sz="4" w:space="0" w:color="C0C0C0"/>
              <w:right w:val="single" w:sz="4" w:space="0" w:color="C0C0C0"/>
            </w:tcBorders>
            <w:shd w:val="clear" w:color="000000" w:fill="D7EAD3"/>
            <w:vAlign w:val="center"/>
            <w:hideMark/>
          </w:tcPr>
          <w:p w14:paraId="397FCB7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161 328,90</w:t>
            </w:r>
          </w:p>
        </w:tc>
        <w:tc>
          <w:tcPr>
            <w:tcW w:w="1354" w:type="dxa"/>
            <w:tcBorders>
              <w:top w:val="nil"/>
              <w:left w:val="nil"/>
              <w:bottom w:val="single" w:sz="4" w:space="0" w:color="C0C0C0"/>
              <w:right w:val="single" w:sz="4" w:space="0" w:color="C0C0C0"/>
            </w:tcBorders>
            <w:shd w:val="clear" w:color="000000" w:fill="D7EAD3"/>
            <w:vAlign w:val="center"/>
            <w:hideMark/>
          </w:tcPr>
          <w:p w14:paraId="76AE5C7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161 328,90</w:t>
            </w:r>
          </w:p>
        </w:tc>
        <w:tc>
          <w:tcPr>
            <w:tcW w:w="4151" w:type="dxa"/>
            <w:tcBorders>
              <w:top w:val="nil"/>
              <w:left w:val="nil"/>
              <w:bottom w:val="single" w:sz="4" w:space="0" w:color="C0C0C0"/>
              <w:right w:val="single" w:sz="4" w:space="0" w:color="C0C0C0"/>
            </w:tcBorders>
            <w:shd w:val="clear" w:color="000000" w:fill="FFFFCC"/>
            <w:vAlign w:val="center"/>
            <w:hideMark/>
          </w:tcPr>
          <w:p w14:paraId="1A1F1EB3"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счет-фактуре от 15.04.2021 № 202 ООО НПО "</w:t>
            </w:r>
            <w:proofErr w:type="spellStart"/>
            <w:r w:rsidRPr="006B1096">
              <w:rPr>
                <w:rFonts w:ascii="Tahoma" w:hAnsi="Tahoma" w:cs="Tahoma"/>
                <w:sz w:val="11"/>
                <w:szCs w:val="11"/>
              </w:rPr>
              <w:t>ХимТоргСервис</w:t>
            </w:r>
            <w:proofErr w:type="spellEnd"/>
            <w:r w:rsidRPr="006B1096">
              <w:rPr>
                <w:rFonts w:ascii="Tahoma" w:hAnsi="Tahoma" w:cs="Tahoma"/>
                <w:sz w:val="11"/>
                <w:szCs w:val="11"/>
              </w:rPr>
              <w:t>", с учетом ИЦП Минэкономразвития России (</w:t>
            </w:r>
            <w:proofErr w:type="spellStart"/>
            <w:r w:rsidRPr="006B1096">
              <w:rPr>
                <w:rFonts w:ascii="Tahoma" w:hAnsi="Tahoma" w:cs="Tahoma"/>
                <w:sz w:val="11"/>
                <w:szCs w:val="11"/>
              </w:rPr>
              <w:t>химпродукты</w:t>
            </w:r>
            <w:proofErr w:type="spellEnd"/>
            <w:r w:rsidRPr="006B1096">
              <w:rPr>
                <w:rFonts w:ascii="Tahoma" w:hAnsi="Tahoma" w:cs="Tahoma"/>
                <w:sz w:val="11"/>
                <w:szCs w:val="11"/>
              </w:rPr>
              <w:t xml:space="preserve">) на 2022 год 103,0%. </w:t>
            </w:r>
          </w:p>
        </w:tc>
      </w:tr>
      <w:tr w:rsidR="006B1096" w:rsidRPr="006B1096" w14:paraId="3B664C7F" w14:textId="77777777" w:rsidTr="006B1096">
        <w:trPr>
          <w:trHeight w:val="300"/>
          <w:jc w:val="center"/>
        </w:trPr>
        <w:tc>
          <w:tcPr>
            <w:tcW w:w="360" w:type="dxa"/>
            <w:tcBorders>
              <w:top w:val="nil"/>
              <w:left w:val="nil"/>
              <w:bottom w:val="nil"/>
              <w:right w:val="nil"/>
            </w:tcBorders>
            <w:shd w:val="clear" w:color="000000" w:fill="00B050"/>
            <w:noWrap/>
            <w:vAlign w:val="center"/>
            <w:hideMark/>
          </w:tcPr>
          <w:p w14:paraId="34F15728"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lastRenderedPageBreak/>
              <w:t>НР</w:t>
            </w:r>
          </w:p>
        </w:tc>
        <w:tc>
          <w:tcPr>
            <w:tcW w:w="202" w:type="dxa"/>
            <w:vMerge w:val="restart"/>
            <w:tcBorders>
              <w:top w:val="nil"/>
              <w:left w:val="nil"/>
              <w:bottom w:val="nil"/>
              <w:right w:val="single" w:sz="4" w:space="0" w:color="C0C0C0"/>
            </w:tcBorders>
            <w:shd w:val="clear" w:color="auto" w:fill="auto"/>
            <w:vAlign w:val="center"/>
            <w:hideMark/>
          </w:tcPr>
          <w:p w14:paraId="29A9618A" w14:textId="77777777" w:rsidR="006B1096" w:rsidRPr="006B1096" w:rsidRDefault="006B1096" w:rsidP="006B1096">
            <w:pPr>
              <w:jc w:val="center"/>
              <w:rPr>
                <w:rFonts w:ascii="Wingdings 2" w:hAnsi="Wingdings 2" w:cs="Tahoma"/>
                <w:color w:val="5A5A5A"/>
                <w:sz w:val="11"/>
                <w:szCs w:val="11"/>
              </w:rPr>
            </w:pPr>
            <w:r w:rsidRPr="006B1096">
              <w:rPr>
                <w:rFonts w:ascii="Wingdings 2" w:hAnsi="Wingdings 2" w:cs="Tahoma"/>
                <w:color w:val="5A5A5A"/>
                <w:sz w:val="11"/>
                <w:szCs w:val="11"/>
              </w:rPr>
              <w:t>О</w:t>
            </w:r>
          </w:p>
        </w:tc>
        <w:tc>
          <w:tcPr>
            <w:tcW w:w="1017" w:type="dxa"/>
            <w:tcBorders>
              <w:top w:val="nil"/>
              <w:left w:val="nil"/>
              <w:bottom w:val="single" w:sz="4" w:space="0" w:color="C0C0C0"/>
              <w:right w:val="single" w:sz="4" w:space="0" w:color="C0C0C0"/>
            </w:tcBorders>
            <w:shd w:val="clear" w:color="auto" w:fill="auto"/>
            <w:vAlign w:val="center"/>
            <w:hideMark/>
          </w:tcPr>
          <w:p w14:paraId="620FB3F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3.1.3</w:t>
            </w:r>
          </w:p>
        </w:tc>
        <w:tc>
          <w:tcPr>
            <w:tcW w:w="4633" w:type="dxa"/>
            <w:tcBorders>
              <w:top w:val="nil"/>
              <w:left w:val="nil"/>
              <w:bottom w:val="single" w:sz="4" w:space="0" w:color="C0C0C0"/>
              <w:right w:val="single" w:sz="4" w:space="0" w:color="C0C0C0"/>
            </w:tcBorders>
            <w:shd w:val="clear" w:color="000000" w:fill="E3FAFD"/>
            <w:vAlign w:val="center"/>
            <w:hideMark/>
          </w:tcPr>
          <w:p w14:paraId="0F77D37D"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Гипохлорит натрия технический</w:t>
            </w:r>
          </w:p>
        </w:tc>
        <w:tc>
          <w:tcPr>
            <w:tcW w:w="1138" w:type="dxa"/>
            <w:tcBorders>
              <w:top w:val="nil"/>
              <w:left w:val="nil"/>
              <w:bottom w:val="single" w:sz="4" w:space="0" w:color="C0C0C0"/>
              <w:right w:val="single" w:sz="4" w:space="0" w:color="C0C0C0"/>
            </w:tcBorders>
            <w:shd w:val="clear" w:color="auto" w:fill="auto"/>
            <w:vAlign w:val="center"/>
            <w:hideMark/>
          </w:tcPr>
          <w:p w14:paraId="02F92434"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2AEE7E7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269,23</w:t>
            </w:r>
          </w:p>
        </w:tc>
        <w:tc>
          <w:tcPr>
            <w:tcW w:w="1569" w:type="dxa"/>
            <w:tcBorders>
              <w:top w:val="nil"/>
              <w:left w:val="nil"/>
              <w:bottom w:val="single" w:sz="4" w:space="0" w:color="C0C0C0"/>
              <w:right w:val="single" w:sz="4" w:space="0" w:color="C0C0C0"/>
            </w:tcBorders>
            <w:shd w:val="clear" w:color="000000" w:fill="D7EAD3"/>
            <w:vAlign w:val="center"/>
            <w:hideMark/>
          </w:tcPr>
          <w:p w14:paraId="1A75543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288,00</w:t>
            </w:r>
          </w:p>
        </w:tc>
        <w:tc>
          <w:tcPr>
            <w:tcW w:w="1575" w:type="dxa"/>
            <w:tcBorders>
              <w:top w:val="nil"/>
              <w:left w:val="nil"/>
              <w:bottom w:val="single" w:sz="4" w:space="0" w:color="C0C0C0"/>
              <w:right w:val="single" w:sz="4" w:space="0" w:color="C0C0C0"/>
            </w:tcBorders>
            <w:shd w:val="clear" w:color="000000" w:fill="D7EAD3"/>
            <w:vAlign w:val="center"/>
            <w:hideMark/>
          </w:tcPr>
          <w:p w14:paraId="222CEEC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390,77</w:t>
            </w:r>
          </w:p>
        </w:tc>
        <w:tc>
          <w:tcPr>
            <w:tcW w:w="1535" w:type="dxa"/>
            <w:tcBorders>
              <w:top w:val="nil"/>
              <w:left w:val="nil"/>
              <w:bottom w:val="single" w:sz="4" w:space="0" w:color="C0C0C0"/>
              <w:right w:val="single" w:sz="4" w:space="0" w:color="C0C0C0"/>
            </w:tcBorders>
            <w:shd w:val="clear" w:color="000000" w:fill="D7EAD3"/>
            <w:vAlign w:val="center"/>
            <w:hideMark/>
          </w:tcPr>
          <w:p w14:paraId="30D0A9C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290,36</w:t>
            </w:r>
          </w:p>
        </w:tc>
        <w:tc>
          <w:tcPr>
            <w:tcW w:w="1357" w:type="dxa"/>
            <w:tcBorders>
              <w:top w:val="nil"/>
              <w:left w:val="nil"/>
              <w:bottom w:val="single" w:sz="4" w:space="0" w:color="C0C0C0"/>
              <w:right w:val="single" w:sz="4" w:space="0" w:color="C0C0C0"/>
            </w:tcBorders>
            <w:shd w:val="clear" w:color="000000" w:fill="D7EAD3"/>
            <w:vAlign w:val="center"/>
            <w:hideMark/>
          </w:tcPr>
          <w:p w14:paraId="500ED3B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31,69</w:t>
            </w:r>
          </w:p>
        </w:tc>
        <w:tc>
          <w:tcPr>
            <w:tcW w:w="1475" w:type="dxa"/>
            <w:tcBorders>
              <w:top w:val="nil"/>
              <w:left w:val="nil"/>
              <w:bottom w:val="single" w:sz="4" w:space="0" w:color="C0C0C0"/>
              <w:right w:val="single" w:sz="4" w:space="0" w:color="C0C0C0"/>
            </w:tcBorders>
            <w:shd w:val="clear" w:color="000000" w:fill="D7EAD3"/>
            <w:vAlign w:val="center"/>
            <w:hideMark/>
          </w:tcPr>
          <w:p w14:paraId="63DD272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322,05</w:t>
            </w:r>
          </w:p>
        </w:tc>
        <w:tc>
          <w:tcPr>
            <w:tcW w:w="1594" w:type="dxa"/>
            <w:tcBorders>
              <w:top w:val="nil"/>
              <w:left w:val="nil"/>
              <w:bottom w:val="single" w:sz="4" w:space="0" w:color="C0C0C0"/>
              <w:right w:val="single" w:sz="4" w:space="0" w:color="C0C0C0"/>
            </w:tcBorders>
            <w:shd w:val="clear" w:color="000000" w:fill="D7EAD3"/>
            <w:vAlign w:val="center"/>
            <w:hideMark/>
          </w:tcPr>
          <w:p w14:paraId="3634509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3,64</w:t>
            </w:r>
          </w:p>
        </w:tc>
        <w:tc>
          <w:tcPr>
            <w:tcW w:w="1594" w:type="dxa"/>
            <w:tcBorders>
              <w:top w:val="nil"/>
              <w:left w:val="nil"/>
              <w:bottom w:val="single" w:sz="4" w:space="0" w:color="C0C0C0"/>
              <w:right w:val="single" w:sz="4" w:space="0" w:color="C0C0C0"/>
            </w:tcBorders>
            <w:shd w:val="clear" w:color="000000" w:fill="D7EAD3"/>
            <w:vAlign w:val="center"/>
            <w:hideMark/>
          </w:tcPr>
          <w:p w14:paraId="1005BFD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294,00</w:t>
            </w:r>
          </w:p>
        </w:tc>
        <w:tc>
          <w:tcPr>
            <w:tcW w:w="1371" w:type="dxa"/>
            <w:tcBorders>
              <w:top w:val="nil"/>
              <w:left w:val="nil"/>
              <w:bottom w:val="single" w:sz="4" w:space="0" w:color="C0C0C0"/>
              <w:right w:val="single" w:sz="4" w:space="0" w:color="C0C0C0"/>
            </w:tcBorders>
            <w:shd w:val="clear" w:color="000000" w:fill="D7EAD3"/>
            <w:vAlign w:val="center"/>
            <w:hideMark/>
          </w:tcPr>
          <w:p w14:paraId="479DCAB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147,00</w:t>
            </w:r>
          </w:p>
        </w:tc>
        <w:tc>
          <w:tcPr>
            <w:tcW w:w="1354" w:type="dxa"/>
            <w:tcBorders>
              <w:top w:val="nil"/>
              <w:left w:val="nil"/>
              <w:bottom w:val="single" w:sz="4" w:space="0" w:color="C0C0C0"/>
              <w:right w:val="single" w:sz="4" w:space="0" w:color="C0C0C0"/>
            </w:tcBorders>
            <w:shd w:val="clear" w:color="000000" w:fill="D7EAD3"/>
            <w:vAlign w:val="center"/>
            <w:hideMark/>
          </w:tcPr>
          <w:p w14:paraId="0B77858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147,00</w:t>
            </w:r>
          </w:p>
        </w:tc>
        <w:tc>
          <w:tcPr>
            <w:tcW w:w="4151" w:type="dxa"/>
            <w:tcBorders>
              <w:top w:val="nil"/>
              <w:left w:val="nil"/>
              <w:bottom w:val="single" w:sz="4" w:space="0" w:color="C0C0C0"/>
              <w:right w:val="single" w:sz="4" w:space="0" w:color="C0C0C0"/>
            </w:tcBorders>
            <w:shd w:val="clear" w:color="000000" w:fill="FFFFCC"/>
            <w:vAlign w:val="center"/>
            <w:hideMark/>
          </w:tcPr>
          <w:p w14:paraId="0349A5B2" w14:textId="77777777" w:rsidR="006B1096" w:rsidRPr="006B1096" w:rsidRDefault="006B1096" w:rsidP="006B1096">
            <w:pPr>
              <w:rPr>
                <w:rFonts w:ascii="Tahoma" w:hAnsi="Tahoma" w:cs="Tahoma"/>
                <w:color w:val="FF0000"/>
                <w:sz w:val="11"/>
                <w:szCs w:val="11"/>
              </w:rPr>
            </w:pPr>
            <w:r w:rsidRPr="006B1096">
              <w:rPr>
                <w:rFonts w:ascii="Tahoma" w:hAnsi="Tahoma" w:cs="Tahoma"/>
                <w:color w:val="FF0000"/>
                <w:sz w:val="11"/>
                <w:szCs w:val="11"/>
              </w:rPr>
              <w:t> </w:t>
            </w:r>
          </w:p>
        </w:tc>
      </w:tr>
      <w:tr w:rsidR="006B1096" w:rsidRPr="006B1096" w14:paraId="4C4E128A" w14:textId="77777777" w:rsidTr="006B1096">
        <w:trPr>
          <w:trHeight w:val="300"/>
          <w:jc w:val="center"/>
        </w:trPr>
        <w:tc>
          <w:tcPr>
            <w:tcW w:w="360" w:type="dxa"/>
            <w:tcBorders>
              <w:top w:val="nil"/>
              <w:left w:val="nil"/>
              <w:bottom w:val="nil"/>
              <w:right w:val="nil"/>
            </w:tcBorders>
            <w:shd w:val="clear" w:color="000000" w:fill="00B050"/>
            <w:noWrap/>
            <w:vAlign w:val="center"/>
            <w:hideMark/>
          </w:tcPr>
          <w:p w14:paraId="5E916BC5"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tcBorders>
              <w:top w:val="nil"/>
              <w:left w:val="nil"/>
              <w:bottom w:val="nil"/>
              <w:right w:val="single" w:sz="4" w:space="0" w:color="C0C0C0"/>
            </w:tcBorders>
            <w:vAlign w:val="center"/>
            <w:hideMark/>
          </w:tcPr>
          <w:p w14:paraId="0BE047ED" w14:textId="77777777" w:rsidR="006B1096" w:rsidRPr="006B1096" w:rsidRDefault="006B1096" w:rsidP="006B1096">
            <w:pPr>
              <w:rPr>
                <w:rFonts w:ascii="Wingdings 2" w:hAnsi="Wingdings 2" w:cs="Tahoma"/>
                <w:color w:val="5A5A5A"/>
                <w:sz w:val="11"/>
                <w:szCs w:val="11"/>
              </w:rPr>
            </w:pPr>
          </w:p>
        </w:tc>
        <w:tc>
          <w:tcPr>
            <w:tcW w:w="1017" w:type="dxa"/>
            <w:tcBorders>
              <w:top w:val="nil"/>
              <w:left w:val="nil"/>
              <w:bottom w:val="single" w:sz="4" w:space="0" w:color="C0C0C0"/>
              <w:right w:val="single" w:sz="4" w:space="0" w:color="C0C0C0"/>
            </w:tcBorders>
            <w:shd w:val="clear" w:color="auto" w:fill="auto"/>
            <w:vAlign w:val="center"/>
            <w:hideMark/>
          </w:tcPr>
          <w:p w14:paraId="3633FD0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3.1.3.1</w:t>
            </w:r>
          </w:p>
        </w:tc>
        <w:tc>
          <w:tcPr>
            <w:tcW w:w="4633" w:type="dxa"/>
            <w:tcBorders>
              <w:top w:val="nil"/>
              <w:left w:val="nil"/>
              <w:bottom w:val="single" w:sz="4" w:space="0" w:color="C0C0C0"/>
              <w:right w:val="single" w:sz="4" w:space="0" w:color="C0C0C0"/>
            </w:tcBorders>
            <w:shd w:val="clear" w:color="auto" w:fill="auto"/>
            <w:vAlign w:val="center"/>
            <w:hideMark/>
          </w:tcPr>
          <w:p w14:paraId="037EDCA6"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Количество</w:t>
            </w:r>
          </w:p>
        </w:tc>
        <w:tc>
          <w:tcPr>
            <w:tcW w:w="1138" w:type="dxa"/>
            <w:tcBorders>
              <w:top w:val="nil"/>
              <w:left w:val="nil"/>
              <w:bottom w:val="single" w:sz="4" w:space="0" w:color="C0C0C0"/>
              <w:right w:val="single" w:sz="4" w:space="0" w:color="C0C0C0"/>
            </w:tcBorders>
            <w:shd w:val="clear" w:color="000000" w:fill="FFFFCC"/>
            <w:vAlign w:val="center"/>
            <w:hideMark/>
          </w:tcPr>
          <w:p w14:paraId="34E37D62"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тн</w:t>
            </w:r>
            <w:proofErr w:type="spellEnd"/>
            <w:r w:rsidRPr="006B1096">
              <w:rPr>
                <w:rFonts w:ascii="Tahoma" w:hAnsi="Tahoma" w:cs="Tahoma"/>
                <w:sz w:val="11"/>
                <w:szCs w:val="11"/>
              </w:rPr>
              <w:t>.</w:t>
            </w:r>
          </w:p>
        </w:tc>
        <w:tc>
          <w:tcPr>
            <w:tcW w:w="1575" w:type="dxa"/>
            <w:tcBorders>
              <w:top w:val="nil"/>
              <w:left w:val="nil"/>
              <w:bottom w:val="single" w:sz="4" w:space="0" w:color="C0C0C0"/>
              <w:right w:val="single" w:sz="4" w:space="0" w:color="C0C0C0"/>
            </w:tcBorders>
            <w:shd w:val="clear" w:color="000000" w:fill="FFFFCC"/>
            <w:vAlign w:val="center"/>
            <w:hideMark/>
          </w:tcPr>
          <w:p w14:paraId="164DF17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12,47</w:t>
            </w:r>
          </w:p>
        </w:tc>
        <w:tc>
          <w:tcPr>
            <w:tcW w:w="1569" w:type="dxa"/>
            <w:tcBorders>
              <w:top w:val="nil"/>
              <w:left w:val="nil"/>
              <w:bottom w:val="single" w:sz="4" w:space="0" w:color="C0C0C0"/>
              <w:right w:val="single" w:sz="4" w:space="0" w:color="C0C0C0"/>
            </w:tcBorders>
            <w:shd w:val="clear" w:color="000000" w:fill="FFFFCC"/>
            <w:vAlign w:val="center"/>
            <w:hideMark/>
          </w:tcPr>
          <w:p w14:paraId="47354C6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12,00</w:t>
            </w:r>
          </w:p>
        </w:tc>
        <w:tc>
          <w:tcPr>
            <w:tcW w:w="1575" w:type="dxa"/>
            <w:tcBorders>
              <w:top w:val="nil"/>
              <w:left w:val="nil"/>
              <w:bottom w:val="single" w:sz="4" w:space="0" w:color="C0C0C0"/>
              <w:right w:val="single" w:sz="4" w:space="0" w:color="C0C0C0"/>
            </w:tcBorders>
            <w:shd w:val="clear" w:color="000000" w:fill="FFFFCC"/>
            <w:vAlign w:val="center"/>
            <w:hideMark/>
          </w:tcPr>
          <w:p w14:paraId="62C0F40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16,43</w:t>
            </w:r>
          </w:p>
        </w:tc>
        <w:tc>
          <w:tcPr>
            <w:tcW w:w="1535" w:type="dxa"/>
            <w:tcBorders>
              <w:top w:val="nil"/>
              <w:left w:val="nil"/>
              <w:bottom w:val="single" w:sz="4" w:space="0" w:color="C0C0C0"/>
              <w:right w:val="single" w:sz="4" w:space="0" w:color="C0C0C0"/>
            </w:tcBorders>
            <w:shd w:val="clear" w:color="000000" w:fill="FFFFCC"/>
            <w:vAlign w:val="center"/>
            <w:hideMark/>
          </w:tcPr>
          <w:p w14:paraId="1F5E2D2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12,47</w:t>
            </w:r>
          </w:p>
        </w:tc>
        <w:tc>
          <w:tcPr>
            <w:tcW w:w="1357" w:type="dxa"/>
            <w:tcBorders>
              <w:top w:val="nil"/>
              <w:left w:val="nil"/>
              <w:bottom w:val="single" w:sz="4" w:space="0" w:color="C0C0C0"/>
              <w:right w:val="single" w:sz="4" w:space="0" w:color="C0C0C0"/>
            </w:tcBorders>
            <w:shd w:val="clear" w:color="000000" w:fill="FFFFCC"/>
            <w:vAlign w:val="center"/>
            <w:hideMark/>
          </w:tcPr>
          <w:p w14:paraId="7AF7C42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0E2CFDD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12,47</w:t>
            </w:r>
          </w:p>
        </w:tc>
        <w:tc>
          <w:tcPr>
            <w:tcW w:w="1594" w:type="dxa"/>
            <w:tcBorders>
              <w:top w:val="nil"/>
              <w:left w:val="nil"/>
              <w:bottom w:val="single" w:sz="4" w:space="0" w:color="C0C0C0"/>
              <w:right w:val="single" w:sz="4" w:space="0" w:color="C0C0C0"/>
            </w:tcBorders>
            <w:shd w:val="clear" w:color="000000" w:fill="FFFFCC"/>
            <w:vAlign w:val="center"/>
            <w:hideMark/>
          </w:tcPr>
          <w:p w14:paraId="6F12C35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3DDD078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12,00</w:t>
            </w:r>
          </w:p>
        </w:tc>
        <w:tc>
          <w:tcPr>
            <w:tcW w:w="1371" w:type="dxa"/>
            <w:tcBorders>
              <w:top w:val="nil"/>
              <w:left w:val="nil"/>
              <w:bottom w:val="single" w:sz="4" w:space="0" w:color="C0C0C0"/>
              <w:right w:val="single" w:sz="4" w:space="0" w:color="C0C0C0"/>
            </w:tcBorders>
            <w:shd w:val="clear" w:color="000000" w:fill="D7EAD3"/>
            <w:vAlign w:val="center"/>
            <w:hideMark/>
          </w:tcPr>
          <w:p w14:paraId="6377540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6,00</w:t>
            </w:r>
          </w:p>
        </w:tc>
        <w:tc>
          <w:tcPr>
            <w:tcW w:w="1354" w:type="dxa"/>
            <w:tcBorders>
              <w:top w:val="nil"/>
              <w:left w:val="nil"/>
              <w:bottom w:val="single" w:sz="4" w:space="0" w:color="C0C0C0"/>
              <w:right w:val="single" w:sz="4" w:space="0" w:color="C0C0C0"/>
            </w:tcBorders>
            <w:shd w:val="clear" w:color="000000" w:fill="D7EAD3"/>
            <w:vAlign w:val="center"/>
            <w:hideMark/>
          </w:tcPr>
          <w:p w14:paraId="73DEBBD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6,00</w:t>
            </w:r>
          </w:p>
        </w:tc>
        <w:tc>
          <w:tcPr>
            <w:tcW w:w="4151" w:type="dxa"/>
            <w:tcBorders>
              <w:top w:val="nil"/>
              <w:left w:val="nil"/>
              <w:bottom w:val="single" w:sz="4" w:space="0" w:color="C0C0C0"/>
              <w:right w:val="single" w:sz="4" w:space="0" w:color="C0C0C0"/>
            </w:tcBorders>
            <w:shd w:val="clear" w:color="000000" w:fill="FFFFCC"/>
            <w:vAlign w:val="center"/>
            <w:hideMark/>
          </w:tcPr>
          <w:p w14:paraId="42DA5079"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факту 2020 года.</w:t>
            </w:r>
          </w:p>
        </w:tc>
      </w:tr>
      <w:tr w:rsidR="006B1096" w:rsidRPr="006B1096" w14:paraId="16C8D230" w14:textId="77777777" w:rsidTr="006B1096">
        <w:trPr>
          <w:trHeight w:val="1125"/>
          <w:jc w:val="center"/>
        </w:trPr>
        <w:tc>
          <w:tcPr>
            <w:tcW w:w="360" w:type="dxa"/>
            <w:tcBorders>
              <w:top w:val="nil"/>
              <w:left w:val="nil"/>
              <w:bottom w:val="nil"/>
              <w:right w:val="nil"/>
            </w:tcBorders>
            <w:shd w:val="clear" w:color="000000" w:fill="00B050"/>
            <w:noWrap/>
            <w:vAlign w:val="center"/>
            <w:hideMark/>
          </w:tcPr>
          <w:p w14:paraId="6A2A1724"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tcBorders>
              <w:top w:val="nil"/>
              <w:left w:val="nil"/>
              <w:bottom w:val="nil"/>
              <w:right w:val="single" w:sz="4" w:space="0" w:color="C0C0C0"/>
            </w:tcBorders>
            <w:vAlign w:val="center"/>
            <w:hideMark/>
          </w:tcPr>
          <w:p w14:paraId="6BC6A634" w14:textId="77777777" w:rsidR="006B1096" w:rsidRPr="006B1096" w:rsidRDefault="006B1096" w:rsidP="006B1096">
            <w:pPr>
              <w:rPr>
                <w:rFonts w:ascii="Wingdings 2" w:hAnsi="Wingdings 2" w:cs="Tahoma"/>
                <w:color w:val="5A5A5A"/>
                <w:sz w:val="11"/>
                <w:szCs w:val="11"/>
              </w:rPr>
            </w:pPr>
          </w:p>
        </w:tc>
        <w:tc>
          <w:tcPr>
            <w:tcW w:w="1017" w:type="dxa"/>
            <w:tcBorders>
              <w:top w:val="nil"/>
              <w:left w:val="nil"/>
              <w:bottom w:val="single" w:sz="4" w:space="0" w:color="C0C0C0"/>
              <w:right w:val="single" w:sz="4" w:space="0" w:color="C0C0C0"/>
            </w:tcBorders>
            <w:shd w:val="clear" w:color="auto" w:fill="auto"/>
            <w:vAlign w:val="center"/>
            <w:hideMark/>
          </w:tcPr>
          <w:p w14:paraId="3EE308D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3.1.3.2</w:t>
            </w:r>
          </w:p>
        </w:tc>
        <w:tc>
          <w:tcPr>
            <w:tcW w:w="4633" w:type="dxa"/>
            <w:tcBorders>
              <w:top w:val="nil"/>
              <w:left w:val="nil"/>
              <w:bottom w:val="single" w:sz="4" w:space="0" w:color="C0C0C0"/>
              <w:right w:val="single" w:sz="4" w:space="0" w:color="C0C0C0"/>
            </w:tcBorders>
            <w:shd w:val="clear" w:color="auto" w:fill="auto"/>
            <w:vAlign w:val="center"/>
            <w:hideMark/>
          </w:tcPr>
          <w:p w14:paraId="26D6BB9B"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Цена</w:t>
            </w:r>
          </w:p>
        </w:tc>
        <w:tc>
          <w:tcPr>
            <w:tcW w:w="1138" w:type="dxa"/>
            <w:tcBorders>
              <w:top w:val="nil"/>
              <w:left w:val="nil"/>
              <w:bottom w:val="single" w:sz="4" w:space="0" w:color="C0C0C0"/>
              <w:right w:val="single" w:sz="4" w:space="0" w:color="C0C0C0"/>
            </w:tcBorders>
            <w:shd w:val="clear" w:color="auto" w:fill="auto"/>
            <w:vAlign w:val="center"/>
            <w:hideMark/>
          </w:tcPr>
          <w:p w14:paraId="16E7F630"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тн</w:t>
            </w:r>
            <w:proofErr w:type="spellEnd"/>
            <w:r w:rsidRPr="006B1096">
              <w:rPr>
                <w:rFonts w:ascii="Tahoma" w:hAnsi="Tahoma" w:cs="Tahoma"/>
                <w:sz w:val="11"/>
                <w:szCs w:val="11"/>
              </w:rPr>
              <w:t>.</w:t>
            </w:r>
          </w:p>
        </w:tc>
        <w:tc>
          <w:tcPr>
            <w:tcW w:w="1575" w:type="dxa"/>
            <w:tcBorders>
              <w:top w:val="nil"/>
              <w:left w:val="nil"/>
              <w:bottom w:val="single" w:sz="4" w:space="0" w:color="C0C0C0"/>
              <w:right w:val="single" w:sz="4" w:space="0" w:color="C0C0C0"/>
            </w:tcBorders>
            <w:shd w:val="clear" w:color="000000" w:fill="FFFFCC"/>
            <w:vAlign w:val="center"/>
            <w:hideMark/>
          </w:tcPr>
          <w:p w14:paraId="5BDC50D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21 590,40</w:t>
            </w:r>
          </w:p>
        </w:tc>
        <w:tc>
          <w:tcPr>
            <w:tcW w:w="1569" w:type="dxa"/>
            <w:tcBorders>
              <w:top w:val="nil"/>
              <w:left w:val="nil"/>
              <w:bottom w:val="single" w:sz="4" w:space="0" w:color="C0C0C0"/>
              <w:right w:val="single" w:sz="4" w:space="0" w:color="C0C0C0"/>
            </w:tcBorders>
            <w:shd w:val="clear" w:color="000000" w:fill="FFFFCC"/>
            <w:vAlign w:val="center"/>
            <w:hideMark/>
          </w:tcPr>
          <w:p w14:paraId="2E1684A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24 000,00</w:t>
            </w:r>
          </w:p>
        </w:tc>
        <w:tc>
          <w:tcPr>
            <w:tcW w:w="1575" w:type="dxa"/>
            <w:tcBorders>
              <w:top w:val="nil"/>
              <w:left w:val="nil"/>
              <w:bottom w:val="single" w:sz="4" w:space="0" w:color="C0C0C0"/>
              <w:right w:val="single" w:sz="4" w:space="0" w:color="C0C0C0"/>
            </w:tcBorders>
            <w:shd w:val="clear" w:color="000000" w:fill="FFFFCC"/>
            <w:vAlign w:val="center"/>
            <w:hideMark/>
          </w:tcPr>
          <w:p w14:paraId="30EAC84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23 786,78</w:t>
            </w:r>
          </w:p>
        </w:tc>
        <w:tc>
          <w:tcPr>
            <w:tcW w:w="1535" w:type="dxa"/>
            <w:tcBorders>
              <w:top w:val="nil"/>
              <w:left w:val="nil"/>
              <w:bottom w:val="single" w:sz="4" w:space="0" w:color="C0C0C0"/>
              <w:right w:val="single" w:sz="4" w:space="0" w:color="C0C0C0"/>
            </w:tcBorders>
            <w:shd w:val="clear" w:color="000000" w:fill="FFFFCC"/>
            <w:vAlign w:val="center"/>
            <w:hideMark/>
          </w:tcPr>
          <w:p w14:paraId="3A119FE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23 284,81</w:t>
            </w:r>
          </w:p>
        </w:tc>
        <w:tc>
          <w:tcPr>
            <w:tcW w:w="1357" w:type="dxa"/>
            <w:tcBorders>
              <w:top w:val="nil"/>
              <w:left w:val="nil"/>
              <w:bottom w:val="single" w:sz="4" w:space="0" w:color="C0C0C0"/>
              <w:right w:val="single" w:sz="4" w:space="0" w:color="C0C0C0"/>
            </w:tcBorders>
            <w:shd w:val="clear" w:color="000000" w:fill="FFFFCC"/>
            <w:vAlign w:val="center"/>
            <w:hideMark/>
          </w:tcPr>
          <w:p w14:paraId="512F905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28C25C3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25 833,70</w:t>
            </w:r>
          </w:p>
        </w:tc>
        <w:tc>
          <w:tcPr>
            <w:tcW w:w="1594" w:type="dxa"/>
            <w:tcBorders>
              <w:top w:val="nil"/>
              <w:left w:val="nil"/>
              <w:bottom w:val="single" w:sz="4" w:space="0" w:color="C0C0C0"/>
              <w:right w:val="single" w:sz="4" w:space="0" w:color="C0C0C0"/>
            </w:tcBorders>
            <w:shd w:val="clear" w:color="000000" w:fill="FFFFCC"/>
            <w:vAlign w:val="center"/>
            <w:hideMark/>
          </w:tcPr>
          <w:p w14:paraId="43594DD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540B844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24 500,39</w:t>
            </w:r>
          </w:p>
        </w:tc>
        <w:tc>
          <w:tcPr>
            <w:tcW w:w="1371" w:type="dxa"/>
            <w:tcBorders>
              <w:top w:val="nil"/>
              <w:left w:val="nil"/>
              <w:bottom w:val="single" w:sz="4" w:space="0" w:color="C0C0C0"/>
              <w:right w:val="single" w:sz="4" w:space="0" w:color="C0C0C0"/>
            </w:tcBorders>
            <w:shd w:val="clear" w:color="000000" w:fill="D7EAD3"/>
            <w:vAlign w:val="center"/>
            <w:hideMark/>
          </w:tcPr>
          <w:p w14:paraId="58DF3FF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24 500,39</w:t>
            </w:r>
          </w:p>
        </w:tc>
        <w:tc>
          <w:tcPr>
            <w:tcW w:w="1354" w:type="dxa"/>
            <w:tcBorders>
              <w:top w:val="nil"/>
              <w:left w:val="nil"/>
              <w:bottom w:val="single" w:sz="4" w:space="0" w:color="C0C0C0"/>
              <w:right w:val="single" w:sz="4" w:space="0" w:color="C0C0C0"/>
            </w:tcBorders>
            <w:shd w:val="clear" w:color="000000" w:fill="D7EAD3"/>
            <w:vAlign w:val="center"/>
            <w:hideMark/>
          </w:tcPr>
          <w:p w14:paraId="07A6815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24 500,39</w:t>
            </w:r>
          </w:p>
        </w:tc>
        <w:tc>
          <w:tcPr>
            <w:tcW w:w="4151" w:type="dxa"/>
            <w:tcBorders>
              <w:top w:val="nil"/>
              <w:left w:val="nil"/>
              <w:bottom w:val="single" w:sz="4" w:space="0" w:color="C0C0C0"/>
              <w:right w:val="single" w:sz="4" w:space="0" w:color="C0C0C0"/>
            </w:tcBorders>
            <w:shd w:val="clear" w:color="000000" w:fill="FFFFCC"/>
            <w:vAlign w:val="center"/>
            <w:hideMark/>
          </w:tcPr>
          <w:p w14:paraId="19BD85F5"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счет-фактуре от 03.04.2019 № 1975 ООО "ТД "Химпром", с учетом ИЦП Минэкономразвития России (</w:t>
            </w:r>
            <w:proofErr w:type="spellStart"/>
            <w:r w:rsidRPr="006B1096">
              <w:rPr>
                <w:rFonts w:ascii="Tahoma" w:hAnsi="Tahoma" w:cs="Tahoma"/>
                <w:sz w:val="11"/>
                <w:szCs w:val="11"/>
              </w:rPr>
              <w:t>химпродукты</w:t>
            </w:r>
            <w:proofErr w:type="spellEnd"/>
            <w:r w:rsidRPr="006B1096">
              <w:rPr>
                <w:rFonts w:ascii="Tahoma" w:hAnsi="Tahoma" w:cs="Tahoma"/>
                <w:sz w:val="11"/>
                <w:szCs w:val="11"/>
              </w:rPr>
              <w:t xml:space="preserve">) на 2020 год 96,6%, на 2021 год 102,6%, на 2022 год 103,0%. </w:t>
            </w:r>
          </w:p>
        </w:tc>
      </w:tr>
      <w:tr w:rsidR="006B1096" w:rsidRPr="006B1096" w14:paraId="3E7B45B5" w14:textId="77777777" w:rsidTr="006B1096">
        <w:trPr>
          <w:trHeight w:val="300"/>
          <w:jc w:val="center"/>
        </w:trPr>
        <w:tc>
          <w:tcPr>
            <w:tcW w:w="360" w:type="dxa"/>
            <w:tcBorders>
              <w:top w:val="nil"/>
              <w:left w:val="nil"/>
              <w:bottom w:val="nil"/>
              <w:right w:val="nil"/>
            </w:tcBorders>
            <w:shd w:val="clear" w:color="000000" w:fill="00B050"/>
            <w:noWrap/>
            <w:vAlign w:val="center"/>
            <w:hideMark/>
          </w:tcPr>
          <w:p w14:paraId="3134282C"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val="restart"/>
            <w:tcBorders>
              <w:top w:val="nil"/>
              <w:left w:val="nil"/>
              <w:bottom w:val="nil"/>
              <w:right w:val="single" w:sz="4" w:space="0" w:color="C0C0C0"/>
            </w:tcBorders>
            <w:shd w:val="clear" w:color="auto" w:fill="auto"/>
            <w:vAlign w:val="center"/>
            <w:hideMark/>
          </w:tcPr>
          <w:p w14:paraId="38F5E452" w14:textId="77777777" w:rsidR="006B1096" w:rsidRPr="006B1096" w:rsidRDefault="006B1096" w:rsidP="006B1096">
            <w:pPr>
              <w:jc w:val="center"/>
              <w:rPr>
                <w:rFonts w:ascii="Wingdings 2" w:hAnsi="Wingdings 2" w:cs="Tahoma"/>
                <w:color w:val="5A5A5A"/>
                <w:sz w:val="11"/>
                <w:szCs w:val="11"/>
              </w:rPr>
            </w:pPr>
            <w:r w:rsidRPr="006B1096">
              <w:rPr>
                <w:rFonts w:ascii="Wingdings 2" w:hAnsi="Wingdings 2" w:cs="Tahoma"/>
                <w:color w:val="5A5A5A"/>
                <w:sz w:val="11"/>
                <w:szCs w:val="11"/>
              </w:rPr>
              <w:t>О</w:t>
            </w:r>
          </w:p>
        </w:tc>
        <w:tc>
          <w:tcPr>
            <w:tcW w:w="1017" w:type="dxa"/>
            <w:tcBorders>
              <w:top w:val="nil"/>
              <w:left w:val="nil"/>
              <w:bottom w:val="single" w:sz="4" w:space="0" w:color="C0C0C0"/>
              <w:right w:val="single" w:sz="4" w:space="0" w:color="C0C0C0"/>
            </w:tcBorders>
            <w:shd w:val="clear" w:color="auto" w:fill="auto"/>
            <w:vAlign w:val="center"/>
            <w:hideMark/>
          </w:tcPr>
          <w:p w14:paraId="4C44EA7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3.1.4</w:t>
            </w:r>
          </w:p>
        </w:tc>
        <w:tc>
          <w:tcPr>
            <w:tcW w:w="4633" w:type="dxa"/>
            <w:tcBorders>
              <w:top w:val="nil"/>
              <w:left w:val="nil"/>
              <w:bottom w:val="single" w:sz="4" w:space="0" w:color="C0C0C0"/>
              <w:right w:val="single" w:sz="4" w:space="0" w:color="C0C0C0"/>
            </w:tcBorders>
            <w:shd w:val="clear" w:color="000000" w:fill="E3FAFD"/>
            <w:vAlign w:val="center"/>
            <w:hideMark/>
          </w:tcPr>
          <w:p w14:paraId="0AE2C3ED"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 xml:space="preserve">Коагулянт </w:t>
            </w:r>
            <w:proofErr w:type="spellStart"/>
            <w:r w:rsidRPr="006B1096">
              <w:rPr>
                <w:rFonts w:ascii="Tahoma" w:hAnsi="Tahoma" w:cs="Tahoma"/>
                <w:sz w:val="11"/>
                <w:szCs w:val="11"/>
              </w:rPr>
              <w:t>Decleave</w:t>
            </w:r>
            <w:proofErr w:type="spellEnd"/>
            <w:r w:rsidRPr="006B1096">
              <w:rPr>
                <w:rFonts w:ascii="Tahoma" w:hAnsi="Tahoma" w:cs="Tahoma"/>
                <w:sz w:val="11"/>
                <w:szCs w:val="11"/>
              </w:rPr>
              <w:t xml:space="preserve"> - M, марка С-01 РА</w:t>
            </w:r>
          </w:p>
        </w:tc>
        <w:tc>
          <w:tcPr>
            <w:tcW w:w="1138" w:type="dxa"/>
            <w:tcBorders>
              <w:top w:val="nil"/>
              <w:left w:val="nil"/>
              <w:bottom w:val="single" w:sz="4" w:space="0" w:color="C0C0C0"/>
              <w:right w:val="single" w:sz="4" w:space="0" w:color="C0C0C0"/>
            </w:tcBorders>
            <w:shd w:val="clear" w:color="auto" w:fill="auto"/>
            <w:vAlign w:val="center"/>
            <w:hideMark/>
          </w:tcPr>
          <w:p w14:paraId="38830A87"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1637B61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866,59</w:t>
            </w:r>
          </w:p>
        </w:tc>
        <w:tc>
          <w:tcPr>
            <w:tcW w:w="1569" w:type="dxa"/>
            <w:tcBorders>
              <w:top w:val="nil"/>
              <w:left w:val="nil"/>
              <w:bottom w:val="single" w:sz="4" w:space="0" w:color="C0C0C0"/>
              <w:right w:val="single" w:sz="4" w:space="0" w:color="C0C0C0"/>
            </w:tcBorders>
            <w:shd w:val="clear" w:color="000000" w:fill="D7EAD3"/>
            <w:vAlign w:val="center"/>
            <w:hideMark/>
          </w:tcPr>
          <w:p w14:paraId="72502F3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356,05</w:t>
            </w:r>
          </w:p>
        </w:tc>
        <w:tc>
          <w:tcPr>
            <w:tcW w:w="1575" w:type="dxa"/>
            <w:tcBorders>
              <w:top w:val="nil"/>
              <w:left w:val="nil"/>
              <w:bottom w:val="single" w:sz="4" w:space="0" w:color="C0C0C0"/>
              <w:right w:val="single" w:sz="4" w:space="0" w:color="C0C0C0"/>
            </w:tcBorders>
            <w:shd w:val="clear" w:color="000000" w:fill="D7EAD3"/>
            <w:vAlign w:val="center"/>
            <w:hideMark/>
          </w:tcPr>
          <w:p w14:paraId="092F718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570,32</w:t>
            </w:r>
          </w:p>
        </w:tc>
        <w:tc>
          <w:tcPr>
            <w:tcW w:w="1535" w:type="dxa"/>
            <w:tcBorders>
              <w:top w:val="nil"/>
              <w:left w:val="nil"/>
              <w:bottom w:val="single" w:sz="4" w:space="0" w:color="C0C0C0"/>
              <w:right w:val="single" w:sz="4" w:space="0" w:color="C0C0C0"/>
            </w:tcBorders>
            <w:shd w:val="clear" w:color="000000" w:fill="D7EAD3"/>
            <w:vAlign w:val="center"/>
            <w:hideMark/>
          </w:tcPr>
          <w:p w14:paraId="7C22EBE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934,60</w:t>
            </w:r>
          </w:p>
        </w:tc>
        <w:tc>
          <w:tcPr>
            <w:tcW w:w="1357" w:type="dxa"/>
            <w:tcBorders>
              <w:top w:val="nil"/>
              <w:left w:val="nil"/>
              <w:bottom w:val="single" w:sz="4" w:space="0" w:color="C0C0C0"/>
              <w:right w:val="single" w:sz="4" w:space="0" w:color="C0C0C0"/>
            </w:tcBorders>
            <w:shd w:val="clear" w:color="000000" w:fill="D7EAD3"/>
            <w:vAlign w:val="center"/>
            <w:hideMark/>
          </w:tcPr>
          <w:p w14:paraId="62C209E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216,08</w:t>
            </w:r>
          </w:p>
        </w:tc>
        <w:tc>
          <w:tcPr>
            <w:tcW w:w="1475" w:type="dxa"/>
            <w:tcBorders>
              <w:top w:val="nil"/>
              <w:left w:val="nil"/>
              <w:bottom w:val="single" w:sz="4" w:space="0" w:color="C0C0C0"/>
              <w:right w:val="single" w:sz="4" w:space="0" w:color="C0C0C0"/>
            </w:tcBorders>
            <w:shd w:val="clear" w:color="000000" w:fill="D7EAD3"/>
            <w:vAlign w:val="center"/>
            <w:hideMark/>
          </w:tcPr>
          <w:p w14:paraId="4902303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1 150,68</w:t>
            </w:r>
          </w:p>
        </w:tc>
        <w:tc>
          <w:tcPr>
            <w:tcW w:w="1594" w:type="dxa"/>
            <w:tcBorders>
              <w:top w:val="nil"/>
              <w:left w:val="nil"/>
              <w:bottom w:val="single" w:sz="4" w:space="0" w:color="C0C0C0"/>
              <w:right w:val="single" w:sz="4" w:space="0" w:color="C0C0C0"/>
            </w:tcBorders>
            <w:shd w:val="clear" w:color="000000" w:fill="D7EAD3"/>
            <w:vAlign w:val="center"/>
            <w:hideMark/>
          </w:tcPr>
          <w:p w14:paraId="73FFA2C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-571,12</w:t>
            </w:r>
          </w:p>
        </w:tc>
        <w:tc>
          <w:tcPr>
            <w:tcW w:w="1594" w:type="dxa"/>
            <w:tcBorders>
              <w:top w:val="nil"/>
              <w:left w:val="nil"/>
              <w:bottom w:val="single" w:sz="4" w:space="0" w:color="C0C0C0"/>
              <w:right w:val="single" w:sz="4" w:space="0" w:color="C0C0C0"/>
            </w:tcBorders>
            <w:shd w:val="clear" w:color="000000" w:fill="D7EAD3"/>
            <w:vAlign w:val="center"/>
            <w:hideMark/>
          </w:tcPr>
          <w:p w14:paraId="3114005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363,47</w:t>
            </w:r>
          </w:p>
        </w:tc>
        <w:tc>
          <w:tcPr>
            <w:tcW w:w="1371" w:type="dxa"/>
            <w:tcBorders>
              <w:top w:val="nil"/>
              <w:left w:val="nil"/>
              <w:bottom w:val="single" w:sz="4" w:space="0" w:color="C0C0C0"/>
              <w:right w:val="single" w:sz="4" w:space="0" w:color="C0C0C0"/>
            </w:tcBorders>
            <w:shd w:val="clear" w:color="000000" w:fill="D7EAD3"/>
            <w:vAlign w:val="center"/>
            <w:hideMark/>
          </w:tcPr>
          <w:p w14:paraId="675CBF1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181,74</w:t>
            </w:r>
          </w:p>
        </w:tc>
        <w:tc>
          <w:tcPr>
            <w:tcW w:w="1354" w:type="dxa"/>
            <w:tcBorders>
              <w:top w:val="nil"/>
              <w:left w:val="nil"/>
              <w:bottom w:val="single" w:sz="4" w:space="0" w:color="C0C0C0"/>
              <w:right w:val="single" w:sz="4" w:space="0" w:color="C0C0C0"/>
            </w:tcBorders>
            <w:shd w:val="clear" w:color="000000" w:fill="D7EAD3"/>
            <w:vAlign w:val="center"/>
            <w:hideMark/>
          </w:tcPr>
          <w:p w14:paraId="6C1B16B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181,74</w:t>
            </w:r>
          </w:p>
        </w:tc>
        <w:tc>
          <w:tcPr>
            <w:tcW w:w="4151" w:type="dxa"/>
            <w:tcBorders>
              <w:top w:val="nil"/>
              <w:left w:val="nil"/>
              <w:bottom w:val="single" w:sz="4" w:space="0" w:color="C0C0C0"/>
              <w:right w:val="single" w:sz="4" w:space="0" w:color="C0C0C0"/>
            </w:tcBorders>
            <w:shd w:val="clear" w:color="000000" w:fill="FFFFCC"/>
            <w:vAlign w:val="center"/>
            <w:hideMark/>
          </w:tcPr>
          <w:p w14:paraId="66434A03" w14:textId="77777777" w:rsidR="006B1096" w:rsidRPr="006B1096" w:rsidRDefault="006B1096" w:rsidP="006B1096">
            <w:pPr>
              <w:rPr>
                <w:rFonts w:ascii="Tahoma" w:hAnsi="Tahoma" w:cs="Tahoma"/>
                <w:color w:val="FF0000"/>
                <w:sz w:val="11"/>
                <w:szCs w:val="11"/>
              </w:rPr>
            </w:pPr>
            <w:r w:rsidRPr="006B1096">
              <w:rPr>
                <w:rFonts w:ascii="Tahoma" w:hAnsi="Tahoma" w:cs="Tahoma"/>
                <w:color w:val="FF0000"/>
                <w:sz w:val="11"/>
                <w:szCs w:val="11"/>
              </w:rPr>
              <w:t> </w:t>
            </w:r>
          </w:p>
        </w:tc>
      </w:tr>
      <w:tr w:rsidR="006B1096" w:rsidRPr="006B1096" w14:paraId="5018960B" w14:textId="77777777" w:rsidTr="006B1096">
        <w:trPr>
          <w:trHeight w:val="300"/>
          <w:jc w:val="center"/>
        </w:trPr>
        <w:tc>
          <w:tcPr>
            <w:tcW w:w="360" w:type="dxa"/>
            <w:tcBorders>
              <w:top w:val="nil"/>
              <w:left w:val="nil"/>
              <w:bottom w:val="nil"/>
              <w:right w:val="nil"/>
            </w:tcBorders>
            <w:shd w:val="clear" w:color="000000" w:fill="00B050"/>
            <w:noWrap/>
            <w:vAlign w:val="center"/>
            <w:hideMark/>
          </w:tcPr>
          <w:p w14:paraId="1A2E0AD2"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tcBorders>
              <w:top w:val="nil"/>
              <w:left w:val="nil"/>
              <w:bottom w:val="nil"/>
              <w:right w:val="single" w:sz="4" w:space="0" w:color="C0C0C0"/>
            </w:tcBorders>
            <w:vAlign w:val="center"/>
            <w:hideMark/>
          </w:tcPr>
          <w:p w14:paraId="7361DA80" w14:textId="77777777" w:rsidR="006B1096" w:rsidRPr="006B1096" w:rsidRDefault="006B1096" w:rsidP="006B1096">
            <w:pPr>
              <w:rPr>
                <w:rFonts w:ascii="Wingdings 2" w:hAnsi="Wingdings 2" w:cs="Tahoma"/>
                <w:color w:val="5A5A5A"/>
                <w:sz w:val="11"/>
                <w:szCs w:val="11"/>
              </w:rPr>
            </w:pPr>
          </w:p>
        </w:tc>
        <w:tc>
          <w:tcPr>
            <w:tcW w:w="1017" w:type="dxa"/>
            <w:tcBorders>
              <w:top w:val="nil"/>
              <w:left w:val="nil"/>
              <w:bottom w:val="single" w:sz="4" w:space="0" w:color="C0C0C0"/>
              <w:right w:val="single" w:sz="4" w:space="0" w:color="C0C0C0"/>
            </w:tcBorders>
            <w:shd w:val="clear" w:color="auto" w:fill="auto"/>
            <w:vAlign w:val="center"/>
            <w:hideMark/>
          </w:tcPr>
          <w:p w14:paraId="0C0853E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3.1.4.1</w:t>
            </w:r>
          </w:p>
        </w:tc>
        <w:tc>
          <w:tcPr>
            <w:tcW w:w="4633" w:type="dxa"/>
            <w:tcBorders>
              <w:top w:val="nil"/>
              <w:left w:val="nil"/>
              <w:bottom w:val="single" w:sz="4" w:space="0" w:color="C0C0C0"/>
              <w:right w:val="single" w:sz="4" w:space="0" w:color="C0C0C0"/>
            </w:tcBorders>
            <w:shd w:val="clear" w:color="auto" w:fill="auto"/>
            <w:vAlign w:val="center"/>
            <w:hideMark/>
          </w:tcPr>
          <w:p w14:paraId="3687212E"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Количество</w:t>
            </w:r>
          </w:p>
        </w:tc>
        <w:tc>
          <w:tcPr>
            <w:tcW w:w="1138" w:type="dxa"/>
            <w:tcBorders>
              <w:top w:val="nil"/>
              <w:left w:val="nil"/>
              <w:bottom w:val="single" w:sz="4" w:space="0" w:color="C0C0C0"/>
              <w:right w:val="single" w:sz="4" w:space="0" w:color="C0C0C0"/>
            </w:tcBorders>
            <w:shd w:val="clear" w:color="000000" w:fill="FFFFCC"/>
            <w:vAlign w:val="center"/>
            <w:hideMark/>
          </w:tcPr>
          <w:p w14:paraId="7910A2E5"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тн</w:t>
            </w:r>
            <w:proofErr w:type="spellEnd"/>
            <w:r w:rsidRPr="006B1096">
              <w:rPr>
                <w:rFonts w:ascii="Tahoma" w:hAnsi="Tahoma" w:cs="Tahoma"/>
                <w:sz w:val="11"/>
                <w:szCs w:val="11"/>
              </w:rPr>
              <w:t>.</w:t>
            </w:r>
          </w:p>
        </w:tc>
        <w:tc>
          <w:tcPr>
            <w:tcW w:w="1575" w:type="dxa"/>
            <w:tcBorders>
              <w:top w:val="nil"/>
              <w:left w:val="nil"/>
              <w:bottom w:val="single" w:sz="4" w:space="0" w:color="C0C0C0"/>
              <w:right w:val="single" w:sz="4" w:space="0" w:color="C0C0C0"/>
            </w:tcBorders>
            <w:shd w:val="clear" w:color="000000" w:fill="FFFFCC"/>
            <w:vAlign w:val="center"/>
            <w:hideMark/>
          </w:tcPr>
          <w:p w14:paraId="0E462C7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6,86</w:t>
            </w:r>
          </w:p>
        </w:tc>
        <w:tc>
          <w:tcPr>
            <w:tcW w:w="1569" w:type="dxa"/>
            <w:tcBorders>
              <w:top w:val="nil"/>
              <w:left w:val="nil"/>
              <w:bottom w:val="single" w:sz="4" w:space="0" w:color="C0C0C0"/>
              <w:right w:val="single" w:sz="4" w:space="0" w:color="C0C0C0"/>
            </w:tcBorders>
            <w:shd w:val="clear" w:color="000000" w:fill="FFFFCC"/>
            <w:vAlign w:val="center"/>
            <w:hideMark/>
          </w:tcPr>
          <w:p w14:paraId="3523D1A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2,22</w:t>
            </w:r>
          </w:p>
        </w:tc>
        <w:tc>
          <w:tcPr>
            <w:tcW w:w="1575" w:type="dxa"/>
            <w:tcBorders>
              <w:top w:val="nil"/>
              <w:left w:val="nil"/>
              <w:bottom w:val="single" w:sz="4" w:space="0" w:color="C0C0C0"/>
              <w:right w:val="single" w:sz="4" w:space="0" w:color="C0C0C0"/>
            </w:tcBorders>
            <w:shd w:val="clear" w:color="000000" w:fill="FFFFCC"/>
            <w:vAlign w:val="center"/>
            <w:hideMark/>
          </w:tcPr>
          <w:p w14:paraId="3A2DDA8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3,58</w:t>
            </w:r>
          </w:p>
        </w:tc>
        <w:tc>
          <w:tcPr>
            <w:tcW w:w="1535" w:type="dxa"/>
            <w:tcBorders>
              <w:top w:val="nil"/>
              <w:left w:val="nil"/>
              <w:bottom w:val="single" w:sz="4" w:space="0" w:color="C0C0C0"/>
              <w:right w:val="single" w:sz="4" w:space="0" w:color="C0C0C0"/>
            </w:tcBorders>
            <w:shd w:val="clear" w:color="000000" w:fill="FFFFCC"/>
            <w:vAlign w:val="center"/>
            <w:hideMark/>
          </w:tcPr>
          <w:p w14:paraId="0C24C94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6,86</w:t>
            </w:r>
          </w:p>
        </w:tc>
        <w:tc>
          <w:tcPr>
            <w:tcW w:w="1357" w:type="dxa"/>
            <w:tcBorders>
              <w:top w:val="nil"/>
              <w:left w:val="nil"/>
              <w:bottom w:val="single" w:sz="4" w:space="0" w:color="C0C0C0"/>
              <w:right w:val="single" w:sz="4" w:space="0" w:color="C0C0C0"/>
            </w:tcBorders>
            <w:shd w:val="clear" w:color="000000" w:fill="FFFFCC"/>
            <w:vAlign w:val="center"/>
            <w:hideMark/>
          </w:tcPr>
          <w:p w14:paraId="7A4B768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3C0ECD9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6,66</w:t>
            </w:r>
          </w:p>
        </w:tc>
        <w:tc>
          <w:tcPr>
            <w:tcW w:w="1594" w:type="dxa"/>
            <w:tcBorders>
              <w:top w:val="nil"/>
              <w:left w:val="nil"/>
              <w:bottom w:val="single" w:sz="4" w:space="0" w:color="C0C0C0"/>
              <w:right w:val="single" w:sz="4" w:space="0" w:color="C0C0C0"/>
            </w:tcBorders>
            <w:shd w:val="clear" w:color="000000" w:fill="FFFFCC"/>
            <w:vAlign w:val="center"/>
            <w:hideMark/>
          </w:tcPr>
          <w:p w14:paraId="1EF11A4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2288FCA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2,22</w:t>
            </w:r>
          </w:p>
        </w:tc>
        <w:tc>
          <w:tcPr>
            <w:tcW w:w="1371" w:type="dxa"/>
            <w:tcBorders>
              <w:top w:val="nil"/>
              <w:left w:val="nil"/>
              <w:bottom w:val="single" w:sz="4" w:space="0" w:color="C0C0C0"/>
              <w:right w:val="single" w:sz="4" w:space="0" w:color="C0C0C0"/>
            </w:tcBorders>
            <w:shd w:val="clear" w:color="000000" w:fill="D7EAD3"/>
            <w:vAlign w:val="center"/>
            <w:hideMark/>
          </w:tcPr>
          <w:p w14:paraId="7C50EEE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1,11</w:t>
            </w:r>
          </w:p>
        </w:tc>
        <w:tc>
          <w:tcPr>
            <w:tcW w:w="1354" w:type="dxa"/>
            <w:tcBorders>
              <w:top w:val="nil"/>
              <w:left w:val="nil"/>
              <w:bottom w:val="single" w:sz="4" w:space="0" w:color="C0C0C0"/>
              <w:right w:val="single" w:sz="4" w:space="0" w:color="C0C0C0"/>
            </w:tcBorders>
            <w:shd w:val="clear" w:color="000000" w:fill="D7EAD3"/>
            <w:vAlign w:val="center"/>
            <w:hideMark/>
          </w:tcPr>
          <w:p w14:paraId="47EAE1A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1,11</w:t>
            </w:r>
          </w:p>
        </w:tc>
        <w:tc>
          <w:tcPr>
            <w:tcW w:w="4151" w:type="dxa"/>
            <w:tcBorders>
              <w:top w:val="nil"/>
              <w:left w:val="nil"/>
              <w:bottom w:val="single" w:sz="4" w:space="0" w:color="C0C0C0"/>
              <w:right w:val="single" w:sz="4" w:space="0" w:color="C0C0C0"/>
            </w:tcBorders>
            <w:shd w:val="clear" w:color="000000" w:fill="FFFFCC"/>
            <w:vAlign w:val="center"/>
            <w:hideMark/>
          </w:tcPr>
          <w:p w14:paraId="18DF7858"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факту 2020 года.</w:t>
            </w:r>
          </w:p>
        </w:tc>
      </w:tr>
      <w:tr w:rsidR="006B1096" w:rsidRPr="006B1096" w14:paraId="4ED61264" w14:textId="77777777" w:rsidTr="006B1096">
        <w:trPr>
          <w:trHeight w:val="1125"/>
          <w:jc w:val="center"/>
        </w:trPr>
        <w:tc>
          <w:tcPr>
            <w:tcW w:w="360" w:type="dxa"/>
            <w:tcBorders>
              <w:top w:val="nil"/>
              <w:left w:val="nil"/>
              <w:bottom w:val="nil"/>
              <w:right w:val="nil"/>
            </w:tcBorders>
            <w:shd w:val="clear" w:color="000000" w:fill="00B050"/>
            <w:noWrap/>
            <w:vAlign w:val="center"/>
            <w:hideMark/>
          </w:tcPr>
          <w:p w14:paraId="5A41082D"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tcBorders>
              <w:top w:val="nil"/>
              <w:left w:val="nil"/>
              <w:bottom w:val="nil"/>
              <w:right w:val="single" w:sz="4" w:space="0" w:color="C0C0C0"/>
            </w:tcBorders>
            <w:vAlign w:val="center"/>
            <w:hideMark/>
          </w:tcPr>
          <w:p w14:paraId="0BE37A92" w14:textId="77777777" w:rsidR="006B1096" w:rsidRPr="006B1096" w:rsidRDefault="006B1096" w:rsidP="006B1096">
            <w:pPr>
              <w:rPr>
                <w:rFonts w:ascii="Wingdings 2" w:hAnsi="Wingdings 2" w:cs="Tahoma"/>
                <w:color w:val="5A5A5A"/>
                <w:sz w:val="11"/>
                <w:szCs w:val="11"/>
              </w:rPr>
            </w:pPr>
          </w:p>
        </w:tc>
        <w:tc>
          <w:tcPr>
            <w:tcW w:w="1017" w:type="dxa"/>
            <w:tcBorders>
              <w:top w:val="nil"/>
              <w:left w:val="nil"/>
              <w:bottom w:val="single" w:sz="4" w:space="0" w:color="C0C0C0"/>
              <w:right w:val="single" w:sz="4" w:space="0" w:color="C0C0C0"/>
            </w:tcBorders>
            <w:shd w:val="clear" w:color="auto" w:fill="auto"/>
            <w:vAlign w:val="center"/>
            <w:hideMark/>
          </w:tcPr>
          <w:p w14:paraId="30E1ECC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3.1.4.2</w:t>
            </w:r>
          </w:p>
        </w:tc>
        <w:tc>
          <w:tcPr>
            <w:tcW w:w="4633" w:type="dxa"/>
            <w:tcBorders>
              <w:top w:val="nil"/>
              <w:left w:val="nil"/>
              <w:bottom w:val="single" w:sz="4" w:space="0" w:color="C0C0C0"/>
              <w:right w:val="single" w:sz="4" w:space="0" w:color="C0C0C0"/>
            </w:tcBorders>
            <w:shd w:val="clear" w:color="auto" w:fill="auto"/>
            <w:vAlign w:val="center"/>
            <w:hideMark/>
          </w:tcPr>
          <w:p w14:paraId="66469CC2"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Цена</w:t>
            </w:r>
          </w:p>
        </w:tc>
        <w:tc>
          <w:tcPr>
            <w:tcW w:w="1138" w:type="dxa"/>
            <w:tcBorders>
              <w:top w:val="nil"/>
              <w:left w:val="nil"/>
              <w:bottom w:val="single" w:sz="4" w:space="0" w:color="C0C0C0"/>
              <w:right w:val="single" w:sz="4" w:space="0" w:color="C0C0C0"/>
            </w:tcBorders>
            <w:shd w:val="clear" w:color="auto" w:fill="auto"/>
            <w:vAlign w:val="center"/>
            <w:hideMark/>
          </w:tcPr>
          <w:p w14:paraId="3DF8BD55"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тн</w:t>
            </w:r>
            <w:proofErr w:type="spellEnd"/>
            <w:r w:rsidRPr="006B1096">
              <w:rPr>
                <w:rFonts w:ascii="Tahoma" w:hAnsi="Tahoma" w:cs="Tahoma"/>
                <w:sz w:val="11"/>
                <w:szCs w:val="11"/>
              </w:rPr>
              <w:t>.</w:t>
            </w:r>
          </w:p>
        </w:tc>
        <w:tc>
          <w:tcPr>
            <w:tcW w:w="1575" w:type="dxa"/>
            <w:tcBorders>
              <w:top w:val="nil"/>
              <w:left w:val="nil"/>
              <w:bottom w:val="single" w:sz="4" w:space="0" w:color="C0C0C0"/>
              <w:right w:val="single" w:sz="4" w:space="0" w:color="C0C0C0"/>
            </w:tcBorders>
            <w:shd w:val="clear" w:color="000000" w:fill="FFFFCC"/>
            <w:vAlign w:val="center"/>
            <w:hideMark/>
          </w:tcPr>
          <w:p w14:paraId="0A842D3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126 324,60</w:t>
            </w:r>
          </w:p>
        </w:tc>
        <w:tc>
          <w:tcPr>
            <w:tcW w:w="1569" w:type="dxa"/>
            <w:tcBorders>
              <w:top w:val="nil"/>
              <w:left w:val="nil"/>
              <w:bottom w:val="single" w:sz="4" w:space="0" w:color="C0C0C0"/>
              <w:right w:val="single" w:sz="4" w:space="0" w:color="C0C0C0"/>
            </w:tcBorders>
            <w:shd w:val="clear" w:color="000000" w:fill="FFFFCC"/>
            <w:vAlign w:val="center"/>
            <w:hideMark/>
          </w:tcPr>
          <w:p w14:paraId="0BC7477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160 600,00</w:t>
            </w:r>
          </w:p>
        </w:tc>
        <w:tc>
          <w:tcPr>
            <w:tcW w:w="1575" w:type="dxa"/>
            <w:tcBorders>
              <w:top w:val="nil"/>
              <w:left w:val="nil"/>
              <w:bottom w:val="single" w:sz="4" w:space="0" w:color="C0C0C0"/>
              <w:right w:val="single" w:sz="4" w:space="0" w:color="C0C0C0"/>
            </w:tcBorders>
            <w:shd w:val="clear" w:color="000000" w:fill="FFFFCC"/>
            <w:vAlign w:val="center"/>
            <w:hideMark/>
          </w:tcPr>
          <w:p w14:paraId="770D415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159 173,23</w:t>
            </w:r>
          </w:p>
        </w:tc>
        <w:tc>
          <w:tcPr>
            <w:tcW w:w="1535" w:type="dxa"/>
            <w:tcBorders>
              <w:top w:val="nil"/>
              <w:left w:val="nil"/>
              <w:bottom w:val="single" w:sz="4" w:space="0" w:color="C0C0C0"/>
              <w:right w:val="single" w:sz="4" w:space="0" w:color="C0C0C0"/>
            </w:tcBorders>
            <w:shd w:val="clear" w:color="000000" w:fill="FFFFCC"/>
            <w:vAlign w:val="center"/>
            <w:hideMark/>
          </w:tcPr>
          <w:p w14:paraId="5290D81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136 238,55</w:t>
            </w:r>
          </w:p>
        </w:tc>
        <w:tc>
          <w:tcPr>
            <w:tcW w:w="1357" w:type="dxa"/>
            <w:tcBorders>
              <w:top w:val="nil"/>
              <w:left w:val="nil"/>
              <w:bottom w:val="single" w:sz="4" w:space="0" w:color="C0C0C0"/>
              <w:right w:val="single" w:sz="4" w:space="0" w:color="C0C0C0"/>
            </w:tcBorders>
            <w:shd w:val="clear" w:color="000000" w:fill="FFFFCC"/>
            <w:vAlign w:val="center"/>
            <w:hideMark/>
          </w:tcPr>
          <w:p w14:paraId="19BF8FD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64FE645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172 870,48</w:t>
            </w:r>
          </w:p>
        </w:tc>
        <w:tc>
          <w:tcPr>
            <w:tcW w:w="1594" w:type="dxa"/>
            <w:tcBorders>
              <w:top w:val="nil"/>
              <w:left w:val="nil"/>
              <w:bottom w:val="single" w:sz="4" w:space="0" w:color="C0C0C0"/>
              <w:right w:val="single" w:sz="4" w:space="0" w:color="C0C0C0"/>
            </w:tcBorders>
            <w:shd w:val="clear" w:color="000000" w:fill="FFFFCC"/>
            <w:vAlign w:val="center"/>
            <w:hideMark/>
          </w:tcPr>
          <w:p w14:paraId="0E5BC4F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719FA7B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163 948,43</w:t>
            </w:r>
          </w:p>
        </w:tc>
        <w:tc>
          <w:tcPr>
            <w:tcW w:w="1371" w:type="dxa"/>
            <w:tcBorders>
              <w:top w:val="nil"/>
              <w:left w:val="nil"/>
              <w:bottom w:val="single" w:sz="4" w:space="0" w:color="C0C0C0"/>
              <w:right w:val="single" w:sz="4" w:space="0" w:color="C0C0C0"/>
            </w:tcBorders>
            <w:shd w:val="clear" w:color="000000" w:fill="D7EAD3"/>
            <w:vAlign w:val="center"/>
            <w:hideMark/>
          </w:tcPr>
          <w:p w14:paraId="14F1367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163 948,43</w:t>
            </w:r>
          </w:p>
        </w:tc>
        <w:tc>
          <w:tcPr>
            <w:tcW w:w="1354" w:type="dxa"/>
            <w:tcBorders>
              <w:top w:val="nil"/>
              <w:left w:val="nil"/>
              <w:bottom w:val="single" w:sz="4" w:space="0" w:color="C0C0C0"/>
              <w:right w:val="single" w:sz="4" w:space="0" w:color="C0C0C0"/>
            </w:tcBorders>
            <w:shd w:val="clear" w:color="000000" w:fill="D7EAD3"/>
            <w:vAlign w:val="center"/>
            <w:hideMark/>
          </w:tcPr>
          <w:p w14:paraId="04C2AB1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163 948,43</w:t>
            </w:r>
          </w:p>
        </w:tc>
        <w:tc>
          <w:tcPr>
            <w:tcW w:w="4151" w:type="dxa"/>
            <w:tcBorders>
              <w:top w:val="nil"/>
              <w:left w:val="nil"/>
              <w:bottom w:val="single" w:sz="4" w:space="0" w:color="C0C0C0"/>
              <w:right w:val="single" w:sz="4" w:space="0" w:color="C0C0C0"/>
            </w:tcBorders>
            <w:shd w:val="clear" w:color="000000" w:fill="FFFFCC"/>
            <w:vAlign w:val="center"/>
            <w:hideMark/>
          </w:tcPr>
          <w:p w14:paraId="3B29D4D0"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счет-фактуре от 02.12.2019 № СХГО-19/741 ООО Химическая группа "Основа", с учетом ИЦП Минэкономразвития России (</w:t>
            </w:r>
            <w:proofErr w:type="spellStart"/>
            <w:r w:rsidRPr="006B1096">
              <w:rPr>
                <w:rFonts w:ascii="Tahoma" w:hAnsi="Tahoma" w:cs="Tahoma"/>
                <w:sz w:val="11"/>
                <w:szCs w:val="11"/>
              </w:rPr>
              <w:t>химпродукты</w:t>
            </w:r>
            <w:proofErr w:type="spellEnd"/>
            <w:r w:rsidRPr="006B1096">
              <w:rPr>
                <w:rFonts w:ascii="Tahoma" w:hAnsi="Tahoma" w:cs="Tahoma"/>
                <w:sz w:val="11"/>
                <w:szCs w:val="11"/>
              </w:rPr>
              <w:t xml:space="preserve">) на 2020 год 96,6%, на 2021 год 102,6%, на 2022 год 103,0%. </w:t>
            </w:r>
          </w:p>
        </w:tc>
      </w:tr>
      <w:tr w:rsidR="006B1096" w:rsidRPr="006B1096" w14:paraId="2B9BF3A8" w14:textId="77777777" w:rsidTr="006B1096">
        <w:trPr>
          <w:trHeight w:val="300"/>
          <w:jc w:val="center"/>
        </w:trPr>
        <w:tc>
          <w:tcPr>
            <w:tcW w:w="360" w:type="dxa"/>
            <w:tcBorders>
              <w:top w:val="nil"/>
              <w:left w:val="nil"/>
              <w:bottom w:val="nil"/>
              <w:right w:val="nil"/>
            </w:tcBorders>
            <w:shd w:val="clear" w:color="000000" w:fill="00B050"/>
            <w:noWrap/>
            <w:vAlign w:val="center"/>
            <w:hideMark/>
          </w:tcPr>
          <w:p w14:paraId="058C7693"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val="restart"/>
            <w:tcBorders>
              <w:top w:val="nil"/>
              <w:left w:val="nil"/>
              <w:bottom w:val="nil"/>
              <w:right w:val="single" w:sz="4" w:space="0" w:color="C0C0C0"/>
            </w:tcBorders>
            <w:shd w:val="clear" w:color="auto" w:fill="auto"/>
            <w:vAlign w:val="center"/>
            <w:hideMark/>
          </w:tcPr>
          <w:p w14:paraId="78AD9C9F" w14:textId="77777777" w:rsidR="006B1096" w:rsidRPr="006B1096" w:rsidRDefault="006B1096" w:rsidP="006B1096">
            <w:pPr>
              <w:jc w:val="center"/>
              <w:rPr>
                <w:rFonts w:ascii="Wingdings 2" w:hAnsi="Wingdings 2" w:cs="Tahoma"/>
                <w:color w:val="5A5A5A"/>
                <w:sz w:val="11"/>
                <w:szCs w:val="11"/>
              </w:rPr>
            </w:pPr>
            <w:r w:rsidRPr="006B1096">
              <w:rPr>
                <w:rFonts w:ascii="Wingdings 2" w:hAnsi="Wingdings 2" w:cs="Tahoma"/>
                <w:color w:val="5A5A5A"/>
                <w:sz w:val="11"/>
                <w:szCs w:val="11"/>
              </w:rPr>
              <w:t>О</w:t>
            </w:r>
          </w:p>
        </w:tc>
        <w:tc>
          <w:tcPr>
            <w:tcW w:w="1017" w:type="dxa"/>
            <w:tcBorders>
              <w:top w:val="nil"/>
              <w:left w:val="nil"/>
              <w:bottom w:val="single" w:sz="4" w:space="0" w:color="C0C0C0"/>
              <w:right w:val="single" w:sz="4" w:space="0" w:color="C0C0C0"/>
            </w:tcBorders>
            <w:shd w:val="clear" w:color="auto" w:fill="auto"/>
            <w:vAlign w:val="center"/>
            <w:hideMark/>
          </w:tcPr>
          <w:p w14:paraId="375E7AF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3.1.5</w:t>
            </w:r>
          </w:p>
        </w:tc>
        <w:tc>
          <w:tcPr>
            <w:tcW w:w="4633" w:type="dxa"/>
            <w:tcBorders>
              <w:top w:val="nil"/>
              <w:left w:val="nil"/>
              <w:bottom w:val="single" w:sz="4" w:space="0" w:color="C0C0C0"/>
              <w:right w:val="single" w:sz="4" w:space="0" w:color="C0C0C0"/>
            </w:tcBorders>
            <w:shd w:val="clear" w:color="000000" w:fill="E3FAFD"/>
            <w:vAlign w:val="center"/>
            <w:hideMark/>
          </w:tcPr>
          <w:p w14:paraId="3E9F6111"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 xml:space="preserve">Флокулянт </w:t>
            </w:r>
            <w:proofErr w:type="spellStart"/>
            <w:r w:rsidRPr="006B1096">
              <w:rPr>
                <w:rFonts w:ascii="Tahoma" w:hAnsi="Tahoma" w:cs="Tahoma"/>
                <w:sz w:val="11"/>
                <w:szCs w:val="11"/>
              </w:rPr>
              <w:t>технофлок</w:t>
            </w:r>
            <w:proofErr w:type="spellEnd"/>
            <w:r w:rsidRPr="006B1096">
              <w:rPr>
                <w:rFonts w:ascii="Tahoma" w:hAnsi="Tahoma" w:cs="Tahoma"/>
                <w:sz w:val="11"/>
                <w:szCs w:val="11"/>
              </w:rPr>
              <w:t xml:space="preserve"> 155Р</w:t>
            </w:r>
          </w:p>
        </w:tc>
        <w:tc>
          <w:tcPr>
            <w:tcW w:w="1138" w:type="dxa"/>
            <w:tcBorders>
              <w:top w:val="nil"/>
              <w:left w:val="nil"/>
              <w:bottom w:val="single" w:sz="4" w:space="0" w:color="C0C0C0"/>
              <w:right w:val="single" w:sz="4" w:space="0" w:color="C0C0C0"/>
            </w:tcBorders>
            <w:shd w:val="clear" w:color="auto" w:fill="auto"/>
            <w:vAlign w:val="center"/>
            <w:hideMark/>
          </w:tcPr>
          <w:p w14:paraId="035BAA23"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6E9AB5D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9" w:type="dxa"/>
            <w:tcBorders>
              <w:top w:val="nil"/>
              <w:left w:val="nil"/>
              <w:bottom w:val="single" w:sz="4" w:space="0" w:color="C0C0C0"/>
              <w:right w:val="single" w:sz="4" w:space="0" w:color="C0C0C0"/>
            </w:tcBorders>
            <w:shd w:val="clear" w:color="000000" w:fill="D7EAD3"/>
            <w:vAlign w:val="center"/>
            <w:hideMark/>
          </w:tcPr>
          <w:p w14:paraId="403ECAA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3 225,21</w:t>
            </w:r>
          </w:p>
        </w:tc>
        <w:tc>
          <w:tcPr>
            <w:tcW w:w="1575" w:type="dxa"/>
            <w:tcBorders>
              <w:top w:val="nil"/>
              <w:left w:val="nil"/>
              <w:bottom w:val="single" w:sz="4" w:space="0" w:color="C0C0C0"/>
              <w:right w:val="single" w:sz="4" w:space="0" w:color="C0C0C0"/>
            </w:tcBorders>
            <w:shd w:val="clear" w:color="000000" w:fill="D7EAD3"/>
            <w:vAlign w:val="center"/>
            <w:hideMark/>
          </w:tcPr>
          <w:p w14:paraId="43F04DF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74EAED0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57" w:type="dxa"/>
            <w:tcBorders>
              <w:top w:val="nil"/>
              <w:left w:val="nil"/>
              <w:bottom w:val="single" w:sz="4" w:space="0" w:color="C0C0C0"/>
              <w:right w:val="single" w:sz="4" w:space="0" w:color="C0C0C0"/>
            </w:tcBorders>
            <w:shd w:val="clear" w:color="000000" w:fill="D7EAD3"/>
            <w:vAlign w:val="center"/>
            <w:hideMark/>
          </w:tcPr>
          <w:p w14:paraId="7393A3D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75" w:type="dxa"/>
            <w:tcBorders>
              <w:top w:val="nil"/>
              <w:left w:val="nil"/>
              <w:bottom w:val="single" w:sz="4" w:space="0" w:color="C0C0C0"/>
              <w:right w:val="single" w:sz="4" w:space="0" w:color="C0C0C0"/>
            </w:tcBorders>
            <w:shd w:val="clear" w:color="000000" w:fill="D7EAD3"/>
            <w:vAlign w:val="center"/>
            <w:hideMark/>
          </w:tcPr>
          <w:p w14:paraId="0200826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2 449,88</w:t>
            </w:r>
          </w:p>
        </w:tc>
        <w:tc>
          <w:tcPr>
            <w:tcW w:w="1594" w:type="dxa"/>
            <w:tcBorders>
              <w:top w:val="nil"/>
              <w:left w:val="nil"/>
              <w:bottom w:val="single" w:sz="4" w:space="0" w:color="C0C0C0"/>
              <w:right w:val="single" w:sz="4" w:space="0" w:color="C0C0C0"/>
            </w:tcBorders>
            <w:shd w:val="clear" w:color="000000" w:fill="D7EAD3"/>
            <w:vAlign w:val="center"/>
            <w:hideMark/>
          </w:tcPr>
          <w:p w14:paraId="6896D45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2 481,34</w:t>
            </w:r>
          </w:p>
        </w:tc>
        <w:tc>
          <w:tcPr>
            <w:tcW w:w="1594" w:type="dxa"/>
            <w:tcBorders>
              <w:top w:val="nil"/>
              <w:left w:val="nil"/>
              <w:bottom w:val="single" w:sz="4" w:space="0" w:color="C0C0C0"/>
              <w:right w:val="single" w:sz="4" w:space="0" w:color="C0C0C0"/>
            </w:tcBorders>
            <w:shd w:val="clear" w:color="000000" w:fill="D7EAD3"/>
            <w:vAlign w:val="center"/>
            <w:hideMark/>
          </w:tcPr>
          <w:p w14:paraId="7D5E3A7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2 481,34</w:t>
            </w:r>
          </w:p>
        </w:tc>
        <w:tc>
          <w:tcPr>
            <w:tcW w:w="1371" w:type="dxa"/>
            <w:tcBorders>
              <w:top w:val="nil"/>
              <w:left w:val="nil"/>
              <w:bottom w:val="single" w:sz="4" w:space="0" w:color="C0C0C0"/>
              <w:right w:val="single" w:sz="4" w:space="0" w:color="C0C0C0"/>
            </w:tcBorders>
            <w:shd w:val="clear" w:color="000000" w:fill="D7EAD3"/>
            <w:vAlign w:val="center"/>
            <w:hideMark/>
          </w:tcPr>
          <w:p w14:paraId="22F6FFE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1 240,67</w:t>
            </w:r>
          </w:p>
        </w:tc>
        <w:tc>
          <w:tcPr>
            <w:tcW w:w="1354" w:type="dxa"/>
            <w:tcBorders>
              <w:top w:val="nil"/>
              <w:left w:val="nil"/>
              <w:bottom w:val="single" w:sz="4" w:space="0" w:color="C0C0C0"/>
              <w:right w:val="single" w:sz="4" w:space="0" w:color="C0C0C0"/>
            </w:tcBorders>
            <w:shd w:val="clear" w:color="000000" w:fill="D7EAD3"/>
            <w:vAlign w:val="center"/>
            <w:hideMark/>
          </w:tcPr>
          <w:p w14:paraId="78C39B1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1 240,67</w:t>
            </w:r>
          </w:p>
        </w:tc>
        <w:tc>
          <w:tcPr>
            <w:tcW w:w="4151" w:type="dxa"/>
            <w:tcBorders>
              <w:top w:val="nil"/>
              <w:left w:val="nil"/>
              <w:bottom w:val="single" w:sz="4" w:space="0" w:color="C0C0C0"/>
              <w:right w:val="single" w:sz="4" w:space="0" w:color="C0C0C0"/>
            </w:tcBorders>
            <w:shd w:val="clear" w:color="000000" w:fill="FFFFCC"/>
            <w:vAlign w:val="center"/>
            <w:hideMark/>
          </w:tcPr>
          <w:p w14:paraId="03213286"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64B4B1A5" w14:textId="77777777" w:rsidTr="006B1096">
        <w:trPr>
          <w:trHeight w:val="450"/>
          <w:jc w:val="center"/>
        </w:trPr>
        <w:tc>
          <w:tcPr>
            <w:tcW w:w="360" w:type="dxa"/>
            <w:tcBorders>
              <w:top w:val="nil"/>
              <w:left w:val="nil"/>
              <w:bottom w:val="nil"/>
              <w:right w:val="nil"/>
            </w:tcBorders>
            <w:shd w:val="clear" w:color="000000" w:fill="00B050"/>
            <w:noWrap/>
            <w:vAlign w:val="center"/>
            <w:hideMark/>
          </w:tcPr>
          <w:p w14:paraId="18DF379F"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tcBorders>
              <w:top w:val="nil"/>
              <w:left w:val="nil"/>
              <w:bottom w:val="nil"/>
              <w:right w:val="single" w:sz="4" w:space="0" w:color="C0C0C0"/>
            </w:tcBorders>
            <w:vAlign w:val="center"/>
            <w:hideMark/>
          </w:tcPr>
          <w:p w14:paraId="46659319" w14:textId="77777777" w:rsidR="006B1096" w:rsidRPr="006B1096" w:rsidRDefault="006B1096" w:rsidP="006B1096">
            <w:pPr>
              <w:rPr>
                <w:rFonts w:ascii="Wingdings 2" w:hAnsi="Wingdings 2" w:cs="Tahoma"/>
                <w:color w:val="5A5A5A"/>
                <w:sz w:val="11"/>
                <w:szCs w:val="11"/>
              </w:rPr>
            </w:pPr>
          </w:p>
        </w:tc>
        <w:tc>
          <w:tcPr>
            <w:tcW w:w="1017" w:type="dxa"/>
            <w:tcBorders>
              <w:top w:val="nil"/>
              <w:left w:val="nil"/>
              <w:bottom w:val="single" w:sz="4" w:space="0" w:color="C0C0C0"/>
              <w:right w:val="single" w:sz="4" w:space="0" w:color="C0C0C0"/>
            </w:tcBorders>
            <w:shd w:val="clear" w:color="auto" w:fill="auto"/>
            <w:vAlign w:val="center"/>
            <w:hideMark/>
          </w:tcPr>
          <w:p w14:paraId="41C8F2B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3.1.5.1</w:t>
            </w:r>
          </w:p>
        </w:tc>
        <w:tc>
          <w:tcPr>
            <w:tcW w:w="4633" w:type="dxa"/>
            <w:tcBorders>
              <w:top w:val="nil"/>
              <w:left w:val="nil"/>
              <w:bottom w:val="single" w:sz="4" w:space="0" w:color="C0C0C0"/>
              <w:right w:val="single" w:sz="4" w:space="0" w:color="C0C0C0"/>
            </w:tcBorders>
            <w:shd w:val="clear" w:color="auto" w:fill="auto"/>
            <w:vAlign w:val="center"/>
            <w:hideMark/>
          </w:tcPr>
          <w:p w14:paraId="5514E92B"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Количество</w:t>
            </w:r>
          </w:p>
        </w:tc>
        <w:tc>
          <w:tcPr>
            <w:tcW w:w="1138" w:type="dxa"/>
            <w:tcBorders>
              <w:top w:val="nil"/>
              <w:left w:val="nil"/>
              <w:bottom w:val="single" w:sz="4" w:space="0" w:color="C0C0C0"/>
              <w:right w:val="single" w:sz="4" w:space="0" w:color="C0C0C0"/>
            </w:tcBorders>
            <w:shd w:val="clear" w:color="000000" w:fill="FFFFCC"/>
            <w:vAlign w:val="center"/>
            <w:hideMark/>
          </w:tcPr>
          <w:p w14:paraId="1E41EC6B"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тн</w:t>
            </w:r>
            <w:proofErr w:type="spellEnd"/>
            <w:r w:rsidRPr="006B1096">
              <w:rPr>
                <w:rFonts w:ascii="Tahoma" w:hAnsi="Tahoma" w:cs="Tahoma"/>
                <w:sz w:val="11"/>
                <w:szCs w:val="11"/>
              </w:rPr>
              <w:t>.</w:t>
            </w:r>
          </w:p>
        </w:tc>
        <w:tc>
          <w:tcPr>
            <w:tcW w:w="1575" w:type="dxa"/>
            <w:tcBorders>
              <w:top w:val="nil"/>
              <w:left w:val="nil"/>
              <w:bottom w:val="single" w:sz="4" w:space="0" w:color="C0C0C0"/>
              <w:right w:val="single" w:sz="4" w:space="0" w:color="C0C0C0"/>
            </w:tcBorders>
            <w:shd w:val="clear" w:color="000000" w:fill="FFFFCC"/>
            <w:vAlign w:val="center"/>
            <w:hideMark/>
          </w:tcPr>
          <w:p w14:paraId="6217778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9" w:type="dxa"/>
            <w:tcBorders>
              <w:top w:val="nil"/>
              <w:left w:val="nil"/>
              <w:bottom w:val="single" w:sz="4" w:space="0" w:color="C0C0C0"/>
              <w:right w:val="single" w:sz="4" w:space="0" w:color="C0C0C0"/>
            </w:tcBorders>
            <w:shd w:val="clear" w:color="000000" w:fill="FFFFCC"/>
            <w:vAlign w:val="center"/>
            <w:hideMark/>
          </w:tcPr>
          <w:p w14:paraId="3951216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13,68</w:t>
            </w:r>
          </w:p>
        </w:tc>
        <w:tc>
          <w:tcPr>
            <w:tcW w:w="1575" w:type="dxa"/>
            <w:tcBorders>
              <w:top w:val="nil"/>
              <w:left w:val="nil"/>
              <w:bottom w:val="single" w:sz="4" w:space="0" w:color="C0C0C0"/>
              <w:right w:val="single" w:sz="4" w:space="0" w:color="C0C0C0"/>
            </w:tcBorders>
            <w:shd w:val="clear" w:color="000000" w:fill="FFFFCC"/>
            <w:vAlign w:val="center"/>
            <w:hideMark/>
          </w:tcPr>
          <w:p w14:paraId="787C32F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35" w:type="dxa"/>
            <w:tcBorders>
              <w:top w:val="nil"/>
              <w:left w:val="nil"/>
              <w:bottom w:val="single" w:sz="4" w:space="0" w:color="C0C0C0"/>
              <w:right w:val="single" w:sz="4" w:space="0" w:color="C0C0C0"/>
            </w:tcBorders>
            <w:shd w:val="clear" w:color="000000" w:fill="FFFFCC"/>
            <w:vAlign w:val="center"/>
            <w:hideMark/>
          </w:tcPr>
          <w:p w14:paraId="4FBBAB1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357" w:type="dxa"/>
            <w:tcBorders>
              <w:top w:val="nil"/>
              <w:left w:val="nil"/>
              <w:bottom w:val="single" w:sz="4" w:space="0" w:color="C0C0C0"/>
              <w:right w:val="single" w:sz="4" w:space="0" w:color="C0C0C0"/>
            </w:tcBorders>
            <w:shd w:val="clear" w:color="000000" w:fill="FFFFCC"/>
            <w:vAlign w:val="center"/>
            <w:hideMark/>
          </w:tcPr>
          <w:p w14:paraId="6DA01D5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3293BB4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9,27</w:t>
            </w:r>
          </w:p>
        </w:tc>
        <w:tc>
          <w:tcPr>
            <w:tcW w:w="1594" w:type="dxa"/>
            <w:tcBorders>
              <w:top w:val="nil"/>
              <w:left w:val="nil"/>
              <w:bottom w:val="single" w:sz="4" w:space="0" w:color="C0C0C0"/>
              <w:right w:val="single" w:sz="4" w:space="0" w:color="C0C0C0"/>
            </w:tcBorders>
            <w:shd w:val="clear" w:color="000000" w:fill="FFFFCC"/>
            <w:vAlign w:val="center"/>
            <w:hideMark/>
          </w:tcPr>
          <w:p w14:paraId="6885412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5B2065C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9,27</w:t>
            </w:r>
          </w:p>
        </w:tc>
        <w:tc>
          <w:tcPr>
            <w:tcW w:w="1371" w:type="dxa"/>
            <w:tcBorders>
              <w:top w:val="nil"/>
              <w:left w:val="nil"/>
              <w:bottom w:val="single" w:sz="4" w:space="0" w:color="C0C0C0"/>
              <w:right w:val="single" w:sz="4" w:space="0" w:color="C0C0C0"/>
            </w:tcBorders>
            <w:shd w:val="clear" w:color="000000" w:fill="D7EAD3"/>
            <w:vAlign w:val="center"/>
            <w:hideMark/>
          </w:tcPr>
          <w:p w14:paraId="04EC83F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4,64</w:t>
            </w:r>
          </w:p>
        </w:tc>
        <w:tc>
          <w:tcPr>
            <w:tcW w:w="1354" w:type="dxa"/>
            <w:tcBorders>
              <w:top w:val="nil"/>
              <w:left w:val="nil"/>
              <w:bottom w:val="single" w:sz="4" w:space="0" w:color="C0C0C0"/>
              <w:right w:val="single" w:sz="4" w:space="0" w:color="C0C0C0"/>
            </w:tcBorders>
            <w:shd w:val="clear" w:color="000000" w:fill="D7EAD3"/>
            <w:vAlign w:val="center"/>
            <w:hideMark/>
          </w:tcPr>
          <w:p w14:paraId="009069D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4,64</w:t>
            </w:r>
          </w:p>
        </w:tc>
        <w:tc>
          <w:tcPr>
            <w:tcW w:w="4151" w:type="dxa"/>
            <w:tcBorders>
              <w:top w:val="nil"/>
              <w:left w:val="nil"/>
              <w:bottom w:val="single" w:sz="4" w:space="0" w:color="C0C0C0"/>
              <w:right w:val="single" w:sz="4" w:space="0" w:color="C0C0C0"/>
            </w:tcBorders>
            <w:shd w:val="clear" w:color="000000" w:fill="FFFFCC"/>
            <w:vAlign w:val="center"/>
            <w:hideMark/>
          </w:tcPr>
          <w:p w14:paraId="3F380F6D"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предложению организации, не превышающим факт 2020 года.</w:t>
            </w:r>
          </w:p>
        </w:tc>
      </w:tr>
      <w:tr w:rsidR="006B1096" w:rsidRPr="006B1096" w14:paraId="166124E4" w14:textId="77777777" w:rsidTr="006B1096">
        <w:trPr>
          <w:trHeight w:val="900"/>
          <w:jc w:val="center"/>
        </w:trPr>
        <w:tc>
          <w:tcPr>
            <w:tcW w:w="360" w:type="dxa"/>
            <w:tcBorders>
              <w:top w:val="nil"/>
              <w:left w:val="nil"/>
              <w:bottom w:val="nil"/>
              <w:right w:val="nil"/>
            </w:tcBorders>
            <w:shd w:val="clear" w:color="000000" w:fill="00B050"/>
            <w:noWrap/>
            <w:vAlign w:val="center"/>
            <w:hideMark/>
          </w:tcPr>
          <w:p w14:paraId="03100593"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tcBorders>
              <w:top w:val="nil"/>
              <w:left w:val="nil"/>
              <w:bottom w:val="nil"/>
              <w:right w:val="single" w:sz="4" w:space="0" w:color="C0C0C0"/>
            </w:tcBorders>
            <w:vAlign w:val="center"/>
            <w:hideMark/>
          </w:tcPr>
          <w:p w14:paraId="18B28AD5" w14:textId="77777777" w:rsidR="006B1096" w:rsidRPr="006B1096" w:rsidRDefault="006B1096" w:rsidP="006B1096">
            <w:pPr>
              <w:rPr>
                <w:rFonts w:ascii="Wingdings 2" w:hAnsi="Wingdings 2" w:cs="Tahoma"/>
                <w:color w:val="5A5A5A"/>
                <w:sz w:val="11"/>
                <w:szCs w:val="11"/>
              </w:rPr>
            </w:pPr>
          </w:p>
        </w:tc>
        <w:tc>
          <w:tcPr>
            <w:tcW w:w="1017" w:type="dxa"/>
            <w:tcBorders>
              <w:top w:val="nil"/>
              <w:left w:val="nil"/>
              <w:bottom w:val="single" w:sz="4" w:space="0" w:color="C0C0C0"/>
              <w:right w:val="single" w:sz="4" w:space="0" w:color="C0C0C0"/>
            </w:tcBorders>
            <w:shd w:val="clear" w:color="auto" w:fill="auto"/>
            <w:vAlign w:val="center"/>
            <w:hideMark/>
          </w:tcPr>
          <w:p w14:paraId="1484CA3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3.1.5.2</w:t>
            </w:r>
          </w:p>
        </w:tc>
        <w:tc>
          <w:tcPr>
            <w:tcW w:w="4633" w:type="dxa"/>
            <w:tcBorders>
              <w:top w:val="nil"/>
              <w:left w:val="nil"/>
              <w:bottom w:val="single" w:sz="4" w:space="0" w:color="C0C0C0"/>
              <w:right w:val="single" w:sz="4" w:space="0" w:color="C0C0C0"/>
            </w:tcBorders>
            <w:shd w:val="clear" w:color="auto" w:fill="auto"/>
            <w:vAlign w:val="center"/>
            <w:hideMark/>
          </w:tcPr>
          <w:p w14:paraId="454ECA11"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Цена</w:t>
            </w:r>
          </w:p>
        </w:tc>
        <w:tc>
          <w:tcPr>
            <w:tcW w:w="1138" w:type="dxa"/>
            <w:tcBorders>
              <w:top w:val="nil"/>
              <w:left w:val="nil"/>
              <w:bottom w:val="single" w:sz="4" w:space="0" w:color="C0C0C0"/>
              <w:right w:val="single" w:sz="4" w:space="0" w:color="C0C0C0"/>
            </w:tcBorders>
            <w:shd w:val="clear" w:color="auto" w:fill="auto"/>
            <w:vAlign w:val="center"/>
            <w:hideMark/>
          </w:tcPr>
          <w:p w14:paraId="7AAAD473"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тн</w:t>
            </w:r>
            <w:proofErr w:type="spellEnd"/>
            <w:r w:rsidRPr="006B1096">
              <w:rPr>
                <w:rFonts w:ascii="Tahoma" w:hAnsi="Tahoma" w:cs="Tahoma"/>
                <w:sz w:val="11"/>
                <w:szCs w:val="11"/>
              </w:rPr>
              <w:t>.</w:t>
            </w:r>
          </w:p>
        </w:tc>
        <w:tc>
          <w:tcPr>
            <w:tcW w:w="1575" w:type="dxa"/>
            <w:tcBorders>
              <w:top w:val="nil"/>
              <w:left w:val="nil"/>
              <w:bottom w:val="single" w:sz="4" w:space="0" w:color="C0C0C0"/>
              <w:right w:val="single" w:sz="4" w:space="0" w:color="C0C0C0"/>
            </w:tcBorders>
            <w:shd w:val="clear" w:color="000000" w:fill="FFFFCC"/>
            <w:vAlign w:val="center"/>
            <w:hideMark/>
          </w:tcPr>
          <w:p w14:paraId="06A53DA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9" w:type="dxa"/>
            <w:tcBorders>
              <w:top w:val="nil"/>
              <w:left w:val="nil"/>
              <w:bottom w:val="single" w:sz="4" w:space="0" w:color="C0C0C0"/>
              <w:right w:val="single" w:sz="4" w:space="0" w:color="C0C0C0"/>
            </w:tcBorders>
            <w:shd w:val="clear" w:color="000000" w:fill="FFFFCC"/>
            <w:vAlign w:val="center"/>
            <w:hideMark/>
          </w:tcPr>
          <w:p w14:paraId="0C3B35D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235 697,00</w:t>
            </w:r>
          </w:p>
        </w:tc>
        <w:tc>
          <w:tcPr>
            <w:tcW w:w="1575" w:type="dxa"/>
            <w:tcBorders>
              <w:top w:val="nil"/>
              <w:left w:val="nil"/>
              <w:bottom w:val="single" w:sz="4" w:space="0" w:color="C0C0C0"/>
              <w:right w:val="single" w:sz="4" w:space="0" w:color="C0C0C0"/>
            </w:tcBorders>
            <w:shd w:val="clear" w:color="000000" w:fill="FFFFCC"/>
            <w:vAlign w:val="center"/>
            <w:hideMark/>
          </w:tcPr>
          <w:p w14:paraId="568E455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35" w:type="dxa"/>
            <w:tcBorders>
              <w:top w:val="nil"/>
              <w:left w:val="nil"/>
              <w:bottom w:val="single" w:sz="4" w:space="0" w:color="C0C0C0"/>
              <w:right w:val="single" w:sz="4" w:space="0" w:color="C0C0C0"/>
            </w:tcBorders>
            <w:shd w:val="clear" w:color="000000" w:fill="FFFFCC"/>
            <w:vAlign w:val="center"/>
            <w:hideMark/>
          </w:tcPr>
          <w:p w14:paraId="2B06DD3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357" w:type="dxa"/>
            <w:tcBorders>
              <w:top w:val="nil"/>
              <w:left w:val="nil"/>
              <w:bottom w:val="single" w:sz="4" w:space="0" w:color="C0C0C0"/>
              <w:right w:val="single" w:sz="4" w:space="0" w:color="C0C0C0"/>
            </w:tcBorders>
            <w:shd w:val="clear" w:color="000000" w:fill="FFFFCC"/>
            <w:vAlign w:val="center"/>
            <w:hideMark/>
          </w:tcPr>
          <w:p w14:paraId="4161732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528C6A4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264 251,99</w:t>
            </w:r>
          </w:p>
        </w:tc>
        <w:tc>
          <w:tcPr>
            <w:tcW w:w="1594" w:type="dxa"/>
            <w:tcBorders>
              <w:top w:val="nil"/>
              <w:left w:val="nil"/>
              <w:bottom w:val="single" w:sz="4" w:space="0" w:color="C0C0C0"/>
              <w:right w:val="single" w:sz="4" w:space="0" w:color="C0C0C0"/>
            </w:tcBorders>
            <w:shd w:val="clear" w:color="000000" w:fill="FFFFCC"/>
            <w:vAlign w:val="center"/>
            <w:hideMark/>
          </w:tcPr>
          <w:p w14:paraId="6FD5F2F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7DD6F16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267 645,50</w:t>
            </w:r>
          </w:p>
        </w:tc>
        <w:tc>
          <w:tcPr>
            <w:tcW w:w="1371" w:type="dxa"/>
            <w:tcBorders>
              <w:top w:val="nil"/>
              <w:left w:val="nil"/>
              <w:bottom w:val="single" w:sz="4" w:space="0" w:color="C0C0C0"/>
              <w:right w:val="single" w:sz="4" w:space="0" w:color="C0C0C0"/>
            </w:tcBorders>
            <w:shd w:val="clear" w:color="000000" w:fill="D7EAD3"/>
            <w:vAlign w:val="center"/>
            <w:hideMark/>
          </w:tcPr>
          <w:p w14:paraId="39F6F59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267 645,50</w:t>
            </w:r>
          </w:p>
        </w:tc>
        <w:tc>
          <w:tcPr>
            <w:tcW w:w="1354" w:type="dxa"/>
            <w:tcBorders>
              <w:top w:val="nil"/>
              <w:left w:val="nil"/>
              <w:bottom w:val="single" w:sz="4" w:space="0" w:color="C0C0C0"/>
              <w:right w:val="single" w:sz="4" w:space="0" w:color="C0C0C0"/>
            </w:tcBorders>
            <w:shd w:val="clear" w:color="000000" w:fill="D7EAD3"/>
            <w:vAlign w:val="center"/>
            <w:hideMark/>
          </w:tcPr>
          <w:p w14:paraId="5239B77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267 645,50</w:t>
            </w:r>
          </w:p>
        </w:tc>
        <w:tc>
          <w:tcPr>
            <w:tcW w:w="4151" w:type="dxa"/>
            <w:tcBorders>
              <w:top w:val="nil"/>
              <w:left w:val="nil"/>
              <w:bottom w:val="single" w:sz="4" w:space="0" w:color="C0C0C0"/>
              <w:right w:val="single" w:sz="4" w:space="0" w:color="C0C0C0"/>
            </w:tcBorders>
            <w:shd w:val="clear" w:color="000000" w:fill="FFFFCC"/>
            <w:vAlign w:val="center"/>
            <w:hideMark/>
          </w:tcPr>
          <w:p w14:paraId="0B3F4C5C"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счет-фактуре от 15.04.2021 № 201 ООО НПО "</w:t>
            </w:r>
            <w:proofErr w:type="spellStart"/>
            <w:r w:rsidRPr="006B1096">
              <w:rPr>
                <w:rFonts w:ascii="Tahoma" w:hAnsi="Tahoma" w:cs="Tahoma"/>
                <w:sz w:val="11"/>
                <w:szCs w:val="11"/>
              </w:rPr>
              <w:t>ХимТоргСервис</w:t>
            </w:r>
            <w:proofErr w:type="spellEnd"/>
            <w:r w:rsidRPr="006B1096">
              <w:rPr>
                <w:rFonts w:ascii="Tahoma" w:hAnsi="Tahoma" w:cs="Tahoma"/>
                <w:sz w:val="11"/>
                <w:szCs w:val="11"/>
              </w:rPr>
              <w:t>", с учетом ИЦП Минэкономразвития России (</w:t>
            </w:r>
            <w:proofErr w:type="spellStart"/>
            <w:r w:rsidRPr="006B1096">
              <w:rPr>
                <w:rFonts w:ascii="Tahoma" w:hAnsi="Tahoma" w:cs="Tahoma"/>
                <w:sz w:val="11"/>
                <w:szCs w:val="11"/>
              </w:rPr>
              <w:t>химпродукты</w:t>
            </w:r>
            <w:proofErr w:type="spellEnd"/>
            <w:r w:rsidRPr="006B1096">
              <w:rPr>
                <w:rFonts w:ascii="Tahoma" w:hAnsi="Tahoma" w:cs="Tahoma"/>
                <w:sz w:val="11"/>
                <w:szCs w:val="11"/>
              </w:rPr>
              <w:t xml:space="preserve">) на 2022 год 103,0%. </w:t>
            </w:r>
          </w:p>
        </w:tc>
      </w:tr>
      <w:tr w:rsidR="006B1096" w:rsidRPr="006B1096" w14:paraId="38964E00" w14:textId="77777777" w:rsidTr="006B1096">
        <w:trPr>
          <w:trHeight w:val="300"/>
          <w:jc w:val="center"/>
        </w:trPr>
        <w:tc>
          <w:tcPr>
            <w:tcW w:w="360" w:type="dxa"/>
            <w:tcBorders>
              <w:top w:val="nil"/>
              <w:left w:val="nil"/>
              <w:bottom w:val="nil"/>
              <w:right w:val="nil"/>
            </w:tcBorders>
            <w:shd w:val="clear" w:color="000000" w:fill="00B050"/>
            <w:noWrap/>
            <w:vAlign w:val="center"/>
            <w:hideMark/>
          </w:tcPr>
          <w:p w14:paraId="27D0EC89"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val="restart"/>
            <w:tcBorders>
              <w:top w:val="nil"/>
              <w:left w:val="nil"/>
              <w:bottom w:val="nil"/>
              <w:right w:val="single" w:sz="4" w:space="0" w:color="C0C0C0"/>
            </w:tcBorders>
            <w:shd w:val="clear" w:color="auto" w:fill="auto"/>
            <w:vAlign w:val="center"/>
            <w:hideMark/>
          </w:tcPr>
          <w:p w14:paraId="150F15F8" w14:textId="77777777" w:rsidR="006B1096" w:rsidRPr="006B1096" w:rsidRDefault="006B1096" w:rsidP="006B1096">
            <w:pPr>
              <w:jc w:val="center"/>
              <w:rPr>
                <w:rFonts w:ascii="Wingdings 2" w:hAnsi="Wingdings 2" w:cs="Tahoma"/>
                <w:color w:val="5A5A5A"/>
                <w:sz w:val="11"/>
                <w:szCs w:val="11"/>
              </w:rPr>
            </w:pPr>
            <w:r w:rsidRPr="006B1096">
              <w:rPr>
                <w:rFonts w:ascii="Wingdings 2" w:hAnsi="Wingdings 2" w:cs="Tahoma"/>
                <w:color w:val="5A5A5A"/>
                <w:sz w:val="11"/>
                <w:szCs w:val="11"/>
              </w:rPr>
              <w:t>О</w:t>
            </w:r>
          </w:p>
        </w:tc>
        <w:tc>
          <w:tcPr>
            <w:tcW w:w="1017" w:type="dxa"/>
            <w:tcBorders>
              <w:top w:val="nil"/>
              <w:left w:val="nil"/>
              <w:bottom w:val="single" w:sz="4" w:space="0" w:color="C0C0C0"/>
              <w:right w:val="single" w:sz="4" w:space="0" w:color="C0C0C0"/>
            </w:tcBorders>
            <w:shd w:val="clear" w:color="auto" w:fill="auto"/>
            <w:vAlign w:val="center"/>
            <w:hideMark/>
          </w:tcPr>
          <w:p w14:paraId="7ECA888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3.1.6</w:t>
            </w:r>
          </w:p>
        </w:tc>
        <w:tc>
          <w:tcPr>
            <w:tcW w:w="4633" w:type="dxa"/>
            <w:tcBorders>
              <w:top w:val="nil"/>
              <w:left w:val="nil"/>
              <w:bottom w:val="single" w:sz="4" w:space="0" w:color="C0C0C0"/>
              <w:right w:val="single" w:sz="4" w:space="0" w:color="C0C0C0"/>
            </w:tcBorders>
            <w:shd w:val="clear" w:color="000000" w:fill="E3FAFD"/>
            <w:vAlign w:val="center"/>
            <w:hideMark/>
          </w:tcPr>
          <w:p w14:paraId="3AE4C783"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Флокулянт катионный PDMDAAC REF F-40%</w:t>
            </w:r>
          </w:p>
        </w:tc>
        <w:tc>
          <w:tcPr>
            <w:tcW w:w="1138" w:type="dxa"/>
            <w:tcBorders>
              <w:top w:val="nil"/>
              <w:left w:val="nil"/>
              <w:bottom w:val="single" w:sz="4" w:space="0" w:color="C0C0C0"/>
              <w:right w:val="single" w:sz="4" w:space="0" w:color="C0C0C0"/>
            </w:tcBorders>
            <w:shd w:val="clear" w:color="auto" w:fill="auto"/>
            <w:vAlign w:val="center"/>
            <w:hideMark/>
          </w:tcPr>
          <w:p w14:paraId="75C6BB09"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64024F4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9" w:type="dxa"/>
            <w:tcBorders>
              <w:top w:val="nil"/>
              <w:left w:val="nil"/>
              <w:bottom w:val="single" w:sz="4" w:space="0" w:color="C0C0C0"/>
              <w:right w:val="single" w:sz="4" w:space="0" w:color="C0C0C0"/>
            </w:tcBorders>
            <w:shd w:val="clear" w:color="000000" w:fill="D7EAD3"/>
            <w:vAlign w:val="center"/>
            <w:hideMark/>
          </w:tcPr>
          <w:p w14:paraId="47A8B00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740,80</w:t>
            </w:r>
          </w:p>
        </w:tc>
        <w:tc>
          <w:tcPr>
            <w:tcW w:w="1575" w:type="dxa"/>
            <w:tcBorders>
              <w:top w:val="nil"/>
              <w:left w:val="nil"/>
              <w:bottom w:val="single" w:sz="4" w:space="0" w:color="C0C0C0"/>
              <w:right w:val="single" w:sz="4" w:space="0" w:color="C0C0C0"/>
            </w:tcBorders>
            <w:shd w:val="clear" w:color="000000" w:fill="D7EAD3"/>
            <w:vAlign w:val="center"/>
            <w:hideMark/>
          </w:tcPr>
          <w:p w14:paraId="2D752CA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033F843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57" w:type="dxa"/>
            <w:tcBorders>
              <w:top w:val="nil"/>
              <w:left w:val="nil"/>
              <w:bottom w:val="single" w:sz="4" w:space="0" w:color="C0C0C0"/>
              <w:right w:val="single" w:sz="4" w:space="0" w:color="C0C0C0"/>
            </w:tcBorders>
            <w:shd w:val="clear" w:color="000000" w:fill="D7EAD3"/>
            <w:vAlign w:val="center"/>
            <w:hideMark/>
          </w:tcPr>
          <w:p w14:paraId="36BF577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75" w:type="dxa"/>
            <w:tcBorders>
              <w:top w:val="nil"/>
              <w:left w:val="nil"/>
              <w:bottom w:val="single" w:sz="4" w:space="0" w:color="C0C0C0"/>
              <w:right w:val="single" w:sz="4" w:space="0" w:color="C0C0C0"/>
            </w:tcBorders>
            <w:shd w:val="clear" w:color="000000" w:fill="D7EAD3"/>
            <w:vAlign w:val="center"/>
            <w:hideMark/>
          </w:tcPr>
          <w:p w14:paraId="658B604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907,84</w:t>
            </w:r>
          </w:p>
        </w:tc>
        <w:tc>
          <w:tcPr>
            <w:tcW w:w="1594" w:type="dxa"/>
            <w:tcBorders>
              <w:top w:val="nil"/>
              <w:left w:val="nil"/>
              <w:bottom w:val="single" w:sz="4" w:space="0" w:color="C0C0C0"/>
              <w:right w:val="single" w:sz="4" w:space="0" w:color="C0C0C0"/>
            </w:tcBorders>
            <w:shd w:val="clear" w:color="000000" w:fill="D7EAD3"/>
            <w:vAlign w:val="center"/>
            <w:hideMark/>
          </w:tcPr>
          <w:p w14:paraId="2EF856E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854,23</w:t>
            </w:r>
          </w:p>
        </w:tc>
        <w:tc>
          <w:tcPr>
            <w:tcW w:w="1594" w:type="dxa"/>
            <w:tcBorders>
              <w:top w:val="nil"/>
              <w:left w:val="nil"/>
              <w:bottom w:val="single" w:sz="4" w:space="0" w:color="C0C0C0"/>
              <w:right w:val="single" w:sz="4" w:space="0" w:color="C0C0C0"/>
            </w:tcBorders>
            <w:shd w:val="clear" w:color="000000" w:fill="D7EAD3"/>
            <w:vAlign w:val="center"/>
            <w:hideMark/>
          </w:tcPr>
          <w:p w14:paraId="082BE6F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854,23</w:t>
            </w:r>
          </w:p>
        </w:tc>
        <w:tc>
          <w:tcPr>
            <w:tcW w:w="1371" w:type="dxa"/>
            <w:tcBorders>
              <w:top w:val="nil"/>
              <w:left w:val="nil"/>
              <w:bottom w:val="single" w:sz="4" w:space="0" w:color="C0C0C0"/>
              <w:right w:val="single" w:sz="4" w:space="0" w:color="C0C0C0"/>
            </w:tcBorders>
            <w:shd w:val="clear" w:color="000000" w:fill="D7EAD3"/>
            <w:vAlign w:val="center"/>
            <w:hideMark/>
          </w:tcPr>
          <w:p w14:paraId="1747766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427,12</w:t>
            </w:r>
          </w:p>
        </w:tc>
        <w:tc>
          <w:tcPr>
            <w:tcW w:w="1354" w:type="dxa"/>
            <w:tcBorders>
              <w:top w:val="nil"/>
              <w:left w:val="nil"/>
              <w:bottom w:val="single" w:sz="4" w:space="0" w:color="C0C0C0"/>
              <w:right w:val="single" w:sz="4" w:space="0" w:color="C0C0C0"/>
            </w:tcBorders>
            <w:shd w:val="clear" w:color="000000" w:fill="D7EAD3"/>
            <w:vAlign w:val="center"/>
            <w:hideMark/>
          </w:tcPr>
          <w:p w14:paraId="2B9638D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427,12</w:t>
            </w:r>
          </w:p>
        </w:tc>
        <w:tc>
          <w:tcPr>
            <w:tcW w:w="4151" w:type="dxa"/>
            <w:tcBorders>
              <w:top w:val="nil"/>
              <w:left w:val="nil"/>
              <w:bottom w:val="single" w:sz="4" w:space="0" w:color="C0C0C0"/>
              <w:right w:val="single" w:sz="4" w:space="0" w:color="C0C0C0"/>
            </w:tcBorders>
            <w:shd w:val="clear" w:color="000000" w:fill="FFFFCC"/>
            <w:vAlign w:val="center"/>
            <w:hideMark/>
          </w:tcPr>
          <w:p w14:paraId="3D106242"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3E25527B" w14:textId="77777777" w:rsidTr="006B1096">
        <w:trPr>
          <w:trHeight w:val="300"/>
          <w:jc w:val="center"/>
        </w:trPr>
        <w:tc>
          <w:tcPr>
            <w:tcW w:w="360" w:type="dxa"/>
            <w:tcBorders>
              <w:top w:val="nil"/>
              <w:left w:val="nil"/>
              <w:bottom w:val="nil"/>
              <w:right w:val="nil"/>
            </w:tcBorders>
            <w:shd w:val="clear" w:color="000000" w:fill="00B050"/>
            <w:noWrap/>
            <w:vAlign w:val="center"/>
            <w:hideMark/>
          </w:tcPr>
          <w:p w14:paraId="793B2F89"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tcBorders>
              <w:top w:val="nil"/>
              <w:left w:val="nil"/>
              <w:bottom w:val="nil"/>
              <w:right w:val="single" w:sz="4" w:space="0" w:color="C0C0C0"/>
            </w:tcBorders>
            <w:vAlign w:val="center"/>
            <w:hideMark/>
          </w:tcPr>
          <w:p w14:paraId="6E9B9D4B" w14:textId="77777777" w:rsidR="006B1096" w:rsidRPr="006B1096" w:rsidRDefault="006B1096" w:rsidP="006B1096">
            <w:pPr>
              <w:rPr>
                <w:rFonts w:ascii="Wingdings 2" w:hAnsi="Wingdings 2" w:cs="Tahoma"/>
                <w:color w:val="5A5A5A"/>
                <w:sz w:val="11"/>
                <w:szCs w:val="11"/>
              </w:rPr>
            </w:pPr>
          </w:p>
        </w:tc>
        <w:tc>
          <w:tcPr>
            <w:tcW w:w="1017" w:type="dxa"/>
            <w:tcBorders>
              <w:top w:val="nil"/>
              <w:left w:val="nil"/>
              <w:bottom w:val="single" w:sz="4" w:space="0" w:color="C0C0C0"/>
              <w:right w:val="single" w:sz="4" w:space="0" w:color="C0C0C0"/>
            </w:tcBorders>
            <w:shd w:val="clear" w:color="auto" w:fill="auto"/>
            <w:vAlign w:val="center"/>
            <w:hideMark/>
          </w:tcPr>
          <w:p w14:paraId="62EE304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3.1.6.1</w:t>
            </w:r>
          </w:p>
        </w:tc>
        <w:tc>
          <w:tcPr>
            <w:tcW w:w="4633" w:type="dxa"/>
            <w:tcBorders>
              <w:top w:val="nil"/>
              <w:left w:val="nil"/>
              <w:bottom w:val="single" w:sz="4" w:space="0" w:color="C0C0C0"/>
              <w:right w:val="single" w:sz="4" w:space="0" w:color="C0C0C0"/>
            </w:tcBorders>
            <w:shd w:val="clear" w:color="auto" w:fill="auto"/>
            <w:vAlign w:val="center"/>
            <w:hideMark/>
          </w:tcPr>
          <w:p w14:paraId="66BEA1CD"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Количество</w:t>
            </w:r>
          </w:p>
        </w:tc>
        <w:tc>
          <w:tcPr>
            <w:tcW w:w="1138" w:type="dxa"/>
            <w:tcBorders>
              <w:top w:val="nil"/>
              <w:left w:val="nil"/>
              <w:bottom w:val="single" w:sz="4" w:space="0" w:color="C0C0C0"/>
              <w:right w:val="single" w:sz="4" w:space="0" w:color="C0C0C0"/>
            </w:tcBorders>
            <w:shd w:val="clear" w:color="000000" w:fill="FFFFCC"/>
            <w:vAlign w:val="center"/>
            <w:hideMark/>
          </w:tcPr>
          <w:p w14:paraId="3A523467"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тн</w:t>
            </w:r>
            <w:proofErr w:type="spellEnd"/>
            <w:r w:rsidRPr="006B1096">
              <w:rPr>
                <w:rFonts w:ascii="Tahoma" w:hAnsi="Tahoma" w:cs="Tahoma"/>
                <w:sz w:val="11"/>
                <w:szCs w:val="11"/>
              </w:rPr>
              <w:t>.</w:t>
            </w:r>
          </w:p>
        </w:tc>
        <w:tc>
          <w:tcPr>
            <w:tcW w:w="1575" w:type="dxa"/>
            <w:tcBorders>
              <w:top w:val="nil"/>
              <w:left w:val="nil"/>
              <w:bottom w:val="single" w:sz="4" w:space="0" w:color="C0C0C0"/>
              <w:right w:val="single" w:sz="4" w:space="0" w:color="C0C0C0"/>
            </w:tcBorders>
            <w:shd w:val="clear" w:color="000000" w:fill="FFFFCC"/>
            <w:vAlign w:val="center"/>
            <w:hideMark/>
          </w:tcPr>
          <w:p w14:paraId="7EB121B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9" w:type="dxa"/>
            <w:tcBorders>
              <w:top w:val="nil"/>
              <w:left w:val="nil"/>
              <w:bottom w:val="single" w:sz="4" w:space="0" w:color="C0C0C0"/>
              <w:right w:val="single" w:sz="4" w:space="0" w:color="C0C0C0"/>
            </w:tcBorders>
            <w:shd w:val="clear" w:color="000000" w:fill="FFFFCC"/>
            <w:vAlign w:val="center"/>
            <w:hideMark/>
          </w:tcPr>
          <w:p w14:paraId="6C67629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5,76</w:t>
            </w:r>
          </w:p>
        </w:tc>
        <w:tc>
          <w:tcPr>
            <w:tcW w:w="1575" w:type="dxa"/>
            <w:tcBorders>
              <w:top w:val="nil"/>
              <w:left w:val="nil"/>
              <w:bottom w:val="single" w:sz="4" w:space="0" w:color="C0C0C0"/>
              <w:right w:val="single" w:sz="4" w:space="0" w:color="C0C0C0"/>
            </w:tcBorders>
            <w:shd w:val="clear" w:color="000000" w:fill="FFFFCC"/>
            <w:vAlign w:val="center"/>
            <w:hideMark/>
          </w:tcPr>
          <w:p w14:paraId="553D1C8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35" w:type="dxa"/>
            <w:tcBorders>
              <w:top w:val="nil"/>
              <w:left w:val="nil"/>
              <w:bottom w:val="single" w:sz="4" w:space="0" w:color="C0C0C0"/>
              <w:right w:val="single" w:sz="4" w:space="0" w:color="C0C0C0"/>
            </w:tcBorders>
            <w:shd w:val="clear" w:color="000000" w:fill="FFFFCC"/>
            <w:vAlign w:val="center"/>
            <w:hideMark/>
          </w:tcPr>
          <w:p w14:paraId="247C6EB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357" w:type="dxa"/>
            <w:tcBorders>
              <w:top w:val="nil"/>
              <w:left w:val="nil"/>
              <w:bottom w:val="single" w:sz="4" w:space="0" w:color="C0C0C0"/>
              <w:right w:val="single" w:sz="4" w:space="0" w:color="C0C0C0"/>
            </w:tcBorders>
            <w:shd w:val="clear" w:color="000000" w:fill="FFFFCC"/>
            <w:vAlign w:val="center"/>
            <w:hideMark/>
          </w:tcPr>
          <w:p w14:paraId="54B120A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2A3D7D6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6,07</w:t>
            </w:r>
          </w:p>
        </w:tc>
        <w:tc>
          <w:tcPr>
            <w:tcW w:w="1594" w:type="dxa"/>
            <w:tcBorders>
              <w:top w:val="nil"/>
              <w:left w:val="nil"/>
              <w:bottom w:val="single" w:sz="4" w:space="0" w:color="C0C0C0"/>
              <w:right w:val="single" w:sz="4" w:space="0" w:color="C0C0C0"/>
            </w:tcBorders>
            <w:shd w:val="clear" w:color="000000" w:fill="FFFFCC"/>
            <w:vAlign w:val="center"/>
            <w:hideMark/>
          </w:tcPr>
          <w:p w14:paraId="1400CC1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7DA3130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5,76</w:t>
            </w:r>
          </w:p>
        </w:tc>
        <w:tc>
          <w:tcPr>
            <w:tcW w:w="1371" w:type="dxa"/>
            <w:tcBorders>
              <w:top w:val="nil"/>
              <w:left w:val="nil"/>
              <w:bottom w:val="single" w:sz="4" w:space="0" w:color="C0C0C0"/>
              <w:right w:val="single" w:sz="4" w:space="0" w:color="C0C0C0"/>
            </w:tcBorders>
            <w:shd w:val="clear" w:color="000000" w:fill="D7EAD3"/>
            <w:vAlign w:val="center"/>
            <w:hideMark/>
          </w:tcPr>
          <w:p w14:paraId="741DF0F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2,88</w:t>
            </w:r>
          </w:p>
        </w:tc>
        <w:tc>
          <w:tcPr>
            <w:tcW w:w="1354" w:type="dxa"/>
            <w:tcBorders>
              <w:top w:val="nil"/>
              <w:left w:val="nil"/>
              <w:bottom w:val="single" w:sz="4" w:space="0" w:color="C0C0C0"/>
              <w:right w:val="single" w:sz="4" w:space="0" w:color="C0C0C0"/>
            </w:tcBorders>
            <w:shd w:val="clear" w:color="000000" w:fill="D7EAD3"/>
            <w:vAlign w:val="center"/>
            <w:hideMark/>
          </w:tcPr>
          <w:p w14:paraId="3BB25CF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2,88</w:t>
            </w:r>
          </w:p>
        </w:tc>
        <w:tc>
          <w:tcPr>
            <w:tcW w:w="4151" w:type="dxa"/>
            <w:tcBorders>
              <w:top w:val="nil"/>
              <w:left w:val="nil"/>
              <w:bottom w:val="single" w:sz="4" w:space="0" w:color="C0C0C0"/>
              <w:right w:val="single" w:sz="4" w:space="0" w:color="C0C0C0"/>
            </w:tcBorders>
            <w:shd w:val="clear" w:color="000000" w:fill="FFFFCC"/>
            <w:vAlign w:val="center"/>
            <w:hideMark/>
          </w:tcPr>
          <w:p w14:paraId="44A662B3"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факту 2020 года.</w:t>
            </w:r>
          </w:p>
        </w:tc>
      </w:tr>
      <w:tr w:rsidR="006B1096" w:rsidRPr="006B1096" w14:paraId="25C05C54" w14:textId="77777777" w:rsidTr="006B1096">
        <w:trPr>
          <w:trHeight w:val="675"/>
          <w:jc w:val="center"/>
        </w:trPr>
        <w:tc>
          <w:tcPr>
            <w:tcW w:w="360" w:type="dxa"/>
            <w:tcBorders>
              <w:top w:val="nil"/>
              <w:left w:val="nil"/>
              <w:bottom w:val="nil"/>
              <w:right w:val="nil"/>
            </w:tcBorders>
            <w:shd w:val="clear" w:color="000000" w:fill="00B050"/>
            <w:noWrap/>
            <w:vAlign w:val="center"/>
            <w:hideMark/>
          </w:tcPr>
          <w:p w14:paraId="38DA1047"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vMerge/>
            <w:tcBorders>
              <w:top w:val="nil"/>
              <w:left w:val="nil"/>
              <w:bottom w:val="nil"/>
              <w:right w:val="single" w:sz="4" w:space="0" w:color="C0C0C0"/>
            </w:tcBorders>
            <w:vAlign w:val="center"/>
            <w:hideMark/>
          </w:tcPr>
          <w:p w14:paraId="20AF343C" w14:textId="77777777" w:rsidR="006B1096" w:rsidRPr="006B1096" w:rsidRDefault="006B1096" w:rsidP="006B1096">
            <w:pPr>
              <w:rPr>
                <w:rFonts w:ascii="Wingdings 2" w:hAnsi="Wingdings 2" w:cs="Tahoma"/>
                <w:color w:val="5A5A5A"/>
                <w:sz w:val="11"/>
                <w:szCs w:val="11"/>
              </w:rPr>
            </w:pPr>
          </w:p>
        </w:tc>
        <w:tc>
          <w:tcPr>
            <w:tcW w:w="1017" w:type="dxa"/>
            <w:tcBorders>
              <w:top w:val="nil"/>
              <w:left w:val="nil"/>
              <w:bottom w:val="single" w:sz="4" w:space="0" w:color="C0C0C0"/>
              <w:right w:val="single" w:sz="4" w:space="0" w:color="C0C0C0"/>
            </w:tcBorders>
            <w:shd w:val="clear" w:color="auto" w:fill="auto"/>
            <w:vAlign w:val="center"/>
            <w:hideMark/>
          </w:tcPr>
          <w:p w14:paraId="7C739D5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3.1.6.2</w:t>
            </w:r>
          </w:p>
        </w:tc>
        <w:tc>
          <w:tcPr>
            <w:tcW w:w="4633" w:type="dxa"/>
            <w:tcBorders>
              <w:top w:val="nil"/>
              <w:left w:val="nil"/>
              <w:bottom w:val="single" w:sz="4" w:space="0" w:color="C0C0C0"/>
              <w:right w:val="single" w:sz="4" w:space="0" w:color="C0C0C0"/>
            </w:tcBorders>
            <w:shd w:val="clear" w:color="auto" w:fill="auto"/>
            <w:vAlign w:val="center"/>
            <w:hideMark/>
          </w:tcPr>
          <w:p w14:paraId="7A68E222"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Цена</w:t>
            </w:r>
          </w:p>
        </w:tc>
        <w:tc>
          <w:tcPr>
            <w:tcW w:w="1138" w:type="dxa"/>
            <w:tcBorders>
              <w:top w:val="nil"/>
              <w:left w:val="nil"/>
              <w:bottom w:val="single" w:sz="4" w:space="0" w:color="C0C0C0"/>
              <w:right w:val="single" w:sz="4" w:space="0" w:color="C0C0C0"/>
            </w:tcBorders>
            <w:shd w:val="clear" w:color="auto" w:fill="auto"/>
            <w:vAlign w:val="center"/>
            <w:hideMark/>
          </w:tcPr>
          <w:p w14:paraId="24B81B2E"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тн</w:t>
            </w:r>
            <w:proofErr w:type="spellEnd"/>
            <w:r w:rsidRPr="006B1096">
              <w:rPr>
                <w:rFonts w:ascii="Tahoma" w:hAnsi="Tahoma" w:cs="Tahoma"/>
                <w:sz w:val="11"/>
                <w:szCs w:val="11"/>
              </w:rPr>
              <w:t>.</w:t>
            </w:r>
          </w:p>
        </w:tc>
        <w:tc>
          <w:tcPr>
            <w:tcW w:w="1575" w:type="dxa"/>
            <w:tcBorders>
              <w:top w:val="nil"/>
              <w:left w:val="nil"/>
              <w:bottom w:val="single" w:sz="4" w:space="0" w:color="C0C0C0"/>
              <w:right w:val="single" w:sz="4" w:space="0" w:color="C0C0C0"/>
            </w:tcBorders>
            <w:shd w:val="clear" w:color="000000" w:fill="FFFFCC"/>
            <w:vAlign w:val="center"/>
            <w:hideMark/>
          </w:tcPr>
          <w:p w14:paraId="45F76BA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9" w:type="dxa"/>
            <w:tcBorders>
              <w:top w:val="nil"/>
              <w:left w:val="nil"/>
              <w:bottom w:val="single" w:sz="4" w:space="0" w:color="C0C0C0"/>
              <w:right w:val="single" w:sz="4" w:space="0" w:color="C0C0C0"/>
            </w:tcBorders>
            <w:shd w:val="clear" w:color="000000" w:fill="FFFFCC"/>
            <w:vAlign w:val="center"/>
            <w:hideMark/>
          </w:tcPr>
          <w:p w14:paraId="3FEAE65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128 501,51</w:t>
            </w:r>
          </w:p>
        </w:tc>
        <w:tc>
          <w:tcPr>
            <w:tcW w:w="1575" w:type="dxa"/>
            <w:tcBorders>
              <w:top w:val="nil"/>
              <w:left w:val="nil"/>
              <w:bottom w:val="single" w:sz="4" w:space="0" w:color="C0C0C0"/>
              <w:right w:val="single" w:sz="4" w:space="0" w:color="C0C0C0"/>
            </w:tcBorders>
            <w:shd w:val="clear" w:color="000000" w:fill="FFFFCC"/>
            <w:vAlign w:val="center"/>
            <w:hideMark/>
          </w:tcPr>
          <w:p w14:paraId="3193D30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35" w:type="dxa"/>
            <w:tcBorders>
              <w:top w:val="nil"/>
              <w:left w:val="nil"/>
              <w:bottom w:val="single" w:sz="4" w:space="0" w:color="C0C0C0"/>
              <w:right w:val="single" w:sz="4" w:space="0" w:color="C0C0C0"/>
            </w:tcBorders>
            <w:shd w:val="clear" w:color="000000" w:fill="FFFFCC"/>
            <w:vAlign w:val="center"/>
            <w:hideMark/>
          </w:tcPr>
          <w:p w14:paraId="0F128BB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357" w:type="dxa"/>
            <w:tcBorders>
              <w:top w:val="nil"/>
              <w:left w:val="nil"/>
              <w:bottom w:val="single" w:sz="4" w:space="0" w:color="C0C0C0"/>
              <w:right w:val="single" w:sz="4" w:space="0" w:color="C0C0C0"/>
            </w:tcBorders>
            <w:shd w:val="clear" w:color="000000" w:fill="FFFFCC"/>
            <w:vAlign w:val="center"/>
            <w:hideMark/>
          </w:tcPr>
          <w:p w14:paraId="5586570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1DC56AD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149 472,85</w:t>
            </w:r>
          </w:p>
        </w:tc>
        <w:tc>
          <w:tcPr>
            <w:tcW w:w="1594" w:type="dxa"/>
            <w:tcBorders>
              <w:top w:val="nil"/>
              <w:left w:val="nil"/>
              <w:bottom w:val="single" w:sz="4" w:space="0" w:color="C0C0C0"/>
              <w:right w:val="single" w:sz="4" w:space="0" w:color="C0C0C0"/>
            </w:tcBorders>
            <w:shd w:val="clear" w:color="000000" w:fill="FFFFCC"/>
            <w:vAlign w:val="center"/>
            <w:hideMark/>
          </w:tcPr>
          <w:p w14:paraId="39A0253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4FBFFBB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148 178,10</w:t>
            </w:r>
          </w:p>
        </w:tc>
        <w:tc>
          <w:tcPr>
            <w:tcW w:w="1371" w:type="dxa"/>
            <w:tcBorders>
              <w:top w:val="nil"/>
              <w:left w:val="nil"/>
              <w:bottom w:val="single" w:sz="4" w:space="0" w:color="C0C0C0"/>
              <w:right w:val="single" w:sz="4" w:space="0" w:color="C0C0C0"/>
            </w:tcBorders>
            <w:shd w:val="clear" w:color="000000" w:fill="D7EAD3"/>
            <w:vAlign w:val="center"/>
            <w:hideMark/>
          </w:tcPr>
          <w:p w14:paraId="1329057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148 178,10</w:t>
            </w:r>
          </w:p>
        </w:tc>
        <w:tc>
          <w:tcPr>
            <w:tcW w:w="1354" w:type="dxa"/>
            <w:tcBorders>
              <w:top w:val="nil"/>
              <w:left w:val="nil"/>
              <w:bottom w:val="single" w:sz="4" w:space="0" w:color="C0C0C0"/>
              <w:right w:val="single" w:sz="4" w:space="0" w:color="C0C0C0"/>
            </w:tcBorders>
            <w:shd w:val="clear" w:color="000000" w:fill="D7EAD3"/>
            <w:vAlign w:val="center"/>
            <w:hideMark/>
          </w:tcPr>
          <w:p w14:paraId="27C423A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148 178,10</w:t>
            </w:r>
          </w:p>
        </w:tc>
        <w:tc>
          <w:tcPr>
            <w:tcW w:w="4151" w:type="dxa"/>
            <w:tcBorders>
              <w:top w:val="nil"/>
              <w:left w:val="nil"/>
              <w:bottom w:val="single" w:sz="4" w:space="0" w:color="C0C0C0"/>
              <w:right w:val="single" w:sz="4" w:space="0" w:color="C0C0C0"/>
            </w:tcBorders>
            <w:shd w:val="clear" w:color="000000" w:fill="FFFFCC"/>
            <w:vAlign w:val="center"/>
            <w:hideMark/>
          </w:tcPr>
          <w:p w14:paraId="2A9809E5"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по счет-фактуре от 19.02.2021 № 2 </w:t>
            </w:r>
            <w:proofErr w:type="gramStart"/>
            <w:r w:rsidRPr="006B1096">
              <w:rPr>
                <w:rFonts w:ascii="Tahoma" w:hAnsi="Tahoma" w:cs="Tahoma"/>
                <w:sz w:val="11"/>
                <w:szCs w:val="11"/>
              </w:rPr>
              <w:t>ООО  "</w:t>
            </w:r>
            <w:proofErr w:type="spellStart"/>
            <w:proofErr w:type="gramEnd"/>
            <w:r w:rsidRPr="006B1096">
              <w:rPr>
                <w:rFonts w:ascii="Tahoma" w:hAnsi="Tahoma" w:cs="Tahoma"/>
                <w:sz w:val="11"/>
                <w:szCs w:val="11"/>
              </w:rPr>
              <w:t>Экоснаб</w:t>
            </w:r>
            <w:proofErr w:type="spellEnd"/>
            <w:r w:rsidRPr="006B1096">
              <w:rPr>
                <w:rFonts w:ascii="Tahoma" w:hAnsi="Tahoma" w:cs="Tahoma"/>
                <w:sz w:val="11"/>
                <w:szCs w:val="11"/>
              </w:rPr>
              <w:t>", с учетом ИЦП Минэкономразвития России (</w:t>
            </w:r>
            <w:proofErr w:type="spellStart"/>
            <w:r w:rsidRPr="006B1096">
              <w:rPr>
                <w:rFonts w:ascii="Tahoma" w:hAnsi="Tahoma" w:cs="Tahoma"/>
                <w:sz w:val="11"/>
                <w:szCs w:val="11"/>
              </w:rPr>
              <w:t>химпродукты</w:t>
            </w:r>
            <w:proofErr w:type="spellEnd"/>
            <w:r w:rsidRPr="006B1096">
              <w:rPr>
                <w:rFonts w:ascii="Tahoma" w:hAnsi="Tahoma" w:cs="Tahoma"/>
                <w:sz w:val="11"/>
                <w:szCs w:val="11"/>
              </w:rPr>
              <w:t xml:space="preserve">) на 2022 год 103,0%. </w:t>
            </w:r>
          </w:p>
        </w:tc>
      </w:tr>
      <w:tr w:rsidR="006B1096" w:rsidRPr="006B1096" w14:paraId="3C31E21F" w14:textId="77777777" w:rsidTr="006B1096">
        <w:trPr>
          <w:trHeight w:val="1365"/>
          <w:jc w:val="center"/>
        </w:trPr>
        <w:tc>
          <w:tcPr>
            <w:tcW w:w="360" w:type="dxa"/>
            <w:tcBorders>
              <w:top w:val="nil"/>
              <w:left w:val="nil"/>
              <w:bottom w:val="nil"/>
              <w:right w:val="nil"/>
            </w:tcBorders>
            <w:shd w:val="clear" w:color="000000" w:fill="FFFF00"/>
            <w:noWrap/>
            <w:vAlign w:val="center"/>
            <w:hideMark/>
          </w:tcPr>
          <w:p w14:paraId="5FA2B697"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0043A1EA"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DA7466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3.2</w:t>
            </w:r>
          </w:p>
        </w:tc>
        <w:tc>
          <w:tcPr>
            <w:tcW w:w="4633" w:type="dxa"/>
            <w:tcBorders>
              <w:top w:val="nil"/>
              <w:left w:val="nil"/>
              <w:bottom w:val="single" w:sz="4" w:space="0" w:color="C0C0C0"/>
              <w:right w:val="single" w:sz="4" w:space="0" w:color="C0C0C0"/>
            </w:tcBorders>
            <w:shd w:val="clear" w:color="auto" w:fill="auto"/>
            <w:vAlign w:val="center"/>
            <w:hideMark/>
          </w:tcPr>
          <w:p w14:paraId="5545BB2F"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Материалы и запасные части</w:t>
            </w:r>
          </w:p>
        </w:tc>
        <w:tc>
          <w:tcPr>
            <w:tcW w:w="1138" w:type="dxa"/>
            <w:tcBorders>
              <w:top w:val="nil"/>
              <w:left w:val="nil"/>
              <w:bottom w:val="single" w:sz="4" w:space="0" w:color="C0C0C0"/>
              <w:right w:val="single" w:sz="4" w:space="0" w:color="C0C0C0"/>
            </w:tcBorders>
            <w:shd w:val="clear" w:color="auto" w:fill="auto"/>
            <w:vAlign w:val="center"/>
            <w:hideMark/>
          </w:tcPr>
          <w:p w14:paraId="6F2ADE67"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5AA2F79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295,31</w:t>
            </w:r>
          </w:p>
        </w:tc>
        <w:tc>
          <w:tcPr>
            <w:tcW w:w="1569" w:type="dxa"/>
            <w:tcBorders>
              <w:top w:val="nil"/>
              <w:left w:val="nil"/>
              <w:bottom w:val="single" w:sz="4" w:space="0" w:color="C0C0C0"/>
              <w:right w:val="single" w:sz="4" w:space="0" w:color="C0C0C0"/>
            </w:tcBorders>
            <w:shd w:val="clear" w:color="000000" w:fill="FFFFCC"/>
            <w:vAlign w:val="center"/>
            <w:hideMark/>
          </w:tcPr>
          <w:p w14:paraId="39009A7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208,53</w:t>
            </w:r>
          </w:p>
        </w:tc>
        <w:tc>
          <w:tcPr>
            <w:tcW w:w="1575" w:type="dxa"/>
            <w:tcBorders>
              <w:top w:val="nil"/>
              <w:left w:val="nil"/>
              <w:bottom w:val="single" w:sz="4" w:space="0" w:color="C0C0C0"/>
              <w:right w:val="single" w:sz="4" w:space="0" w:color="C0C0C0"/>
            </w:tcBorders>
            <w:shd w:val="clear" w:color="000000" w:fill="FFFFCC"/>
            <w:vAlign w:val="center"/>
            <w:hideMark/>
          </w:tcPr>
          <w:p w14:paraId="6731CB4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302,88</w:t>
            </w:r>
          </w:p>
        </w:tc>
        <w:tc>
          <w:tcPr>
            <w:tcW w:w="1535" w:type="dxa"/>
            <w:tcBorders>
              <w:top w:val="nil"/>
              <w:left w:val="nil"/>
              <w:bottom w:val="single" w:sz="4" w:space="0" w:color="C0C0C0"/>
              <w:right w:val="single" w:sz="4" w:space="0" w:color="C0C0C0"/>
            </w:tcBorders>
            <w:shd w:val="clear" w:color="000000" w:fill="FFFFCC"/>
            <w:vAlign w:val="center"/>
            <w:hideMark/>
          </w:tcPr>
          <w:p w14:paraId="7C51122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312,15</w:t>
            </w:r>
          </w:p>
        </w:tc>
        <w:tc>
          <w:tcPr>
            <w:tcW w:w="1357" w:type="dxa"/>
            <w:tcBorders>
              <w:top w:val="nil"/>
              <w:left w:val="nil"/>
              <w:bottom w:val="single" w:sz="4" w:space="0" w:color="C0C0C0"/>
              <w:right w:val="single" w:sz="4" w:space="0" w:color="C0C0C0"/>
            </w:tcBorders>
            <w:shd w:val="clear" w:color="000000" w:fill="FFFFCC"/>
            <w:vAlign w:val="center"/>
            <w:hideMark/>
          </w:tcPr>
          <w:p w14:paraId="4D3333F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75" w:type="dxa"/>
            <w:tcBorders>
              <w:top w:val="nil"/>
              <w:left w:val="nil"/>
              <w:bottom w:val="single" w:sz="4" w:space="0" w:color="C0C0C0"/>
              <w:right w:val="single" w:sz="4" w:space="0" w:color="C0C0C0"/>
            </w:tcBorders>
            <w:shd w:val="clear" w:color="000000" w:fill="FFFFCC"/>
            <w:vAlign w:val="center"/>
            <w:hideMark/>
          </w:tcPr>
          <w:p w14:paraId="405C9E7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312,15</w:t>
            </w:r>
          </w:p>
        </w:tc>
        <w:tc>
          <w:tcPr>
            <w:tcW w:w="1594" w:type="dxa"/>
            <w:tcBorders>
              <w:top w:val="nil"/>
              <w:left w:val="nil"/>
              <w:bottom w:val="single" w:sz="4" w:space="0" w:color="C0C0C0"/>
              <w:right w:val="single" w:sz="4" w:space="0" w:color="C0C0C0"/>
            </w:tcBorders>
            <w:shd w:val="clear" w:color="000000" w:fill="FFFFCC"/>
            <w:vAlign w:val="center"/>
            <w:hideMark/>
          </w:tcPr>
          <w:p w14:paraId="3C37DCA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-0,60</w:t>
            </w:r>
          </w:p>
        </w:tc>
        <w:tc>
          <w:tcPr>
            <w:tcW w:w="1594" w:type="dxa"/>
            <w:tcBorders>
              <w:top w:val="nil"/>
              <w:left w:val="nil"/>
              <w:bottom w:val="single" w:sz="4" w:space="0" w:color="C0C0C0"/>
              <w:right w:val="single" w:sz="4" w:space="0" w:color="C0C0C0"/>
            </w:tcBorders>
            <w:shd w:val="clear" w:color="000000" w:fill="FFFFCC"/>
            <w:vAlign w:val="center"/>
            <w:hideMark/>
          </w:tcPr>
          <w:p w14:paraId="4618A69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311,55</w:t>
            </w:r>
          </w:p>
        </w:tc>
        <w:tc>
          <w:tcPr>
            <w:tcW w:w="1371" w:type="dxa"/>
            <w:tcBorders>
              <w:top w:val="nil"/>
              <w:left w:val="nil"/>
              <w:bottom w:val="single" w:sz="4" w:space="0" w:color="C0C0C0"/>
              <w:right w:val="single" w:sz="4" w:space="0" w:color="C0C0C0"/>
            </w:tcBorders>
            <w:shd w:val="clear" w:color="000000" w:fill="D7EAD3"/>
            <w:vAlign w:val="center"/>
            <w:hideMark/>
          </w:tcPr>
          <w:p w14:paraId="3ABBEA5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155,77</w:t>
            </w:r>
          </w:p>
        </w:tc>
        <w:tc>
          <w:tcPr>
            <w:tcW w:w="1354" w:type="dxa"/>
            <w:tcBorders>
              <w:top w:val="nil"/>
              <w:left w:val="nil"/>
              <w:bottom w:val="single" w:sz="4" w:space="0" w:color="C0C0C0"/>
              <w:right w:val="single" w:sz="4" w:space="0" w:color="C0C0C0"/>
            </w:tcBorders>
            <w:shd w:val="clear" w:color="000000" w:fill="D7EAD3"/>
            <w:vAlign w:val="center"/>
            <w:hideMark/>
          </w:tcPr>
          <w:p w14:paraId="5619CC4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155,77</w:t>
            </w:r>
          </w:p>
        </w:tc>
        <w:tc>
          <w:tcPr>
            <w:tcW w:w="4151" w:type="dxa"/>
            <w:tcBorders>
              <w:top w:val="nil"/>
              <w:left w:val="nil"/>
              <w:bottom w:val="single" w:sz="4" w:space="0" w:color="C0C0C0"/>
              <w:right w:val="single" w:sz="4" w:space="0" w:color="C0C0C0"/>
            </w:tcBorders>
            <w:shd w:val="clear" w:color="000000" w:fill="FFFFCC"/>
            <w:vAlign w:val="center"/>
            <w:hideMark/>
          </w:tcPr>
          <w:p w14:paraId="36BE438A"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Рассчитаны исходя из базового уровня операционных расходов 2020 года, с применением коэффициента индексации на 2021-2022 </w:t>
            </w:r>
            <w:proofErr w:type="spellStart"/>
            <w:r w:rsidRPr="006B1096">
              <w:rPr>
                <w:rFonts w:ascii="Tahoma" w:hAnsi="Tahoma" w:cs="Tahoma"/>
                <w:sz w:val="11"/>
                <w:szCs w:val="11"/>
              </w:rPr>
              <w:t>годs</w:t>
            </w:r>
            <w:proofErr w:type="spellEnd"/>
            <w:r w:rsidRPr="006B1096">
              <w:rPr>
                <w:rFonts w:ascii="Tahoma" w:hAnsi="Tahoma" w:cs="Tahoma"/>
                <w:sz w:val="11"/>
                <w:szCs w:val="11"/>
              </w:rPr>
              <w:t xml:space="preserve">, рассчитанного в соответствии с Методическими указаниями (с учетом ИПЦ Минэкономразвития </w:t>
            </w:r>
            <w:proofErr w:type="gramStart"/>
            <w:r w:rsidRPr="006B1096">
              <w:rPr>
                <w:rFonts w:ascii="Tahoma" w:hAnsi="Tahoma" w:cs="Tahoma"/>
                <w:sz w:val="11"/>
                <w:szCs w:val="11"/>
              </w:rPr>
              <w:t>РФ  на</w:t>
            </w:r>
            <w:proofErr w:type="gramEnd"/>
            <w:r w:rsidRPr="006B1096">
              <w:rPr>
                <w:rFonts w:ascii="Tahoma" w:hAnsi="Tahoma" w:cs="Tahoma"/>
                <w:sz w:val="11"/>
                <w:szCs w:val="11"/>
              </w:rPr>
              <w:t xml:space="preserve"> 2021 год 103,6%, на 2022 год 103,9%, а также с учетом индекса эффективности операционных расходов 1%) </w:t>
            </w:r>
          </w:p>
        </w:tc>
      </w:tr>
      <w:tr w:rsidR="006B1096" w:rsidRPr="006B1096" w14:paraId="4345C864" w14:textId="77777777" w:rsidTr="006B1096">
        <w:trPr>
          <w:trHeight w:val="450"/>
          <w:jc w:val="center"/>
        </w:trPr>
        <w:tc>
          <w:tcPr>
            <w:tcW w:w="360" w:type="dxa"/>
            <w:tcBorders>
              <w:top w:val="nil"/>
              <w:left w:val="nil"/>
              <w:bottom w:val="nil"/>
              <w:right w:val="nil"/>
            </w:tcBorders>
            <w:shd w:val="clear" w:color="000000" w:fill="FABF8F"/>
            <w:noWrap/>
            <w:vAlign w:val="center"/>
            <w:hideMark/>
          </w:tcPr>
          <w:p w14:paraId="60BC82B2"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3AEED2C9"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771946F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w:t>
            </w:r>
          </w:p>
        </w:tc>
        <w:tc>
          <w:tcPr>
            <w:tcW w:w="4633" w:type="dxa"/>
            <w:tcBorders>
              <w:top w:val="nil"/>
              <w:left w:val="nil"/>
              <w:bottom w:val="single" w:sz="4" w:space="0" w:color="C0C0C0"/>
              <w:right w:val="single" w:sz="4" w:space="0" w:color="C0C0C0"/>
            </w:tcBorders>
            <w:shd w:val="clear" w:color="auto" w:fill="auto"/>
            <w:vAlign w:val="center"/>
            <w:hideMark/>
          </w:tcPr>
          <w:p w14:paraId="1FC4DC7C"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Затраты на покупную электрическую энергию, по уровням напряжения:</w:t>
            </w:r>
          </w:p>
        </w:tc>
        <w:tc>
          <w:tcPr>
            <w:tcW w:w="1138" w:type="dxa"/>
            <w:tcBorders>
              <w:top w:val="nil"/>
              <w:left w:val="nil"/>
              <w:bottom w:val="single" w:sz="4" w:space="0" w:color="C0C0C0"/>
              <w:right w:val="single" w:sz="4" w:space="0" w:color="C0C0C0"/>
            </w:tcBorders>
            <w:shd w:val="clear" w:color="auto" w:fill="auto"/>
            <w:vAlign w:val="center"/>
            <w:hideMark/>
          </w:tcPr>
          <w:p w14:paraId="5E4B37AB"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06A384E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49 268,37</w:t>
            </w:r>
          </w:p>
        </w:tc>
        <w:tc>
          <w:tcPr>
            <w:tcW w:w="1569" w:type="dxa"/>
            <w:tcBorders>
              <w:top w:val="nil"/>
              <w:left w:val="nil"/>
              <w:bottom w:val="single" w:sz="4" w:space="0" w:color="C0C0C0"/>
              <w:right w:val="single" w:sz="4" w:space="0" w:color="C0C0C0"/>
            </w:tcBorders>
            <w:shd w:val="clear" w:color="000000" w:fill="D7EAD3"/>
            <w:vAlign w:val="center"/>
            <w:hideMark/>
          </w:tcPr>
          <w:p w14:paraId="4A2F177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45 654,66</w:t>
            </w:r>
          </w:p>
        </w:tc>
        <w:tc>
          <w:tcPr>
            <w:tcW w:w="1575" w:type="dxa"/>
            <w:tcBorders>
              <w:top w:val="nil"/>
              <w:left w:val="nil"/>
              <w:bottom w:val="single" w:sz="4" w:space="0" w:color="C0C0C0"/>
              <w:right w:val="single" w:sz="4" w:space="0" w:color="C0C0C0"/>
            </w:tcBorders>
            <w:shd w:val="clear" w:color="000000" w:fill="D7EAD3"/>
            <w:vAlign w:val="center"/>
            <w:hideMark/>
          </w:tcPr>
          <w:p w14:paraId="0BA51AB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48 352,37</w:t>
            </w:r>
          </w:p>
        </w:tc>
        <w:tc>
          <w:tcPr>
            <w:tcW w:w="1535" w:type="dxa"/>
            <w:tcBorders>
              <w:top w:val="nil"/>
              <w:left w:val="nil"/>
              <w:bottom w:val="single" w:sz="4" w:space="0" w:color="C0C0C0"/>
              <w:right w:val="single" w:sz="4" w:space="0" w:color="C0C0C0"/>
            </w:tcBorders>
            <w:shd w:val="clear" w:color="000000" w:fill="D7EAD3"/>
            <w:vAlign w:val="center"/>
            <w:hideMark/>
          </w:tcPr>
          <w:p w14:paraId="57FF6F9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53 339,91</w:t>
            </w:r>
          </w:p>
        </w:tc>
        <w:tc>
          <w:tcPr>
            <w:tcW w:w="1357" w:type="dxa"/>
            <w:tcBorders>
              <w:top w:val="nil"/>
              <w:left w:val="nil"/>
              <w:bottom w:val="single" w:sz="4" w:space="0" w:color="C0C0C0"/>
              <w:right w:val="single" w:sz="4" w:space="0" w:color="C0C0C0"/>
            </w:tcBorders>
            <w:shd w:val="clear" w:color="000000" w:fill="D7EAD3"/>
            <w:vAlign w:val="center"/>
            <w:hideMark/>
          </w:tcPr>
          <w:p w14:paraId="7D68F72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-296,30</w:t>
            </w:r>
          </w:p>
        </w:tc>
        <w:tc>
          <w:tcPr>
            <w:tcW w:w="1475" w:type="dxa"/>
            <w:tcBorders>
              <w:top w:val="nil"/>
              <w:left w:val="nil"/>
              <w:bottom w:val="single" w:sz="4" w:space="0" w:color="C0C0C0"/>
              <w:right w:val="single" w:sz="4" w:space="0" w:color="C0C0C0"/>
            </w:tcBorders>
            <w:shd w:val="clear" w:color="000000" w:fill="D7EAD3"/>
            <w:vAlign w:val="center"/>
            <w:hideMark/>
          </w:tcPr>
          <w:p w14:paraId="3EDD8FD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53 043,61</w:t>
            </w:r>
          </w:p>
        </w:tc>
        <w:tc>
          <w:tcPr>
            <w:tcW w:w="1594" w:type="dxa"/>
            <w:tcBorders>
              <w:top w:val="nil"/>
              <w:left w:val="nil"/>
              <w:bottom w:val="single" w:sz="4" w:space="0" w:color="C0C0C0"/>
              <w:right w:val="single" w:sz="4" w:space="0" w:color="C0C0C0"/>
            </w:tcBorders>
            <w:shd w:val="clear" w:color="000000" w:fill="D7EAD3"/>
            <w:vAlign w:val="center"/>
            <w:hideMark/>
          </w:tcPr>
          <w:p w14:paraId="54E3353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-1 821,40</w:t>
            </w:r>
          </w:p>
        </w:tc>
        <w:tc>
          <w:tcPr>
            <w:tcW w:w="1594" w:type="dxa"/>
            <w:tcBorders>
              <w:top w:val="nil"/>
              <w:left w:val="nil"/>
              <w:bottom w:val="single" w:sz="4" w:space="0" w:color="C0C0C0"/>
              <w:right w:val="single" w:sz="4" w:space="0" w:color="C0C0C0"/>
            </w:tcBorders>
            <w:shd w:val="clear" w:color="000000" w:fill="D7EAD3"/>
            <w:vAlign w:val="center"/>
            <w:hideMark/>
          </w:tcPr>
          <w:p w14:paraId="2B7E701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51 518,51</w:t>
            </w:r>
          </w:p>
        </w:tc>
        <w:tc>
          <w:tcPr>
            <w:tcW w:w="1371" w:type="dxa"/>
            <w:tcBorders>
              <w:top w:val="nil"/>
              <w:left w:val="nil"/>
              <w:bottom w:val="single" w:sz="4" w:space="0" w:color="C0C0C0"/>
              <w:right w:val="single" w:sz="4" w:space="0" w:color="C0C0C0"/>
            </w:tcBorders>
            <w:shd w:val="clear" w:color="000000" w:fill="D7EAD3"/>
            <w:vAlign w:val="center"/>
            <w:hideMark/>
          </w:tcPr>
          <w:p w14:paraId="2C9E7FF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25 759,25</w:t>
            </w:r>
          </w:p>
        </w:tc>
        <w:tc>
          <w:tcPr>
            <w:tcW w:w="1354" w:type="dxa"/>
            <w:tcBorders>
              <w:top w:val="nil"/>
              <w:left w:val="nil"/>
              <w:bottom w:val="single" w:sz="4" w:space="0" w:color="C0C0C0"/>
              <w:right w:val="single" w:sz="4" w:space="0" w:color="C0C0C0"/>
            </w:tcBorders>
            <w:shd w:val="clear" w:color="000000" w:fill="D7EAD3"/>
            <w:vAlign w:val="center"/>
            <w:hideMark/>
          </w:tcPr>
          <w:p w14:paraId="579FF24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25 759,25</w:t>
            </w:r>
          </w:p>
        </w:tc>
        <w:tc>
          <w:tcPr>
            <w:tcW w:w="4151" w:type="dxa"/>
            <w:tcBorders>
              <w:top w:val="nil"/>
              <w:left w:val="nil"/>
              <w:bottom w:val="single" w:sz="4" w:space="0" w:color="C0C0C0"/>
              <w:right w:val="single" w:sz="4" w:space="0" w:color="C0C0C0"/>
            </w:tcBorders>
            <w:shd w:val="clear" w:color="000000" w:fill="FFFFCC"/>
            <w:vAlign w:val="center"/>
            <w:hideMark/>
          </w:tcPr>
          <w:p w14:paraId="2E1DAB6A"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582FCF59"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672577B9"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236ED46B"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DD7C90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3.3.0.1</w:t>
            </w:r>
          </w:p>
        </w:tc>
        <w:tc>
          <w:tcPr>
            <w:tcW w:w="4633" w:type="dxa"/>
            <w:tcBorders>
              <w:top w:val="nil"/>
              <w:left w:val="nil"/>
              <w:bottom w:val="single" w:sz="4" w:space="0" w:color="C0C0C0"/>
              <w:right w:val="single" w:sz="4" w:space="0" w:color="C0C0C0"/>
            </w:tcBorders>
            <w:shd w:val="clear" w:color="auto" w:fill="auto"/>
            <w:vAlign w:val="center"/>
            <w:hideMark/>
          </w:tcPr>
          <w:p w14:paraId="0A485901"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Средний тариф на энергию</w:t>
            </w:r>
          </w:p>
        </w:tc>
        <w:tc>
          <w:tcPr>
            <w:tcW w:w="1138" w:type="dxa"/>
            <w:tcBorders>
              <w:top w:val="nil"/>
              <w:left w:val="nil"/>
              <w:bottom w:val="single" w:sz="4" w:space="0" w:color="C0C0C0"/>
              <w:right w:val="single" w:sz="4" w:space="0" w:color="C0C0C0"/>
            </w:tcBorders>
            <w:shd w:val="clear" w:color="auto" w:fill="auto"/>
            <w:vAlign w:val="center"/>
            <w:hideMark/>
          </w:tcPr>
          <w:p w14:paraId="148B4339"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кВт.ч</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3D9E9C9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2,41</w:t>
            </w:r>
          </w:p>
        </w:tc>
        <w:tc>
          <w:tcPr>
            <w:tcW w:w="1569" w:type="dxa"/>
            <w:tcBorders>
              <w:top w:val="nil"/>
              <w:left w:val="nil"/>
              <w:bottom w:val="single" w:sz="4" w:space="0" w:color="C0C0C0"/>
              <w:right w:val="single" w:sz="4" w:space="0" w:color="C0C0C0"/>
            </w:tcBorders>
            <w:shd w:val="clear" w:color="000000" w:fill="D7EAD3"/>
            <w:vAlign w:val="center"/>
            <w:hideMark/>
          </w:tcPr>
          <w:p w14:paraId="08EA90F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3,21</w:t>
            </w:r>
          </w:p>
        </w:tc>
        <w:tc>
          <w:tcPr>
            <w:tcW w:w="1575" w:type="dxa"/>
            <w:tcBorders>
              <w:top w:val="nil"/>
              <w:left w:val="nil"/>
              <w:bottom w:val="single" w:sz="4" w:space="0" w:color="C0C0C0"/>
              <w:right w:val="single" w:sz="4" w:space="0" w:color="C0C0C0"/>
            </w:tcBorders>
            <w:shd w:val="clear" w:color="000000" w:fill="D7EAD3"/>
            <w:vAlign w:val="center"/>
            <w:hideMark/>
          </w:tcPr>
          <w:p w14:paraId="29C754F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3,26</w:t>
            </w:r>
          </w:p>
        </w:tc>
        <w:tc>
          <w:tcPr>
            <w:tcW w:w="1535" w:type="dxa"/>
            <w:tcBorders>
              <w:top w:val="nil"/>
              <w:left w:val="nil"/>
              <w:bottom w:val="single" w:sz="4" w:space="0" w:color="C0C0C0"/>
              <w:right w:val="single" w:sz="4" w:space="0" w:color="C0C0C0"/>
            </w:tcBorders>
            <w:shd w:val="clear" w:color="000000" w:fill="D7EAD3"/>
            <w:vAlign w:val="center"/>
            <w:hideMark/>
          </w:tcPr>
          <w:p w14:paraId="5F12E19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2,61</w:t>
            </w:r>
          </w:p>
        </w:tc>
        <w:tc>
          <w:tcPr>
            <w:tcW w:w="1357" w:type="dxa"/>
            <w:tcBorders>
              <w:top w:val="nil"/>
              <w:left w:val="nil"/>
              <w:bottom w:val="single" w:sz="4" w:space="0" w:color="C0C0C0"/>
              <w:right w:val="single" w:sz="4" w:space="0" w:color="C0C0C0"/>
            </w:tcBorders>
            <w:shd w:val="clear" w:color="000000" w:fill="D7EAD3"/>
            <w:vAlign w:val="center"/>
            <w:hideMark/>
          </w:tcPr>
          <w:p w14:paraId="72654C9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75" w:type="dxa"/>
            <w:tcBorders>
              <w:top w:val="nil"/>
              <w:left w:val="nil"/>
              <w:bottom w:val="single" w:sz="4" w:space="0" w:color="C0C0C0"/>
              <w:right w:val="single" w:sz="4" w:space="0" w:color="C0C0C0"/>
            </w:tcBorders>
            <w:shd w:val="clear" w:color="000000" w:fill="D7EAD3"/>
            <w:vAlign w:val="center"/>
            <w:hideMark/>
          </w:tcPr>
          <w:p w14:paraId="3338754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3,58</w:t>
            </w:r>
          </w:p>
        </w:tc>
        <w:tc>
          <w:tcPr>
            <w:tcW w:w="1594" w:type="dxa"/>
            <w:tcBorders>
              <w:top w:val="nil"/>
              <w:left w:val="nil"/>
              <w:bottom w:val="single" w:sz="4" w:space="0" w:color="C0C0C0"/>
              <w:right w:val="single" w:sz="4" w:space="0" w:color="C0C0C0"/>
            </w:tcBorders>
            <w:shd w:val="clear" w:color="000000" w:fill="D7EAD3"/>
            <w:vAlign w:val="center"/>
            <w:hideMark/>
          </w:tcPr>
          <w:p w14:paraId="17F7193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7D8EAA8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3,48</w:t>
            </w:r>
          </w:p>
        </w:tc>
        <w:tc>
          <w:tcPr>
            <w:tcW w:w="1371" w:type="dxa"/>
            <w:tcBorders>
              <w:top w:val="nil"/>
              <w:left w:val="nil"/>
              <w:bottom w:val="single" w:sz="4" w:space="0" w:color="C0C0C0"/>
              <w:right w:val="single" w:sz="4" w:space="0" w:color="C0C0C0"/>
            </w:tcBorders>
            <w:shd w:val="clear" w:color="000000" w:fill="D7EAD3"/>
            <w:vAlign w:val="center"/>
            <w:hideMark/>
          </w:tcPr>
          <w:p w14:paraId="653086D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3,48</w:t>
            </w:r>
          </w:p>
        </w:tc>
        <w:tc>
          <w:tcPr>
            <w:tcW w:w="1354" w:type="dxa"/>
            <w:tcBorders>
              <w:top w:val="nil"/>
              <w:left w:val="nil"/>
              <w:bottom w:val="single" w:sz="4" w:space="0" w:color="C0C0C0"/>
              <w:right w:val="single" w:sz="4" w:space="0" w:color="C0C0C0"/>
            </w:tcBorders>
            <w:shd w:val="clear" w:color="000000" w:fill="D7EAD3"/>
            <w:vAlign w:val="center"/>
            <w:hideMark/>
          </w:tcPr>
          <w:p w14:paraId="11B277F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3,48</w:t>
            </w:r>
          </w:p>
        </w:tc>
        <w:tc>
          <w:tcPr>
            <w:tcW w:w="4151" w:type="dxa"/>
            <w:tcBorders>
              <w:top w:val="nil"/>
              <w:left w:val="nil"/>
              <w:bottom w:val="single" w:sz="4" w:space="0" w:color="C0C0C0"/>
              <w:right w:val="single" w:sz="4" w:space="0" w:color="C0C0C0"/>
            </w:tcBorders>
            <w:shd w:val="clear" w:color="000000" w:fill="FFFFCC"/>
            <w:vAlign w:val="center"/>
            <w:hideMark/>
          </w:tcPr>
          <w:p w14:paraId="06B13AF7"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35F54DFC"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3D327D52"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54FE9385"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456E424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3.3.0.2</w:t>
            </w:r>
          </w:p>
        </w:tc>
        <w:tc>
          <w:tcPr>
            <w:tcW w:w="4633" w:type="dxa"/>
            <w:tcBorders>
              <w:top w:val="nil"/>
              <w:left w:val="nil"/>
              <w:bottom w:val="single" w:sz="4" w:space="0" w:color="C0C0C0"/>
              <w:right w:val="single" w:sz="4" w:space="0" w:color="C0C0C0"/>
            </w:tcBorders>
            <w:shd w:val="clear" w:color="auto" w:fill="auto"/>
            <w:vAlign w:val="center"/>
            <w:hideMark/>
          </w:tcPr>
          <w:p w14:paraId="31F0E23A"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Объем энергии</w:t>
            </w:r>
          </w:p>
        </w:tc>
        <w:tc>
          <w:tcPr>
            <w:tcW w:w="1138" w:type="dxa"/>
            <w:tcBorders>
              <w:top w:val="nil"/>
              <w:left w:val="nil"/>
              <w:bottom w:val="single" w:sz="4" w:space="0" w:color="C0C0C0"/>
              <w:right w:val="single" w:sz="4" w:space="0" w:color="C0C0C0"/>
            </w:tcBorders>
            <w:shd w:val="clear" w:color="auto" w:fill="auto"/>
            <w:vAlign w:val="center"/>
            <w:hideMark/>
          </w:tcPr>
          <w:p w14:paraId="01239567"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кВт.ч</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4D274B1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14 825,15</w:t>
            </w:r>
          </w:p>
        </w:tc>
        <w:tc>
          <w:tcPr>
            <w:tcW w:w="1569" w:type="dxa"/>
            <w:tcBorders>
              <w:top w:val="nil"/>
              <w:left w:val="nil"/>
              <w:bottom w:val="single" w:sz="4" w:space="0" w:color="C0C0C0"/>
              <w:right w:val="single" w:sz="4" w:space="0" w:color="C0C0C0"/>
            </w:tcBorders>
            <w:shd w:val="clear" w:color="000000" w:fill="D7EAD3"/>
            <w:vAlign w:val="center"/>
            <w:hideMark/>
          </w:tcPr>
          <w:p w14:paraId="77786D7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14 211,80</w:t>
            </w:r>
          </w:p>
        </w:tc>
        <w:tc>
          <w:tcPr>
            <w:tcW w:w="1575" w:type="dxa"/>
            <w:tcBorders>
              <w:top w:val="nil"/>
              <w:left w:val="nil"/>
              <w:bottom w:val="single" w:sz="4" w:space="0" w:color="C0C0C0"/>
              <w:right w:val="single" w:sz="4" w:space="0" w:color="C0C0C0"/>
            </w:tcBorders>
            <w:shd w:val="clear" w:color="000000" w:fill="D7EAD3"/>
            <w:vAlign w:val="center"/>
            <w:hideMark/>
          </w:tcPr>
          <w:p w14:paraId="620BADA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14 825,15</w:t>
            </w:r>
          </w:p>
        </w:tc>
        <w:tc>
          <w:tcPr>
            <w:tcW w:w="1535" w:type="dxa"/>
            <w:tcBorders>
              <w:top w:val="nil"/>
              <w:left w:val="nil"/>
              <w:bottom w:val="single" w:sz="4" w:space="0" w:color="C0C0C0"/>
              <w:right w:val="single" w:sz="4" w:space="0" w:color="C0C0C0"/>
            </w:tcBorders>
            <w:shd w:val="clear" w:color="000000" w:fill="D7EAD3"/>
            <w:vAlign w:val="center"/>
            <w:hideMark/>
          </w:tcPr>
          <w:p w14:paraId="751156E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14 825,15</w:t>
            </w:r>
          </w:p>
        </w:tc>
        <w:tc>
          <w:tcPr>
            <w:tcW w:w="1357" w:type="dxa"/>
            <w:tcBorders>
              <w:top w:val="nil"/>
              <w:left w:val="nil"/>
              <w:bottom w:val="single" w:sz="4" w:space="0" w:color="C0C0C0"/>
              <w:right w:val="single" w:sz="4" w:space="0" w:color="C0C0C0"/>
            </w:tcBorders>
            <w:shd w:val="clear" w:color="000000" w:fill="D7EAD3"/>
            <w:vAlign w:val="center"/>
            <w:hideMark/>
          </w:tcPr>
          <w:p w14:paraId="353FAC1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75" w:type="dxa"/>
            <w:tcBorders>
              <w:top w:val="nil"/>
              <w:left w:val="nil"/>
              <w:bottom w:val="single" w:sz="4" w:space="0" w:color="C0C0C0"/>
              <w:right w:val="single" w:sz="4" w:space="0" w:color="C0C0C0"/>
            </w:tcBorders>
            <w:shd w:val="clear" w:color="000000" w:fill="D7EAD3"/>
            <w:vAlign w:val="center"/>
            <w:hideMark/>
          </w:tcPr>
          <w:p w14:paraId="66B9D5F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14 825,15</w:t>
            </w:r>
          </w:p>
        </w:tc>
        <w:tc>
          <w:tcPr>
            <w:tcW w:w="1594" w:type="dxa"/>
            <w:tcBorders>
              <w:top w:val="nil"/>
              <w:left w:val="nil"/>
              <w:bottom w:val="single" w:sz="4" w:space="0" w:color="C0C0C0"/>
              <w:right w:val="single" w:sz="4" w:space="0" w:color="C0C0C0"/>
            </w:tcBorders>
            <w:shd w:val="clear" w:color="000000" w:fill="D7EAD3"/>
            <w:vAlign w:val="center"/>
            <w:hideMark/>
          </w:tcPr>
          <w:p w14:paraId="0252E00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4069C20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14 825,15</w:t>
            </w:r>
          </w:p>
        </w:tc>
        <w:tc>
          <w:tcPr>
            <w:tcW w:w="1371" w:type="dxa"/>
            <w:tcBorders>
              <w:top w:val="nil"/>
              <w:left w:val="nil"/>
              <w:bottom w:val="single" w:sz="4" w:space="0" w:color="C0C0C0"/>
              <w:right w:val="single" w:sz="4" w:space="0" w:color="C0C0C0"/>
            </w:tcBorders>
            <w:shd w:val="clear" w:color="000000" w:fill="D7EAD3"/>
            <w:vAlign w:val="center"/>
            <w:hideMark/>
          </w:tcPr>
          <w:p w14:paraId="3444D9E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7 412,58</w:t>
            </w:r>
          </w:p>
        </w:tc>
        <w:tc>
          <w:tcPr>
            <w:tcW w:w="1354" w:type="dxa"/>
            <w:tcBorders>
              <w:top w:val="nil"/>
              <w:left w:val="nil"/>
              <w:bottom w:val="single" w:sz="4" w:space="0" w:color="C0C0C0"/>
              <w:right w:val="single" w:sz="4" w:space="0" w:color="C0C0C0"/>
            </w:tcBorders>
            <w:shd w:val="clear" w:color="000000" w:fill="D7EAD3"/>
            <w:vAlign w:val="center"/>
            <w:hideMark/>
          </w:tcPr>
          <w:p w14:paraId="5067C06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7 412,58</w:t>
            </w:r>
          </w:p>
        </w:tc>
        <w:tc>
          <w:tcPr>
            <w:tcW w:w="4151" w:type="dxa"/>
            <w:tcBorders>
              <w:top w:val="nil"/>
              <w:left w:val="nil"/>
              <w:bottom w:val="single" w:sz="4" w:space="0" w:color="C0C0C0"/>
              <w:right w:val="single" w:sz="4" w:space="0" w:color="C0C0C0"/>
            </w:tcBorders>
            <w:shd w:val="clear" w:color="000000" w:fill="FFFFCC"/>
            <w:vAlign w:val="center"/>
            <w:hideMark/>
          </w:tcPr>
          <w:p w14:paraId="374D9260"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26FD85C0"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1EBD7F9C"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lastRenderedPageBreak/>
              <w:t>ЭР</w:t>
            </w:r>
          </w:p>
        </w:tc>
        <w:tc>
          <w:tcPr>
            <w:tcW w:w="202" w:type="dxa"/>
            <w:tcBorders>
              <w:top w:val="nil"/>
              <w:left w:val="nil"/>
              <w:bottom w:val="nil"/>
              <w:right w:val="nil"/>
            </w:tcBorders>
            <w:shd w:val="clear" w:color="auto" w:fill="auto"/>
            <w:vAlign w:val="center"/>
            <w:hideMark/>
          </w:tcPr>
          <w:p w14:paraId="66D54CF3"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FF5F8D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3.3.0.3</w:t>
            </w:r>
          </w:p>
        </w:tc>
        <w:tc>
          <w:tcPr>
            <w:tcW w:w="4633" w:type="dxa"/>
            <w:tcBorders>
              <w:top w:val="nil"/>
              <w:left w:val="nil"/>
              <w:bottom w:val="single" w:sz="4" w:space="0" w:color="C0C0C0"/>
              <w:right w:val="single" w:sz="4" w:space="0" w:color="C0C0C0"/>
            </w:tcBorders>
            <w:shd w:val="clear" w:color="auto" w:fill="auto"/>
            <w:vAlign w:val="center"/>
            <w:hideMark/>
          </w:tcPr>
          <w:p w14:paraId="3A5845E5"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Удельный расход энергии</w:t>
            </w:r>
          </w:p>
        </w:tc>
        <w:tc>
          <w:tcPr>
            <w:tcW w:w="1138" w:type="dxa"/>
            <w:tcBorders>
              <w:top w:val="nil"/>
              <w:left w:val="nil"/>
              <w:bottom w:val="single" w:sz="4" w:space="0" w:color="C0C0C0"/>
              <w:right w:val="single" w:sz="4" w:space="0" w:color="C0C0C0"/>
            </w:tcBorders>
            <w:shd w:val="clear" w:color="auto" w:fill="auto"/>
            <w:vAlign w:val="center"/>
            <w:hideMark/>
          </w:tcPr>
          <w:p w14:paraId="677E2A58"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кВт.ч</w:t>
            </w:r>
            <w:proofErr w:type="spellEnd"/>
            <w:r w:rsidRPr="006B1096">
              <w:rPr>
                <w:rFonts w:ascii="Tahoma" w:hAnsi="Tahoma" w:cs="Tahoma"/>
                <w:sz w:val="11"/>
                <w:szCs w:val="11"/>
              </w:rPr>
              <w:t>/м3</w:t>
            </w:r>
          </w:p>
        </w:tc>
        <w:tc>
          <w:tcPr>
            <w:tcW w:w="1575" w:type="dxa"/>
            <w:tcBorders>
              <w:top w:val="nil"/>
              <w:left w:val="nil"/>
              <w:bottom w:val="single" w:sz="4" w:space="0" w:color="C0C0C0"/>
              <w:right w:val="single" w:sz="4" w:space="0" w:color="C0C0C0"/>
            </w:tcBorders>
            <w:shd w:val="clear" w:color="000000" w:fill="D7EAD3"/>
            <w:vAlign w:val="center"/>
            <w:hideMark/>
          </w:tcPr>
          <w:p w14:paraId="6E2B6F1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0,76</w:t>
            </w:r>
          </w:p>
        </w:tc>
        <w:tc>
          <w:tcPr>
            <w:tcW w:w="1569" w:type="dxa"/>
            <w:tcBorders>
              <w:top w:val="nil"/>
              <w:left w:val="nil"/>
              <w:bottom w:val="single" w:sz="4" w:space="0" w:color="C0C0C0"/>
              <w:right w:val="single" w:sz="4" w:space="0" w:color="C0C0C0"/>
            </w:tcBorders>
            <w:shd w:val="clear" w:color="000000" w:fill="D7EAD3"/>
            <w:vAlign w:val="center"/>
            <w:hideMark/>
          </w:tcPr>
          <w:p w14:paraId="1351F8F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0,73</w:t>
            </w:r>
          </w:p>
        </w:tc>
        <w:tc>
          <w:tcPr>
            <w:tcW w:w="1575" w:type="dxa"/>
            <w:tcBorders>
              <w:top w:val="nil"/>
              <w:left w:val="nil"/>
              <w:bottom w:val="single" w:sz="4" w:space="0" w:color="C0C0C0"/>
              <w:right w:val="single" w:sz="4" w:space="0" w:color="C0C0C0"/>
            </w:tcBorders>
            <w:shd w:val="clear" w:color="000000" w:fill="D7EAD3"/>
            <w:vAlign w:val="center"/>
            <w:hideMark/>
          </w:tcPr>
          <w:p w14:paraId="4AC8B7F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0,76</w:t>
            </w:r>
          </w:p>
        </w:tc>
        <w:tc>
          <w:tcPr>
            <w:tcW w:w="1535" w:type="dxa"/>
            <w:tcBorders>
              <w:top w:val="nil"/>
              <w:left w:val="nil"/>
              <w:bottom w:val="single" w:sz="4" w:space="0" w:color="C0C0C0"/>
              <w:right w:val="single" w:sz="4" w:space="0" w:color="C0C0C0"/>
            </w:tcBorders>
            <w:shd w:val="clear" w:color="000000" w:fill="D7EAD3"/>
            <w:vAlign w:val="center"/>
            <w:hideMark/>
          </w:tcPr>
          <w:p w14:paraId="1146DE0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0,76</w:t>
            </w:r>
          </w:p>
        </w:tc>
        <w:tc>
          <w:tcPr>
            <w:tcW w:w="1357" w:type="dxa"/>
            <w:tcBorders>
              <w:top w:val="nil"/>
              <w:left w:val="nil"/>
              <w:bottom w:val="single" w:sz="4" w:space="0" w:color="C0C0C0"/>
              <w:right w:val="single" w:sz="4" w:space="0" w:color="C0C0C0"/>
            </w:tcBorders>
            <w:shd w:val="clear" w:color="000000" w:fill="D7EAD3"/>
            <w:vAlign w:val="center"/>
            <w:hideMark/>
          </w:tcPr>
          <w:p w14:paraId="66C0246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75" w:type="dxa"/>
            <w:tcBorders>
              <w:top w:val="nil"/>
              <w:left w:val="nil"/>
              <w:bottom w:val="single" w:sz="4" w:space="0" w:color="C0C0C0"/>
              <w:right w:val="single" w:sz="4" w:space="0" w:color="C0C0C0"/>
            </w:tcBorders>
            <w:shd w:val="clear" w:color="000000" w:fill="D7EAD3"/>
            <w:vAlign w:val="center"/>
            <w:hideMark/>
          </w:tcPr>
          <w:p w14:paraId="744090C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0,76</w:t>
            </w:r>
          </w:p>
        </w:tc>
        <w:tc>
          <w:tcPr>
            <w:tcW w:w="1594" w:type="dxa"/>
            <w:tcBorders>
              <w:top w:val="nil"/>
              <w:left w:val="nil"/>
              <w:bottom w:val="single" w:sz="4" w:space="0" w:color="C0C0C0"/>
              <w:right w:val="single" w:sz="4" w:space="0" w:color="C0C0C0"/>
            </w:tcBorders>
            <w:shd w:val="clear" w:color="000000" w:fill="D7EAD3"/>
            <w:vAlign w:val="center"/>
            <w:hideMark/>
          </w:tcPr>
          <w:p w14:paraId="6BFEFF9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309FB02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0,76</w:t>
            </w:r>
          </w:p>
        </w:tc>
        <w:tc>
          <w:tcPr>
            <w:tcW w:w="1371" w:type="dxa"/>
            <w:tcBorders>
              <w:top w:val="nil"/>
              <w:left w:val="nil"/>
              <w:bottom w:val="single" w:sz="4" w:space="0" w:color="C0C0C0"/>
              <w:right w:val="single" w:sz="4" w:space="0" w:color="C0C0C0"/>
            </w:tcBorders>
            <w:shd w:val="clear" w:color="000000" w:fill="D7EAD3"/>
            <w:vAlign w:val="center"/>
            <w:hideMark/>
          </w:tcPr>
          <w:p w14:paraId="7935847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0,76</w:t>
            </w:r>
          </w:p>
        </w:tc>
        <w:tc>
          <w:tcPr>
            <w:tcW w:w="1354" w:type="dxa"/>
            <w:tcBorders>
              <w:top w:val="nil"/>
              <w:left w:val="nil"/>
              <w:bottom w:val="single" w:sz="4" w:space="0" w:color="C0C0C0"/>
              <w:right w:val="single" w:sz="4" w:space="0" w:color="C0C0C0"/>
            </w:tcBorders>
            <w:shd w:val="clear" w:color="000000" w:fill="D7EAD3"/>
            <w:vAlign w:val="center"/>
            <w:hideMark/>
          </w:tcPr>
          <w:p w14:paraId="15286B5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0,76</w:t>
            </w:r>
          </w:p>
        </w:tc>
        <w:tc>
          <w:tcPr>
            <w:tcW w:w="4151" w:type="dxa"/>
            <w:tcBorders>
              <w:top w:val="nil"/>
              <w:left w:val="nil"/>
              <w:bottom w:val="single" w:sz="4" w:space="0" w:color="C0C0C0"/>
              <w:right w:val="single" w:sz="4" w:space="0" w:color="C0C0C0"/>
            </w:tcBorders>
            <w:shd w:val="clear" w:color="000000" w:fill="FFFFCC"/>
            <w:vAlign w:val="center"/>
            <w:hideMark/>
          </w:tcPr>
          <w:p w14:paraId="4AAB4186"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38773F82"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6700E8F2"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28F56FB8"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ACBBD9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3.3.2.1</w:t>
            </w:r>
          </w:p>
        </w:tc>
        <w:tc>
          <w:tcPr>
            <w:tcW w:w="4633" w:type="dxa"/>
            <w:tcBorders>
              <w:top w:val="nil"/>
              <w:left w:val="nil"/>
              <w:bottom w:val="single" w:sz="4" w:space="0" w:color="C0C0C0"/>
              <w:right w:val="single" w:sz="4" w:space="0" w:color="C0C0C0"/>
            </w:tcBorders>
            <w:shd w:val="clear" w:color="auto" w:fill="auto"/>
            <w:vAlign w:val="center"/>
            <w:hideMark/>
          </w:tcPr>
          <w:p w14:paraId="2534F1DF" w14:textId="77777777" w:rsidR="006B1096" w:rsidRPr="006B1096" w:rsidRDefault="006B1096" w:rsidP="006B1096">
            <w:pPr>
              <w:ind w:firstLineChars="300" w:firstLine="331"/>
              <w:rPr>
                <w:rFonts w:ascii="Tahoma" w:hAnsi="Tahoma" w:cs="Tahoma"/>
                <w:b/>
                <w:bCs/>
                <w:sz w:val="11"/>
                <w:szCs w:val="11"/>
              </w:rPr>
            </w:pPr>
            <w:r w:rsidRPr="006B1096">
              <w:rPr>
                <w:rFonts w:ascii="Tahoma" w:hAnsi="Tahoma" w:cs="Tahoma"/>
                <w:b/>
                <w:bCs/>
                <w:sz w:val="11"/>
                <w:szCs w:val="11"/>
              </w:rPr>
              <w:t xml:space="preserve">Энергия СН 2 (1-20 </w:t>
            </w:r>
            <w:proofErr w:type="spellStart"/>
            <w:r w:rsidRPr="006B1096">
              <w:rPr>
                <w:rFonts w:ascii="Tahoma" w:hAnsi="Tahoma" w:cs="Tahoma"/>
                <w:b/>
                <w:bCs/>
                <w:sz w:val="11"/>
                <w:szCs w:val="11"/>
              </w:rPr>
              <w:t>кВ</w:t>
            </w:r>
            <w:proofErr w:type="spellEnd"/>
            <w:r w:rsidRPr="006B1096">
              <w:rPr>
                <w:rFonts w:ascii="Tahoma" w:hAnsi="Tahoma" w:cs="Tahoma"/>
                <w:b/>
                <w:bCs/>
                <w:sz w:val="11"/>
                <w:szCs w:val="11"/>
              </w:rPr>
              <w:t>)</w:t>
            </w:r>
          </w:p>
        </w:tc>
        <w:tc>
          <w:tcPr>
            <w:tcW w:w="1138" w:type="dxa"/>
            <w:tcBorders>
              <w:top w:val="nil"/>
              <w:left w:val="nil"/>
              <w:bottom w:val="single" w:sz="4" w:space="0" w:color="C0C0C0"/>
              <w:right w:val="single" w:sz="4" w:space="0" w:color="C0C0C0"/>
            </w:tcBorders>
            <w:shd w:val="clear" w:color="auto" w:fill="auto"/>
            <w:vAlign w:val="center"/>
            <w:hideMark/>
          </w:tcPr>
          <w:p w14:paraId="7B2FAB7C"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6ED2AC1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321,57</w:t>
            </w:r>
          </w:p>
        </w:tc>
        <w:tc>
          <w:tcPr>
            <w:tcW w:w="1569" w:type="dxa"/>
            <w:tcBorders>
              <w:top w:val="nil"/>
              <w:left w:val="nil"/>
              <w:bottom w:val="single" w:sz="4" w:space="0" w:color="C0C0C0"/>
              <w:right w:val="single" w:sz="4" w:space="0" w:color="C0C0C0"/>
            </w:tcBorders>
            <w:shd w:val="clear" w:color="000000" w:fill="D7EAD3"/>
            <w:vAlign w:val="center"/>
            <w:hideMark/>
          </w:tcPr>
          <w:p w14:paraId="23207B2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53,14</w:t>
            </w:r>
          </w:p>
        </w:tc>
        <w:tc>
          <w:tcPr>
            <w:tcW w:w="1575" w:type="dxa"/>
            <w:tcBorders>
              <w:top w:val="nil"/>
              <w:left w:val="nil"/>
              <w:bottom w:val="single" w:sz="4" w:space="0" w:color="C0C0C0"/>
              <w:right w:val="single" w:sz="4" w:space="0" w:color="C0C0C0"/>
            </w:tcBorders>
            <w:shd w:val="clear" w:color="000000" w:fill="D7EAD3"/>
            <w:vAlign w:val="center"/>
            <w:hideMark/>
          </w:tcPr>
          <w:p w14:paraId="3021FCD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470,18</w:t>
            </w:r>
          </w:p>
        </w:tc>
        <w:tc>
          <w:tcPr>
            <w:tcW w:w="1535" w:type="dxa"/>
            <w:tcBorders>
              <w:top w:val="nil"/>
              <w:left w:val="nil"/>
              <w:bottom w:val="single" w:sz="4" w:space="0" w:color="C0C0C0"/>
              <w:right w:val="single" w:sz="4" w:space="0" w:color="C0C0C0"/>
            </w:tcBorders>
            <w:shd w:val="clear" w:color="000000" w:fill="D7EAD3"/>
            <w:vAlign w:val="center"/>
            <w:hideMark/>
          </w:tcPr>
          <w:p w14:paraId="22EE4E6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348,14</w:t>
            </w:r>
          </w:p>
        </w:tc>
        <w:tc>
          <w:tcPr>
            <w:tcW w:w="1357" w:type="dxa"/>
            <w:tcBorders>
              <w:top w:val="nil"/>
              <w:left w:val="nil"/>
              <w:bottom w:val="single" w:sz="4" w:space="0" w:color="C0C0C0"/>
              <w:right w:val="single" w:sz="4" w:space="0" w:color="C0C0C0"/>
            </w:tcBorders>
            <w:shd w:val="clear" w:color="000000" w:fill="D7EAD3"/>
            <w:vAlign w:val="center"/>
            <w:hideMark/>
          </w:tcPr>
          <w:p w14:paraId="2B428E0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-278,05</w:t>
            </w:r>
          </w:p>
        </w:tc>
        <w:tc>
          <w:tcPr>
            <w:tcW w:w="1475" w:type="dxa"/>
            <w:tcBorders>
              <w:top w:val="nil"/>
              <w:left w:val="nil"/>
              <w:bottom w:val="single" w:sz="4" w:space="0" w:color="C0C0C0"/>
              <w:right w:val="single" w:sz="4" w:space="0" w:color="C0C0C0"/>
            </w:tcBorders>
            <w:shd w:val="clear" w:color="000000" w:fill="D7EAD3"/>
            <w:vAlign w:val="center"/>
            <w:hideMark/>
          </w:tcPr>
          <w:p w14:paraId="334F566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70,09</w:t>
            </w:r>
          </w:p>
        </w:tc>
        <w:tc>
          <w:tcPr>
            <w:tcW w:w="1594" w:type="dxa"/>
            <w:tcBorders>
              <w:top w:val="nil"/>
              <w:left w:val="nil"/>
              <w:bottom w:val="single" w:sz="4" w:space="0" w:color="C0C0C0"/>
              <w:right w:val="single" w:sz="4" w:space="0" w:color="C0C0C0"/>
            </w:tcBorders>
            <w:shd w:val="clear" w:color="000000" w:fill="D7EAD3"/>
            <w:vAlign w:val="center"/>
            <w:hideMark/>
          </w:tcPr>
          <w:p w14:paraId="05B22ED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64,12</w:t>
            </w:r>
          </w:p>
        </w:tc>
        <w:tc>
          <w:tcPr>
            <w:tcW w:w="1594" w:type="dxa"/>
            <w:tcBorders>
              <w:top w:val="nil"/>
              <w:left w:val="nil"/>
              <w:bottom w:val="single" w:sz="4" w:space="0" w:color="C0C0C0"/>
              <w:right w:val="single" w:sz="4" w:space="0" w:color="C0C0C0"/>
            </w:tcBorders>
            <w:shd w:val="clear" w:color="000000" w:fill="D7EAD3"/>
            <w:vAlign w:val="center"/>
            <w:hideMark/>
          </w:tcPr>
          <w:p w14:paraId="1FBBD94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412,27</w:t>
            </w:r>
          </w:p>
        </w:tc>
        <w:tc>
          <w:tcPr>
            <w:tcW w:w="1371" w:type="dxa"/>
            <w:tcBorders>
              <w:top w:val="nil"/>
              <w:left w:val="nil"/>
              <w:bottom w:val="single" w:sz="4" w:space="0" w:color="C0C0C0"/>
              <w:right w:val="single" w:sz="4" w:space="0" w:color="C0C0C0"/>
            </w:tcBorders>
            <w:shd w:val="clear" w:color="000000" w:fill="D7EAD3"/>
            <w:vAlign w:val="center"/>
            <w:hideMark/>
          </w:tcPr>
          <w:p w14:paraId="048A62B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206,13</w:t>
            </w:r>
          </w:p>
        </w:tc>
        <w:tc>
          <w:tcPr>
            <w:tcW w:w="1354" w:type="dxa"/>
            <w:tcBorders>
              <w:top w:val="nil"/>
              <w:left w:val="nil"/>
              <w:bottom w:val="single" w:sz="4" w:space="0" w:color="C0C0C0"/>
              <w:right w:val="single" w:sz="4" w:space="0" w:color="C0C0C0"/>
            </w:tcBorders>
            <w:shd w:val="clear" w:color="000000" w:fill="D7EAD3"/>
            <w:vAlign w:val="center"/>
            <w:hideMark/>
          </w:tcPr>
          <w:p w14:paraId="4BF9C0A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206,13</w:t>
            </w:r>
          </w:p>
        </w:tc>
        <w:tc>
          <w:tcPr>
            <w:tcW w:w="4151" w:type="dxa"/>
            <w:tcBorders>
              <w:top w:val="nil"/>
              <w:left w:val="nil"/>
              <w:bottom w:val="single" w:sz="4" w:space="0" w:color="C0C0C0"/>
              <w:right w:val="single" w:sz="4" w:space="0" w:color="C0C0C0"/>
            </w:tcBorders>
            <w:shd w:val="clear" w:color="000000" w:fill="FFFFCC"/>
            <w:vAlign w:val="center"/>
            <w:hideMark/>
          </w:tcPr>
          <w:p w14:paraId="475F922A"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6865D53C" w14:textId="77777777" w:rsidTr="006B1096">
        <w:trPr>
          <w:trHeight w:val="900"/>
          <w:jc w:val="center"/>
        </w:trPr>
        <w:tc>
          <w:tcPr>
            <w:tcW w:w="360" w:type="dxa"/>
            <w:tcBorders>
              <w:top w:val="nil"/>
              <w:left w:val="nil"/>
              <w:bottom w:val="nil"/>
              <w:right w:val="nil"/>
            </w:tcBorders>
            <w:shd w:val="clear" w:color="000000" w:fill="FABF8F"/>
            <w:noWrap/>
            <w:vAlign w:val="center"/>
            <w:hideMark/>
          </w:tcPr>
          <w:p w14:paraId="51CC276E"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2011928F"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5D304B7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3.3.2.1.1</w:t>
            </w:r>
          </w:p>
        </w:tc>
        <w:tc>
          <w:tcPr>
            <w:tcW w:w="4633" w:type="dxa"/>
            <w:tcBorders>
              <w:top w:val="nil"/>
              <w:left w:val="nil"/>
              <w:bottom w:val="single" w:sz="4" w:space="0" w:color="C0C0C0"/>
              <w:right w:val="single" w:sz="4" w:space="0" w:color="C0C0C0"/>
            </w:tcBorders>
            <w:shd w:val="clear" w:color="auto" w:fill="auto"/>
            <w:vAlign w:val="center"/>
            <w:hideMark/>
          </w:tcPr>
          <w:p w14:paraId="20CD0EEC"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Тариф на энергию</w:t>
            </w:r>
          </w:p>
        </w:tc>
        <w:tc>
          <w:tcPr>
            <w:tcW w:w="1138" w:type="dxa"/>
            <w:tcBorders>
              <w:top w:val="nil"/>
              <w:left w:val="nil"/>
              <w:bottom w:val="single" w:sz="4" w:space="0" w:color="C0C0C0"/>
              <w:right w:val="single" w:sz="4" w:space="0" w:color="C0C0C0"/>
            </w:tcBorders>
            <w:shd w:val="clear" w:color="auto" w:fill="auto"/>
            <w:vAlign w:val="center"/>
            <w:hideMark/>
          </w:tcPr>
          <w:p w14:paraId="75C227A8"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кВт.ч</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3478538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2,77</w:t>
            </w:r>
          </w:p>
        </w:tc>
        <w:tc>
          <w:tcPr>
            <w:tcW w:w="1569" w:type="dxa"/>
            <w:tcBorders>
              <w:top w:val="nil"/>
              <w:left w:val="nil"/>
              <w:bottom w:val="single" w:sz="4" w:space="0" w:color="C0C0C0"/>
              <w:right w:val="single" w:sz="4" w:space="0" w:color="C0C0C0"/>
            </w:tcBorders>
            <w:shd w:val="clear" w:color="000000" w:fill="FFFFCC"/>
            <w:vAlign w:val="center"/>
            <w:hideMark/>
          </w:tcPr>
          <w:p w14:paraId="0728AF9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3,28</w:t>
            </w:r>
          </w:p>
        </w:tc>
        <w:tc>
          <w:tcPr>
            <w:tcW w:w="1575" w:type="dxa"/>
            <w:tcBorders>
              <w:top w:val="nil"/>
              <w:left w:val="nil"/>
              <w:bottom w:val="single" w:sz="4" w:space="0" w:color="C0C0C0"/>
              <w:right w:val="single" w:sz="4" w:space="0" w:color="C0C0C0"/>
            </w:tcBorders>
            <w:shd w:val="clear" w:color="000000" w:fill="FFFFCC"/>
            <w:vAlign w:val="center"/>
            <w:hideMark/>
          </w:tcPr>
          <w:p w14:paraId="3EE610D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4,05</w:t>
            </w:r>
          </w:p>
        </w:tc>
        <w:tc>
          <w:tcPr>
            <w:tcW w:w="1535" w:type="dxa"/>
            <w:tcBorders>
              <w:top w:val="nil"/>
              <w:left w:val="nil"/>
              <w:bottom w:val="single" w:sz="4" w:space="0" w:color="C0C0C0"/>
              <w:right w:val="single" w:sz="4" w:space="0" w:color="C0C0C0"/>
            </w:tcBorders>
            <w:shd w:val="clear" w:color="000000" w:fill="FFFFCC"/>
            <w:vAlign w:val="center"/>
            <w:hideMark/>
          </w:tcPr>
          <w:p w14:paraId="1B22180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3,00</w:t>
            </w:r>
          </w:p>
        </w:tc>
        <w:tc>
          <w:tcPr>
            <w:tcW w:w="1357" w:type="dxa"/>
            <w:tcBorders>
              <w:top w:val="nil"/>
              <w:left w:val="nil"/>
              <w:bottom w:val="single" w:sz="4" w:space="0" w:color="C0C0C0"/>
              <w:right w:val="single" w:sz="4" w:space="0" w:color="C0C0C0"/>
            </w:tcBorders>
            <w:shd w:val="clear" w:color="000000" w:fill="FFFFCC"/>
            <w:vAlign w:val="center"/>
            <w:hideMark/>
          </w:tcPr>
          <w:p w14:paraId="05FF7B7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352F3D7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4,33</w:t>
            </w:r>
          </w:p>
        </w:tc>
        <w:tc>
          <w:tcPr>
            <w:tcW w:w="1594" w:type="dxa"/>
            <w:tcBorders>
              <w:top w:val="nil"/>
              <w:left w:val="nil"/>
              <w:bottom w:val="single" w:sz="4" w:space="0" w:color="C0C0C0"/>
              <w:right w:val="single" w:sz="4" w:space="0" w:color="C0C0C0"/>
            </w:tcBorders>
            <w:shd w:val="clear" w:color="000000" w:fill="FFFFCC"/>
            <w:vAlign w:val="center"/>
            <w:hideMark/>
          </w:tcPr>
          <w:p w14:paraId="70551C5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0C2E602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3,55</w:t>
            </w:r>
          </w:p>
        </w:tc>
        <w:tc>
          <w:tcPr>
            <w:tcW w:w="1371" w:type="dxa"/>
            <w:tcBorders>
              <w:top w:val="nil"/>
              <w:left w:val="nil"/>
              <w:bottom w:val="single" w:sz="4" w:space="0" w:color="C0C0C0"/>
              <w:right w:val="single" w:sz="4" w:space="0" w:color="C0C0C0"/>
            </w:tcBorders>
            <w:shd w:val="clear" w:color="000000" w:fill="D7EAD3"/>
            <w:vAlign w:val="center"/>
            <w:hideMark/>
          </w:tcPr>
          <w:p w14:paraId="6A2C54F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3,55</w:t>
            </w:r>
          </w:p>
        </w:tc>
        <w:tc>
          <w:tcPr>
            <w:tcW w:w="1354" w:type="dxa"/>
            <w:tcBorders>
              <w:top w:val="nil"/>
              <w:left w:val="nil"/>
              <w:bottom w:val="single" w:sz="4" w:space="0" w:color="C0C0C0"/>
              <w:right w:val="single" w:sz="4" w:space="0" w:color="C0C0C0"/>
            </w:tcBorders>
            <w:shd w:val="clear" w:color="000000" w:fill="D7EAD3"/>
            <w:vAlign w:val="center"/>
            <w:hideMark/>
          </w:tcPr>
          <w:p w14:paraId="41C497E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3,55</w:t>
            </w:r>
          </w:p>
        </w:tc>
        <w:tc>
          <w:tcPr>
            <w:tcW w:w="4151" w:type="dxa"/>
            <w:tcBorders>
              <w:top w:val="nil"/>
              <w:left w:val="nil"/>
              <w:bottom w:val="single" w:sz="4" w:space="0" w:color="C0C0C0"/>
              <w:right w:val="single" w:sz="4" w:space="0" w:color="C0C0C0"/>
            </w:tcBorders>
            <w:shd w:val="clear" w:color="000000" w:fill="FFFFCC"/>
            <w:vAlign w:val="center"/>
            <w:hideMark/>
          </w:tcPr>
          <w:p w14:paraId="2E03F1F3" w14:textId="77777777" w:rsidR="006B1096" w:rsidRPr="006B1096" w:rsidRDefault="006B1096" w:rsidP="006B1096">
            <w:pPr>
              <w:rPr>
                <w:rFonts w:ascii="Tahoma" w:hAnsi="Tahoma" w:cs="Tahoma"/>
                <w:sz w:val="11"/>
                <w:szCs w:val="11"/>
              </w:rPr>
            </w:pPr>
            <w:r w:rsidRPr="006B1096">
              <w:rPr>
                <w:rFonts w:ascii="Tahoma" w:hAnsi="Tahoma" w:cs="Tahoma"/>
                <w:sz w:val="11"/>
                <w:szCs w:val="11"/>
              </w:rPr>
              <w:t>рассчитан от фактического среднего тарифа 2020 года, с учетом ИЦП Минэкономразвития России на 2021 год 104,0%, 2022 год 104,0%.</w:t>
            </w:r>
          </w:p>
        </w:tc>
      </w:tr>
      <w:tr w:rsidR="006B1096" w:rsidRPr="006B1096" w14:paraId="724988E3"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25B25676"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45ABA36A"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4A8FC5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3.3.2.1.2</w:t>
            </w:r>
          </w:p>
        </w:tc>
        <w:tc>
          <w:tcPr>
            <w:tcW w:w="4633" w:type="dxa"/>
            <w:tcBorders>
              <w:top w:val="nil"/>
              <w:left w:val="nil"/>
              <w:bottom w:val="single" w:sz="4" w:space="0" w:color="C0C0C0"/>
              <w:right w:val="single" w:sz="4" w:space="0" w:color="C0C0C0"/>
            </w:tcBorders>
            <w:shd w:val="clear" w:color="auto" w:fill="auto"/>
            <w:vAlign w:val="center"/>
            <w:hideMark/>
          </w:tcPr>
          <w:p w14:paraId="41E55F7C"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Объем энергии</w:t>
            </w:r>
          </w:p>
        </w:tc>
        <w:tc>
          <w:tcPr>
            <w:tcW w:w="1138" w:type="dxa"/>
            <w:tcBorders>
              <w:top w:val="nil"/>
              <w:left w:val="nil"/>
              <w:bottom w:val="single" w:sz="4" w:space="0" w:color="C0C0C0"/>
              <w:right w:val="single" w:sz="4" w:space="0" w:color="C0C0C0"/>
            </w:tcBorders>
            <w:shd w:val="clear" w:color="auto" w:fill="auto"/>
            <w:vAlign w:val="center"/>
            <w:hideMark/>
          </w:tcPr>
          <w:p w14:paraId="178CF5A3"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кВт.ч</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15B81CA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116,20</w:t>
            </w:r>
          </w:p>
        </w:tc>
        <w:tc>
          <w:tcPr>
            <w:tcW w:w="1569" w:type="dxa"/>
            <w:tcBorders>
              <w:top w:val="nil"/>
              <w:left w:val="nil"/>
              <w:bottom w:val="single" w:sz="4" w:space="0" w:color="C0C0C0"/>
              <w:right w:val="single" w:sz="4" w:space="0" w:color="C0C0C0"/>
            </w:tcBorders>
            <w:shd w:val="clear" w:color="000000" w:fill="FFFFCC"/>
            <w:vAlign w:val="center"/>
            <w:hideMark/>
          </w:tcPr>
          <w:p w14:paraId="5330BDA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16,20</w:t>
            </w:r>
          </w:p>
        </w:tc>
        <w:tc>
          <w:tcPr>
            <w:tcW w:w="1575" w:type="dxa"/>
            <w:tcBorders>
              <w:top w:val="nil"/>
              <w:left w:val="nil"/>
              <w:bottom w:val="single" w:sz="4" w:space="0" w:color="C0C0C0"/>
              <w:right w:val="single" w:sz="4" w:space="0" w:color="C0C0C0"/>
            </w:tcBorders>
            <w:shd w:val="clear" w:color="000000" w:fill="FFFFCC"/>
            <w:vAlign w:val="center"/>
            <w:hideMark/>
          </w:tcPr>
          <w:p w14:paraId="0FE7F72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116,20</w:t>
            </w:r>
          </w:p>
        </w:tc>
        <w:tc>
          <w:tcPr>
            <w:tcW w:w="1535" w:type="dxa"/>
            <w:tcBorders>
              <w:top w:val="nil"/>
              <w:left w:val="nil"/>
              <w:bottom w:val="single" w:sz="4" w:space="0" w:color="C0C0C0"/>
              <w:right w:val="single" w:sz="4" w:space="0" w:color="C0C0C0"/>
            </w:tcBorders>
            <w:shd w:val="clear" w:color="000000" w:fill="FFFFCC"/>
            <w:vAlign w:val="center"/>
            <w:hideMark/>
          </w:tcPr>
          <w:p w14:paraId="51022E7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116,20</w:t>
            </w:r>
          </w:p>
        </w:tc>
        <w:tc>
          <w:tcPr>
            <w:tcW w:w="1357" w:type="dxa"/>
            <w:tcBorders>
              <w:top w:val="nil"/>
              <w:left w:val="nil"/>
              <w:bottom w:val="single" w:sz="4" w:space="0" w:color="C0C0C0"/>
              <w:right w:val="single" w:sz="4" w:space="0" w:color="C0C0C0"/>
            </w:tcBorders>
            <w:shd w:val="clear" w:color="000000" w:fill="FFFFCC"/>
            <w:vAlign w:val="center"/>
            <w:hideMark/>
          </w:tcPr>
          <w:p w14:paraId="5BBDA97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161B9F2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16,20</w:t>
            </w:r>
          </w:p>
        </w:tc>
        <w:tc>
          <w:tcPr>
            <w:tcW w:w="1594" w:type="dxa"/>
            <w:tcBorders>
              <w:top w:val="nil"/>
              <w:left w:val="nil"/>
              <w:bottom w:val="single" w:sz="4" w:space="0" w:color="C0C0C0"/>
              <w:right w:val="single" w:sz="4" w:space="0" w:color="C0C0C0"/>
            </w:tcBorders>
            <w:shd w:val="clear" w:color="000000" w:fill="FFFFCC"/>
            <w:vAlign w:val="center"/>
            <w:hideMark/>
          </w:tcPr>
          <w:p w14:paraId="3CB4D82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00D64E1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116,20</w:t>
            </w:r>
          </w:p>
        </w:tc>
        <w:tc>
          <w:tcPr>
            <w:tcW w:w="1371" w:type="dxa"/>
            <w:tcBorders>
              <w:top w:val="nil"/>
              <w:left w:val="nil"/>
              <w:bottom w:val="single" w:sz="4" w:space="0" w:color="C0C0C0"/>
              <w:right w:val="single" w:sz="4" w:space="0" w:color="C0C0C0"/>
            </w:tcBorders>
            <w:shd w:val="clear" w:color="000000" w:fill="D7EAD3"/>
            <w:vAlign w:val="center"/>
            <w:hideMark/>
          </w:tcPr>
          <w:p w14:paraId="387E284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58,10</w:t>
            </w:r>
          </w:p>
        </w:tc>
        <w:tc>
          <w:tcPr>
            <w:tcW w:w="1354" w:type="dxa"/>
            <w:tcBorders>
              <w:top w:val="nil"/>
              <w:left w:val="nil"/>
              <w:bottom w:val="single" w:sz="4" w:space="0" w:color="C0C0C0"/>
              <w:right w:val="single" w:sz="4" w:space="0" w:color="C0C0C0"/>
            </w:tcBorders>
            <w:shd w:val="clear" w:color="000000" w:fill="D7EAD3"/>
            <w:vAlign w:val="center"/>
            <w:hideMark/>
          </w:tcPr>
          <w:p w14:paraId="5ADC5C4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58,10</w:t>
            </w:r>
          </w:p>
        </w:tc>
        <w:tc>
          <w:tcPr>
            <w:tcW w:w="4151" w:type="dxa"/>
            <w:tcBorders>
              <w:top w:val="nil"/>
              <w:left w:val="nil"/>
              <w:bottom w:val="single" w:sz="4" w:space="0" w:color="C0C0C0"/>
              <w:right w:val="single" w:sz="4" w:space="0" w:color="C0C0C0"/>
            </w:tcBorders>
            <w:shd w:val="clear" w:color="000000" w:fill="FFFFCC"/>
            <w:vAlign w:val="center"/>
            <w:hideMark/>
          </w:tcPr>
          <w:p w14:paraId="52CBDF7C"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утвержденному удельному расходу</w:t>
            </w:r>
          </w:p>
        </w:tc>
      </w:tr>
      <w:tr w:rsidR="006B1096" w:rsidRPr="006B1096" w14:paraId="10D8199D"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0A155B70"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70618B9C"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935DB2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3.3.2.2</w:t>
            </w:r>
          </w:p>
        </w:tc>
        <w:tc>
          <w:tcPr>
            <w:tcW w:w="4633" w:type="dxa"/>
            <w:tcBorders>
              <w:top w:val="nil"/>
              <w:left w:val="nil"/>
              <w:bottom w:val="single" w:sz="4" w:space="0" w:color="C0C0C0"/>
              <w:right w:val="single" w:sz="4" w:space="0" w:color="C0C0C0"/>
            </w:tcBorders>
            <w:shd w:val="clear" w:color="auto" w:fill="auto"/>
            <w:vAlign w:val="center"/>
            <w:hideMark/>
          </w:tcPr>
          <w:p w14:paraId="52254E32" w14:textId="77777777" w:rsidR="006B1096" w:rsidRPr="006B1096" w:rsidRDefault="006B1096" w:rsidP="006B1096">
            <w:pPr>
              <w:ind w:firstLineChars="300" w:firstLine="331"/>
              <w:rPr>
                <w:rFonts w:ascii="Tahoma" w:hAnsi="Tahoma" w:cs="Tahoma"/>
                <w:b/>
                <w:bCs/>
                <w:sz w:val="11"/>
                <w:szCs w:val="11"/>
              </w:rPr>
            </w:pPr>
            <w:r w:rsidRPr="006B1096">
              <w:rPr>
                <w:rFonts w:ascii="Tahoma" w:hAnsi="Tahoma" w:cs="Tahoma"/>
                <w:b/>
                <w:bCs/>
                <w:sz w:val="11"/>
                <w:szCs w:val="11"/>
              </w:rPr>
              <w:t xml:space="preserve">Заявленная мощность по СН 2 (1-20 </w:t>
            </w:r>
            <w:proofErr w:type="spellStart"/>
            <w:r w:rsidRPr="006B1096">
              <w:rPr>
                <w:rFonts w:ascii="Tahoma" w:hAnsi="Tahoma" w:cs="Tahoma"/>
                <w:b/>
                <w:bCs/>
                <w:sz w:val="11"/>
                <w:szCs w:val="11"/>
              </w:rPr>
              <w:t>кВ</w:t>
            </w:r>
            <w:proofErr w:type="spellEnd"/>
            <w:r w:rsidRPr="006B1096">
              <w:rPr>
                <w:rFonts w:ascii="Tahoma" w:hAnsi="Tahoma" w:cs="Tahoma"/>
                <w:b/>
                <w:bCs/>
                <w:sz w:val="11"/>
                <w:szCs w:val="11"/>
              </w:rPr>
              <w:t>)</w:t>
            </w:r>
          </w:p>
        </w:tc>
        <w:tc>
          <w:tcPr>
            <w:tcW w:w="1138" w:type="dxa"/>
            <w:tcBorders>
              <w:top w:val="nil"/>
              <w:left w:val="nil"/>
              <w:bottom w:val="single" w:sz="4" w:space="0" w:color="C0C0C0"/>
              <w:right w:val="single" w:sz="4" w:space="0" w:color="C0C0C0"/>
            </w:tcBorders>
            <w:shd w:val="clear" w:color="auto" w:fill="auto"/>
            <w:vAlign w:val="center"/>
            <w:hideMark/>
          </w:tcPr>
          <w:p w14:paraId="7C35A4A2"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30F9DE3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687,80</w:t>
            </w:r>
          </w:p>
        </w:tc>
        <w:tc>
          <w:tcPr>
            <w:tcW w:w="1569" w:type="dxa"/>
            <w:tcBorders>
              <w:top w:val="nil"/>
              <w:left w:val="nil"/>
              <w:bottom w:val="single" w:sz="4" w:space="0" w:color="C0C0C0"/>
              <w:right w:val="single" w:sz="4" w:space="0" w:color="C0C0C0"/>
            </w:tcBorders>
            <w:shd w:val="clear" w:color="000000" w:fill="D7EAD3"/>
            <w:vAlign w:val="center"/>
            <w:hideMark/>
          </w:tcPr>
          <w:p w14:paraId="7CCE346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75" w:type="dxa"/>
            <w:tcBorders>
              <w:top w:val="nil"/>
              <w:left w:val="nil"/>
              <w:bottom w:val="single" w:sz="4" w:space="0" w:color="C0C0C0"/>
              <w:right w:val="single" w:sz="4" w:space="0" w:color="C0C0C0"/>
            </w:tcBorders>
            <w:shd w:val="clear" w:color="000000" w:fill="D7EAD3"/>
            <w:vAlign w:val="center"/>
            <w:hideMark/>
          </w:tcPr>
          <w:p w14:paraId="0DBD202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2B87054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744,64</w:t>
            </w:r>
          </w:p>
        </w:tc>
        <w:tc>
          <w:tcPr>
            <w:tcW w:w="1357" w:type="dxa"/>
            <w:tcBorders>
              <w:top w:val="nil"/>
              <w:left w:val="nil"/>
              <w:bottom w:val="single" w:sz="4" w:space="0" w:color="C0C0C0"/>
              <w:right w:val="single" w:sz="4" w:space="0" w:color="C0C0C0"/>
            </w:tcBorders>
            <w:shd w:val="clear" w:color="000000" w:fill="D7EAD3"/>
            <w:vAlign w:val="center"/>
            <w:hideMark/>
          </w:tcPr>
          <w:p w14:paraId="75E26CD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-744,64</w:t>
            </w:r>
          </w:p>
        </w:tc>
        <w:tc>
          <w:tcPr>
            <w:tcW w:w="1475" w:type="dxa"/>
            <w:tcBorders>
              <w:top w:val="nil"/>
              <w:left w:val="nil"/>
              <w:bottom w:val="single" w:sz="4" w:space="0" w:color="C0C0C0"/>
              <w:right w:val="single" w:sz="4" w:space="0" w:color="C0C0C0"/>
            </w:tcBorders>
            <w:shd w:val="clear" w:color="000000" w:fill="D7EAD3"/>
            <w:vAlign w:val="center"/>
            <w:hideMark/>
          </w:tcPr>
          <w:p w14:paraId="0A75DA6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6648961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-744,64</w:t>
            </w:r>
          </w:p>
        </w:tc>
        <w:tc>
          <w:tcPr>
            <w:tcW w:w="1594" w:type="dxa"/>
            <w:tcBorders>
              <w:top w:val="nil"/>
              <w:left w:val="nil"/>
              <w:bottom w:val="single" w:sz="4" w:space="0" w:color="C0C0C0"/>
              <w:right w:val="single" w:sz="4" w:space="0" w:color="C0C0C0"/>
            </w:tcBorders>
            <w:shd w:val="clear" w:color="000000" w:fill="D7EAD3"/>
            <w:vAlign w:val="center"/>
            <w:hideMark/>
          </w:tcPr>
          <w:p w14:paraId="09B2765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371" w:type="dxa"/>
            <w:tcBorders>
              <w:top w:val="nil"/>
              <w:left w:val="nil"/>
              <w:bottom w:val="single" w:sz="4" w:space="0" w:color="C0C0C0"/>
              <w:right w:val="single" w:sz="4" w:space="0" w:color="C0C0C0"/>
            </w:tcBorders>
            <w:shd w:val="clear" w:color="000000" w:fill="D7EAD3"/>
            <w:vAlign w:val="center"/>
            <w:hideMark/>
          </w:tcPr>
          <w:p w14:paraId="1E73228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354" w:type="dxa"/>
            <w:tcBorders>
              <w:top w:val="nil"/>
              <w:left w:val="nil"/>
              <w:bottom w:val="single" w:sz="4" w:space="0" w:color="C0C0C0"/>
              <w:right w:val="single" w:sz="4" w:space="0" w:color="C0C0C0"/>
            </w:tcBorders>
            <w:shd w:val="clear" w:color="000000" w:fill="D7EAD3"/>
            <w:vAlign w:val="center"/>
            <w:hideMark/>
          </w:tcPr>
          <w:p w14:paraId="42015C7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4151" w:type="dxa"/>
            <w:tcBorders>
              <w:top w:val="nil"/>
              <w:left w:val="nil"/>
              <w:bottom w:val="single" w:sz="4" w:space="0" w:color="C0C0C0"/>
              <w:right w:val="single" w:sz="4" w:space="0" w:color="C0C0C0"/>
            </w:tcBorders>
            <w:shd w:val="clear" w:color="000000" w:fill="FFFFCC"/>
            <w:vAlign w:val="center"/>
            <w:hideMark/>
          </w:tcPr>
          <w:p w14:paraId="4945ABAE"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06CB0B5F" w14:textId="77777777" w:rsidTr="006B1096">
        <w:trPr>
          <w:trHeight w:val="225"/>
          <w:jc w:val="center"/>
        </w:trPr>
        <w:tc>
          <w:tcPr>
            <w:tcW w:w="360" w:type="dxa"/>
            <w:tcBorders>
              <w:top w:val="nil"/>
              <w:left w:val="nil"/>
              <w:bottom w:val="nil"/>
              <w:right w:val="nil"/>
            </w:tcBorders>
            <w:shd w:val="clear" w:color="000000" w:fill="FABF8F"/>
            <w:noWrap/>
            <w:vAlign w:val="center"/>
            <w:hideMark/>
          </w:tcPr>
          <w:p w14:paraId="4D5B68FC"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46D77A4A"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537B548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3.3.2.2.1</w:t>
            </w:r>
          </w:p>
        </w:tc>
        <w:tc>
          <w:tcPr>
            <w:tcW w:w="4633" w:type="dxa"/>
            <w:tcBorders>
              <w:top w:val="nil"/>
              <w:left w:val="nil"/>
              <w:bottom w:val="single" w:sz="4" w:space="0" w:color="C0C0C0"/>
              <w:right w:val="single" w:sz="4" w:space="0" w:color="C0C0C0"/>
            </w:tcBorders>
            <w:shd w:val="clear" w:color="auto" w:fill="auto"/>
            <w:vAlign w:val="center"/>
            <w:hideMark/>
          </w:tcPr>
          <w:p w14:paraId="3D67A61A"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Тариф на заявленную мощность</w:t>
            </w:r>
          </w:p>
        </w:tc>
        <w:tc>
          <w:tcPr>
            <w:tcW w:w="1138" w:type="dxa"/>
            <w:tcBorders>
              <w:top w:val="nil"/>
              <w:left w:val="nil"/>
              <w:bottom w:val="single" w:sz="4" w:space="0" w:color="C0C0C0"/>
              <w:right w:val="single" w:sz="4" w:space="0" w:color="C0C0C0"/>
            </w:tcBorders>
            <w:shd w:val="clear" w:color="auto" w:fill="auto"/>
            <w:vAlign w:val="center"/>
            <w:hideMark/>
          </w:tcPr>
          <w:p w14:paraId="4C5BF71B"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кВт.мес</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7F23A17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636,85</w:t>
            </w:r>
          </w:p>
        </w:tc>
        <w:tc>
          <w:tcPr>
            <w:tcW w:w="1569" w:type="dxa"/>
            <w:tcBorders>
              <w:top w:val="nil"/>
              <w:left w:val="nil"/>
              <w:bottom w:val="single" w:sz="4" w:space="0" w:color="C0C0C0"/>
              <w:right w:val="single" w:sz="4" w:space="0" w:color="C0C0C0"/>
            </w:tcBorders>
            <w:shd w:val="clear" w:color="000000" w:fill="FFFFCC"/>
            <w:vAlign w:val="center"/>
            <w:hideMark/>
          </w:tcPr>
          <w:p w14:paraId="14F6708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75" w:type="dxa"/>
            <w:tcBorders>
              <w:top w:val="nil"/>
              <w:left w:val="nil"/>
              <w:bottom w:val="single" w:sz="4" w:space="0" w:color="C0C0C0"/>
              <w:right w:val="single" w:sz="4" w:space="0" w:color="C0C0C0"/>
            </w:tcBorders>
            <w:shd w:val="clear" w:color="000000" w:fill="FFFFCC"/>
            <w:vAlign w:val="center"/>
            <w:hideMark/>
          </w:tcPr>
          <w:p w14:paraId="4D48CA1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35" w:type="dxa"/>
            <w:tcBorders>
              <w:top w:val="nil"/>
              <w:left w:val="nil"/>
              <w:bottom w:val="single" w:sz="4" w:space="0" w:color="C0C0C0"/>
              <w:right w:val="single" w:sz="4" w:space="0" w:color="C0C0C0"/>
            </w:tcBorders>
            <w:shd w:val="clear" w:color="000000" w:fill="FFFFCC"/>
            <w:vAlign w:val="center"/>
            <w:hideMark/>
          </w:tcPr>
          <w:p w14:paraId="7C7D60F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689,48</w:t>
            </w:r>
          </w:p>
        </w:tc>
        <w:tc>
          <w:tcPr>
            <w:tcW w:w="1357" w:type="dxa"/>
            <w:tcBorders>
              <w:top w:val="nil"/>
              <w:left w:val="nil"/>
              <w:bottom w:val="single" w:sz="4" w:space="0" w:color="C0C0C0"/>
              <w:right w:val="single" w:sz="4" w:space="0" w:color="C0C0C0"/>
            </w:tcBorders>
            <w:shd w:val="clear" w:color="000000" w:fill="FFFFCC"/>
            <w:vAlign w:val="center"/>
            <w:hideMark/>
          </w:tcPr>
          <w:p w14:paraId="70FCEB2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31D6C6E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179A917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1FCB8FD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371" w:type="dxa"/>
            <w:tcBorders>
              <w:top w:val="nil"/>
              <w:left w:val="nil"/>
              <w:bottom w:val="single" w:sz="4" w:space="0" w:color="C0C0C0"/>
              <w:right w:val="single" w:sz="4" w:space="0" w:color="C0C0C0"/>
            </w:tcBorders>
            <w:shd w:val="clear" w:color="000000" w:fill="D7EAD3"/>
            <w:vAlign w:val="center"/>
            <w:hideMark/>
          </w:tcPr>
          <w:p w14:paraId="5F5A36D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54" w:type="dxa"/>
            <w:tcBorders>
              <w:top w:val="nil"/>
              <w:left w:val="nil"/>
              <w:bottom w:val="single" w:sz="4" w:space="0" w:color="C0C0C0"/>
              <w:right w:val="single" w:sz="4" w:space="0" w:color="C0C0C0"/>
            </w:tcBorders>
            <w:shd w:val="clear" w:color="000000" w:fill="D7EAD3"/>
            <w:vAlign w:val="center"/>
            <w:hideMark/>
          </w:tcPr>
          <w:p w14:paraId="22F6F37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4151"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76E6940F"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организация </w:t>
            </w:r>
            <w:proofErr w:type="spellStart"/>
            <w:r w:rsidRPr="006B1096">
              <w:rPr>
                <w:rFonts w:ascii="Tahoma" w:hAnsi="Tahoma" w:cs="Tahoma"/>
                <w:sz w:val="11"/>
                <w:szCs w:val="11"/>
              </w:rPr>
              <w:t>перещла</w:t>
            </w:r>
            <w:proofErr w:type="spellEnd"/>
            <w:r w:rsidRPr="006B1096">
              <w:rPr>
                <w:rFonts w:ascii="Tahoma" w:hAnsi="Tahoma" w:cs="Tahoma"/>
                <w:sz w:val="11"/>
                <w:szCs w:val="11"/>
              </w:rPr>
              <w:t xml:space="preserve"> на </w:t>
            </w:r>
            <w:proofErr w:type="spellStart"/>
            <w:r w:rsidRPr="006B1096">
              <w:rPr>
                <w:rFonts w:ascii="Tahoma" w:hAnsi="Tahoma" w:cs="Tahoma"/>
                <w:sz w:val="11"/>
                <w:szCs w:val="11"/>
              </w:rPr>
              <w:t>одноставочный</w:t>
            </w:r>
            <w:proofErr w:type="spellEnd"/>
            <w:r w:rsidRPr="006B1096">
              <w:rPr>
                <w:rFonts w:ascii="Tahoma" w:hAnsi="Tahoma" w:cs="Tahoma"/>
                <w:sz w:val="11"/>
                <w:szCs w:val="11"/>
              </w:rPr>
              <w:t xml:space="preserve"> тариф, </w:t>
            </w:r>
            <w:proofErr w:type="spellStart"/>
            <w:proofErr w:type="gramStart"/>
            <w:r w:rsidRPr="006B1096">
              <w:rPr>
                <w:rFonts w:ascii="Tahoma" w:hAnsi="Tahoma" w:cs="Tahoma"/>
                <w:sz w:val="11"/>
                <w:szCs w:val="11"/>
              </w:rPr>
              <w:t>доп.соглашение</w:t>
            </w:r>
            <w:proofErr w:type="spellEnd"/>
            <w:proofErr w:type="gramEnd"/>
            <w:r w:rsidRPr="006B1096">
              <w:rPr>
                <w:rFonts w:ascii="Tahoma" w:hAnsi="Tahoma" w:cs="Tahoma"/>
                <w:sz w:val="11"/>
                <w:szCs w:val="11"/>
              </w:rPr>
              <w:t xml:space="preserve">  от 22.05.2019</w:t>
            </w:r>
          </w:p>
        </w:tc>
      </w:tr>
      <w:tr w:rsidR="006B1096" w:rsidRPr="006B1096" w14:paraId="2D1D097E"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3680022C"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67E01079"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9E4DE8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3.3.2.2.2</w:t>
            </w:r>
          </w:p>
        </w:tc>
        <w:tc>
          <w:tcPr>
            <w:tcW w:w="4633" w:type="dxa"/>
            <w:tcBorders>
              <w:top w:val="nil"/>
              <w:left w:val="nil"/>
              <w:bottom w:val="single" w:sz="4" w:space="0" w:color="C0C0C0"/>
              <w:right w:val="single" w:sz="4" w:space="0" w:color="C0C0C0"/>
            </w:tcBorders>
            <w:shd w:val="clear" w:color="auto" w:fill="auto"/>
            <w:vAlign w:val="center"/>
            <w:hideMark/>
          </w:tcPr>
          <w:p w14:paraId="7C39C272"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Годовой объем мощности</w:t>
            </w:r>
          </w:p>
        </w:tc>
        <w:tc>
          <w:tcPr>
            <w:tcW w:w="1138" w:type="dxa"/>
            <w:tcBorders>
              <w:top w:val="nil"/>
              <w:left w:val="nil"/>
              <w:bottom w:val="single" w:sz="4" w:space="0" w:color="C0C0C0"/>
              <w:right w:val="single" w:sz="4" w:space="0" w:color="C0C0C0"/>
            </w:tcBorders>
            <w:shd w:val="clear" w:color="auto" w:fill="auto"/>
            <w:vAlign w:val="center"/>
            <w:hideMark/>
          </w:tcPr>
          <w:p w14:paraId="4EE594B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МВт</w:t>
            </w:r>
          </w:p>
        </w:tc>
        <w:tc>
          <w:tcPr>
            <w:tcW w:w="1575" w:type="dxa"/>
            <w:tcBorders>
              <w:top w:val="nil"/>
              <w:left w:val="nil"/>
              <w:bottom w:val="single" w:sz="4" w:space="0" w:color="C0C0C0"/>
              <w:right w:val="single" w:sz="4" w:space="0" w:color="C0C0C0"/>
            </w:tcBorders>
            <w:shd w:val="clear" w:color="000000" w:fill="FFFFCC"/>
            <w:vAlign w:val="center"/>
            <w:hideMark/>
          </w:tcPr>
          <w:p w14:paraId="5886E95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1,08</w:t>
            </w:r>
          </w:p>
        </w:tc>
        <w:tc>
          <w:tcPr>
            <w:tcW w:w="1569" w:type="dxa"/>
            <w:tcBorders>
              <w:top w:val="nil"/>
              <w:left w:val="nil"/>
              <w:bottom w:val="single" w:sz="4" w:space="0" w:color="C0C0C0"/>
              <w:right w:val="single" w:sz="4" w:space="0" w:color="C0C0C0"/>
            </w:tcBorders>
            <w:shd w:val="clear" w:color="000000" w:fill="FFFFCC"/>
            <w:vAlign w:val="center"/>
            <w:hideMark/>
          </w:tcPr>
          <w:p w14:paraId="4AB2F65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75" w:type="dxa"/>
            <w:tcBorders>
              <w:top w:val="nil"/>
              <w:left w:val="nil"/>
              <w:bottom w:val="single" w:sz="4" w:space="0" w:color="C0C0C0"/>
              <w:right w:val="single" w:sz="4" w:space="0" w:color="C0C0C0"/>
            </w:tcBorders>
            <w:shd w:val="clear" w:color="000000" w:fill="FFFFCC"/>
            <w:vAlign w:val="center"/>
            <w:hideMark/>
          </w:tcPr>
          <w:p w14:paraId="4EA2315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35" w:type="dxa"/>
            <w:tcBorders>
              <w:top w:val="nil"/>
              <w:left w:val="nil"/>
              <w:bottom w:val="single" w:sz="4" w:space="0" w:color="C0C0C0"/>
              <w:right w:val="single" w:sz="4" w:space="0" w:color="C0C0C0"/>
            </w:tcBorders>
            <w:shd w:val="clear" w:color="000000" w:fill="FFFFCC"/>
            <w:vAlign w:val="center"/>
            <w:hideMark/>
          </w:tcPr>
          <w:p w14:paraId="3F4CA5F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1,08</w:t>
            </w:r>
          </w:p>
        </w:tc>
        <w:tc>
          <w:tcPr>
            <w:tcW w:w="1357" w:type="dxa"/>
            <w:tcBorders>
              <w:top w:val="nil"/>
              <w:left w:val="nil"/>
              <w:bottom w:val="single" w:sz="4" w:space="0" w:color="C0C0C0"/>
              <w:right w:val="single" w:sz="4" w:space="0" w:color="C0C0C0"/>
            </w:tcBorders>
            <w:shd w:val="clear" w:color="000000" w:fill="FFFFCC"/>
            <w:vAlign w:val="center"/>
            <w:hideMark/>
          </w:tcPr>
          <w:p w14:paraId="7A888F4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63EDBC1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3255667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1147DDB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371" w:type="dxa"/>
            <w:tcBorders>
              <w:top w:val="nil"/>
              <w:left w:val="nil"/>
              <w:bottom w:val="single" w:sz="4" w:space="0" w:color="C0C0C0"/>
              <w:right w:val="single" w:sz="4" w:space="0" w:color="C0C0C0"/>
            </w:tcBorders>
            <w:shd w:val="clear" w:color="000000" w:fill="D7EAD3"/>
            <w:vAlign w:val="center"/>
            <w:hideMark/>
          </w:tcPr>
          <w:p w14:paraId="0D114EB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54" w:type="dxa"/>
            <w:tcBorders>
              <w:top w:val="nil"/>
              <w:left w:val="nil"/>
              <w:bottom w:val="single" w:sz="4" w:space="0" w:color="C0C0C0"/>
              <w:right w:val="single" w:sz="4" w:space="0" w:color="C0C0C0"/>
            </w:tcBorders>
            <w:shd w:val="clear" w:color="000000" w:fill="D7EAD3"/>
            <w:vAlign w:val="center"/>
            <w:hideMark/>
          </w:tcPr>
          <w:p w14:paraId="6C063DF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4151" w:type="dxa"/>
            <w:vMerge/>
            <w:tcBorders>
              <w:top w:val="nil"/>
              <w:left w:val="single" w:sz="4" w:space="0" w:color="C0C0C0"/>
              <w:bottom w:val="single" w:sz="4" w:space="0" w:color="C0C0C0"/>
              <w:right w:val="single" w:sz="4" w:space="0" w:color="C0C0C0"/>
            </w:tcBorders>
            <w:vAlign w:val="center"/>
            <w:hideMark/>
          </w:tcPr>
          <w:p w14:paraId="46831081" w14:textId="77777777" w:rsidR="006B1096" w:rsidRPr="006B1096" w:rsidRDefault="006B1096" w:rsidP="006B1096">
            <w:pPr>
              <w:rPr>
                <w:rFonts w:ascii="Tahoma" w:hAnsi="Tahoma" w:cs="Tahoma"/>
                <w:sz w:val="11"/>
                <w:szCs w:val="11"/>
              </w:rPr>
            </w:pPr>
          </w:p>
        </w:tc>
      </w:tr>
      <w:tr w:rsidR="006B1096" w:rsidRPr="006B1096" w14:paraId="2A00B189"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4E01FE70"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3D8AFC75"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803F25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3.3.4.1</w:t>
            </w:r>
          </w:p>
        </w:tc>
        <w:tc>
          <w:tcPr>
            <w:tcW w:w="4633" w:type="dxa"/>
            <w:tcBorders>
              <w:top w:val="nil"/>
              <w:left w:val="nil"/>
              <w:bottom w:val="single" w:sz="4" w:space="0" w:color="C0C0C0"/>
              <w:right w:val="single" w:sz="4" w:space="0" w:color="C0C0C0"/>
            </w:tcBorders>
            <w:shd w:val="clear" w:color="auto" w:fill="auto"/>
            <w:vAlign w:val="center"/>
            <w:hideMark/>
          </w:tcPr>
          <w:p w14:paraId="6A73D0C9" w14:textId="77777777" w:rsidR="006B1096" w:rsidRPr="006B1096" w:rsidRDefault="006B1096" w:rsidP="006B1096">
            <w:pPr>
              <w:ind w:firstLineChars="300" w:firstLine="331"/>
              <w:rPr>
                <w:rFonts w:ascii="Tahoma" w:hAnsi="Tahoma" w:cs="Tahoma"/>
                <w:b/>
                <w:bCs/>
                <w:sz w:val="11"/>
                <w:szCs w:val="11"/>
              </w:rPr>
            </w:pPr>
            <w:r w:rsidRPr="006B1096">
              <w:rPr>
                <w:rFonts w:ascii="Tahoma" w:hAnsi="Tahoma" w:cs="Tahoma"/>
                <w:b/>
                <w:bCs/>
                <w:sz w:val="11"/>
                <w:szCs w:val="11"/>
              </w:rPr>
              <w:t xml:space="preserve">Энергия ВН (110 </w:t>
            </w:r>
            <w:proofErr w:type="spellStart"/>
            <w:r w:rsidRPr="006B1096">
              <w:rPr>
                <w:rFonts w:ascii="Tahoma" w:hAnsi="Tahoma" w:cs="Tahoma"/>
                <w:b/>
                <w:bCs/>
                <w:sz w:val="11"/>
                <w:szCs w:val="11"/>
              </w:rPr>
              <w:t>кВ</w:t>
            </w:r>
            <w:proofErr w:type="spellEnd"/>
            <w:r w:rsidRPr="006B1096">
              <w:rPr>
                <w:rFonts w:ascii="Tahoma" w:hAnsi="Tahoma" w:cs="Tahoma"/>
                <w:b/>
                <w:bCs/>
                <w:sz w:val="11"/>
                <w:szCs w:val="11"/>
              </w:rPr>
              <w:t xml:space="preserve"> и выше)</w:t>
            </w:r>
          </w:p>
        </w:tc>
        <w:tc>
          <w:tcPr>
            <w:tcW w:w="1138" w:type="dxa"/>
            <w:tcBorders>
              <w:top w:val="nil"/>
              <w:left w:val="nil"/>
              <w:bottom w:val="single" w:sz="4" w:space="0" w:color="C0C0C0"/>
              <w:right w:val="single" w:sz="4" w:space="0" w:color="C0C0C0"/>
            </w:tcBorders>
            <w:shd w:val="clear" w:color="auto" w:fill="auto"/>
            <w:vAlign w:val="center"/>
            <w:hideMark/>
          </w:tcPr>
          <w:p w14:paraId="781D942B"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21CA3E1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35 365,97</w:t>
            </w:r>
          </w:p>
        </w:tc>
        <w:tc>
          <w:tcPr>
            <w:tcW w:w="1569" w:type="dxa"/>
            <w:tcBorders>
              <w:top w:val="nil"/>
              <w:left w:val="nil"/>
              <w:bottom w:val="single" w:sz="4" w:space="0" w:color="C0C0C0"/>
              <w:right w:val="single" w:sz="4" w:space="0" w:color="C0C0C0"/>
            </w:tcBorders>
            <w:shd w:val="clear" w:color="000000" w:fill="D7EAD3"/>
            <w:vAlign w:val="center"/>
            <w:hideMark/>
          </w:tcPr>
          <w:p w14:paraId="66BBE32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45 601,52</w:t>
            </w:r>
          </w:p>
        </w:tc>
        <w:tc>
          <w:tcPr>
            <w:tcW w:w="1575" w:type="dxa"/>
            <w:tcBorders>
              <w:top w:val="nil"/>
              <w:left w:val="nil"/>
              <w:bottom w:val="single" w:sz="4" w:space="0" w:color="C0C0C0"/>
              <w:right w:val="single" w:sz="4" w:space="0" w:color="C0C0C0"/>
            </w:tcBorders>
            <w:shd w:val="clear" w:color="000000" w:fill="D7EAD3"/>
            <w:vAlign w:val="center"/>
            <w:hideMark/>
          </w:tcPr>
          <w:p w14:paraId="5106F66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47 882,19</w:t>
            </w:r>
          </w:p>
        </w:tc>
        <w:tc>
          <w:tcPr>
            <w:tcW w:w="1535" w:type="dxa"/>
            <w:tcBorders>
              <w:top w:val="nil"/>
              <w:left w:val="nil"/>
              <w:bottom w:val="single" w:sz="4" w:space="0" w:color="C0C0C0"/>
              <w:right w:val="single" w:sz="4" w:space="0" w:color="C0C0C0"/>
            </w:tcBorders>
            <w:shd w:val="clear" w:color="000000" w:fill="D7EAD3"/>
            <w:vAlign w:val="center"/>
            <w:hideMark/>
          </w:tcPr>
          <w:p w14:paraId="132700E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38 288,61</w:t>
            </w:r>
          </w:p>
        </w:tc>
        <w:tc>
          <w:tcPr>
            <w:tcW w:w="1357" w:type="dxa"/>
            <w:tcBorders>
              <w:top w:val="nil"/>
              <w:left w:val="nil"/>
              <w:bottom w:val="single" w:sz="4" w:space="0" w:color="C0C0C0"/>
              <w:right w:val="single" w:sz="4" w:space="0" w:color="C0C0C0"/>
            </w:tcBorders>
            <w:shd w:val="clear" w:color="000000" w:fill="D7EAD3"/>
            <w:vAlign w:val="center"/>
            <w:hideMark/>
          </w:tcPr>
          <w:p w14:paraId="5A5AFFC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14 684,91</w:t>
            </w:r>
          </w:p>
        </w:tc>
        <w:tc>
          <w:tcPr>
            <w:tcW w:w="1475" w:type="dxa"/>
            <w:tcBorders>
              <w:top w:val="nil"/>
              <w:left w:val="nil"/>
              <w:bottom w:val="single" w:sz="4" w:space="0" w:color="C0C0C0"/>
              <w:right w:val="single" w:sz="4" w:space="0" w:color="C0C0C0"/>
            </w:tcBorders>
            <w:shd w:val="clear" w:color="000000" w:fill="D7EAD3"/>
            <w:vAlign w:val="center"/>
            <w:hideMark/>
          </w:tcPr>
          <w:p w14:paraId="7012546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52 973,52</w:t>
            </w:r>
          </w:p>
        </w:tc>
        <w:tc>
          <w:tcPr>
            <w:tcW w:w="1594" w:type="dxa"/>
            <w:tcBorders>
              <w:top w:val="nil"/>
              <w:left w:val="nil"/>
              <w:bottom w:val="single" w:sz="4" w:space="0" w:color="C0C0C0"/>
              <w:right w:val="single" w:sz="4" w:space="0" w:color="C0C0C0"/>
            </w:tcBorders>
            <w:shd w:val="clear" w:color="000000" w:fill="D7EAD3"/>
            <w:vAlign w:val="center"/>
            <w:hideMark/>
          </w:tcPr>
          <w:p w14:paraId="0A3D8DC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12 817,62</w:t>
            </w:r>
          </w:p>
        </w:tc>
        <w:tc>
          <w:tcPr>
            <w:tcW w:w="1594" w:type="dxa"/>
            <w:tcBorders>
              <w:top w:val="nil"/>
              <w:left w:val="nil"/>
              <w:bottom w:val="single" w:sz="4" w:space="0" w:color="C0C0C0"/>
              <w:right w:val="single" w:sz="4" w:space="0" w:color="C0C0C0"/>
            </w:tcBorders>
            <w:shd w:val="clear" w:color="000000" w:fill="D7EAD3"/>
            <w:vAlign w:val="center"/>
            <w:hideMark/>
          </w:tcPr>
          <w:p w14:paraId="7673C26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51 106,24</w:t>
            </w:r>
          </w:p>
        </w:tc>
        <w:tc>
          <w:tcPr>
            <w:tcW w:w="1371" w:type="dxa"/>
            <w:tcBorders>
              <w:top w:val="nil"/>
              <w:left w:val="nil"/>
              <w:bottom w:val="single" w:sz="4" w:space="0" w:color="C0C0C0"/>
              <w:right w:val="single" w:sz="4" w:space="0" w:color="C0C0C0"/>
            </w:tcBorders>
            <w:shd w:val="clear" w:color="000000" w:fill="D7EAD3"/>
            <w:vAlign w:val="center"/>
            <w:hideMark/>
          </w:tcPr>
          <w:p w14:paraId="51F610C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25 553,12</w:t>
            </w:r>
          </w:p>
        </w:tc>
        <w:tc>
          <w:tcPr>
            <w:tcW w:w="1354" w:type="dxa"/>
            <w:tcBorders>
              <w:top w:val="nil"/>
              <w:left w:val="nil"/>
              <w:bottom w:val="single" w:sz="4" w:space="0" w:color="C0C0C0"/>
              <w:right w:val="single" w:sz="4" w:space="0" w:color="C0C0C0"/>
            </w:tcBorders>
            <w:shd w:val="clear" w:color="000000" w:fill="D7EAD3"/>
            <w:vAlign w:val="center"/>
            <w:hideMark/>
          </w:tcPr>
          <w:p w14:paraId="67EFA6F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25 553,12</w:t>
            </w:r>
          </w:p>
        </w:tc>
        <w:tc>
          <w:tcPr>
            <w:tcW w:w="4151" w:type="dxa"/>
            <w:tcBorders>
              <w:top w:val="nil"/>
              <w:left w:val="nil"/>
              <w:bottom w:val="single" w:sz="4" w:space="0" w:color="C0C0C0"/>
              <w:right w:val="single" w:sz="4" w:space="0" w:color="C0C0C0"/>
            </w:tcBorders>
            <w:shd w:val="clear" w:color="000000" w:fill="FFFFCC"/>
            <w:vAlign w:val="center"/>
            <w:hideMark/>
          </w:tcPr>
          <w:p w14:paraId="6FE47245"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458CA041" w14:textId="77777777" w:rsidTr="006B1096">
        <w:trPr>
          <w:trHeight w:val="900"/>
          <w:jc w:val="center"/>
        </w:trPr>
        <w:tc>
          <w:tcPr>
            <w:tcW w:w="360" w:type="dxa"/>
            <w:tcBorders>
              <w:top w:val="nil"/>
              <w:left w:val="nil"/>
              <w:bottom w:val="nil"/>
              <w:right w:val="nil"/>
            </w:tcBorders>
            <w:shd w:val="clear" w:color="000000" w:fill="FABF8F"/>
            <w:noWrap/>
            <w:vAlign w:val="center"/>
            <w:hideMark/>
          </w:tcPr>
          <w:p w14:paraId="77A7A0F8"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74D73FE1"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0BA894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3.3.4.1.1</w:t>
            </w:r>
          </w:p>
        </w:tc>
        <w:tc>
          <w:tcPr>
            <w:tcW w:w="4633" w:type="dxa"/>
            <w:tcBorders>
              <w:top w:val="nil"/>
              <w:left w:val="nil"/>
              <w:bottom w:val="single" w:sz="4" w:space="0" w:color="C0C0C0"/>
              <w:right w:val="single" w:sz="4" w:space="0" w:color="C0C0C0"/>
            </w:tcBorders>
            <w:shd w:val="clear" w:color="auto" w:fill="auto"/>
            <w:vAlign w:val="center"/>
            <w:hideMark/>
          </w:tcPr>
          <w:p w14:paraId="0F307FD2"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Тариф на энергию</w:t>
            </w:r>
          </w:p>
        </w:tc>
        <w:tc>
          <w:tcPr>
            <w:tcW w:w="1138" w:type="dxa"/>
            <w:tcBorders>
              <w:top w:val="nil"/>
              <w:left w:val="nil"/>
              <w:bottom w:val="single" w:sz="4" w:space="0" w:color="C0C0C0"/>
              <w:right w:val="single" w:sz="4" w:space="0" w:color="C0C0C0"/>
            </w:tcBorders>
            <w:shd w:val="clear" w:color="auto" w:fill="auto"/>
            <w:vAlign w:val="center"/>
            <w:hideMark/>
          </w:tcPr>
          <w:p w14:paraId="52A462C5"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кВт.ч</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076E0FD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2,40</w:t>
            </w:r>
          </w:p>
        </w:tc>
        <w:tc>
          <w:tcPr>
            <w:tcW w:w="1569" w:type="dxa"/>
            <w:tcBorders>
              <w:top w:val="nil"/>
              <w:left w:val="nil"/>
              <w:bottom w:val="single" w:sz="4" w:space="0" w:color="C0C0C0"/>
              <w:right w:val="single" w:sz="4" w:space="0" w:color="C0C0C0"/>
            </w:tcBorders>
            <w:shd w:val="clear" w:color="000000" w:fill="FFFFCC"/>
            <w:vAlign w:val="center"/>
            <w:hideMark/>
          </w:tcPr>
          <w:p w14:paraId="2462C5C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3,21</w:t>
            </w:r>
          </w:p>
        </w:tc>
        <w:tc>
          <w:tcPr>
            <w:tcW w:w="1575" w:type="dxa"/>
            <w:tcBorders>
              <w:top w:val="nil"/>
              <w:left w:val="nil"/>
              <w:bottom w:val="single" w:sz="4" w:space="0" w:color="C0C0C0"/>
              <w:right w:val="single" w:sz="4" w:space="0" w:color="C0C0C0"/>
            </w:tcBorders>
            <w:shd w:val="clear" w:color="000000" w:fill="FFFFCC"/>
            <w:vAlign w:val="center"/>
            <w:hideMark/>
          </w:tcPr>
          <w:p w14:paraId="7C4979B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3,26</w:t>
            </w:r>
          </w:p>
        </w:tc>
        <w:tc>
          <w:tcPr>
            <w:tcW w:w="1535" w:type="dxa"/>
            <w:tcBorders>
              <w:top w:val="nil"/>
              <w:left w:val="nil"/>
              <w:bottom w:val="single" w:sz="4" w:space="0" w:color="C0C0C0"/>
              <w:right w:val="single" w:sz="4" w:space="0" w:color="C0C0C0"/>
            </w:tcBorders>
            <w:shd w:val="clear" w:color="000000" w:fill="FFFFCC"/>
            <w:vAlign w:val="center"/>
            <w:hideMark/>
          </w:tcPr>
          <w:p w14:paraId="29CF644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2,60</w:t>
            </w:r>
          </w:p>
        </w:tc>
        <w:tc>
          <w:tcPr>
            <w:tcW w:w="1357" w:type="dxa"/>
            <w:tcBorders>
              <w:top w:val="nil"/>
              <w:left w:val="nil"/>
              <w:bottom w:val="single" w:sz="4" w:space="0" w:color="C0C0C0"/>
              <w:right w:val="single" w:sz="4" w:space="0" w:color="C0C0C0"/>
            </w:tcBorders>
            <w:shd w:val="clear" w:color="000000" w:fill="FFFFCC"/>
            <w:vAlign w:val="center"/>
            <w:hideMark/>
          </w:tcPr>
          <w:p w14:paraId="1447E3D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24FDAC3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3,58</w:t>
            </w:r>
          </w:p>
        </w:tc>
        <w:tc>
          <w:tcPr>
            <w:tcW w:w="1594" w:type="dxa"/>
            <w:tcBorders>
              <w:top w:val="nil"/>
              <w:left w:val="nil"/>
              <w:bottom w:val="single" w:sz="4" w:space="0" w:color="C0C0C0"/>
              <w:right w:val="single" w:sz="4" w:space="0" w:color="C0C0C0"/>
            </w:tcBorders>
            <w:shd w:val="clear" w:color="000000" w:fill="FFFFCC"/>
            <w:vAlign w:val="center"/>
            <w:hideMark/>
          </w:tcPr>
          <w:p w14:paraId="32C3A6E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16E689E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1371" w:type="dxa"/>
            <w:tcBorders>
              <w:top w:val="nil"/>
              <w:left w:val="nil"/>
              <w:bottom w:val="single" w:sz="4" w:space="0" w:color="C0C0C0"/>
              <w:right w:val="single" w:sz="4" w:space="0" w:color="C0C0C0"/>
            </w:tcBorders>
            <w:shd w:val="clear" w:color="000000" w:fill="D7EAD3"/>
            <w:vAlign w:val="center"/>
            <w:hideMark/>
          </w:tcPr>
          <w:p w14:paraId="2544BC7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1354" w:type="dxa"/>
            <w:tcBorders>
              <w:top w:val="nil"/>
              <w:left w:val="nil"/>
              <w:bottom w:val="single" w:sz="4" w:space="0" w:color="C0C0C0"/>
              <w:right w:val="single" w:sz="4" w:space="0" w:color="C0C0C0"/>
            </w:tcBorders>
            <w:shd w:val="clear" w:color="000000" w:fill="D7EAD3"/>
            <w:vAlign w:val="center"/>
            <w:hideMark/>
          </w:tcPr>
          <w:p w14:paraId="58FF8D8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4151" w:type="dxa"/>
            <w:tcBorders>
              <w:top w:val="nil"/>
              <w:left w:val="nil"/>
              <w:bottom w:val="single" w:sz="4" w:space="0" w:color="C0C0C0"/>
              <w:right w:val="single" w:sz="4" w:space="0" w:color="C0C0C0"/>
            </w:tcBorders>
            <w:shd w:val="clear" w:color="000000" w:fill="FFFFCC"/>
            <w:vAlign w:val="center"/>
            <w:hideMark/>
          </w:tcPr>
          <w:p w14:paraId="5EE65661" w14:textId="77777777" w:rsidR="006B1096" w:rsidRPr="006B1096" w:rsidRDefault="006B1096" w:rsidP="006B1096">
            <w:pPr>
              <w:rPr>
                <w:rFonts w:ascii="Tahoma" w:hAnsi="Tahoma" w:cs="Tahoma"/>
                <w:sz w:val="11"/>
                <w:szCs w:val="11"/>
              </w:rPr>
            </w:pPr>
            <w:r w:rsidRPr="006B1096">
              <w:rPr>
                <w:rFonts w:ascii="Tahoma" w:hAnsi="Tahoma" w:cs="Tahoma"/>
                <w:sz w:val="11"/>
                <w:szCs w:val="11"/>
              </w:rPr>
              <w:t>рассчитан от фактического среднего тарифа 2020 года, с учетом ИЦП Минэкономразвития России на 2021 год 104,0%, 2022 год 104,0%.</w:t>
            </w:r>
          </w:p>
        </w:tc>
      </w:tr>
      <w:tr w:rsidR="006B1096" w:rsidRPr="006B1096" w14:paraId="2404AFD9"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3EECAF5C"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19103CC8"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EF88EC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3.3.4.1.2</w:t>
            </w:r>
          </w:p>
        </w:tc>
        <w:tc>
          <w:tcPr>
            <w:tcW w:w="4633" w:type="dxa"/>
            <w:tcBorders>
              <w:top w:val="nil"/>
              <w:left w:val="nil"/>
              <w:bottom w:val="single" w:sz="4" w:space="0" w:color="C0C0C0"/>
              <w:right w:val="single" w:sz="4" w:space="0" w:color="C0C0C0"/>
            </w:tcBorders>
            <w:shd w:val="clear" w:color="auto" w:fill="auto"/>
            <w:vAlign w:val="center"/>
            <w:hideMark/>
          </w:tcPr>
          <w:p w14:paraId="40899AF8"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Объем энергии</w:t>
            </w:r>
          </w:p>
        </w:tc>
        <w:tc>
          <w:tcPr>
            <w:tcW w:w="1138" w:type="dxa"/>
            <w:tcBorders>
              <w:top w:val="nil"/>
              <w:left w:val="nil"/>
              <w:bottom w:val="single" w:sz="4" w:space="0" w:color="C0C0C0"/>
              <w:right w:val="single" w:sz="4" w:space="0" w:color="C0C0C0"/>
            </w:tcBorders>
            <w:shd w:val="clear" w:color="auto" w:fill="auto"/>
            <w:vAlign w:val="center"/>
            <w:hideMark/>
          </w:tcPr>
          <w:p w14:paraId="7A0AE48C"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кВт.ч</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0EEEC18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14 708,95</w:t>
            </w:r>
          </w:p>
        </w:tc>
        <w:tc>
          <w:tcPr>
            <w:tcW w:w="1569" w:type="dxa"/>
            <w:tcBorders>
              <w:top w:val="nil"/>
              <w:left w:val="nil"/>
              <w:bottom w:val="single" w:sz="4" w:space="0" w:color="C0C0C0"/>
              <w:right w:val="single" w:sz="4" w:space="0" w:color="C0C0C0"/>
            </w:tcBorders>
            <w:shd w:val="clear" w:color="000000" w:fill="FFFFCC"/>
            <w:vAlign w:val="center"/>
            <w:hideMark/>
          </w:tcPr>
          <w:p w14:paraId="7882220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14 195,60</w:t>
            </w:r>
          </w:p>
        </w:tc>
        <w:tc>
          <w:tcPr>
            <w:tcW w:w="1575" w:type="dxa"/>
            <w:tcBorders>
              <w:top w:val="nil"/>
              <w:left w:val="nil"/>
              <w:bottom w:val="single" w:sz="4" w:space="0" w:color="C0C0C0"/>
              <w:right w:val="single" w:sz="4" w:space="0" w:color="C0C0C0"/>
            </w:tcBorders>
            <w:shd w:val="clear" w:color="000000" w:fill="FFFFCC"/>
            <w:vAlign w:val="center"/>
            <w:hideMark/>
          </w:tcPr>
          <w:p w14:paraId="3360D1F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14 708,95</w:t>
            </w:r>
          </w:p>
        </w:tc>
        <w:tc>
          <w:tcPr>
            <w:tcW w:w="1535" w:type="dxa"/>
            <w:tcBorders>
              <w:top w:val="nil"/>
              <w:left w:val="nil"/>
              <w:bottom w:val="single" w:sz="4" w:space="0" w:color="C0C0C0"/>
              <w:right w:val="single" w:sz="4" w:space="0" w:color="C0C0C0"/>
            </w:tcBorders>
            <w:shd w:val="clear" w:color="000000" w:fill="FFFFCC"/>
            <w:vAlign w:val="center"/>
            <w:hideMark/>
          </w:tcPr>
          <w:p w14:paraId="2463E62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14 708,95</w:t>
            </w:r>
          </w:p>
        </w:tc>
        <w:tc>
          <w:tcPr>
            <w:tcW w:w="1357" w:type="dxa"/>
            <w:tcBorders>
              <w:top w:val="nil"/>
              <w:left w:val="nil"/>
              <w:bottom w:val="single" w:sz="4" w:space="0" w:color="C0C0C0"/>
              <w:right w:val="single" w:sz="4" w:space="0" w:color="C0C0C0"/>
            </w:tcBorders>
            <w:shd w:val="clear" w:color="000000" w:fill="FFFFCC"/>
            <w:vAlign w:val="center"/>
            <w:hideMark/>
          </w:tcPr>
          <w:p w14:paraId="2780E51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16E29B4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14 808,95</w:t>
            </w:r>
          </w:p>
        </w:tc>
        <w:tc>
          <w:tcPr>
            <w:tcW w:w="1594" w:type="dxa"/>
            <w:tcBorders>
              <w:top w:val="nil"/>
              <w:left w:val="nil"/>
              <w:bottom w:val="single" w:sz="4" w:space="0" w:color="C0C0C0"/>
              <w:right w:val="single" w:sz="4" w:space="0" w:color="C0C0C0"/>
            </w:tcBorders>
            <w:shd w:val="clear" w:color="000000" w:fill="FFFFCC"/>
            <w:vAlign w:val="center"/>
            <w:hideMark/>
          </w:tcPr>
          <w:p w14:paraId="0E6B8B1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4EC305A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14 708,95</w:t>
            </w:r>
          </w:p>
        </w:tc>
        <w:tc>
          <w:tcPr>
            <w:tcW w:w="1371" w:type="dxa"/>
            <w:tcBorders>
              <w:top w:val="nil"/>
              <w:left w:val="nil"/>
              <w:bottom w:val="single" w:sz="4" w:space="0" w:color="C0C0C0"/>
              <w:right w:val="single" w:sz="4" w:space="0" w:color="C0C0C0"/>
            </w:tcBorders>
            <w:shd w:val="clear" w:color="000000" w:fill="D7EAD3"/>
            <w:vAlign w:val="center"/>
            <w:hideMark/>
          </w:tcPr>
          <w:p w14:paraId="2ABDE3B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7 354,48</w:t>
            </w:r>
          </w:p>
        </w:tc>
        <w:tc>
          <w:tcPr>
            <w:tcW w:w="1354" w:type="dxa"/>
            <w:tcBorders>
              <w:top w:val="nil"/>
              <w:left w:val="nil"/>
              <w:bottom w:val="single" w:sz="4" w:space="0" w:color="C0C0C0"/>
              <w:right w:val="single" w:sz="4" w:space="0" w:color="C0C0C0"/>
            </w:tcBorders>
            <w:shd w:val="clear" w:color="000000" w:fill="D7EAD3"/>
            <w:vAlign w:val="center"/>
            <w:hideMark/>
          </w:tcPr>
          <w:p w14:paraId="51D6A95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7 354,48</w:t>
            </w:r>
          </w:p>
        </w:tc>
        <w:tc>
          <w:tcPr>
            <w:tcW w:w="4151" w:type="dxa"/>
            <w:tcBorders>
              <w:top w:val="nil"/>
              <w:left w:val="nil"/>
              <w:bottom w:val="single" w:sz="4" w:space="0" w:color="C0C0C0"/>
              <w:right w:val="single" w:sz="4" w:space="0" w:color="C0C0C0"/>
            </w:tcBorders>
            <w:shd w:val="clear" w:color="000000" w:fill="FFFFCC"/>
            <w:vAlign w:val="center"/>
            <w:hideMark/>
          </w:tcPr>
          <w:p w14:paraId="332B6D16"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утвержденному удельному расходу</w:t>
            </w:r>
          </w:p>
        </w:tc>
      </w:tr>
      <w:tr w:rsidR="006B1096" w:rsidRPr="006B1096" w14:paraId="12CE183E" w14:textId="77777777" w:rsidTr="006B1096">
        <w:trPr>
          <w:trHeight w:val="450"/>
          <w:jc w:val="center"/>
        </w:trPr>
        <w:tc>
          <w:tcPr>
            <w:tcW w:w="360" w:type="dxa"/>
            <w:tcBorders>
              <w:top w:val="nil"/>
              <w:left w:val="nil"/>
              <w:bottom w:val="nil"/>
              <w:right w:val="nil"/>
            </w:tcBorders>
            <w:shd w:val="clear" w:color="000000" w:fill="FABF8F"/>
            <w:noWrap/>
            <w:vAlign w:val="center"/>
            <w:hideMark/>
          </w:tcPr>
          <w:p w14:paraId="62DADCEA"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0159E8FC"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714BB53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3.3.4.2</w:t>
            </w:r>
          </w:p>
        </w:tc>
        <w:tc>
          <w:tcPr>
            <w:tcW w:w="4633" w:type="dxa"/>
            <w:tcBorders>
              <w:top w:val="nil"/>
              <w:left w:val="nil"/>
              <w:bottom w:val="single" w:sz="4" w:space="0" w:color="C0C0C0"/>
              <w:right w:val="single" w:sz="4" w:space="0" w:color="C0C0C0"/>
            </w:tcBorders>
            <w:shd w:val="clear" w:color="auto" w:fill="auto"/>
            <w:vAlign w:val="center"/>
            <w:hideMark/>
          </w:tcPr>
          <w:p w14:paraId="00738BCC" w14:textId="77777777" w:rsidR="006B1096" w:rsidRPr="006B1096" w:rsidRDefault="006B1096" w:rsidP="006B1096">
            <w:pPr>
              <w:ind w:firstLineChars="300" w:firstLine="331"/>
              <w:rPr>
                <w:rFonts w:ascii="Tahoma" w:hAnsi="Tahoma" w:cs="Tahoma"/>
                <w:b/>
                <w:bCs/>
                <w:sz w:val="11"/>
                <w:szCs w:val="11"/>
              </w:rPr>
            </w:pPr>
            <w:r w:rsidRPr="006B1096">
              <w:rPr>
                <w:rFonts w:ascii="Tahoma" w:hAnsi="Tahoma" w:cs="Tahoma"/>
                <w:b/>
                <w:bCs/>
                <w:sz w:val="11"/>
                <w:szCs w:val="11"/>
              </w:rPr>
              <w:t xml:space="preserve">Заявленная мощность по ВН (110 </w:t>
            </w:r>
            <w:proofErr w:type="spellStart"/>
            <w:r w:rsidRPr="006B1096">
              <w:rPr>
                <w:rFonts w:ascii="Tahoma" w:hAnsi="Tahoma" w:cs="Tahoma"/>
                <w:b/>
                <w:bCs/>
                <w:sz w:val="11"/>
                <w:szCs w:val="11"/>
              </w:rPr>
              <w:t>кВ</w:t>
            </w:r>
            <w:proofErr w:type="spellEnd"/>
            <w:r w:rsidRPr="006B1096">
              <w:rPr>
                <w:rFonts w:ascii="Tahoma" w:hAnsi="Tahoma" w:cs="Tahoma"/>
                <w:b/>
                <w:bCs/>
                <w:sz w:val="11"/>
                <w:szCs w:val="11"/>
              </w:rPr>
              <w:t xml:space="preserve"> и выше)</w:t>
            </w:r>
          </w:p>
        </w:tc>
        <w:tc>
          <w:tcPr>
            <w:tcW w:w="1138" w:type="dxa"/>
            <w:tcBorders>
              <w:top w:val="nil"/>
              <w:left w:val="nil"/>
              <w:bottom w:val="single" w:sz="4" w:space="0" w:color="C0C0C0"/>
              <w:right w:val="single" w:sz="4" w:space="0" w:color="C0C0C0"/>
            </w:tcBorders>
            <w:shd w:val="clear" w:color="auto" w:fill="auto"/>
            <w:vAlign w:val="center"/>
            <w:hideMark/>
          </w:tcPr>
          <w:p w14:paraId="6BC6D285"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4587281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12 893,03</w:t>
            </w:r>
          </w:p>
        </w:tc>
        <w:tc>
          <w:tcPr>
            <w:tcW w:w="1569" w:type="dxa"/>
            <w:tcBorders>
              <w:top w:val="nil"/>
              <w:left w:val="nil"/>
              <w:bottom w:val="single" w:sz="4" w:space="0" w:color="C0C0C0"/>
              <w:right w:val="single" w:sz="4" w:space="0" w:color="C0C0C0"/>
            </w:tcBorders>
            <w:shd w:val="clear" w:color="000000" w:fill="D7EAD3"/>
            <w:vAlign w:val="center"/>
            <w:hideMark/>
          </w:tcPr>
          <w:p w14:paraId="6D1A9FD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75" w:type="dxa"/>
            <w:tcBorders>
              <w:top w:val="nil"/>
              <w:left w:val="nil"/>
              <w:bottom w:val="single" w:sz="4" w:space="0" w:color="C0C0C0"/>
              <w:right w:val="single" w:sz="4" w:space="0" w:color="C0C0C0"/>
            </w:tcBorders>
            <w:shd w:val="clear" w:color="000000" w:fill="D7EAD3"/>
            <w:vAlign w:val="center"/>
            <w:hideMark/>
          </w:tcPr>
          <w:p w14:paraId="3173345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2BAB54F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13 958,51</w:t>
            </w:r>
          </w:p>
        </w:tc>
        <w:tc>
          <w:tcPr>
            <w:tcW w:w="1357" w:type="dxa"/>
            <w:tcBorders>
              <w:top w:val="nil"/>
              <w:left w:val="nil"/>
              <w:bottom w:val="single" w:sz="4" w:space="0" w:color="C0C0C0"/>
              <w:right w:val="single" w:sz="4" w:space="0" w:color="C0C0C0"/>
            </w:tcBorders>
            <w:shd w:val="clear" w:color="000000" w:fill="D7EAD3"/>
            <w:vAlign w:val="center"/>
            <w:hideMark/>
          </w:tcPr>
          <w:p w14:paraId="66E6F7B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-13 958,51</w:t>
            </w:r>
          </w:p>
        </w:tc>
        <w:tc>
          <w:tcPr>
            <w:tcW w:w="1475" w:type="dxa"/>
            <w:tcBorders>
              <w:top w:val="nil"/>
              <w:left w:val="nil"/>
              <w:bottom w:val="single" w:sz="4" w:space="0" w:color="C0C0C0"/>
              <w:right w:val="single" w:sz="4" w:space="0" w:color="C0C0C0"/>
            </w:tcBorders>
            <w:shd w:val="clear" w:color="000000" w:fill="D7EAD3"/>
            <w:vAlign w:val="center"/>
            <w:hideMark/>
          </w:tcPr>
          <w:p w14:paraId="45B9467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6FD07AF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-13 958,51</w:t>
            </w:r>
          </w:p>
        </w:tc>
        <w:tc>
          <w:tcPr>
            <w:tcW w:w="1594" w:type="dxa"/>
            <w:tcBorders>
              <w:top w:val="nil"/>
              <w:left w:val="nil"/>
              <w:bottom w:val="single" w:sz="4" w:space="0" w:color="C0C0C0"/>
              <w:right w:val="single" w:sz="4" w:space="0" w:color="C0C0C0"/>
            </w:tcBorders>
            <w:shd w:val="clear" w:color="000000" w:fill="D7EAD3"/>
            <w:vAlign w:val="center"/>
            <w:hideMark/>
          </w:tcPr>
          <w:p w14:paraId="2C0B84F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371" w:type="dxa"/>
            <w:tcBorders>
              <w:top w:val="nil"/>
              <w:left w:val="nil"/>
              <w:bottom w:val="single" w:sz="4" w:space="0" w:color="C0C0C0"/>
              <w:right w:val="single" w:sz="4" w:space="0" w:color="C0C0C0"/>
            </w:tcBorders>
            <w:shd w:val="clear" w:color="000000" w:fill="D7EAD3"/>
            <w:vAlign w:val="center"/>
            <w:hideMark/>
          </w:tcPr>
          <w:p w14:paraId="50F7F89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354" w:type="dxa"/>
            <w:tcBorders>
              <w:top w:val="nil"/>
              <w:left w:val="nil"/>
              <w:bottom w:val="single" w:sz="4" w:space="0" w:color="C0C0C0"/>
              <w:right w:val="single" w:sz="4" w:space="0" w:color="C0C0C0"/>
            </w:tcBorders>
            <w:shd w:val="clear" w:color="000000" w:fill="D7EAD3"/>
            <w:vAlign w:val="center"/>
            <w:hideMark/>
          </w:tcPr>
          <w:p w14:paraId="5408163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4151" w:type="dxa"/>
            <w:tcBorders>
              <w:top w:val="nil"/>
              <w:left w:val="nil"/>
              <w:bottom w:val="single" w:sz="4" w:space="0" w:color="C0C0C0"/>
              <w:right w:val="single" w:sz="4" w:space="0" w:color="C0C0C0"/>
            </w:tcBorders>
            <w:shd w:val="clear" w:color="000000" w:fill="FFFFCC"/>
            <w:vAlign w:val="center"/>
            <w:hideMark/>
          </w:tcPr>
          <w:p w14:paraId="5549FF25"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3333F733" w14:textId="77777777" w:rsidTr="006B1096">
        <w:trPr>
          <w:trHeight w:val="225"/>
          <w:jc w:val="center"/>
        </w:trPr>
        <w:tc>
          <w:tcPr>
            <w:tcW w:w="360" w:type="dxa"/>
            <w:tcBorders>
              <w:top w:val="nil"/>
              <w:left w:val="nil"/>
              <w:bottom w:val="nil"/>
              <w:right w:val="nil"/>
            </w:tcBorders>
            <w:shd w:val="clear" w:color="000000" w:fill="FABF8F"/>
            <w:noWrap/>
            <w:vAlign w:val="center"/>
            <w:hideMark/>
          </w:tcPr>
          <w:p w14:paraId="0784C849"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0C04501F"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C82603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3.3.4.2.1</w:t>
            </w:r>
          </w:p>
        </w:tc>
        <w:tc>
          <w:tcPr>
            <w:tcW w:w="4633" w:type="dxa"/>
            <w:tcBorders>
              <w:top w:val="nil"/>
              <w:left w:val="nil"/>
              <w:bottom w:val="single" w:sz="4" w:space="0" w:color="C0C0C0"/>
              <w:right w:val="single" w:sz="4" w:space="0" w:color="C0C0C0"/>
            </w:tcBorders>
            <w:shd w:val="clear" w:color="auto" w:fill="auto"/>
            <w:vAlign w:val="center"/>
            <w:hideMark/>
          </w:tcPr>
          <w:p w14:paraId="50B13B13"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Тариф на заявленную мощность</w:t>
            </w:r>
          </w:p>
        </w:tc>
        <w:tc>
          <w:tcPr>
            <w:tcW w:w="1138" w:type="dxa"/>
            <w:tcBorders>
              <w:top w:val="nil"/>
              <w:left w:val="nil"/>
              <w:bottom w:val="single" w:sz="4" w:space="0" w:color="C0C0C0"/>
              <w:right w:val="single" w:sz="4" w:space="0" w:color="C0C0C0"/>
            </w:tcBorders>
            <w:shd w:val="clear" w:color="auto" w:fill="auto"/>
            <w:vAlign w:val="center"/>
            <w:hideMark/>
          </w:tcPr>
          <w:p w14:paraId="3A342ABC"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кВт.мес</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7E58382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635,44</w:t>
            </w:r>
          </w:p>
        </w:tc>
        <w:tc>
          <w:tcPr>
            <w:tcW w:w="1569" w:type="dxa"/>
            <w:tcBorders>
              <w:top w:val="nil"/>
              <w:left w:val="nil"/>
              <w:bottom w:val="single" w:sz="4" w:space="0" w:color="C0C0C0"/>
              <w:right w:val="single" w:sz="4" w:space="0" w:color="C0C0C0"/>
            </w:tcBorders>
            <w:shd w:val="clear" w:color="000000" w:fill="FFFFCC"/>
            <w:vAlign w:val="center"/>
            <w:hideMark/>
          </w:tcPr>
          <w:p w14:paraId="196FF3F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75" w:type="dxa"/>
            <w:tcBorders>
              <w:top w:val="nil"/>
              <w:left w:val="nil"/>
              <w:bottom w:val="single" w:sz="4" w:space="0" w:color="C0C0C0"/>
              <w:right w:val="single" w:sz="4" w:space="0" w:color="C0C0C0"/>
            </w:tcBorders>
            <w:shd w:val="clear" w:color="000000" w:fill="FFFFCC"/>
            <w:vAlign w:val="center"/>
            <w:hideMark/>
          </w:tcPr>
          <w:p w14:paraId="76EDECB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35" w:type="dxa"/>
            <w:tcBorders>
              <w:top w:val="nil"/>
              <w:left w:val="nil"/>
              <w:bottom w:val="single" w:sz="4" w:space="0" w:color="C0C0C0"/>
              <w:right w:val="single" w:sz="4" w:space="0" w:color="C0C0C0"/>
            </w:tcBorders>
            <w:shd w:val="clear" w:color="000000" w:fill="FFFFCC"/>
            <w:vAlign w:val="center"/>
            <w:hideMark/>
          </w:tcPr>
          <w:p w14:paraId="209F20F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687,95</w:t>
            </w:r>
          </w:p>
        </w:tc>
        <w:tc>
          <w:tcPr>
            <w:tcW w:w="1357" w:type="dxa"/>
            <w:tcBorders>
              <w:top w:val="nil"/>
              <w:left w:val="nil"/>
              <w:bottom w:val="single" w:sz="4" w:space="0" w:color="C0C0C0"/>
              <w:right w:val="single" w:sz="4" w:space="0" w:color="C0C0C0"/>
            </w:tcBorders>
            <w:shd w:val="clear" w:color="000000" w:fill="FFFFCC"/>
            <w:vAlign w:val="center"/>
            <w:hideMark/>
          </w:tcPr>
          <w:p w14:paraId="13C0809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5B11168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399A7A2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764C478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371" w:type="dxa"/>
            <w:tcBorders>
              <w:top w:val="nil"/>
              <w:left w:val="nil"/>
              <w:bottom w:val="single" w:sz="4" w:space="0" w:color="C0C0C0"/>
              <w:right w:val="single" w:sz="4" w:space="0" w:color="C0C0C0"/>
            </w:tcBorders>
            <w:shd w:val="clear" w:color="000000" w:fill="D7EAD3"/>
            <w:vAlign w:val="center"/>
            <w:hideMark/>
          </w:tcPr>
          <w:p w14:paraId="676237A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54" w:type="dxa"/>
            <w:tcBorders>
              <w:top w:val="nil"/>
              <w:left w:val="nil"/>
              <w:bottom w:val="single" w:sz="4" w:space="0" w:color="C0C0C0"/>
              <w:right w:val="single" w:sz="4" w:space="0" w:color="C0C0C0"/>
            </w:tcBorders>
            <w:shd w:val="clear" w:color="000000" w:fill="D7EAD3"/>
            <w:vAlign w:val="center"/>
            <w:hideMark/>
          </w:tcPr>
          <w:p w14:paraId="3DFDE18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4151"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4FC0D18D"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организация </w:t>
            </w:r>
            <w:proofErr w:type="spellStart"/>
            <w:r w:rsidRPr="006B1096">
              <w:rPr>
                <w:rFonts w:ascii="Tahoma" w:hAnsi="Tahoma" w:cs="Tahoma"/>
                <w:sz w:val="11"/>
                <w:szCs w:val="11"/>
              </w:rPr>
              <w:t>перещла</w:t>
            </w:r>
            <w:proofErr w:type="spellEnd"/>
            <w:r w:rsidRPr="006B1096">
              <w:rPr>
                <w:rFonts w:ascii="Tahoma" w:hAnsi="Tahoma" w:cs="Tahoma"/>
                <w:sz w:val="11"/>
                <w:szCs w:val="11"/>
              </w:rPr>
              <w:t xml:space="preserve"> на </w:t>
            </w:r>
            <w:proofErr w:type="spellStart"/>
            <w:r w:rsidRPr="006B1096">
              <w:rPr>
                <w:rFonts w:ascii="Tahoma" w:hAnsi="Tahoma" w:cs="Tahoma"/>
                <w:sz w:val="11"/>
                <w:szCs w:val="11"/>
              </w:rPr>
              <w:t>одноставочный</w:t>
            </w:r>
            <w:proofErr w:type="spellEnd"/>
            <w:r w:rsidRPr="006B1096">
              <w:rPr>
                <w:rFonts w:ascii="Tahoma" w:hAnsi="Tahoma" w:cs="Tahoma"/>
                <w:sz w:val="11"/>
                <w:szCs w:val="11"/>
              </w:rPr>
              <w:t xml:space="preserve"> тариф, </w:t>
            </w:r>
            <w:proofErr w:type="spellStart"/>
            <w:proofErr w:type="gramStart"/>
            <w:r w:rsidRPr="006B1096">
              <w:rPr>
                <w:rFonts w:ascii="Tahoma" w:hAnsi="Tahoma" w:cs="Tahoma"/>
                <w:sz w:val="11"/>
                <w:szCs w:val="11"/>
              </w:rPr>
              <w:t>доп.соглашение</w:t>
            </w:r>
            <w:proofErr w:type="spellEnd"/>
            <w:proofErr w:type="gramEnd"/>
            <w:r w:rsidRPr="006B1096">
              <w:rPr>
                <w:rFonts w:ascii="Tahoma" w:hAnsi="Tahoma" w:cs="Tahoma"/>
                <w:sz w:val="11"/>
                <w:szCs w:val="11"/>
              </w:rPr>
              <w:t xml:space="preserve">  от 22.05.2019</w:t>
            </w:r>
          </w:p>
        </w:tc>
      </w:tr>
      <w:tr w:rsidR="006B1096" w:rsidRPr="006B1096" w14:paraId="16526E25"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6B9F255C"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53691F59"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2E48CF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3.3.4.2.2</w:t>
            </w:r>
          </w:p>
        </w:tc>
        <w:tc>
          <w:tcPr>
            <w:tcW w:w="4633" w:type="dxa"/>
            <w:tcBorders>
              <w:top w:val="nil"/>
              <w:left w:val="nil"/>
              <w:bottom w:val="single" w:sz="4" w:space="0" w:color="C0C0C0"/>
              <w:right w:val="single" w:sz="4" w:space="0" w:color="C0C0C0"/>
            </w:tcBorders>
            <w:shd w:val="clear" w:color="auto" w:fill="auto"/>
            <w:vAlign w:val="center"/>
            <w:hideMark/>
          </w:tcPr>
          <w:p w14:paraId="1500042C"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Годовой объем мощности</w:t>
            </w:r>
          </w:p>
        </w:tc>
        <w:tc>
          <w:tcPr>
            <w:tcW w:w="1138" w:type="dxa"/>
            <w:tcBorders>
              <w:top w:val="nil"/>
              <w:left w:val="nil"/>
              <w:bottom w:val="single" w:sz="4" w:space="0" w:color="C0C0C0"/>
              <w:right w:val="single" w:sz="4" w:space="0" w:color="C0C0C0"/>
            </w:tcBorders>
            <w:shd w:val="clear" w:color="auto" w:fill="auto"/>
            <w:vAlign w:val="center"/>
            <w:hideMark/>
          </w:tcPr>
          <w:p w14:paraId="3CACC0D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МВт</w:t>
            </w:r>
          </w:p>
        </w:tc>
        <w:tc>
          <w:tcPr>
            <w:tcW w:w="1575" w:type="dxa"/>
            <w:tcBorders>
              <w:top w:val="nil"/>
              <w:left w:val="nil"/>
              <w:bottom w:val="single" w:sz="4" w:space="0" w:color="C0C0C0"/>
              <w:right w:val="single" w:sz="4" w:space="0" w:color="C0C0C0"/>
            </w:tcBorders>
            <w:shd w:val="clear" w:color="000000" w:fill="FFFFCC"/>
            <w:vAlign w:val="center"/>
            <w:hideMark/>
          </w:tcPr>
          <w:p w14:paraId="4A6DB83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20,29</w:t>
            </w:r>
          </w:p>
        </w:tc>
        <w:tc>
          <w:tcPr>
            <w:tcW w:w="1569" w:type="dxa"/>
            <w:tcBorders>
              <w:top w:val="nil"/>
              <w:left w:val="nil"/>
              <w:bottom w:val="single" w:sz="4" w:space="0" w:color="C0C0C0"/>
              <w:right w:val="single" w:sz="4" w:space="0" w:color="C0C0C0"/>
            </w:tcBorders>
            <w:shd w:val="clear" w:color="000000" w:fill="FFFFCC"/>
            <w:vAlign w:val="center"/>
            <w:hideMark/>
          </w:tcPr>
          <w:p w14:paraId="6E40E8D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75" w:type="dxa"/>
            <w:tcBorders>
              <w:top w:val="nil"/>
              <w:left w:val="nil"/>
              <w:bottom w:val="single" w:sz="4" w:space="0" w:color="C0C0C0"/>
              <w:right w:val="single" w:sz="4" w:space="0" w:color="C0C0C0"/>
            </w:tcBorders>
            <w:shd w:val="clear" w:color="000000" w:fill="FFFFCC"/>
            <w:vAlign w:val="center"/>
            <w:hideMark/>
          </w:tcPr>
          <w:p w14:paraId="4B31C8F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35" w:type="dxa"/>
            <w:tcBorders>
              <w:top w:val="nil"/>
              <w:left w:val="nil"/>
              <w:bottom w:val="single" w:sz="4" w:space="0" w:color="C0C0C0"/>
              <w:right w:val="single" w:sz="4" w:space="0" w:color="C0C0C0"/>
            </w:tcBorders>
            <w:shd w:val="clear" w:color="000000" w:fill="FFFFCC"/>
            <w:vAlign w:val="center"/>
            <w:hideMark/>
          </w:tcPr>
          <w:p w14:paraId="4FF86B0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20,29</w:t>
            </w:r>
          </w:p>
        </w:tc>
        <w:tc>
          <w:tcPr>
            <w:tcW w:w="1357" w:type="dxa"/>
            <w:tcBorders>
              <w:top w:val="nil"/>
              <w:left w:val="nil"/>
              <w:bottom w:val="single" w:sz="4" w:space="0" w:color="C0C0C0"/>
              <w:right w:val="single" w:sz="4" w:space="0" w:color="C0C0C0"/>
            </w:tcBorders>
            <w:shd w:val="clear" w:color="000000" w:fill="FFFFCC"/>
            <w:vAlign w:val="center"/>
            <w:hideMark/>
          </w:tcPr>
          <w:p w14:paraId="082DB7B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5CEDC3B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287A345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73361CC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371" w:type="dxa"/>
            <w:tcBorders>
              <w:top w:val="nil"/>
              <w:left w:val="nil"/>
              <w:bottom w:val="single" w:sz="4" w:space="0" w:color="C0C0C0"/>
              <w:right w:val="single" w:sz="4" w:space="0" w:color="C0C0C0"/>
            </w:tcBorders>
            <w:shd w:val="clear" w:color="000000" w:fill="D7EAD3"/>
            <w:vAlign w:val="center"/>
            <w:hideMark/>
          </w:tcPr>
          <w:p w14:paraId="7DFA18B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54" w:type="dxa"/>
            <w:tcBorders>
              <w:top w:val="nil"/>
              <w:left w:val="nil"/>
              <w:bottom w:val="single" w:sz="4" w:space="0" w:color="C0C0C0"/>
              <w:right w:val="single" w:sz="4" w:space="0" w:color="C0C0C0"/>
            </w:tcBorders>
            <w:shd w:val="clear" w:color="000000" w:fill="D7EAD3"/>
            <w:vAlign w:val="center"/>
            <w:hideMark/>
          </w:tcPr>
          <w:p w14:paraId="7E920C7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4151" w:type="dxa"/>
            <w:vMerge/>
            <w:tcBorders>
              <w:top w:val="nil"/>
              <w:left w:val="single" w:sz="4" w:space="0" w:color="C0C0C0"/>
              <w:bottom w:val="single" w:sz="4" w:space="0" w:color="C0C0C0"/>
              <w:right w:val="single" w:sz="4" w:space="0" w:color="C0C0C0"/>
            </w:tcBorders>
            <w:vAlign w:val="center"/>
            <w:hideMark/>
          </w:tcPr>
          <w:p w14:paraId="43F48300" w14:textId="77777777" w:rsidR="006B1096" w:rsidRPr="006B1096" w:rsidRDefault="006B1096" w:rsidP="006B1096">
            <w:pPr>
              <w:rPr>
                <w:rFonts w:ascii="Tahoma" w:hAnsi="Tahoma" w:cs="Tahoma"/>
                <w:sz w:val="11"/>
                <w:szCs w:val="11"/>
              </w:rPr>
            </w:pPr>
          </w:p>
        </w:tc>
      </w:tr>
      <w:tr w:rsidR="006B1096" w:rsidRPr="006B1096" w14:paraId="7D725BE0" w14:textId="77777777" w:rsidTr="006B1096">
        <w:trPr>
          <w:trHeight w:val="900"/>
          <w:jc w:val="center"/>
        </w:trPr>
        <w:tc>
          <w:tcPr>
            <w:tcW w:w="360" w:type="dxa"/>
            <w:tcBorders>
              <w:top w:val="nil"/>
              <w:left w:val="nil"/>
              <w:bottom w:val="nil"/>
              <w:right w:val="nil"/>
            </w:tcBorders>
            <w:shd w:val="clear" w:color="000000" w:fill="00B050"/>
            <w:noWrap/>
            <w:vAlign w:val="center"/>
            <w:hideMark/>
          </w:tcPr>
          <w:p w14:paraId="73583E6E"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tcBorders>
              <w:top w:val="nil"/>
              <w:left w:val="nil"/>
              <w:bottom w:val="nil"/>
              <w:right w:val="nil"/>
            </w:tcBorders>
            <w:shd w:val="clear" w:color="auto" w:fill="auto"/>
            <w:vAlign w:val="center"/>
            <w:hideMark/>
          </w:tcPr>
          <w:p w14:paraId="1B5FFC9F"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4C6B209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3.4</w:t>
            </w:r>
          </w:p>
        </w:tc>
        <w:tc>
          <w:tcPr>
            <w:tcW w:w="4633" w:type="dxa"/>
            <w:tcBorders>
              <w:top w:val="nil"/>
              <w:left w:val="nil"/>
              <w:bottom w:val="single" w:sz="4" w:space="0" w:color="C0C0C0"/>
              <w:right w:val="single" w:sz="4" w:space="0" w:color="C0C0C0"/>
            </w:tcBorders>
            <w:shd w:val="clear" w:color="auto" w:fill="auto"/>
            <w:vAlign w:val="center"/>
            <w:hideMark/>
          </w:tcPr>
          <w:p w14:paraId="44CD85D0"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Затраты на покупную тепловую энергию</w:t>
            </w:r>
          </w:p>
        </w:tc>
        <w:tc>
          <w:tcPr>
            <w:tcW w:w="1138" w:type="dxa"/>
            <w:tcBorders>
              <w:top w:val="nil"/>
              <w:left w:val="nil"/>
              <w:bottom w:val="single" w:sz="4" w:space="0" w:color="C0C0C0"/>
              <w:right w:val="single" w:sz="4" w:space="0" w:color="C0C0C0"/>
            </w:tcBorders>
            <w:shd w:val="clear" w:color="auto" w:fill="auto"/>
            <w:vAlign w:val="center"/>
            <w:hideMark/>
          </w:tcPr>
          <w:p w14:paraId="1B93514F"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7DA307E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7 143,81</w:t>
            </w:r>
          </w:p>
        </w:tc>
        <w:tc>
          <w:tcPr>
            <w:tcW w:w="1569" w:type="dxa"/>
            <w:tcBorders>
              <w:top w:val="nil"/>
              <w:left w:val="nil"/>
              <w:bottom w:val="single" w:sz="4" w:space="0" w:color="C0C0C0"/>
              <w:right w:val="single" w:sz="4" w:space="0" w:color="C0C0C0"/>
            </w:tcBorders>
            <w:shd w:val="clear" w:color="000000" w:fill="FFFFCC"/>
            <w:vAlign w:val="center"/>
            <w:hideMark/>
          </w:tcPr>
          <w:p w14:paraId="72724E2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3 609,50</w:t>
            </w:r>
          </w:p>
        </w:tc>
        <w:tc>
          <w:tcPr>
            <w:tcW w:w="1575" w:type="dxa"/>
            <w:tcBorders>
              <w:top w:val="nil"/>
              <w:left w:val="nil"/>
              <w:bottom w:val="single" w:sz="4" w:space="0" w:color="C0C0C0"/>
              <w:right w:val="single" w:sz="4" w:space="0" w:color="C0C0C0"/>
            </w:tcBorders>
            <w:shd w:val="clear" w:color="000000" w:fill="FFFFCC"/>
            <w:vAlign w:val="center"/>
            <w:hideMark/>
          </w:tcPr>
          <w:p w14:paraId="262E15E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7 400,99</w:t>
            </w:r>
          </w:p>
        </w:tc>
        <w:tc>
          <w:tcPr>
            <w:tcW w:w="1535" w:type="dxa"/>
            <w:tcBorders>
              <w:top w:val="nil"/>
              <w:left w:val="nil"/>
              <w:bottom w:val="single" w:sz="4" w:space="0" w:color="C0C0C0"/>
              <w:right w:val="single" w:sz="4" w:space="0" w:color="C0C0C0"/>
            </w:tcBorders>
            <w:shd w:val="clear" w:color="000000" w:fill="FFFFCC"/>
            <w:vAlign w:val="center"/>
            <w:hideMark/>
          </w:tcPr>
          <w:p w14:paraId="510AF4A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7 704,46</w:t>
            </w:r>
          </w:p>
        </w:tc>
        <w:tc>
          <w:tcPr>
            <w:tcW w:w="1357" w:type="dxa"/>
            <w:tcBorders>
              <w:top w:val="nil"/>
              <w:left w:val="nil"/>
              <w:bottom w:val="single" w:sz="4" w:space="0" w:color="C0C0C0"/>
              <w:right w:val="single" w:sz="4" w:space="0" w:color="C0C0C0"/>
            </w:tcBorders>
            <w:shd w:val="clear" w:color="000000" w:fill="FFFFCC"/>
            <w:vAlign w:val="center"/>
            <w:hideMark/>
          </w:tcPr>
          <w:p w14:paraId="2C581A7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-3 947,71</w:t>
            </w:r>
          </w:p>
        </w:tc>
        <w:tc>
          <w:tcPr>
            <w:tcW w:w="1475" w:type="dxa"/>
            <w:tcBorders>
              <w:top w:val="nil"/>
              <w:left w:val="nil"/>
              <w:bottom w:val="single" w:sz="4" w:space="0" w:color="C0C0C0"/>
              <w:right w:val="single" w:sz="4" w:space="0" w:color="C0C0C0"/>
            </w:tcBorders>
            <w:shd w:val="clear" w:color="000000" w:fill="FFFFCC"/>
            <w:vAlign w:val="center"/>
            <w:hideMark/>
          </w:tcPr>
          <w:p w14:paraId="4AFCD7E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3 756,75</w:t>
            </w:r>
          </w:p>
        </w:tc>
        <w:tc>
          <w:tcPr>
            <w:tcW w:w="1594" w:type="dxa"/>
            <w:tcBorders>
              <w:top w:val="nil"/>
              <w:left w:val="nil"/>
              <w:bottom w:val="single" w:sz="4" w:space="0" w:color="C0C0C0"/>
              <w:right w:val="single" w:sz="4" w:space="0" w:color="C0C0C0"/>
            </w:tcBorders>
            <w:shd w:val="clear" w:color="000000" w:fill="FFFFCC"/>
            <w:vAlign w:val="center"/>
            <w:hideMark/>
          </w:tcPr>
          <w:p w14:paraId="60F345A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-3 947,71</w:t>
            </w:r>
          </w:p>
        </w:tc>
        <w:tc>
          <w:tcPr>
            <w:tcW w:w="1594" w:type="dxa"/>
            <w:tcBorders>
              <w:top w:val="nil"/>
              <w:left w:val="nil"/>
              <w:bottom w:val="single" w:sz="4" w:space="0" w:color="C0C0C0"/>
              <w:right w:val="single" w:sz="4" w:space="0" w:color="C0C0C0"/>
            </w:tcBorders>
            <w:shd w:val="clear" w:color="000000" w:fill="FFFFCC"/>
            <w:vAlign w:val="center"/>
            <w:hideMark/>
          </w:tcPr>
          <w:p w14:paraId="6FC4133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3 756,75</w:t>
            </w:r>
          </w:p>
        </w:tc>
        <w:tc>
          <w:tcPr>
            <w:tcW w:w="1371" w:type="dxa"/>
            <w:tcBorders>
              <w:top w:val="nil"/>
              <w:left w:val="nil"/>
              <w:bottom w:val="single" w:sz="4" w:space="0" w:color="C0C0C0"/>
              <w:right w:val="single" w:sz="4" w:space="0" w:color="C0C0C0"/>
            </w:tcBorders>
            <w:shd w:val="clear" w:color="000000" w:fill="FFFFCC"/>
            <w:vAlign w:val="center"/>
            <w:hideMark/>
          </w:tcPr>
          <w:p w14:paraId="50225FB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1 878,38</w:t>
            </w:r>
          </w:p>
        </w:tc>
        <w:tc>
          <w:tcPr>
            <w:tcW w:w="1354" w:type="dxa"/>
            <w:tcBorders>
              <w:top w:val="nil"/>
              <w:left w:val="nil"/>
              <w:bottom w:val="single" w:sz="4" w:space="0" w:color="C0C0C0"/>
              <w:right w:val="single" w:sz="4" w:space="0" w:color="C0C0C0"/>
            </w:tcBorders>
            <w:shd w:val="clear" w:color="000000" w:fill="FFFFCC"/>
            <w:vAlign w:val="center"/>
            <w:hideMark/>
          </w:tcPr>
          <w:p w14:paraId="51BE48B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1 878,38</w:t>
            </w:r>
          </w:p>
        </w:tc>
        <w:tc>
          <w:tcPr>
            <w:tcW w:w="4151" w:type="dxa"/>
            <w:tcBorders>
              <w:top w:val="nil"/>
              <w:left w:val="nil"/>
              <w:bottom w:val="single" w:sz="4" w:space="0" w:color="C0C0C0"/>
              <w:right w:val="single" w:sz="4" w:space="0" w:color="C0C0C0"/>
            </w:tcBorders>
            <w:shd w:val="clear" w:color="000000" w:fill="FFFFCC"/>
            <w:vAlign w:val="center"/>
            <w:hideMark/>
          </w:tcPr>
          <w:p w14:paraId="0BF97E63"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предложению организации, не превышающим факт 2020 года, с учетом ИПЦ Минэкономразвития России на 2021 год 103,6%, на 2022 год 103,9%.</w:t>
            </w:r>
          </w:p>
        </w:tc>
      </w:tr>
      <w:tr w:rsidR="006B1096" w:rsidRPr="006B1096" w14:paraId="38302EBC" w14:textId="77777777" w:rsidTr="006B1096">
        <w:trPr>
          <w:trHeight w:val="450"/>
          <w:jc w:val="center"/>
        </w:trPr>
        <w:tc>
          <w:tcPr>
            <w:tcW w:w="360" w:type="dxa"/>
            <w:tcBorders>
              <w:top w:val="nil"/>
              <w:left w:val="nil"/>
              <w:bottom w:val="nil"/>
              <w:right w:val="nil"/>
            </w:tcBorders>
            <w:shd w:val="clear" w:color="000000" w:fill="FFFF00"/>
            <w:noWrap/>
            <w:vAlign w:val="center"/>
            <w:hideMark/>
          </w:tcPr>
          <w:p w14:paraId="273B9E42"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35330373"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118127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3.6</w:t>
            </w:r>
          </w:p>
        </w:tc>
        <w:tc>
          <w:tcPr>
            <w:tcW w:w="4633" w:type="dxa"/>
            <w:tcBorders>
              <w:top w:val="nil"/>
              <w:left w:val="nil"/>
              <w:bottom w:val="single" w:sz="4" w:space="0" w:color="C0C0C0"/>
              <w:right w:val="single" w:sz="4" w:space="0" w:color="C0C0C0"/>
            </w:tcBorders>
            <w:shd w:val="clear" w:color="auto" w:fill="auto"/>
            <w:vAlign w:val="center"/>
            <w:hideMark/>
          </w:tcPr>
          <w:p w14:paraId="13894835"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Расходы на оплату труда основного производственного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14A3DF17"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6DB23F6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10 881,79</w:t>
            </w:r>
          </w:p>
        </w:tc>
        <w:tc>
          <w:tcPr>
            <w:tcW w:w="1569" w:type="dxa"/>
            <w:tcBorders>
              <w:top w:val="nil"/>
              <w:left w:val="nil"/>
              <w:bottom w:val="single" w:sz="4" w:space="0" w:color="C0C0C0"/>
              <w:right w:val="single" w:sz="4" w:space="0" w:color="C0C0C0"/>
            </w:tcBorders>
            <w:shd w:val="clear" w:color="000000" w:fill="FFFFCC"/>
            <w:vAlign w:val="center"/>
            <w:hideMark/>
          </w:tcPr>
          <w:p w14:paraId="6A37EE0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11 342,80</w:t>
            </w:r>
          </w:p>
        </w:tc>
        <w:tc>
          <w:tcPr>
            <w:tcW w:w="1575" w:type="dxa"/>
            <w:tcBorders>
              <w:top w:val="nil"/>
              <w:left w:val="nil"/>
              <w:bottom w:val="single" w:sz="4" w:space="0" w:color="C0C0C0"/>
              <w:right w:val="single" w:sz="4" w:space="0" w:color="C0C0C0"/>
            </w:tcBorders>
            <w:shd w:val="clear" w:color="000000" w:fill="FFFFCC"/>
            <w:vAlign w:val="center"/>
            <w:hideMark/>
          </w:tcPr>
          <w:p w14:paraId="7EB4932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11 160,79</w:t>
            </w:r>
          </w:p>
        </w:tc>
        <w:tc>
          <w:tcPr>
            <w:tcW w:w="1535" w:type="dxa"/>
            <w:tcBorders>
              <w:top w:val="nil"/>
              <w:left w:val="nil"/>
              <w:bottom w:val="single" w:sz="4" w:space="0" w:color="C0C0C0"/>
              <w:right w:val="single" w:sz="4" w:space="0" w:color="C0C0C0"/>
            </w:tcBorders>
            <w:shd w:val="clear" w:color="000000" w:fill="FFFFCC"/>
            <w:vAlign w:val="center"/>
            <w:hideMark/>
          </w:tcPr>
          <w:p w14:paraId="707F54D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11 502,25</w:t>
            </w:r>
          </w:p>
        </w:tc>
        <w:tc>
          <w:tcPr>
            <w:tcW w:w="1357" w:type="dxa"/>
            <w:tcBorders>
              <w:top w:val="nil"/>
              <w:left w:val="nil"/>
              <w:bottom w:val="single" w:sz="4" w:space="0" w:color="C0C0C0"/>
              <w:right w:val="single" w:sz="4" w:space="0" w:color="C0C0C0"/>
            </w:tcBorders>
            <w:shd w:val="clear" w:color="000000" w:fill="FFFFCC"/>
            <w:vAlign w:val="center"/>
            <w:hideMark/>
          </w:tcPr>
          <w:p w14:paraId="5FE6327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987,01</w:t>
            </w:r>
          </w:p>
        </w:tc>
        <w:tc>
          <w:tcPr>
            <w:tcW w:w="1475" w:type="dxa"/>
            <w:tcBorders>
              <w:top w:val="nil"/>
              <w:left w:val="nil"/>
              <w:bottom w:val="single" w:sz="4" w:space="0" w:color="C0C0C0"/>
              <w:right w:val="single" w:sz="4" w:space="0" w:color="C0C0C0"/>
            </w:tcBorders>
            <w:shd w:val="clear" w:color="000000" w:fill="FFFFCC"/>
            <w:vAlign w:val="center"/>
            <w:hideMark/>
          </w:tcPr>
          <w:p w14:paraId="1D29E26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12 489,25</w:t>
            </w:r>
          </w:p>
        </w:tc>
        <w:tc>
          <w:tcPr>
            <w:tcW w:w="1594" w:type="dxa"/>
            <w:tcBorders>
              <w:top w:val="nil"/>
              <w:left w:val="nil"/>
              <w:bottom w:val="single" w:sz="4" w:space="0" w:color="C0C0C0"/>
              <w:right w:val="single" w:sz="4" w:space="0" w:color="C0C0C0"/>
            </w:tcBorders>
            <w:shd w:val="clear" w:color="000000" w:fill="FFFFCC"/>
            <w:vAlign w:val="center"/>
            <w:hideMark/>
          </w:tcPr>
          <w:p w14:paraId="6ADF82F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-22,14</w:t>
            </w:r>
          </w:p>
        </w:tc>
        <w:tc>
          <w:tcPr>
            <w:tcW w:w="1594" w:type="dxa"/>
            <w:tcBorders>
              <w:top w:val="nil"/>
              <w:left w:val="nil"/>
              <w:bottom w:val="single" w:sz="4" w:space="0" w:color="C0C0C0"/>
              <w:right w:val="single" w:sz="4" w:space="0" w:color="C0C0C0"/>
            </w:tcBorders>
            <w:shd w:val="clear" w:color="000000" w:fill="FFFFCC"/>
            <w:vAlign w:val="center"/>
            <w:hideMark/>
          </w:tcPr>
          <w:p w14:paraId="1BAF95F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11 480,10</w:t>
            </w:r>
          </w:p>
        </w:tc>
        <w:tc>
          <w:tcPr>
            <w:tcW w:w="1371" w:type="dxa"/>
            <w:tcBorders>
              <w:top w:val="nil"/>
              <w:left w:val="nil"/>
              <w:bottom w:val="single" w:sz="4" w:space="0" w:color="C0C0C0"/>
              <w:right w:val="single" w:sz="4" w:space="0" w:color="C0C0C0"/>
            </w:tcBorders>
            <w:shd w:val="clear" w:color="000000" w:fill="D7EAD3"/>
            <w:vAlign w:val="center"/>
            <w:hideMark/>
          </w:tcPr>
          <w:p w14:paraId="3A182D8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5 740,05</w:t>
            </w:r>
          </w:p>
        </w:tc>
        <w:tc>
          <w:tcPr>
            <w:tcW w:w="1354" w:type="dxa"/>
            <w:tcBorders>
              <w:top w:val="nil"/>
              <w:left w:val="nil"/>
              <w:bottom w:val="single" w:sz="4" w:space="0" w:color="C0C0C0"/>
              <w:right w:val="single" w:sz="4" w:space="0" w:color="C0C0C0"/>
            </w:tcBorders>
            <w:shd w:val="clear" w:color="000000" w:fill="D7EAD3"/>
            <w:vAlign w:val="center"/>
            <w:hideMark/>
          </w:tcPr>
          <w:p w14:paraId="4C97218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5 740,05</w:t>
            </w:r>
          </w:p>
        </w:tc>
        <w:tc>
          <w:tcPr>
            <w:tcW w:w="4151" w:type="dxa"/>
            <w:vMerge w:val="restart"/>
            <w:tcBorders>
              <w:top w:val="nil"/>
              <w:left w:val="nil"/>
              <w:bottom w:val="nil"/>
              <w:right w:val="single" w:sz="4" w:space="0" w:color="C0C0C0"/>
            </w:tcBorders>
            <w:shd w:val="clear" w:color="000000" w:fill="FFFFCC"/>
            <w:vAlign w:val="center"/>
            <w:hideMark/>
          </w:tcPr>
          <w:p w14:paraId="5CEE2C8E"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Рассчитаны исходя из базового уровня операционных расходов 2020 года, с применением коэффициента индексации на 2021-2022 </w:t>
            </w:r>
            <w:proofErr w:type="spellStart"/>
            <w:r w:rsidRPr="006B1096">
              <w:rPr>
                <w:rFonts w:ascii="Tahoma" w:hAnsi="Tahoma" w:cs="Tahoma"/>
                <w:sz w:val="11"/>
                <w:szCs w:val="11"/>
              </w:rPr>
              <w:t>годs</w:t>
            </w:r>
            <w:proofErr w:type="spellEnd"/>
            <w:r w:rsidRPr="006B1096">
              <w:rPr>
                <w:rFonts w:ascii="Tahoma" w:hAnsi="Tahoma" w:cs="Tahoma"/>
                <w:sz w:val="11"/>
                <w:szCs w:val="11"/>
              </w:rPr>
              <w:t xml:space="preserve">, рассчитанного в соответствии с Методическими указаниями (с учетом ИПЦ Минэкономразвития </w:t>
            </w:r>
            <w:proofErr w:type="gramStart"/>
            <w:r w:rsidRPr="006B1096">
              <w:rPr>
                <w:rFonts w:ascii="Tahoma" w:hAnsi="Tahoma" w:cs="Tahoma"/>
                <w:sz w:val="11"/>
                <w:szCs w:val="11"/>
              </w:rPr>
              <w:t>РФ  на</w:t>
            </w:r>
            <w:proofErr w:type="gramEnd"/>
            <w:r w:rsidRPr="006B1096">
              <w:rPr>
                <w:rFonts w:ascii="Tahoma" w:hAnsi="Tahoma" w:cs="Tahoma"/>
                <w:sz w:val="11"/>
                <w:szCs w:val="11"/>
              </w:rPr>
              <w:t xml:space="preserve"> 2021 год 103,6%, на 2022 год 103,9%, а также с учетом индекса эффективности операционных расходов 1%) </w:t>
            </w:r>
          </w:p>
        </w:tc>
      </w:tr>
      <w:tr w:rsidR="006B1096" w:rsidRPr="006B1096" w14:paraId="56C3D1AF"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2B7DB266"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 </w:t>
            </w:r>
          </w:p>
        </w:tc>
        <w:tc>
          <w:tcPr>
            <w:tcW w:w="202" w:type="dxa"/>
            <w:tcBorders>
              <w:top w:val="nil"/>
              <w:left w:val="nil"/>
              <w:bottom w:val="nil"/>
              <w:right w:val="nil"/>
            </w:tcBorders>
            <w:shd w:val="clear" w:color="auto" w:fill="auto"/>
            <w:noWrap/>
            <w:vAlign w:val="bottom"/>
            <w:hideMark/>
          </w:tcPr>
          <w:p w14:paraId="1031AD34"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5CCE559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3.6.1</w:t>
            </w:r>
          </w:p>
        </w:tc>
        <w:tc>
          <w:tcPr>
            <w:tcW w:w="4633" w:type="dxa"/>
            <w:tcBorders>
              <w:top w:val="nil"/>
              <w:left w:val="nil"/>
              <w:bottom w:val="single" w:sz="4" w:space="0" w:color="C0C0C0"/>
              <w:right w:val="single" w:sz="4" w:space="0" w:color="C0C0C0"/>
            </w:tcBorders>
            <w:shd w:val="clear" w:color="auto" w:fill="auto"/>
            <w:vAlign w:val="center"/>
            <w:hideMark/>
          </w:tcPr>
          <w:p w14:paraId="72B585EC"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Среднемесячная оплата труда</w:t>
            </w:r>
          </w:p>
        </w:tc>
        <w:tc>
          <w:tcPr>
            <w:tcW w:w="1138" w:type="dxa"/>
            <w:tcBorders>
              <w:top w:val="nil"/>
              <w:left w:val="nil"/>
              <w:bottom w:val="single" w:sz="4" w:space="0" w:color="C0C0C0"/>
              <w:right w:val="single" w:sz="4" w:space="0" w:color="C0C0C0"/>
            </w:tcBorders>
            <w:shd w:val="clear" w:color="auto" w:fill="auto"/>
            <w:vAlign w:val="center"/>
            <w:hideMark/>
          </w:tcPr>
          <w:p w14:paraId="38DF9E4E"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75C8DBA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24 376,76</w:t>
            </w:r>
          </w:p>
        </w:tc>
        <w:tc>
          <w:tcPr>
            <w:tcW w:w="1569" w:type="dxa"/>
            <w:tcBorders>
              <w:top w:val="nil"/>
              <w:left w:val="nil"/>
              <w:bottom w:val="single" w:sz="4" w:space="0" w:color="C0C0C0"/>
              <w:right w:val="single" w:sz="4" w:space="0" w:color="C0C0C0"/>
            </w:tcBorders>
            <w:shd w:val="clear" w:color="000000" w:fill="D7EAD3"/>
            <w:vAlign w:val="center"/>
            <w:hideMark/>
          </w:tcPr>
          <w:p w14:paraId="359F237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26 167,44</w:t>
            </w:r>
          </w:p>
        </w:tc>
        <w:tc>
          <w:tcPr>
            <w:tcW w:w="1575" w:type="dxa"/>
            <w:tcBorders>
              <w:top w:val="nil"/>
              <w:left w:val="nil"/>
              <w:bottom w:val="single" w:sz="4" w:space="0" w:color="C0C0C0"/>
              <w:right w:val="single" w:sz="4" w:space="0" w:color="C0C0C0"/>
            </w:tcBorders>
            <w:shd w:val="clear" w:color="000000" w:fill="D7EAD3"/>
            <w:vAlign w:val="center"/>
            <w:hideMark/>
          </w:tcPr>
          <w:p w14:paraId="3520032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25 001,78</w:t>
            </w:r>
          </w:p>
        </w:tc>
        <w:tc>
          <w:tcPr>
            <w:tcW w:w="1535" w:type="dxa"/>
            <w:tcBorders>
              <w:top w:val="nil"/>
              <w:left w:val="nil"/>
              <w:bottom w:val="single" w:sz="4" w:space="0" w:color="C0C0C0"/>
              <w:right w:val="single" w:sz="4" w:space="0" w:color="C0C0C0"/>
            </w:tcBorders>
            <w:shd w:val="clear" w:color="000000" w:fill="D7EAD3"/>
            <w:vAlign w:val="center"/>
            <w:hideMark/>
          </w:tcPr>
          <w:p w14:paraId="28263CE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25 766,68</w:t>
            </w:r>
          </w:p>
        </w:tc>
        <w:tc>
          <w:tcPr>
            <w:tcW w:w="1357" w:type="dxa"/>
            <w:tcBorders>
              <w:top w:val="nil"/>
              <w:left w:val="nil"/>
              <w:bottom w:val="single" w:sz="4" w:space="0" w:color="C0C0C0"/>
              <w:right w:val="single" w:sz="4" w:space="0" w:color="C0C0C0"/>
            </w:tcBorders>
            <w:shd w:val="clear" w:color="000000" w:fill="D7EAD3"/>
            <w:vAlign w:val="center"/>
            <w:hideMark/>
          </w:tcPr>
          <w:p w14:paraId="5DFBFB5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75" w:type="dxa"/>
            <w:tcBorders>
              <w:top w:val="nil"/>
              <w:left w:val="nil"/>
              <w:bottom w:val="single" w:sz="4" w:space="0" w:color="C0C0C0"/>
              <w:right w:val="single" w:sz="4" w:space="0" w:color="C0C0C0"/>
            </w:tcBorders>
            <w:shd w:val="clear" w:color="000000" w:fill="D7EAD3"/>
            <w:vAlign w:val="center"/>
            <w:hideMark/>
          </w:tcPr>
          <w:p w14:paraId="26E5BE4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28 812,27</w:t>
            </w:r>
          </w:p>
        </w:tc>
        <w:tc>
          <w:tcPr>
            <w:tcW w:w="1594" w:type="dxa"/>
            <w:tcBorders>
              <w:top w:val="nil"/>
              <w:left w:val="nil"/>
              <w:bottom w:val="single" w:sz="4" w:space="0" w:color="C0C0C0"/>
              <w:right w:val="single" w:sz="4" w:space="0" w:color="C0C0C0"/>
            </w:tcBorders>
            <w:shd w:val="clear" w:color="000000" w:fill="D7EAD3"/>
            <w:vAlign w:val="center"/>
            <w:hideMark/>
          </w:tcPr>
          <w:p w14:paraId="56C2625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7A42AF2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25 717,08</w:t>
            </w:r>
          </w:p>
        </w:tc>
        <w:tc>
          <w:tcPr>
            <w:tcW w:w="1371" w:type="dxa"/>
            <w:tcBorders>
              <w:top w:val="nil"/>
              <w:left w:val="nil"/>
              <w:bottom w:val="single" w:sz="4" w:space="0" w:color="C0C0C0"/>
              <w:right w:val="single" w:sz="4" w:space="0" w:color="C0C0C0"/>
            </w:tcBorders>
            <w:shd w:val="clear" w:color="000000" w:fill="D7EAD3"/>
            <w:vAlign w:val="center"/>
            <w:hideMark/>
          </w:tcPr>
          <w:p w14:paraId="6B46D41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25 717,08</w:t>
            </w:r>
          </w:p>
        </w:tc>
        <w:tc>
          <w:tcPr>
            <w:tcW w:w="1354" w:type="dxa"/>
            <w:tcBorders>
              <w:top w:val="nil"/>
              <w:left w:val="nil"/>
              <w:bottom w:val="single" w:sz="4" w:space="0" w:color="C0C0C0"/>
              <w:right w:val="single" w:sz="4" w:space="0" w:color="C0C0C0"/>
            </w:tcBorders>
            <w:shd w:val="clear" w:color="000000" w:fill="D7EAD3"/>
            <w:vAlign w:val="center"/>
            <w:hideMark/>
          </w:tcPr>
          <w:p w14:paraId="1744787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25 717,08</w:t>
            </w:r>
          </w:p>
        </w:tc>
        <w:tc>
          <w:tcPr>
            <w:tcW w:w="4151" w:type="dxa"/>
            <w:vMerge/>
            <w:tcBorders>
              <w:top w:val="nil"/>
              <w:left w:val="nil"/>
              <w:bottom w:val="nil"/>
              <w:right w:val="single" w:sz="4" w:space="0" w:color="C0C0C0"/>
            </w:tcBorders>
            <w:vAlign w:val="center"/>
            <w:hideMark/>
          </w:tcPr>
          <w:p w14:paraId="38CE208F" w14:textId="77777777" w:rsidR="006B1096" w:rsidRPr="006B1096" w:rsidRDefault="006B1096" w:rsidP="006B1096">
            <w:pPr>
              <w:rPr>
                <w:rFonts w:ascii="Tahoma" w:hAnsi="Tahoma" w:cs="Tahoma"/>
                <w:sz w:val="11"/>
                <w:szCs w:val="11"/>
              </w:rPr>
            </w:pPr>
          </w:p>
        </w:tc>
      </w:tr>
      <w:tr w:rsidR="006B1096" w:rsidRPr="006B1096" w14:paraId="7B73F232"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31500835"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 </w:t>
            </w:r>
          </w:p>
        </w:tc>
        <w:tc>
          <w:tcPr>
            <w:tcW w:w="202" w:type="dxa"/>
            <w:tcBorders>
              <w:top w:val="nil"/>
              <w:left w:val="nil"/>
              <w:bottom w:val="nil"/>
              <w:right w:val="nil"/>
            </w:tcBorders>
            <w:shd w:val="clear" w:color="auto" w:fill="auto"/>
            <w:noWrap/>
            <w:vAlign w:val="bottom"/>
            <w:hideMark/>
          </w:tcPr>
          <w:p w14:paraId="6657A6BA"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4BA426B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3.6.2</w:t>
            </w:r>
          </w:p>
        </w:tc>
        <w:tc>
          <w:tcPr>
            <w:tcW w:w="4633" w:type="dxa"/>
            <w:tcBorders>
              <w:top w:val="nil"/>
              <w:left w:val="nil"/>
              <w:bottom w:val="single" w:sz="4" w:space="0" w:color="C0C0C0"/>
              <w:right w:val="single" w:sz="4" w:space="0" w:color="C0C0C0"/>
            </w:tcBorders>
            <w:shd w:val="clear" w:color="auto" w:fill="auto"/>
            <w:vAlign w:val="center"/>
            <w:hideMark/>
          </w:tcPr>
          <w:p w14:paraId="736EA2C1"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Численность производственного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7666C99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чел</w:t>
            </w:r>
          </w:p>
        </w:tc>
        <w:tc>
          <w:tcPr>
            <w:tcW w:w="1575" w:type="dxa"/>
            <w:tcBorders>
              <w:top w:val="nil"/>
              <w:left w:val="nil"/>
              <w:bottom w:val="single" w:sz="4" w:space="0" w:color="C0C0C0"/>
              <w:right w:val="single" w:sz="4" w:space="0" w:color="C0C0C0"/>
            </w:tcBorders>
            <w:shd w:val="clear" w:color="000000" w:fill="FFFFCC"/>
            <w:vAlign w:val="center"/>
            <w:hideMark/>
          </w:tcPr>
          <w:p w14:paraId="60515D7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37,20</w:t>
            </w:r>
          </w:p>
        </w:tc>
        <w:tc>
          <w:tcPr>
            <w:tcW w:w="1569" w:type="dxa"/>
            <w:tcBorders>
              <w:top w:val="nil"/>
              <w:left w:val="nil"/>
              <w:bottom w:val="single" w:sz="4" w:space="0" w:color="C0C0C0"/>
              <w:right w:val="single" w:sz="4" w:space="0" w:color="C0C0C0"/>
            </w:tcBorders>
            <w:shd w:val="clear" w:color="000000" w:fill="FFFFCC"/>
            <w:vAlign w:val="center"/>
            <w:hideMark/>
          </w:tcPr>
          <w:p w14:paraId="2C7C229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36,12</w:t>
            </w:r>
          </w:p>
        </w:tc>
        <w:tc>
          <w:tcPr>
            <w:tcW w:w="1575" w:type="dxa"/>
            <w:tcBorders>
              <w:top w:val="nil"/>
              <w:left w:val="nil"/>
              <w:bottom w:val="single" w:sz="4" w:space="0" w:color="C0C0C0"/>
              <w:right w:val="single" w:sz="4" w:space="0" w:color="C0C0C0"/>
            </w:tcBorders>
            <w:shd w:val="clear" w:color="000000" w:fill="FFFFCC"/>
            <w:vAlign w:val="center"/>
            <w:hideMark/>
          </w:tcPr>
          <w:p w14:paraId="314875D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37,20</w:t>
            </w:r>
          </w:p>
        </w:tc>
        <w:tc>
          <w:tcPr>
            <w:tcW w:w="1535" w:type="dxa"/>
            <w:tcBorders>
              <w:top w:val="nil"/>
              <w:left w:val="nil"/>
              <w:bottom w:val="single" w:sz="4" w:space="0" w:color="C0C0C0"/>
              <w:right w:val="single" w:sz="4" w:space="0" w:color="C0C0C0"/>
            </w:tcBorders>
            <w:shd w:val="clear" w:color="000000" w:fill="FFFFCC"/>
            <w:vAlign w:val="center"/>
            <w:hideMark/>
          </w:tcPr>
          <w:p w14:paraId="43DE8C2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37,20</w:t>
            </w:r>
          </w:p>
        </w:tc>
        <w:tc>
          <w:tcPr>
            <w:tcW w:w="1357" w:type="dxa"/>
            <w:tcBorders>
              <w:top w:val="nil"/>
              <w:left w:val="nil"/>
              <w:bottom w:val="single" w:sz="4" w:space="0" w:color="C0C0C0"/>
              <w:right w:val="single" w:sz="4" w:space="0" w:color="C0C0C0"/>
            </w:tcBorders>
            <w:shd w:val="clear" w:color="000000" w:fill="FFFFCC"/>
            <w:vAlign w:val="center"/>
            <w:hideMark/>
          </w:tcPr>
          <w:p w14:paraId="4BB3B17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47AB573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36,12</w:t>
            </w:r>
          </w:p>
        </w:tc>
        <w:tc>
          <w:tcPr>
            <w:tcW w:w="1594" w:type="dxa"/>
            <w:tcBorders>
              <w:top w:val="nil"/>
              <w:left w:val="nil"/>
              <w:bottom w:val="single" w:sz="4" w:space="0" w:color="C0C0C0"/>
              <w:right w:val="single" w:sz="4" w:space="0" w:color="C0C0C0"/>
            </w:tcBorders>
            <w:shd w:val="clear" w:color="000000" w:fill="FFFFCC"/>
            <w:vAlign w:val="center"/>
            <w:hideMark/>
          </w:tcPr>
          <w:p w14:paraId="133E2CB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5346C18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37,20</w:t>
            </w:r>
          </w:p>
        </w:tc>
        <w:tc>
          <w:tcPr>
            <w:tcW w:w="1371" w:type="dxa"/>
            <w:tcBorders>
              <w:top w:val="nil"/>
              <w:left w:val="nil"/>
              <w:bottom w:val="single" w:sz="4" w:space="0" w:color="C0C0C0"/>
              <w:right w:val="single" w:sz="4" w:space="0" w:color="C0C0C0"/>
            </w:tcBorders>
            <w:shd w:val="clear" w:color="000000" w:fill="D7EAD3"/>
            <w:vAlign w:val="center"/>
            <w:hideMark/>
          </w:tcPr>
          <w:p w14:paraId="5C7BF9D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37,20</w:t>
            </w:r>
          </w:p>
        </w:tc>
        <w:tc>
          <w:tcPr>
            <w:tcW w:w="1354" w:type="dxa"/>
            <w:tcBorders>
              <w:top w:val="nil"/>
              <w:left w:val="nil"/>
              <w:bottom w:val="single" w:sz="4" w:space="0" w:color="C0C0C0"/>
              <w:right w:val="single" w:sz="4" w:space="0" w:color="C0C0C0"/>
            </w:tcBorders>
            <w:shd w:val="clear" w:color="000000" w:fill="D7EAD3"/>
            <w:vAlign w:val="center"/>
            <w:hideMark/>
          </w:tcPr>
          <w:p w14:paraId="1B2D839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37,20</w:t>
            </w:r>
          </w:p>
        </w:tc>
        <w:tc>
          <w:tcPr>
            <w:tcW w:w="4151" w:type="dxa"/>
            <w:vMerge/>
            <w:tcBorders>
              <w:top w:val="nil"/>
              <w:left w:val="nil"/>
              <w:bottom w:val="nil"/>
              <w:right w:val="single" w:sz="4" w:space="0" w:color="C0C0C0"/>
            </w:tcBorders>
            <w:vAlign w:val="center"/>
            <w:hideMark/>
          </w:tcPr>
          <w:p w14:paraId="3C1E8F80" w14:textId="77777777" w:rsidR="006B1096" w:rsidRPr="006B1096" w:rsidRDefault="006B1096" w:rsidP="006B1096">
            <w:pPr>
              <w:rPr>
                <w:rFonts w:ascii="Tahoma" w:hAnsi="Tahoma" w:cs="Tahoma"/>
                <w:sz w:val="11"/>
                <w:szCs w:val="11"/>
              </w:rPr>
            </w:pPr>
          </w:p>
        </w:tc>
      </w:tr>
      <w:tr w:rsidR="006B1096" w:rsidRPr="006B1096" w14:paraId="13AD5A8F" w14:textId="77777777" w:rsidTr="006B1096">
        <w:trPr>
          <w:trHeight w:val="630"/>
          <w:jc w:val="center"/>
        </w:trPr>
        <w:tc>
          <w:tcPr>
            <w:tcW w:w="360" w:type="dxa"/>
            <w:tcBorders>
              <w:top w:val="nil"/>
              <w:left w:val="nil"/>
              <w:bottom w:val="nil"/>
              <w:right w:val="nil"/>
            </w:tcBorders>
            <w:shd w:val="clear" w:color="000000" w:fill="FFFF00"/>
            <w:noWrap/>
            <w:vAlign w:val="center"/>
            <w:hideMark/>
          </w:tcPr>
          <w:p w14:paraId="2A1F5A0F"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0FCEA886"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623E39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3.7</w:t>
            </w:r>
          </w:p>
        </w:tc>
        <w:tc>
          <w:tcPr>
            <w:tcW w:w="4633" w:type="dxa"/>
            <w:tcBorders>
              <w:top w:val="nil"/>
              <w:left w:val="nil"/>
              <w:bottom w:val="single" w:sz="4" w:space="0" w:color="C0C0C0"/>
              <w:right w:val="single" w:sz="4" w:space="0" w:color="C0C0C0"/>
            </w:tcBorders>
            <w:shd w:val="clear" w:color="auto" w:fill="auto"/>
            <w:vAlign w:val="center"/>
            <w:hideMark/>
          </w:tcPr>
          <w:p w14:paraId="29DDDEB6"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3FB5A5F6"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36ACB0E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3 962,06</w:t>
            </w:r>
          </w:p>
        </w:tc>
        <w:tc>
          <w:tcPr>
            <w:tcW w:w="1569" w:type="dxa"/>
            <w:tcBorders>
              <w:top w:val="nil"/>
              <w:left w:val="nil"/>
              <w:bottom w:val="single" w:sz="4" w:space="0" w:color="C0C0C0"/>
              <w:right w:val="single" w:sz="4" w:space="0" w:color="C0C0C0"/>
            </w:tcBorders>
            <w:shd w:val="clear" w:color="000000" w:fill="FFFFCC"/>
            <w:vAlign w:val="center"/>
            <w:hideMark/>
          </w:tcPr>
          <w:p w14:paraId="1A0B3BE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4 914,56</w:t>
            </w:r>
          </w:p>
        </w:tc>
        <w:tc>
          <w:tcPr>
            <w:tcW w:w="1575" w:type="dxa"/>
            <w:tcBorders>
              <w:top w:val="nil"/>
              <w:left w:val="nil"/>
              <w:bottom w:val="single" w:sz="4" w:space="0" w:color="C0C0C0"/>
              <w:right w:val="single" w:sz="4" w:space="0" w:color="C0C0C0"/>
            </w:tcBorders>
            <w:shd w:val="clear" w:color="000000" w:fill="FFFFCC"/>
            <w:vAlign w:val="center"/>
            <w:hideMark/>
          </w:tcPr>
          <w:p w14:paraId="3C06BAC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4 063,65</w:t>
            </w:r>
          </w:p>
        </w:tc>
        <w:tc>
          <w:tcPr>
            <w:tcW w:w="1535" w:type="dxa"/>
            <w:tcBorders>
              <w:top w:val="nil"/>
              <w:left w:val="nil"/>
              <w:bottom w:val="single" w:sz="4" w:space="0" w:color="C0C0C0"/>
              <w:right w:val="single" w:sz="4" w:space="0" w:color="C0C0C0"/>
            </w:tcBorders>
            <w:shd w:val="clear" w:color="000000" w:fill="FFFFCC"/>
            <w:vAlign w:val="center"/>
            <w:hideMark/>
          </w:tcPr>
          <w:p w14:paraId="6939442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4 187,97</w:t>
            </w:r>
          </w:p>
        </w:tc>
        <w:tc>
          <w:tcPr>
            <w:tcW w:w="1357" w:type="dxa"/>
            <w:tcBorders>
              <w:top w:val="nil"/>
              <w:left w:val="nil"/>
              <w:bottom w:val="single" w:sz="4" w:space="0" w:color="C0C0C0"/>
              <w:right w:val="single" w:sz="4" w:space="0" w:color="C0C0C0"/>
            </w:tcBorders>
            <w:shd w:val="clear" w:color="000000" w:fill="FFFFCC"/>
            <w:vAlign w:val="center"/>
            <w:hideMark/>
          </w:tcPr>
          <w:p w14:paraId="54F88BC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1 219,16</w:t>
            </w:r>
          </w:p>
        </w:tc>
        <w:tc>
          <w:tcPr>
            <w:tcW w:w="1475" w:type="dxa"/>
            <w:tcBorders>
              <w:top w:val="nil"/>
              <w:left w:val="nil"/>
              <w:bottom w:val="single" w:sz="4" w:space="0" w:color="C0C0C0"/>
              <w:right w:val="single" w:sz="4" w:space="0" w:color="C0C0C0"/>
            </w:tcBorders>
            <w:shd w:val="clear" w:color="000000" w:fill="FFFFCC"/>
            <w:vAlign w:val="center"/>
            <w:hideMark/>
          </w:tcPr>
          <w:p w14:paraId="5E16EB3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5 407,13</w:t>
            </w:r>
          </w:p>
        </w:tc>
        <w:tc>
          <w:tcPr>
            <w:tcW w:w="1594" w:type="dxa"/>
            <w:tcBorders>
              <w:top w:val="nil"/>
              <w:left w:val="nil"/>
              <w:bottom w:val="single" w:sz="4" w:space="0" w:color="C0C0C0"/>
              <w:right w:val="single" w:sz="4" w:space="0" w:color="C0C0C0"/>
            </w:tcBorders>
            <w:shd w:val="clear" w:color="000000" w:fill="FFFFCC"/>
            <w:vAlign w:val="center"/>
            <w:hideMark/>
          </w:tcPr>
          <w:p w14:paraId="304A975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-8,06</w:t>
            </w:r>
          </w:p>
        </w:tc>
        <w:tc>
          <w:tcPr>
            <w:tcW w:w="1594" w:type="dxa"/>
            <w:tcBorders>
              <w:top w:val="nil"/>
              <w:left w:val="nil"/>
              <w:bottom w:val="single" w:sz="4" w:space="0" w:color="C0C0C0"/>
              <w:right w:val="single" w:sz="4" w:space="0" w:color="C0C0C0"/>
            </w:tcBorders>
            <w:shd w:val="clear" w:color="000000" w:fill="FFFFCC"/>
            <w:vAlign w:val="center"/>
            <w:hideMark/>
          </w:tcPr>
          <w:p w14:paraId="389CAFD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4 179,91</w:t>
            </w:r>
          </w:p>
        </w:tc>
        <w:tc>
          <w:tcPr>
            <w:tcW w:w="1371" w:type="dxa"/>
            <w:tcBorders>
              <w:top w:val="nil"/>
              <w:left w:val="nil"/>
              <w:bottom w:val="single" w:sz="4" w:space="0" w:color="C0C0C0"/>
              <w:right w:val="single" w:sz="4" w:space="0" w:color="C0C0C0"/>
            </w:tcBorders>
            <w:shd w:val="clear" w:color="000000" w:fill="D7EAD3"/>
            <w:vAlign w:val="center"/>
            <w:hideMark/>
          </w:tcPr>
          <w:p w14:paraId="6E12664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2 089,95</w:t>
            </w:r>
          </w:p>
        </w:tc>
        <w:tc>
          <w:tcPr>
            <w:tcW w:w="1354" w:type="dxa"/>
            <w:tcBorders>
              <w:top w:val="nil"/>
              <w:left w:val="nil"/>
              <w:bottom w:val="single" w:sz="4" w:space="0" w:color="C0C0C0"/>
              <w:right w:val="single" w:sz="4" w:space="0" w:color="C0C0C0"/>
            </w:tcBorders>
            <w:shd w:val="clear" w:color="000000" w:fill="D7EAD3"/>
            <w:vAlign w:val="center"/>
            <w:hideMark/>
          </w:tcPr>
          <w:p w14:paraId="52EB95B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2 089,95</w:t>
            </w:r>
          </w:p>
        </w:tc>
        <w:tc>
          <w:tcPr>
            <w:tcW w:w="4151" w:type="dxa"/>
            <w:vMerge/>
            <w:tcBorders>
              <w:top w:val="nil"/>
              <w:left w:val="nil"/>
              <w:bottom w:val="nil"/>
              <w:right w:val="single" w:sz="4" w:space="0" w:color="C0C0C0"/>
            </w:tcBorders>
            <w:vAlign w:val="center"/>
            <w:hideMark/>
          </w:tcPr>
          <w:p w14:paraId="32DAEC70" w14:textId="77777777" w:rsidR="006B1096" w:rsidRPr="006B1096" w:rsidRDefault="006B1096" w:rsidP="006B1096">
            <w:pPr>
              <w:rPr>
                <w:rFonts w:ascii="Tahoma" w:hAnsi="Tahoma" w:cs="Tahoma"/>
                <w:sz w:val="11"/>
                <w:szCs w:val="11"/>
              </w:rPr>
            </w:pPr>
          </w:p>
        </w:tc>
      </w:tr>
      <w:tr w:rsidR="006B1096" w:rsidRPr="006B1096" w14:paraId="49DD59DA" w14:textId="77777777" w:rsidTr="006B1096">
        <w:trPr>
          <w:trHeight w:val="420"/>
          <w:jc w:val="center"/>
        </w:trPr>
        <w:tc>
          <w:tcPr>
            <w:tcW w:w="360" w:type="dxa"/>
            <w:tcBorders>
              <w:top w:val="nil"/>
              <w:left w:val="nil"/>
              <w:bottom w:val="nil"/>
              <w:right w:val="nil"/>
            </w:tcBorders>
            <w:shd w:val="clear" w:color="000000" w:fill="FFFF00"/>
            <w:noWrap/>
            <w:vAlign w:val="center"/>
            <w:hideMark/>
          </w:tcPr>
          <w:p w14:paraId="7C77D991"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1CE283AB"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8E1F17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3.9</w:t>
            </w:r>
          </w:p>
        </w:tc>
        <w:tc>
          <w:tcPr>
            <w:tcW w:w="4633" w:type="dxa"/>
            <w:tcBorders>
              <w:top w:val="nil"/>
              <w:left w:val="nil"/>
              <w:bottom w:val="single" w:sz="4" w:space="0" w:color="C0C0C0"/>
              <w:right w:val="single" w:sz="4" w:space="0" w:color="C0C0C0"/>
            </w:tcBorders>
            <w:shd w:val="clear" w:color="auto" w:fill="auto"/>
            <w:vAlign w:val="center"/>
            <w:hideMark/>
          </w:tcPr>
          <w:p w14:paraId="4EFA355B"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Цеховые (общехозяйственные) расходы, в том числе:</w:t>
            </w:r>
          </w:p>
        </w:tc>
        <w:tc>
          <w:tcPr>
            <w:tcW w:w="1138" w:type="dxa"/>
            <w:tcBorders>
              <w:top w:val="nil"/>
              <w:left w:val="nil"/>
              <w:bottom w:val="single" w:sz="4" w:space="0" w:color="C0C0C0"/>
              <w:right w:val="single" w:sz="4" w:space="0" w:color="C0C0C0"/>
            </w:tcBorders>
            <w:shd w:val="clear" w:color="auto" w:fill="auto"/>
            <w:vAlign w:val="center"/>
            <w:hideMark/>
          </w:tcPr>
          <w:p w14:paraId="6FDDC1F1"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29662B3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1 075,03</w:t>
            </w:r>
          </w:p>
        </w:tc>
        <w:tc>
          <w:tcPr>
            <w:tcW w:w="1569" w:type="dxa"/>
            <w:tcBorders>
              <w:top w:val="nil"/>
              <w:left w:val="nil"/>
              <w:bottom w:val="single" w:sz="4" w:space="0" w:color="C0C0C0"/>
              <w:right w:val="single" w:sz="4" w:space="0" w:color="C0C0C0"/>
            </w:tcBorders>
            <w:shd w:val="clear" w:color="000000" w:fill="D7EAD3"/>
            <w:vAlign w:val="center"/>
            <w:hideMark/>
          </w:tcPr>
          <w:p w14:paraId="4F95CA8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1 118,03</w:t>
            </w:r>
          </w:p>
        </w:tc>
        <w:tc>
          <w:tcPr>
            <w:tcW w:w="1575" w:type="dxa"/>
            <w:tcBorders>
              <w:top w:val="nil"/>
              <w:left w:val="nil"/>
              <w:bottom w:val="single" w:sz="4" w:space="0" w:color="C0C0C0"/>
              <w:right w:val="single" w:sz="4" w:space="0" w:color="C0C0C0"/>
            </w:tcBorders>
            <w:shd w:val="clear" w:color="000000" w:fill="D7EAD3"/>
            <w:vAlign w:val="center"/>
            <w:hideMark/>
          </w:tcPr>
          <w:p w14:paraId="40888C0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1 102,59</w:t>
            </w:r>
          </w:p>
        </w:tc>
        <w:tc>
          <w:tcPr>
            <w:tcW w:w="1535" w:type="dxa"/>
            <w:tcBorders>
              <w:top w:val="nil"/>
              <w:left w:val="nil"/>
              <w:bottom w:val="single" w:sz="4" w:space="0" w:color="C0C0C0"/>
              <w:right w:val="single" w:sz="4" w:space="0" w:color="C0C0C0"/>
            </w:tcBorders>
            <w:shd w:val="clear" w:color="000000" w:fill="D7EAD3"/>
            <w:vAlign w:val="center"/>
            <w:hideMark/>
          </w:tcPr>
          <w:p w14:paraId="51714F6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1 136,32</w:t>
            </w:r>
          </w:p>
        </w:tc>
        <w:tc>
          <w:tcPr>
            <w:tcW w:w="1357" w:type="dxa"/>
            <w:tcBorders>
              <w:top w:val="nil"/>
              <w:left w:val="nil"/>
              <w:bottom w:val="single" w:sz="4" w:space="0" w:color="C0C0C0"/>
              <w:right w:val="single" w:sz="4" w:space="0" w:color="C0C0C0"/>
            </w:tcBorders>
            <w:shd w:val="clear" w:color="000000" w:fill="D7EAD3"/>
            <w:vAlign w:val="center"/>
            <w:hideMark/>
          </w:tcPr>
          <w:p w14:paraId="02FFC7E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21,52</w:t>
            </w:r>
          </w:p>
        </w:tc>
        <w:tc>
          <w:tcPr>
            <w:tcW w:w="1475" w:type="dxa"/>
            <w:tcBorders>
              <w:top w:val="nil"/>
              <w:left w:val="nil"/>
              <w:bottom w:val="single" w:sz="4" w:space="0" w:color="C0C0C0"/>
              <w:right w:val="single" w:sz="4" w:space="0" w:color="C0C0C0"/>
            </w:tcBorders>
            <w:shd w:val="clear" w:color="000000" w:fill="D7EAD3"/>
            <w:vAlign w:val="center"/>
            <w:hideMark/>
          </w:tcPr>
          <w:p w14:paraId="29A3FC0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1 157,85</w:t>
            </w:r>
          </w:p>
        </w:tc>
        <w:tc>
          <w:tcPr>
            <w:tcW w:w="1594" w:type="dxa"/>
            <w:tcBorders>
              <w:top w:val="nil"/>
              <w:left w:val="nil"/>
              <w:bottom w:val="single" w:sz="4" w:space="0" w:color="C0C0C0"/>
              <w:right w:val="single" w:sz="4" w:space="0" w:color="C0C0C0"/>
            </w:tcBorders>
            <w:shd w:val="clear" w:color="000000" w:fill="D7EAD3"/>
            <w:vAlign w:val="center"/>
            <w:hideMark/>
          </w:tcPr>
          <w:p w14:paraId="1309352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-2,19</w:t>
            </w:r>
          </w:p>
        </w:tc>
        <w:tc>
          <w:tcPr>
            <w:tcW w:w="1594" w:type="dxa"/>
            <w:tcBorders>
              <w:top w:val="nil"/>
              <w:left w:val="nil"/>
              <w:bottom w:val="single" w:sz="4" w:space="0" w:color="C0C0C0"/>
              <w:right w:val="single" w:sz="4" w:space="0" w:color="C0C0C0"/>
            </w:tcBorders>
            <w:shd w:val="clear" w:color="000000" w:fill="D7EAD3"/>
            <w:vAlign w:val="center"/>
            <w:hideMark/>
          </w:tcPr>
          <w:p w14:paraId="6347D22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1 134,13</w:t>
            </w:r>
          </w:p>
        </w:tc>
        <w:tc>
          <w:tcPr>
            <w:tcW w:w="1371" w:type="dxa"/>
            <w:tcBorders>
              <w:top w:val="nil"/>
              <w:left w:val="nil"/>
              <w:bottom w:val="single" w:sz="4" w:space="0" w:color="C0C0C0"/>
              <w:right w:val="single" w:sz="4" w:space="0" w:color="C0C0C0"/>
            </w:tcBorders>
            <w:shd w:val="clear" w:color="000000" w:fill="D7EAD3"/>
            <w:vAlign w:val="center"/>
            <w:hideMark/>
          </w:tcPr>
          <w:p w14:paraId="555637F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567,07</w:t>
            </w:r>
          </w:p>
        </w:tc>
        <w:tc>
          <w:tcPr>
            <w:tcW w:w="1354" w:type="dxa"/>
            <w:tcBorders>
              <w:top w:val="nil"/>
              <w:left w:val="nil"/>
              <w:bottom w:val="single" w:sz="4" w:space="0" w:color="C0C0C0"/>
              <w:right w:val="single" w:sz="4" w:space="0" w:color="C0C0C0"/>
            </w:tcBorders>
            <w:shd w:val="clear" w:color="000000" w:fill="D7EAD3"/>
            <w:vAlign w:val="center"/>
            <w:hideMark/>
          </w:tcPr>
          <w:p w14:paraId="67AD42F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567,07</w:t>
            </w:r>
          </w:p>
        </w:tc>
        <w:tc>
          <w:tcPr>
            <w:tcW w:w="4151" w:type="dxa"/>
            <w:vMerge/>
            <w:tcBorders>
              <w:top w:val="nil"/>
              <w:left w:val="nil"/>
              <w:bottom w:val="nil"/>
              <w:right w:val="single" w:sz="4" w:space="0" w:color="C0C0C0"/>
            </w:tcBorders>
            <w:vAlign w:val="center"/>
            <w:hideMark/>
          </w:tcPr>
          <w:p w14:paraId="7CEDCCF9" w14:textId="77777777" w:rsidR="006B1096" w:rsidRPr="006B1096" w:rsidRDefault="006B1096" w:rsidP="006B1096">
            <w:pPr>
              <w:rPr>
                <w:rFonts w:ascii="Tahoma" w:hAnsi="Tahoma" w:cs="Tahoma"/>
                <w:sz w:val="11"/>
                <w:szCs w:val="11"/>
              </w:rPr>
            </w:pPr>
          </w:p>
        </w:tc>
      </w:tr>
      <w:tr w:rsidR="006B1096" w:rsidRPr="006B1096" w14:paraId="095E0183"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4BCCE187"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0DF4D003"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3DCC00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3.9.1</w:t>
            </w:r>
          </w:p>
        </w:tc>
        <w:tc>
          <w:tcPr>
            <w:tcW w:w="4633" w:type="dxa"/>
            <w:tcBorders>
              <w:top w:val="nil"/>
              <w:left w:val="nil"/>
              <w:bottom w:val="single" w:sz="4" w:space="0" w:color="C0C0C0"/>
              <w:right w:val="single" w:sz="4" w:space="0" w:color="C0C0C0"/>
            </w:tcBorders>
            <w:shd w:val="clear" w:color="auto" w:fill="auto"/>
            <w:vAlign w:val="center"/>
            <w:hideMark/>
          </w:tcPr>
          <w:p w14:paraId="46BEDA0D"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Заработная плата цехового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22C00FF2"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3D308DF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788,08</w:t>
            </w:r>
          </w:p>
        </w:tc>
        <w:tc>
          <w:tcPr>
            <w:tcW w:w="1569" w:type="dxa"/>
            <w:tcBorders>
              <w:top w:val="nil"/>
              <w:left w:val="nil"/>
              <w:bottom w:val="single" w:sz="4" w:space="0" w:color="C0C0C0"/>
              <w:right w:val="single" w:sz="4" w:space="0" w:color="C0C0C0"/>
            </w:tcBorders>
            <w:shd w:val="clear" w:color="000000" w:fill="FFFFCC"/>
            <w:vAlign w:val="center"/>
            <w:hideMark/>
          </w:tcPr>
          <w:p w14:paraId="0AC3B29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819,61</w:t>
            </w:r>
          </w:p>
        </w:tc>
        <w:tc>
          <w:tcPr>
            <w:tcW w:w="1575" w:type="dxa"/>
            <w:tcBorders>
              <w:top w:val="nil"/>
              <w:left w:val="nil"/>
              <w:bottom w:val="single" w:sz="4" w:space="0" w:color="C0C0C0"/>
              <w:right w:val="single" w:sz="4" w:space="0" w:color="C0C0C0"/>
            </w:tcBorders>
            <w:shd w:val="clear" w:color="000000" w:fill="FFFFCC"/>
            <w:vAlign w:val="center"/>
            <w:hideMark/>
          </w:tcPr>
          <w:p w14:paraId="10A6637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808,29</w:t>
            </w:r>
          </w:p>
        </w:tc>
        <w:tc>
          <w:tcPr>
            <w:tcW w:w="1535" w:type="dxa"/>
            <w:tcBorders>
              <w:top w:val="nil"/>
              <w:left w:val="nil"/>
              <w:bottom w:val="single" w:sz="4" w:space="0" w:color="C0C0C0"/>
              <w:right w:val="single" w:sz="4" w:space="0" w:color="C0C0C0"/>
            </w:tcBorders>
            <w:shd w:val="clear" w:color="000000" w:fill="FFFFCC"/>
            <w:vAlign w:val="center"/>
            <w:hideMark/>
          </w:tcPr>
          <w:p w14:paraId="5A423FD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833,02</w:t>
            </w:r>
          </w:p>
        </w:tc>
        <w:tc>
          <w:tcPr>
            <w:tcW w:w="1357" w:type="dxa"/>
            <w:tcBorders>
              <w:top w:val="nil"/>
              <w:left w:val="nil"/>
              <w:bottom w:val="single" w:sz="4" w:space="0" w:color="C0C0C0"/>
              <w:right w:val="single" w:sz="4" w:space="0" w:color="C0C0C0"/>
            </w:tcBorders>
            <w:shd w:val="clear" w:color="000000" w:fill="FFFFCC"/>
            <w:vAlign w:val="center"/>
            <w:hideMark/>
          </w:tcPr>
          <w:p w14:paraId="3A99029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15,78</w:t>
            </w:r>
          </w:p>
        </w:tc>
        <w:tc>
          <w:tcPr>
            <w:tcW w:w="1475" w:type="dxa"/>
            <w:tcBorders>
              <w:top w:val="nil"/>
              <w:left w:val="nil"/>
              <w:bottom w:val="single" w:sz="4" w:space="0" w:color="C0C0C0"/>
              <w:right w:val="single" w:sz="4" w:space="0" w:color="C0C0C0"/>
            </w:tcBorders>
            <w:shd w:val="clear" w:color="000000" w:fill="FFFFCC"/>
            <w:vAlign w:val="center"/>
            <w:hideMark/>
          </w:tcPr>
          <w:p w14:paraId="1B06082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848,80</w:t>
            </w:r>
          </w:p>
        </w:tc>
        <w:tc>
          <w:tcPr>
            <w:tcW w:w="1594" w:type="dxa"/>
            <w:tcBorders>
              <w:top w:val="nil"/>
              <w:left w:val="nil"/>
              <w:bottom w:val="single" w:sz="4" w:space="0" w:color="C0C0C0"/>
              <w:right w:val="single" w:sz="4" w:space="0" w:color="C0C0C0"/>
            </w:tcBorders>
            <w:shd w:val="clear" w:color="000000" w:fill="FFFFCC"/>
            <w:vAlign w:val="center"/>
            <w:hideMark/>
          </w:tcPr>
          <w:p w14:paraId="5173356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-1,60</w:t>
            </w:r>
          </w:p>
        </w:tc>
        <w:tc>
          <w:tcPr>
            <w:tcW w:w="1594" w:type="dxa"/>
            <w:tcBorders>
              <w:top w:val="nil"/>
              <w:left w:val="nil"/>
              <w:bottom w:val="single" w:sz="4" w:space="0" w:color="C0C0C0"/>
              <w:right w:val="single" w:sz="4" w:space="0" w:color="C0C0C0"/>
            </w:tcBorders>
            <w:shd w:val="clear" w:color="000000" w:fill="FFFFCC"/>
            <w:vAlign w:val="center"/>
            <w:hideMark/>
          </w:tcPr>
          <w:p w14:paraId="4BD39E1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831,42</w:t>
            </w:r>
          </w:p>
        </w:tc>
        <w:tc>
          <w:tcPr>
            <w:tcW w:w="1371" w:type="dxa"/>
            <w:tcBorders>
              <w:top w:val="nil"/>
              <w:left w:val="nil"/>
              <w:bottom w:val="single" w:sz="4" w:space="0" w:color="C0C0C0"/>
              <w:right w:val="single" w:sz="4" w:space="0" w:color="C0C0C0"/>
            </w:tcBorders>
            <w:shd w:val="clear" w:color="000000" w:fill="D7EAD3"/>
            <w:vAlign w:val="center"/>
            <w:hideMark/>
          </w:tcPr>
          <w:p w14:paraId="10646F4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415,71</w:t>
            </w:r>
          </w:p>
        </w:tc>
        <w:tc>
          <w:tcPr>
            <w:tcW w:w="1354" w:type="dxa"/>
            <w:tcBorders>
              <w:top w:val="nil"/>
              <w:left w:val="nil"/>
              <w:bottom w:val="single" w:sz="4" w:space="0" w:color="C0C0C0"/>
              <w:right w:val="single" w:sz="4" w:space="0" w:color="C0C0C0"/>
            </w:tcBorders>
            <w:shd w:val="clear" w:color="000000" w:fill="D7EAD3"/>
            <w:vAlign w:val="center"/>
            <w:hideMark/>
          </w:tcPr>
          <w:p w14:paraId="780E0D5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415,71</w:t>
            </w:r>
          </w:p>
        </w:tc>
        <w:tc>
          <w:tcPr>
            <w:tcW w:w="4151" w:type="dxa"/>
            <w:vMerge/>
            <w:tcBorders>
              <w:top w:val="nil"/>
              <w:left w:val="nil"/>
              <w:bottom w:val="nil"/>
              <w:right w:val="single" w:sz="4" w:space="0" w:color="C0C0C0"/>
            </w:tcBorders>
            <w:vAlign w:val="center"/>
            <w:hideMark/>
          </w:tcPr>
          <w:p w14:paraId="4E21FFC5" w14:textId="77777777" w:rsidR="006B1096" w:rsidRPr="006B1096" w:rsidRDefault="006B1096" w:rsidP="006B1096">
            <w:pPr>
              <w:rPr>
                <w:rFonts w:ascii="Tahoma" w:hAnsi="Tahoma" w:cs="Tahoma"/>
                <w:sz w:val="11"/>
                <w:szCs w:val="11"/>
              </w:rPr>
            </w:pPr>
          </w:p>
        </w:tc>
      </w:tr>
      <w:tr w:rsidR="006B1096" w:rsidRPr="006B1096" w14:paraId="5B6CA4F2"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766CA301"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 </w:t>
            </w:r>
          </w:p>
        </w:tc>
        <w:tc>
          <w:tcPr>
            <w:tcW w:w="202" w:type="dxa"/>
            <w:tcBorders>
              <w:top w:val="nil"/>
              <w:left w:val="nil"/>
              <w:bottom w:val="nil"/>
              <w:right w:val="nil"/>
            </w:tcBorders>
            <w:shd w:val="clear" w:color="auto" w:fill="auto"/>
            <w:noWrap/>
            <w:vAlign w:val="bottom"/>
            <w:hideMark/>
          </w:tcPr>
          <w:p w14:paraId="40B641D8"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B08C54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3.9.1.1</w:t>
            </w:r>
          </w:p>
        </w:tc>
        <w:tc>
          <w:tcPr>
            <w:tcW w:w="4633" w:type="dxa"/>
            <w:tcBorders>
              <w:top w:val="nil"/>
              <w:left w:val="nil"/>
              <w:bottom w:val="single" w:sz="4" w:space="0" w:color="C0C0C0"/>
              <w:right w:val="single" w:sz="4" w:space="0" w:color="C0C0C0"/>
            </w:tcBorders>
            <w:shd w:val="clear" w:color="auto" w:fill="auto"/>
            <w:vAlign w:val="center"/>
            <w:hideMark/>
          </w:tcPr>
          <w:p w14:paraId="0A84E50D"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Среднемесячная оплата труда</w:t>
            </w:r>
          </w:p>
        </w:tc>
        <w:tc>
          <w:tcPr>
            <w:tcW w:w="1138" w:type="dxa"/>
            <w:tcBorders>
              <w:top w:val="nil"/>
              <w:left w:val="nil"/>
              <w:bottom w:val="single" w:sz="4" w:space="0" w:color="C0C0C0"/>
              <w:right w:val="single" w:sz="4" w:space="0" w:color="C0C0C0"/>
            </w:tcBorders>
            <w:shd w:val="clear" w:color="auto" w:fill="auto"/>
            <w:vAlign w:val="center"/>
            <w:hideMark/>
          </w:tcPr>
          <w:p w14:paraId="2753D64D"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565112C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65 673,66</w:t>
            </w:r>
          </w:p>
        </w:tc>
        <w:tc>
          <w:tcPr>
            <w:tcW w:w="1569" w:type="dxa"/>
            <w:tcBorders>
              <w:top w:val="nil"/>
              <w:left w:val="nil"/>
              <w:bottom w:val="single" w:sz="4" w:space="0" w:color="C0C0C0"/>
              <w:right w:val="single" w:sz="4" w:space="0" w:color="C0C0C0"/>
            </w:tcBorders>
            <w:shd w:val="clear" w:color="000000" w:fill="D7EAD3"/>
            <w:vAlign w:val="center"/>
            <w:hideMark/>
          </w:tcPr>
          <w:p w14:paraId="7F49343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68 300,60</w:t>
            </w:r>
          </w:p>
        </w:tc>
        <w:tc>
          <w:tcPr>
            <w:tcW w:w="1575" w:type="dxa"/>
            <w:tcBorders>
              <w:top w:val="nil"/>
              <w:left w:val="nil"/>
              <w:bottom w:val="single" w:sz="4" w:space="0" w:color="C0C0C0"/>
              <w:right w:val="single" w:sz="4" w:space="0" w:color="C0C0C0"/>
            </w:tcBorders>
            <w:shd w:val="clear" w:color="000000" w:fill="D7EAD3"/>
            <w:vAlign w:val="center"/>
            <w:hideMark/>
          </w:tcPr>
          <w:p w14:paraId="3665852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67 357,53</w:t>
            </w:r>
          </w:p>
        </w:tc>
        <w:tc>
          <w:tcPr>
            <w:tcW w:w="1535" w:type="dxa"/>
            <w:tcBorders>
              <w:top w:val="nil"/>
              <w:left w:val="nil"/>
              <w:bottom w:val="single" w:sz="4" w:space="0" w:color="C0C0C0"/>
              <w:right w:val="single" w:sz="4" w:space="0" w:color="C0C0C0"/>
            </w:tcBorders>
            <w:shd w:val="clear" w:color="000000" w:fill="D7EAD3"/>
            <w:vAlign w:val="center"/>
            <w:hideMark/>
          </w:tcPr>
          <w:p w14:paraId="6FB26BE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69 418,26</w:t>
            </w:r>
          </w:p>
        </w:tc>
        <w:tc>
          <w:tcPr>
            <w:tcW w:w="1357" w:type="dxa"/>
            <w:tcBorders>
              <w:top w:val="nil"/>
              <w:left w:val="nil"/>
              <w:bottom w:val="single" w:sz="4" w:space="0" w:color="C0C0C0"/>
              <w:right w:val="single" w:sz="4" w:space="0" w:color="C0C0C0"/>
            </w:tcBorders>
            <w:shd w:val="clear" w:color="000000" w:fill="D7EAD3"/>
            <w:vAlign w:val="center"/>
            <w:hideMark/>
          </w:tcPr>
          <w:p w14:paraId="2AE2805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75" w:type="dxa"/>
            <w:tcBorders>
              <w:top w:val="nil"/>
              <w:left w:val="nil"/>
              <w:bottom w:val="single" w:sz="4" w:space="0" w:color="C0C0C0"/>
              <w:right w:val="single" w:sz="4" w:space="0" w:color="C0C0C0"/>
            </w:tcBorders>
            <w:shd w:val="clear" w:color="000000" w:fill="D7EAD3"/>
            <w:vAlign w:val="center"/>
            <w:hideMark/>
          </w:tcPr>
          <w:p w14:paraId="4E627A8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70 732,99</w:t>
            </w:r>
          </w:p>
        </w:tc>
        <w:tc>
          <w:tcPr>
            <w:tcW w:w="1594" w:type="dxa"/>
            <w:tcBorders>
              <w:top w:val="nil"/>
              <w:left w:val="nil"/>
              <w:bottom w:val="single" w:sz="4" w:space="0" w:color="C0C0C0"/>
              <w:right w:val="single" w:sz="4" w:space="0" w:color="C0C0C0"/>
            </w:tcBorders>
            <w:shd w:val="clear" w:color="000000" w:fill="D7EAD3"/>
            <w:vAlign w:val="center"/>
            <w:hideMark/>
          </w:tcPr>
          <w:p w14:paraId="3303364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1D4531B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69 284,63</w:t>
            </w:r>
          </w:p>
        </w:tc>
        <w:tc>
          <w:tcPr>
            <w:tcW w:w="1371" w:type="dxa"/>
            <w:tcBorders>
              <w:top w:val="nil"/>
              <w:left w:val="nil"/>
              <w:bottom w:val="single" w:sz="4" w:space="0" w:color="C0C0C0"/>
              <w:right w:val="single" w:sz="4" w:space="0" w:color="C0C0C0"/>
            </w:tcBorders>
            <w:shd w:val="clear" w:color="000000" w:fill="D7EAD3"/>
            <w:vAlign w:val="center"/>
            <w:hideMark/>
          </w:tcPr>
          <w:p w14:paraId="0290BB4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69 284,63</w:t>
            </w:r>
          </w:p>
        </w:tc>
        <w:tc>
          <w:tcPr>
            <w:tcW w:w="1354" w:type="dxa"/>
            <w:tcBorders>
              <w:top w:val="nil"/>
              <w:left w:val="nil"/>
              <w:bottom w:val="single" w:sz="4" w:space="0" w:color="C0C0C0"/>
              <w:right w:val="single" w:sz="4" w:space="0" w:color="C0C0C0"/>
            </w:tcBorders>
            <w:shd w:val="clear" w:color="000000" w:fill="D7EAD3"/>
            <w:vAlign w:val="center"/>
            <w:hideMark/>
          </w:tcPr>
          <w:p w14:paraId="056D7A6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69 284,63</w:t>
            </w:r>
          </w:p>
        </w:tc>
        <w:tc>
          <w:tcPr>
            <w:tcW w:w="4151" w:type="dxa"/>
            <w:vMerge/>
            <w:tcBorders>
              <w:top w:val="nil"/>
              <w:left w:val="nil"/>
              <w:bottom w:val="nil"/>
              <w:right w:val="single" w:sz="4" w:space="0" w:color="C0C0C0"/>
            </w:tcBorders>
            <w:vAlign w:val="center"/>
            <w:hideMark/>
          </w:tcPr>
          <w:p w14:paraId="53FE3CBB" w14:textId="77777777" w:rsidR="006B1096" w:rsidRPr="006B1096" w:rsidRDefault="006B1096" w:rsidP="006B1096">
            <w:pPr>
              <w:rPr>
                <w:rFonts w:ascii="Tahoma" w:hAnsi="Tahoma" w:cs="Tahoma"/>
                <w:sz w:val="11"/>
                <w:szCs w:val="11"/>
              </w:rPr>
            </w:pPr>
          </w:p>
        </w:tc>
      </w:tr>
      <w:tr w:rsidR="006B1096" w:rsidRPr="006B1096" w14:paraId="79B7DDAB"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7200AC5B"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lastRenderedPageBreak/>
              <w:t> </w:t>
            </w:r>
          </w:p>
        </w:tc>
        <w:tc>
          <w:tcPr>
            <w:tcW w:w="202" w:type="dxa"/>
            <w:tcBorders>
              <w:top w:val="nil"/>
              <w:left w:val="nil"/>
              <w:bottom w:val="nil"/>
              <w:right w:val="nil"/>
            </w:tcBorders>
            <w:shd w:val="clear" w:color="auto" w:fill="auto"/>
            <w:noWrap/>
            <w:vAlign w:val="bottom"/>
            <w:hideMark/>
          </w:tcPr>
          <w:p w14:paraId="1EE11419"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BCCD26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3.9.1.2</w:t>
            </w:r>
          </w:p>
        </w:tc>
        <w:tc>
          <w:tcPr>
            <w:tcW w:w="4633" w:type="dxa"/>
            <w:tcBorders>
              <w:top w:val="nil"/>
              <w:left w:val="nil"/>
              <w:bottom w:val="single" w:sz="4" w:space="0" w:color="C0C0C0"/>
              <w:right w:val="single" w:sz="4" w:space="0" w:color="C0C0C0"/>
            </w:tcBorders>
            <w:shd w:val="clear" w:color="auto" w:fill="auto"/>
            <w:vAlign w:val="center"/>
            <w:hideMark/>
          </w:tcPr>
          <w:p w14:paraId="3BB1AD83"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Численность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2A5A557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чел</w:t>
            </w:r>
          </w:p>
        </w:tc>
        <w:tc>
          <w:tcPr>
            <w:tcW w:w="1575" w:type="dxa"/>
            <w:tcBorders>
              <w:top w:val="nil"/>
              <w:left w:val="nil"/>
              <w:bottom w:val="single" w:sz="4" w:space="0" w:color="C0C0C0"/>
              <w:right w:val="single" w:sz="4" w:space="0" w:color="C0C0C0"/>
            </w:tcBorders>
            <w:shd w:val="clear" w:color="000000" w:fill="FFFFCC"/>
            <w:vAlign w:val="center"/>
            <w:hideMark/>
          </w:tcPr>
          <w:p w14:paraId="668E0FD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w:t>
            </w:r>
          </w:p>
        </w:tc>
        <w:tc>
          <w:tcPr>
            <w:tcW w:w="1569" w:type="dxa"/>
            <w:tcBorders>
              <w:top w:val="nil"/>
              <w:left w:val="nil"/>
              <w:bottom w:val="single" w:sz="4" w:space="0" w:color="C0C0C0"/>
              <w:right w:val="single" w:sz="4" w:space="0" w:color="C0C0C0"/>
            </w:tcBorders>
            <w:shd w:val="clear" w:color="000000" w:fill="FFFFCC"/>
            <w:vAlign w:val="center"/>
            <w:hideMark/>
          </w:tcPr>
          <w:p w14:paraId="7301D7B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w:t>
            </w:r>
          </w:p>
        </w:tc>
        <w:tc>
          <w:tcPr>
            <w:tcW w:w="1575" w:type="dxa"/>
            <w:tcBorders>
              <w:top w:val="nil"/>
              <w:left w:val="nil"/>
              <w:bottom w:val="single" w:sz="4" w:space="0" w:color="C0C0C0"/>
              <w:right w:val="single" w:sz="4" w:space="0" w:color="C0C0C0"/>
            </w:tcBorders>
            <w:shd w:val="clear" w:color="000000" w:fill="FFFFCC"/>
            <w:vAlign w:val="center"/>
            <w:hideMark/>
          </w:tcPr>
          <w:p w14:paraId="28BD349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w:t>
            </w:r>
          </w:p>
        </w:tc>
        <w:tc>
          <w:tcPr>
            <w:tcW w:w="1535" w:type="dxa"/>
            <w:tcBorders>
              <w:top w:val="nil"/>
              <w:left w:val="nil"/>
              <w:bottom w:val="single" w:sz="4" w:space="0" w:color="C0C0C0"/>
              <w:right w:val="single" w:sz="4" w:space="0" w:color="C0C0C0"/>
            </w:tcBorders>
            <w:shd w:val="clear" w:color="000000" w:fill="FFFFCC"/>
            <w:vAlign w:val="center"/>
            <w:hideMark/>
          </w:tcPr>
          <w:p w14:paraId="7D9745D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w:t>
            </w:r>
          </w:p>
        </w:tc>
        <w:tc>
          <w:tcPr>
            <w:tcW w:w="1357" w:type="dxa"/>
            <w:tcBorders>
              <w:top w:val="nil"/>
              <w:left w:val="nil"/>
              <w:bottom w:val="single" w:sz="4" w:space="0" w:color="C0C0C0"/>
              <w:right w:val="single" w:sz="4" w:space="0" w:color="C0C0C0"/>
            </w:tcBorders>
            <w:shd w:val="clear" w:color="000000" w:fill="FFFFCC"/>
            <w:vAlign w:val="center"/>
            <w:hideMark/>
          </w:tcPr>
          <w:p w14:paraId="2F5E4F4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5013FD1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w:t>
            </w:r>
          </w:p>
        </w:tc>
        <w:tc>
          <w:tcPr>
            <w:tcW w:w="1594" w:type="dxa"/>
            <w:tcBorders>
              <w:top w:val="nil"/>
              <w:left w:val="nil"/>
              <w:bottom w:val="single" w:sz="4" w:space="0" w:color="C0C0C0"/>
              <w:right w:val="single" w:sz="4" w:space="0" w:color="C0C0C0"/>
            </w:tcBorders>
            <w:shd w:val="clear" w:color="000000" w:fill="FFFFCC"/>
            <w:vAlign w:val="center"/>
            <w:hideMark/>
          </w:tcPr>
          <w:p w14:paraId="29E0E18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3337C14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w:t>
            </w:r>
          </w:p>
        </w:tc>
        <w:tc>
          <w:tcPr>
            <w:tcW w:w="1371" w:type="dxa"/>
            <w:tcBorders>
              <w:top w:val="nil"/>
              <w:left w:val="nil"/>
              <w:bottom w:val="single" w:sz="4" w:space="0" w:color="C0C0C0"/>
              <w:right w:val="single" w:sz="4" w:space="0" w:color="C0C0C0"/>
            </w:tcBorders>
            <w:shd w:val="clear" w:color="000000" w:fill="D7EAD3"/>
            <w:vAlign w:val="center"/>
            <w:hideMark/>
          </w:tcPr>
          <w:p w14:paraId="7CFF334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w:t>
            </w:r>
          </w:p>
        </w:tc>
        <w:tc>
          <w:tcPr>
            <w:tcW w:w="1354" w:type="dxa"/>
            <w:tcBorders>
              <w:top w:val="nil"/>
              <w:left w:val="nil"/>
              <w:bottom w:val="single" w:sz="4" w:space="0" w:color="C0C0C0"/>
              <w:right w:val="single" w:sz="4" w:space="0" w:color="C0C0C0"/>
            </w:tcBorders>
            <w:shd w:val="clear" w:color="000000" w:fill="D7EAD3"/>
            <w:vAlign w:val="center"/>
            <w:hideMark/>
          </w:tcPr>
          <w:p w14:paraId="655E631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w:t>
            </w:r>
          </w:p>
        </w:tc>
        <w:tc>
          <w:tcPr>
            <w:tcW w:w="4151" w:type="dxa"/>
            <w:vMerge/>
            <w:tcBorders>
              <w:top w:val="nil"/>
              <w:left w:val="nil"/>
              <w:bottom w:val="nil"/>
              <w:right w:val="single" w:sz="4" w:space="0" w:color="C0C0C0"/>
            </w:tcBorders>
            <w:vAlign w:val="center"/>
            <w:hideMark/>
          </w:tcPr>
          <w:p w14:paraId="710C236C" w14:textId="77777777" w:rsidR="006B1096" w:rsidRPr="006B1096" w:rsidRDefault="006B1096" w:rsidP="006B1096">
            <w:pPr>
              <w:rPr>
                <w:rFonts w:ascii="Tahoma" w:hAnsi="Tahoma" w:cs="Tahoma"/>
                <w:sz w:val="11"/>
                <w:szCs w:val="11"/>
              </w:rPr>
            </w:pPr>
          </w:p>
        </w:tc>
      </w:tr>
      <w:tr w:rsidR="006B1096" w:rsidRPr="006B1096" w14:paraId="52A6DA75" w14:textId="77777777" w:rsidTr="006B1096">
        <w:trPr>
          <w:trHeight w:val="450"/>
          <w:jc w:val="center"/>
        </w:trPr>
        <w:tc>
          <w:tcPr>
            <w:tcW w:w="360" w:type="dxa"/>
            <w:tcBorders>
              <w:top w:val="nil"/>
              <w:left w:val="nil"/>
              <w:bottom w:val="nil"/>
              <w:right w:val="nil"/>
            </w:tcBorders>
            <w:shd w:val="clear" w:color="000000" w:fill="FFFF00"/>
            <w:noWrap/>
            <w:vAlign w:val="center"/>
            <w:hideMark/>
          </w:tcPr>
          <w:p w14:paraId="1DBFD7A5"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63C0856B"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nil"/>
              <w:right w:val="single" w:sz="4" w:space="0" w:color="C0C0C0"/>
            </w:tcBorders>
            <w:shd w:val="clear" w:color="auto" w:fill="auto"/>
            <w:vAlign w:val="center"/>
            <w:hideMark/>
          </w:tcPr>
          <w:p w14:paraId="6BCB47B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3.9.2</w:t>
            </w:r>
          </w:p>
        </w:tc>
        <w:tc>
          <w:tcPr>
            <w:tcW w:w="4633" w:type="dxa"/>
            <w:tcBorders>
              <w:top w:val="nil"/>
              <w:left w:val="nil"/>
              <w:bottom w:val="nil"/>
              <w:right w:val="single" w:sz="4" w:space="0" w:color="C0C0C0"/>
            </w:tcBorders>
            <w:shd w:val="clear" w:color="auto" w:fill="auto"/>
            <w:vAlign w:val="center"/>
            <w:hideMark/>
          </w:tcPr>
          <w:p w14:paraId="708B1C42"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 xml:space="preserve">Отчисления на </w:t>
            </w:r>
            <w:proofErr w:type="spellStart"/>
            <w:proofErr w:type="gramStart"/>
            <w:r w:rsidRPr="006B1096">
              <w:rPr>
                <w:rFonts w:ascii="Tahoma" w:hAnsi="Tahoma" w:cs="Tahoma"/>
                <w:sz w:val="11"/>
                <w:szCs w:val="11"/>
              </w:rPr>
              <w:t>соц.нужды</w:t>
            </w:r>
            <w:proofErr w:type="spellEnd"/>
            <w:proofErr w:type="gramEnd"/>
            <w:r w:rsidRPr="006B1096">
              <w:rPr>
                <w:rFonts w:ascii="Tahoma" w:hAnsi="Tahoma" w:cs="Tahoma"/>
                <w:sz w:val="11"/>
                <w:szCs w:val="11"/>
              </w:rPr>
              <w:t xml:space="preserve"> от заработной платы цехового персонала</w:t>
            </w:r>
          </w:p>
        </w:tc>
        <w:tc>
          <w:tcPr>
            <w:tcW w:w="1138" w:type="dxa"/>
            <w:tcBorders>
              <w:top w:val="nil"/>
              <w:left w:val="nil"/>
              <w:bottom w:val="nil"/>
              <w:right w:val="single" w:sz="4" w:space="0" w:color="C0C0C0"/>
            </w:tcBorders>
            <w:shd w:val="clear" w:color="auto" w:fill="auto"/>
            <w:vAlign w:val="center"/>
            <w:hideMark/>
          </w:tcPr>
          <w:p w14:paraId="23C7F5A8"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nil"/>
              <w:right w:val="single" w:sz="4" w:space="0" w:color="C0C0C0"/>
            </w:tcBorders>
            <w:shd w:val="clear" w:color="000000" w:fill="FFFFCC"/>
            <w:vAlign w:val="center"/>
            <w:hideMark/>
          </w:tcPr>
          <w:p w14:paraId="4927F43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286,94</w:t>
            </w:r>
          </w:p>
        </w:tc>
        <w:tc>
          <w:tcPr>
            <w:tcW w:w="1569" w:type="dxa"/>
            <w:tcBorders>
              <w:top w:val="nil"/>
              <w:left w:val="nil"/>
              <w:bottom w:val="nil"/>
              <w:right w:val="single" w:sz="4" w:space="0" w:color="C0C0C0"/>
            </w:tcBorders>
            <w:shd w:val="clear" w:color="000000" w:fill="FFFFCC"/>
            <w:vAlign w:val="center"/>
            <w:hideMark/>
          </w:tcPr>
          <w:p w14:paraId="1CD1A99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298,42</w:t>
            </w:r>
          </w:p>
        </w:tc>
        <w:tc>
          <w:tcPr>
            <w:tcW w:w="1575" w:type="dxa"/>
            <w:tcBorders>
              <w:top w:val="nil"/>
              <w:left w:val="nil"/>
              <w:bottom w:val="nil"/>
              <w:right w:val="single" w:sz="4" w:space="0" w:color="C0C0C0"/>
            </w:tcBorders>
            <w:shd w:val="clear" w:color="000000" w:fill="FFFFCC"/>
            <w:vAlign w:val="center"/>
            <w:hideMark/>
          </w:tcPr>
          <w:p w14:paraId="3262FE9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294,30</w:t>
            </w:r>
          </w:p>
        </w:tc>
        <w:tc>
          <w:tcPr>
            <w:tcW w:w="1535" w:type="dxa"/>
            <w:tcBorders>
              <w:top w:val="nil"/>
              <w:left w:val="nil"/>
              <w:bottom w:val="nil"/>
              <w:right w:val="single" w:sz="4" w:space="0" w:color="C0C0C0"/>
            </w:tcBorders>
            <w:shd w:val="clear" w:color="000000" w:fill="FFFFCC"/>
            <w:vAlign w:val="center"/>
            <w:hideMark/>
          </w:tcPr>
          <w:p w14:paraId="1ACE85D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303,30</w:t>
            </w:r>
          </w:p>
        </w:tc>
        <w:tc>
          <w:tcPr>
            <w:tcW w:w="1357" w:type="dxa"/>
            <w:tcBorders>
              <w:top w:val="nil"/>
              <w:left w:val="nil"/>
              <w:bottom w:val="nil"/>
              <w:right w:val="single" w:sz="4" w:space="0" w:color="C0C0C0"/>
            </w:tcBorders>
            <w:shd w:val="clear" w:color="000000" w:fill="FFFFCC"/>
            <w:vAlign w:val="center"/>
            <w:hideMark/>
          </w:tcPr>
          <w:p w14:paraId="7FF10A1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5,75</w:t>
            </w:r>
          </w:p>
        </w:tc>
        <w:tc>
          <w:tcPr>
            <w:tcW w:w="1475" w:type="dxa"/>
            <w:tcBorders>
              <w:top w:val="nil"/>
              <w:left w:val="nil"/>
              <w:bottom w:val="nil"/>
              <w:right w:val="single" w:sz="4" w:space="0" w:color="C0C0C0"/>
            </w:tcBorders>
            <w:shd w:val="clear" w:color="000000" w:fill="FFFFCC"/>
            <w:vAlign w:val="center"/>
            <w:hideMark/>
          </w:tcPr>
          <w:p w14:paraId="5D1C88F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309,05</w:t>
            </w:r>
          </w:p>
        </w:tc>
        <w:tc>
          <w:tcPr>
            <w:tcW w:w="1594" w:type="dxa"/>
            <w:tcBorders>
              <w:top w:val="nil"/>
              <w:left w:val="nil"/>
              <w:bottom w:val="nil"/>
              <w:right w:val="single" w:sz="4" w:space="0" w:color="C0C0C0"/>
            </w:tcBorders>
            <w:shd w:val="clear" w:color="000000" w:fill="FFFFCC"/>
            <w:vAlign w:val="center"/>
            <w:hideMark/>
          </w:tcPr>
          <w:p w14:paraId="2ABF548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-0,58</w:t>
            </w:r>
          </w:p>
        </w:tc>
        <w:tc>
          <w:tcPr>
            <w:tcW w:w="1594" w:type="dxa"/>
            <w:tcBorders>
              <w:top w:val="nil"/>
              <w:left w:val="nil"/>
              <w:bottom w:val="nil"/>
              <w:right w:val="single" w:sz="4" w:space="0" w:color="C0C0C0"/>
            </w:tcBorders>
            <w:shd w:val="clear" w:color="000000" w:fill="FFFFCC"/>
            <w:vAlign w:val="center"/>
            <w:hideMark/>
          </w:tcPr>
          <w:p w14:paraId="091BA9D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302,72</w:t>
            </w:r>
          </w:p>
        </w:tc>
        <w:tc>
          <w:tcPr>
            <w:tcW w:w="1371" w:type="dxa"/>
            <w:tcBorders>
              <w:top w:val="nil"/>
              <w:left w:val="nil"/>
              <w:bottom w:val="nil"/>
              <w:right w:val="single" w:sz="4" w:space="0" w:color="C0C0C0"/>
            </w:tcBorders>
            <w:shd w:val="clear" w:color="000000" w:fill="D7EAD3"/>
            <w:vAlign w:val="center"/>
            <w:hideMark/>
          </w:tcPr>
          <w:p w14:paraId="054FB0A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151,36</w:t>
            </w:r>
          </w:p>
        </w:tc>
        <w:tc>
          <w:tcPr>
            <w:tcW w:w="1354" w:type="dxa"/>
            <w:tcBorders>
              <w:top w:val="nil"/>
              <w:left w:val="nil"/>
              <w:bottom w:val="nil"/>
              <w:right w:val="single" w:sz="4" w:space="0" w:color="C0C0C0"/>
            </w:tcBorders>
            <w:shd w:val="clear" w:color="000000" w:fill="D7EAD3"/>
            <w:vAlign w:val="center"/>
            <w:hideMark/>
          </w:tcPr>
          <w:p w14:paraId="5D38500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151,36</w:t>
            </w:r>
          </w:p>
        </w:tc>
        <w:tc>
          <w:tcPr>
            <w:tcW w:w="4151" w:type="dxa"/>
            <w:vMerge/>
            <w:tcBorders>
              <w:top w:val="nil"/>
              <w:left w:val="nil"/>
              <w:bottom w:val="nil"/>
              <w:right w:val="single" w:sz="4" w:space="0" w:color="C0C0C0"/>
            </w:tcBorders>
            <w:vAlign w:val="center"/>
            <w:hideMark/>
          </w:tcPr>
          <w:p w14:paraId="54621AB1" w14:textId="77777777" w:rsidR="006B1096" w:rsidRPr="006B1096" w:rsidRDefault="006B1096" w:rsidP="006B1096">
            <w:pPr>
              <w:rPr>
                <w:rFonts w:ascii="Tahoma" w:hAnsi="Tahoma" w:cs="Tahoma"/>
                <w:sz w:val="11"/>
                <w:szCs w:val="11"/>
              </w:rPr>
            </w:pPr>
          </w:p>
        </w:tc>
      </w:tr>
      <w:tr w:rsidR="006B1096" w:rsidRPr="006B1096" w14:paraId="3F7567E1"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66179265"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31580901"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95E3CD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3.10</w:t>
            </w:r>
          </w:p>
        </w:tc>
        <w:tc>
          <w:tcPr>
            <w:tcW w:w="4633" w:type="dxa"/>
            <w:tcBorders>
              <w:top w:val="nil"/>
              <w:left w:val="nil"/>
              <w:bottom w:val="single" w:sz="4" w:space="0" w:color="C0C0C0"/>
              <w:right w:val="single" w:sz="4" w:space="0" w:color="C0C0C0"/>
            </w:tcBorders>
            <w:shd w:val="clear" w:color="auto" w:fill="auto"/>
            <w:vAlign w:val="center"/>
            <w:hideMark/>
          </w:tcPr>
          <w:p w14:paraId="4F4FBC0C"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Прочие производственные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40EDF2F3"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038E1EE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135,57</w:t>
            </w:r>
          </w:p>
        </w:tc>
        <w:tc>
          <w:tcPr>
            <w:tcW w:w="1569" w:type="dxa"/>
            <w:tcBorders>
              <w:top w:val="nil"/>
              <w:left w:val="nil"/>
              <w:bottom w:val="single" w:sz="4" w:space="0" w:color="C0C0C0"/>
              <w:right w:val="single" w:sz="4" w:space="0" w:color="C0C0C0"/>
            </w:tcBorders>
            <w:shd w:val="clear" w:color="000000" w:fill="D7EAD3"/>
            <w:vAlign w:val="center"/>
            <w:hideMark/>
          </w:tcPr>
          <w:p w14:paraId="7E4480D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678,75</w:t>
            </w:r>
          </w:p>
        </w:tc>
        <w:tc>
          <w:tcPr>
            <w:tcW w:w="1575" w:type="dxa"/>
            <w:tcBorders>
              <w:top w:val="nil"/>
              <w:left w:val="nil"/>
              <w:bottom w:val="single" w:sz="4" w:space="0" w:color="C0C0C0"/>
              <w:right w:val="single" w:sz="4" w:space="0" w:color="C0C0C0"/>
            </w:tcBorders>
            <w:shd w:val="clear" w:color="000000" w:fill="D7EAD3"/>
            <w:vAlign w:val="center"/>
            <w:hideMark/>
          </w:tcPr>
          <w:p w14:paraId="250EF0A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139,04</w:t>
            </w:r>
          </w:p>
        </w:tc>
        <w:tc>
          <w:tcPr>
            <w:tcW w:w="1535" w:type="dxa"/>
            <w:tcBorders>
              <w:top w:val="nil"/>
              <w:left w:val="nil"/>
              <w:bottom w:val="single" w:sz="4" w:space="0" w:color="C0C0C0"/>
              <w:right w:val="single" w:sz="4" w:space="0" w:color="C0C0C0"/>
            </w:tcBorders>
            <w:shd w:val="clear" w:color="000000" w:fill="D7EAD3"/>
            <w:vAlign w:val="center"/>
            <w:hideMark/>
          </w:tcPr>
          <w:p w14:paraId="4931F92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143,30</w:t>
            </w:r>
          </w:p>
        </w:tc>
        <w:tc>
          <w:tcPr>
            <w:tcW w:w="1357" w:type="dxa"/>
            <w:tcBorders>
              <w:top w:val="nil"/>
              <w:left w:val="nil"/>
              <w:bottom w:val="single" w:sz="4" w:space="0" w:color="C0C0C0"/>
              <w:right w:val="single" w:sz="4" w:space="0" w:color="C0C0C0"/>
            </w:tcBorders>
            <w:shd w:val="clear" w:color="000000" w:fill="D7EAD3"/>
            <w:vAlign w:val="center"/>
            <w:hideMark/>
          </w:tcPr>
          <w:p w14:paraId="1D30FF0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-143,30</w:t>
            </w:r>
          </w:p>
        </w:tc>
        <w:tc>
          <w:tcPr>
            <w:tcW w:w="1475" w:type="dxa"/>
            <w:tcBorders>
              <w:top w:val="nil"/>
              <w:left w:val="nil"/>
              <w:bottom w:val="single" w:sz="4" w:space="0" w:color="C0C0C0"/>
              <w:right w:val="single" w:sz="4" w:space="0" w:color="C0C0C0"/>
            </w:tcBorders>
            <w:shd w:val="clear" w:color="000000" w:fill="D7EAD3"/>
            <w:vAlign w:val="center"/>
            <w:hideMark/>
          </w:tcPr>
          <w:p w14:paraId="7BB4748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54E82A3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-0,28</w:t>
            </w:r>
          </w:p>
        </w:tc>
        <w:tc>
          <w:tcPr>
            <w:tcW w:w="1594" w:type="dxa"/>
            <w:tcBorders>
              <w:top w:val="nil"/>
              <w:left w:val="nil"/>
              <w:bottom w:val="single" w:sz="4" w:space="0" w:color="C0C0C0"/>
              <w:right w:val="single" w:sz="4" w:space="0" w:color="C0C0C0"/>
            </w:tcBorders>
            <w:shd w:val="clear" w:color="000000" w:fill="D7EAD3"/>
            <w:vAlign w:val="center"/>
            <w:hideMark/>
          </w:tcPr>
          <w:p w14:paraId="69A8C73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143,02</w:t>
            </w:r>
          </w:p>
        </w:tc>
        <w:tc>
          <w:tcPr>
            <w:tcW w:w="1371" w:type="dxa"/>
            <w:tcBorders>
              <w:top w:val="nil"/>
              <w:left w:val="nil"/>
              <w:bottom w:val="single" w:sz="4" w:space="0" w:color="C0C0C0"/>
              <w:right w:val="single" w:sz="4" w:space="0" w:color="C0C0C0"/>
            </w:tcBorders>
            <w:shd w:val="clear" w:color="000000" w:fill="D7EAD3"/>
            <w:vAlign w:val="center"/>
            <w:hideMark/>
          </w:tcPr>
          <w:p w14:paraId="0AEF622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71,51</w:t>
            </w:r>
          </w:p>
        </w:tc>
        <w:tc>
          <w:tcPr>
            <w:tcW w:w="1354" w:type="dxa"/>
            <w:tcBorders>
              <w:top w:val="nil"/>
              <w:left w:val="nil"/>
              <w:bottom w:val="single" w:sz="4" w:space="0" w:color="C0C0C0"/>
              <w:right w:val="single" w:sz="4" w:space="0" w:color="C0C0C0"/>
            </w:tcBorders>
            <w:shd w:val="clear" w:color="000000" w:fill="D7EAD3"/>
            <w:vAlign w:val="center"/>
            <w:hideMark/>
          </w:tcPr>
          <w:p w14:paraId="1C95052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71,51</w:t>
            </w:r>
          </w:p>
        </w:tc>
        <w:tc>
          <w:tcPr>
            <w:tcW w:w="4151" w:type="dxa"/>
            <w:vMerge/>
            <w:tcBorders>
              <w:top w:val="nil"/>
              <w:left w:val="nil"/>
              <w:bottom w:val="nil"/>
              <w:right w:val="single" w:sz="4" w:space="0" w:color="C0C0C0"/>
            </w:tcBorders>
            <w:vAlign w:val="center"/>
            <w:hideMark/>
          </w:tcPr>
          <w:p w14:paraId="1BF274BE" w14:textId="77777777" w:rsidR="006B1096" w:rsidRPr="006B1096" w:rsidRDefault="006B1096" w:rsidP="006B1096">
            <w:pPr>
              <w:rPr>
                <w:rFonts w:ascii="Tahoma" w:hAnsi="Tahoma" w:cs="Tahoma"/>
                <w:sz w:val="11"/>
                <w:szCs w:val="11"/>
              </w:rPr>
            </w:pPr>
          </w:p>
        </w:tc>
      </w:tr>
      <w:tr w:rsidR="006B1096" w:rsidRPr="006B1096" w14:paraId="180BDEF5"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161EE7D3"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3AB04F43"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8DD8D5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3.10.1</w:t>
            </w:r>
          </w:p>
        </w:tc>
        <w:tc>
          <w:tcPr>
            <w:tcW w:w="4633" w:type="dxa"/>
            <w:tcBorders>
              <w:top w:val="nil"/>
              <w:left w:val="nil"/>
              <w:bottom w:val="single" w:sz="4" w:space="0" w:color="C0C0C0"/>
              <w:right w:val="single" w:sz="4" w:space="0" w:color="C0C0C0"/>
            </w:tcBorders>
            <w:shd w:val="clear" w:color="auto" w:fill="auto"/>
            <w:vAlign w:val="center"/>
            <w:hideMark/>
          </w:tcPr>
          <w:p w14:paraId="06850254"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Лабораторные анализы</w:t>
            </w:r>
          </w:p>
        </w:tc>
        <w:tc>
          <w:tcPr>
            <w:tcW w:w="1138" w:type="dxa"/>
            <w:tcBorders>
              <w:top w:val="nil"/>
              <w:left w:val="nil"/>
              <w:bottom w:val="single" w:sz="4" w:space="0" w:color="C0C0C0"/>
              <w:right w:val="single" w:sz="4" w:space="0" w:color="C0C0C0"/>
            </w:tcBorders>
            <w:shd w:val="clear" w:color="auto" w:fill="auto"/>
            <w:vAlign w:val="center"/>
            <w:hideMark/>
          </w:tcPr>
          <w:p w14:paraId="37B70651"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037A14F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135,57</w:t>
            </w:r>
          </w:p>
        </w:tc>
        <w:tc>
          <w:tcPr>
            <w:tcW w:w="1569" w:type="dxa"/>
            <w:tcBorders>
              <w:top w:val="nil"/>
              <w:left w:val="nil"/>
              <w:bottom w:val="single" w:sz="4" w:space="0" w:color="C0C0C0"/>
              <w:right w:val="single" w:sz="4" w:space="0" w:color="C0C0C0"/>
            </w:tcBorders>
            <w:shd w:val="clear" w:color="000000" w:fill="FFFFCC"/>
            <w:vAlign w:val="center"/>
            <w:hideMark/>
          </w:tcPr>
          <w:p w14:paraId="7D8207E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678,75</w:t>
            </w:r>
          </w:p>
        </w:tc>
        <w:tc>
          <w:tcPr>
            <w:tcW w:w="1575" w:type="dxa"/>
            <w:tcBorders>
              <w:top w:val="nil"/>
              <w:left w:val="nil"/>
              <w:bottom w:val="single" w:sz="4" w:space="0" w:color="C0C0C0"/>
              <w:right w:val="single" w:sz="4" w:space="0" w:color="C0C0C0"/>
            </w:tcBorders>
            <w:shd w:val="clear" w:color="000000" w:fill="FFFFCC"/>
            <w:vAlign w:val="center"/>
            <w:hideMark/>
          </w:tcPr>
          <w:p w14:paraId="007675D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139,04</w:t>
            </w:r>
          </w:p>
        </w:tc>
        <w:tc>
          <w:tcPr>
            <w:tcW w:w="1535" w:type="dxa"/>
            <w:tcBorders>
              <w:top w:val="nil"/>
              <w:left w:val="nil"/>
              <w:bottom w:val="single" w:sz="4" w:space="0" w:color="C0C0C0"/>
              <w:right w:val="single" w:sz="4" w:space="0" w:color="C0C0C0"/>
            </w:tcBorders>
            <w:shd w:val="clear" w:color="000000" w:fill="FFFFCC"/>
            <w:vAlign w:val="center"/>
            <w:hideMark/>
          </w:tcPr>
          <w:p w14:paraId="5B93D79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143,30</w:t>
            </w:r>
          </w:p>
        </w:tc>
        <w:tc>
          <w:tcPr>
            <w:tcW w:w="1357" w:type="dxa"/>
            <w:tcBorders>
              <w:top w:val="nil"/>
              <w:left w:val="nil"/>
              <w:bottom w:val="single" w:sz="4" w:space="0" w:color="C0C0C0"/>
              <w:right w:val="single" w:sz="4" w:space="0" w:color="C0C0C0"/>
            </w:tcBorders>
            <w:shd w:val="clear" w:color="000000" w:fill="FFFFCC"/>
            <w:vAlign w:val="center"/>
            <w:hideMark/>
          </w:tcPr>
          <w:p w14:paraId="51C2292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-143,30</w:t>
            </w:r>
          </w:p>
        </w:tc>
        <w:tc>
          <w:tcPr>
            <w:tcW w:w="1475" w:type="dxa"/>
            <w:tcBorders>
              <w:top w:val="nil"/>
              <w:left w:val="nil"/>
              <w:bottom w:val="single" w:sz="4" w:space="0" w:color="C0C0C0"/>
              <w:right w:val="single" w:sz="4" w:space="0" w:color="C0C0C0"/>
            </w:tcBorders>
            <w:shd w:val="clear" w:color="000000" w:fill="FFFFCC"/>
            <w:vAlign w:val="center"/>
            <w:hideMark/>
          </w:tcPr>
          <w:p w14:paraId="20B0863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2F18F04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-0,28</w:t>
            </w:r>
          </w:p>
        </w:tc>
        <w:tc>
          <w:tcPr>
            <w:tcW w:w="1594" w:type="dxa"/>
            <w:tcBorders>
              <w:top w:val="nil"/>
              <w:left w:val="nil"/>
              <w:bottom w:val="single" w:sz="4" w:space="0" w:color="C0C0C0"/>
              <w:right w:val="single" w:sz="4" w:space="0" w:color="C0C0C0"/>
            </w:tcBorders>
            <w:shd w:val="clear" w:color="000000" w:fill="FFFFCC"/>
            <w:vAlign w:val="center"/>
            <w:hideMark/>
          </w:tcPr>
          <w:p w14:paraId="6AC68B8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143,02</w:t>
            </w:r>
          </w:p>
        </w:tc>
        <w:tc>
          <w:tcPr>
            <w:tcW w:w="1371" w:type="dxa"/>
            <w:tcBorders>
              <w:top w:val="nil"/>
              <w:left w:val="nil"/>
              <w:bottom w:val="single" w:sz="4" w:space="0" w:color="C0C0C0"/>
              <w:right w:val="single" w:sz="4" w:space="0" w:color="C0C0C0"/>
            </w:tcBorders>
            <w:shd w:val="clear" w:color="000000" w:fill="D7EAD3"/>
            <w:vAlign w:val="center"/>
            <w:hideMark/>
          </w:tcPr>
          <w:p w14:paraId="5DE40C5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71,51</w:t>
            </w:r>
          </w:p>
        </w:tc>
        <w:tc>
          <w:tcPr>
            <w:tcW w:w="1354" w:type="dxa"/>
            <w:tcBorders>
              <w:top w:val="nil"/>
              <w:left w:val="nil"/>
              <w:bottom w:val="single" w:sz="4" w:space="0" w:color="C0C0C0"/>
              <w:right w:val="single" w:sz="4" w:space="0" w:color="C0C0C0"/>
            </w:tcBorders>
            <w:shd w:val="clear" w:color="000000" w:fill="D7EAD3"/>
            <w:vAlign w:val="center"/>
            <w:hideMark/>
          </w:tcPr>
          <w:p w14:paraId="10BB46E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71,51</w:t>
            </w:r>
          </w:p>
        </w:tc>
        <w:tc>
          <w:tcPr>
            <w:tcW w:w="4151" w:type="dxa"/>
            <w:vMerge/>
            <w:tcBorders>
              <w:top w:val="nil"/>
              <w:left w:val="nil"/>
              <w:bottom w:val="nil"/>
              <w:right w:val="single" w:sz="4" w:space="0" w:color="C0C0C0"/>
            </w:tcBorders>
            <w:vAlign w:val="center"/>
            <w:hideMark/>
          </w:tcPr>
          <w:p w14:paraId="7B9B835F" w14:textId="77777777" w:rsidR="006B1096" w:rsidRPr="006B1096" w:rsidRDefault="006B1096" w:rsidP="006B1096">
            <w:pPr>
              <w:rPr>
                <w:rFonts w:ascii="Tahoma" w:hAnsi="Tahoma" w:cs="Tahoma"/>
                <w:sz w:val="11"/>
                <w:szCs w:val="11"/>
              </w:rPr>
            </w:pPr>
          </w:p>
        </w:tc>
      </w:tr>
      <w:tr w:rsidR="006B1096" w:rsidRPr="006B1096" w14:paraId="25004016"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1A7511D5"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1839CE08"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7CA1BE7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w:t>
            </w:r>
          </w:p>
        </w:tc>
        <w:tc>
          <w:tcPr>
            <w:tcW w:w="4633" w:type="dxa"/>
            <w:tcBorders>
              <w:top w:val="nil"/>
              <w:left w:val="nil"/>
              <w:bottom w:val="single" w:sz="4" w:space="0" w:color="C0C0C0"/>
              <w:right w:val="single" w:sz="4" w:space="0" w:color="C0C0C0"/>
            </w:tcBorders>
            <w:shd w:val="clear" w:color="auto" w:fill="auto"/>
            <w:vAlign w:val="center"/>
            <w:hideMark/>
          </w:tcPr>
          <w:p w14:paraId="641549A7"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Ремонтные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1FB764E9"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59A6FEE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7 578,11</w:t>
            </w:r>
          </w:p>
        </w:tc>
        <w:tc>
          <w:tcPr>
            <w:tcW w:w="1569" w:type="dxa"/>
            <w:tcBorders>
              <w:top w:val="nil"/>
              <w:left w:val="nil"/>
              <w:bottom w:val="single" w:sz="4" w:space="0" w:color="C0C0C0"/>
              <w:right w:val="single" w:sz="4" w:space="0" w:color="C0C0C0"/>
            </w:tcBorders>
            <w:shd w:val="clear" w:color="000000" w:fill="D7EAD3"/>
            <w:vAlign w:val="center"/>
            <w:hideMark/>
          </w:tcPr>
          <w:p w14:paraId="768EEAD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9 669,85</w:t>
            </w:r>
          </w:p>
        </w:tc>
        <w:tc>
          <w:tcPr>
            <w:tcW w:w="1575" w:type="dxa"/>
            <w:tcBorders>
              <w:top w:val="nil"/>
              <w:left w:val="nil"/>
              <w:bottom w:val="single" w:sz="4" w:space="0" w:color="C0C0C0"/>
              <w:right w:val="single" w:sz="4" w:space="0" w:color="C0C0C0"/>
            </w:tcBorders>
            <w:shd w:val="clear" w:color="000000" w:fill="D7EAD3"/>
            <w:vAlign w:val="center"/>
            <w:hideMark/>
          </w:tcPr>
          <w:p w14:paraId="63D3458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7 772,41</w:t>
            </w:r>
          </w:p>
        </w:tc>
        <w:tc>
          <w:tcPr>
            <w:tcW w:w="1535" w:type="dxa"/>
            <w:tcBorders>
              <w:top w:val="nil"/>
              <w:left w:val="nil"/>
              <w:bottom w:val="single" w:sz="4" w:space="0" w:color="C0C0C0"/>
              <w:right w:val="single" w:sz="4" w:space="0" w:color="C0C0C0"/>
            </w:tcBorders>
            <w:shd w:val="clear" w:color="000000" w:fill="D7EAD3"/>
            <w:vAlign w:val="center"/>
            <w:hideMark/>
          </w:tcPr>
          <w:p w14:paraId="3B1EC0E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8 010,20</w:t>
            </w:r>
          </w:p>
        </w:tc>
        <w:tc>
          <w:tcPr>
            <w:tcW w:w="1357" w:type="dxa"/>
            <w:tcBorders>
              <w:top w:val="nil"/>
              <w:left w:val="nil"/>
              <w:bottom w:val="single" w:sz="4" w:space="0" w:color="C0C0C0"/>
              <w:right w:val="single" w:sz="4" w:space="0" w:color="C0C0C0"/>
            </w:tcBorders>
            <w:shd w:val="clear" w:color="000000" w:fill="D7EAD3"/>
            <w:vAlign w:val="center"/>
            <w:hideMark/>
          </w:tcPr>
          <w:p w14:paraId="25DA4F1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431,08</w:t>
            </w:r>
          </w:p>
        </w:tc>
        <w:tc>
          <w:tcPr>
            <w:tcW w:w="1475" w:type="dxa"/>
            <w:tcBorders>
              <w:top w:val="nil"/>
              <w:left w:val="nil"/>
              <w:bottom w:val="single" w:sz="4" w:space="0" w:color="C0C0C0"/>
              <w:right w:val="single" w:sz="4" w:space="0" w:color="C0C0C0"/>
            </w:tcBorders>
            <w:shd w:val="clear" w:color="000000" w:fill="D7EAD3"/>
            <w:vAlign w:val="center"/>
            <w:hideMark/>
          </w:tcPr>
          <w:p w14:paraId="431990B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8 441,29</w:t>
            </w:r>
          </w:p>
        </w:tc>
        <w:tc>
          <w:tcPr>
            <w:tcW w:w="1594" w:type="dxa"/>
            <w:tcBorders>
              <w:top w:val="nil"/>
              <w:left w:val="nil"/>
              <w:bottom w:val="single" w:sz="4" w:space="0" w:color="C0C0C0"/>
              <w:right w:val="single" w:sz="4" w:space="0" w:color="C0C0C0"/>
            </w:tcBorders>
            <w:shd w:val="clear" w:color="000000" w:fill="D7EAD3"/>
            <w:vAlign w:val="center"/>
            <w:hideMark/>
          </w:tcPr>
          <w:p w14:paraId="46D137A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-15,42</w:t>
            </w:r>
          </w:p>
        </w:tc>
        <w:tc>
          <w:tcPr>
            <w:tcW w:w="1594" w:type="dxa"/>
            <w:tcBorders>
              <w:top w:val="nil"/>
              <w:left w:val="nil"/>
              <w:bottom w:val="single" w:sz="4" w:space="0" w:color="C0C0C0"/>
              <w:right w:val="single" w:sz="4" w:space="0" w:color="C0C0C0"/>
            </w:tcBorders>
            <w:shd w:val="clear" w:color="000000" w:fill="D7EAD3"/>
            <w:vAlign w:val="center"/>
            <w:hideMark/>
          </w:tcPr>
          <w:p w14:paraId="63521CC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7 994,78</w:t>
            </w:r>
          </w:p>
        </w:tc>
        <w:tc>
          <w:tcPr>
            <w:tcW w:w="1371" w:type="dxa"/>
            <w:tcBorders>
              <w:top w:val="nil"/>
              <w:left w:val="nil"/>
              <w:bottom w:val="single" w:sz="4" w:space="0" w:color="C0C0C0"/>
              <w:right w:val="single" w:sz="4" w:space="0" w:color="C0C0C0"/>
            </w:tcBorders>
            <w:shd w:val="clear" w:color="000000" w:fill="D7EAD3"/>
            <w:vAlign w:val="center"/>
            <w:hideMark/>
          </w:tcPr>
          <w:p w14:paraId="6027B15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1 312,01</w:t>
            </w:r>
          </w:p>
        </w:tc>
        <w:tc>
          <w:tcPr>
            <w:tcW w:w="1354" w:type="dxa"/>
            <w:tcBorders>
              <w:top w:val="nil"/>
              <w:left w:val="nil"/>
              <w:bottom w:val="single" w:sz="4" w:space="0" w:color="C0C0C0"/>
              <w:right w:val="single" w:sz="4" w:space="0" w:color="C0C0C0"/>
            </w:tcBorders>
            <w:shd w:val="clear" w:color="000000" w:fill="D7EAD3"/>
            <w:vAlign w:val="center"/>
            <w:hideMark/>
          </w:tcPr>
          <w:p w14:paraId="6DCB8B1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6 682,77</w:t>
            </w:r>
          </w:p>
        </w:tc>
        <w:tc>
          <w:tcPr>
            <w:tcW w:w="4151" w:type="dxa"/>
            <w:vMerge/>
            <w:tcBorders>
              <w:top w:val="nil"/>
              <w:left w:val="nil"/>
              <w:bottom w:val="nil"/>
              <w:right w:val="single" w:sz="4" w:space="0" w:color="C0C0C0"/>
            </w:tcBorders>
            <w:vAlign w:val="center"/>
            <w:hideMark/>
          </w:tcPr>
          <w:p w14:paraId="34A47A9A" w14:textId="77777777" w:rsidR="006B1096" w:rsidRPr="006B1096" w:rsidRDefault="006B1096" w:rsidP="006B1096">
            <w:pPr>
              <w:rPr>
                <w:rFonts w:ascii="Tahoma" w:hAnsi="Tahoma" w:cs="Tahoma"/>
                <w:sz w:val="11"/>
                <w:szCs w:val="11"/>
              </w:rPr>
            </w:pPr>
          </w:p>
        </w:tc>
      </w:tr>
      <w:tr w:rsidR="006B1096" w:rsidRPr="006B1096" w14:paraId="6393A9B7"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15A7532D"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4F2EAE41"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4CDFC35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4.2</w:t>
            </w:r>
          </w:p>
        </w:tc>
        <w:tc>
          <w:tcPr>
            <w:tcW w:w="4633" w:type="dxa"/>
            <w:tcBorders>
              <w:top w:val="nil"/>
              <w:left w:val="nil"/>
              <w:bottom w:val="single" w:sz="4" w:space="0" w:color="C0C0C0"/>
              <w:right w:val="single" w:sz="4" w:space="0" w:color="C0C0C0"/>
            </w:tcBorders>
            <w:shd w:val="clear" w:color="auto" w:fill="auto"/>
            <w:vAlign w:val="center"/>
            <w:hideMark/>
          </w:tcPr>
          <w:p w14:paraId="3F559E46" w14:textId="77777777" w:rsidR="006B1096" w:rsidRPr="006B1096" w:rsidRDefault="006B1096" w:rsidP="006B1096">
            <w:pPr>
              <w:ind w:firstLineChars="100" w:firstLine="110"/>
              <w:rPr>
                <w:rFonts w:ascii="Tahoma" w:hAnsi="Tahoma" w:cs="Tahoma"/>
                <w:b/>
                <w:bCs/>
                <w:color w:val="000000"/>
                <w:sz w:val="11"/>
                <w:szCs w:val="11"/>
              </w:rPr>
            </w:pPr>
            <w:r w:rsidRPr="006B1096">
              <w:rPr>
                <w:rFonts w:ascii="Tahoma" w:hAnsi="Tahoma" w:cs="Tahoma"/>
                <w:b/>
                <w:bCs/>
                <w:color w:val="000000"/>
                <w:sz w:val="11"/>
                <w:szCs w:val="11"/>
              </w:rPr>
              <w:t>Капитальный ремонт основных средств</w:t>
            </w:r>
          </w:p>
        </w:tc>
        <w:tc>
          <w:tcPr>
            <w:tcW w:w="1138" w:type="dxa"/>
            <w:tcBorders>
              <w:top w:val="nil"/>
              <w:left w:val="nil"/>
              <w:bottom w:val="single" w:sz="4" w:space="0" w:color="C0C0C0"/>
              <w:right w:val="single" w:sz="4" w:space="0" w:color="C0C0C0"/>
            </w:tcBorders>
            <w:shd w:val="clear" w:color="auto" w:fill="auto"/>
            <w:vAlign w:val="center"/>
            <w:hideMark/>
          </w:tcPr>
          <w:p w14:paraId="52A5A9B6"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386C937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69" w:type="dxa"/>
            <w:tcBorders>
              <w:top w:val="nil"/>
              <w:left w:val="nil"/>
              <w:bottom w:val="single" w:sz="4" w:space="0" w:color="C0C0C0"/>
              <w:right w:val="single" w:sz="4" w:space="0" w:color="C0C0C0"/>
            </w:tcBorders>
            <w:shd w:val="clear" w:color="000000" w:fill="FFFFCC"/>
            <w:vAlign w:val="center"/>
            <w:hideMark/>
          </w:tcPr>
          <w:p w14:paraId="3863239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75" w:type="dxa"/>
            <w:tcBorders>
              <w:top w:val="nil"/>
              <w:left w:val="nil"/>
              <w:bottom w:val="single" w:sz="4" w:space="0" w:color="C0C0C0"/>
              <w:right w:val="single" w:sz="4" w:space="0" w:color="C0C0C0"/>
            </w:tcBorders>
            <w:shd w:val="clear" w:color="000000" w:fill="FFFFCC"/>
            <w:vAlign w:val="center"/>
            <w:hideMark/>
          </w:tcPr>
          <w:p w14:paraId="4E59110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49EF03B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357" w:type="dxa"/>
            <w:tcBorders>
              <w:top w:val="nil"/>
              <w:left w:val="nil"/>
              <w:bottom w:val="single" w:sz="4" w:space="0" w:color="C0C0C0"/>
              <w:right w:val="single" w:sz="4" w:space="0" w:color="C0C0C0"/>
            </w:tcBorders>
            <w:shd w:val="clear" w:color="000000" w:fill="FFFFCC"/>
            <w:vAlign w:val="center"/>
            <w:hideMark/>
          </w:tcPr>
          <w:p w14:paraId="716EA34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3C7BABA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6F75B22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113FBB9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71" w:type="dxa"/>
            <w:tcBorders>
              <w:top w:val="nil"/>
              <w:left w:val="nil"/>
              <w:bottom w:val="single" w:sz="4" w:space="0" w:color="C0C0C0"/>
              <w:right w:val="single" w:sz="4" w:space="0" w:color="C0C0C0"/>
            </w:tcBorders>
            <w:shd w:val="clear" w:color="000000" w:fill="D7EAD3"/>
            <w:vAlign w:val="center"/>
            <w:hideMark/>
          </w:tcPr>
          <w:p w14:paraId="550C3F6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354" w:type="dxa"/>
            <w:tcBorders>
              <w:top w:val="nil"/>
              <w:left w:val="nil"/>
              <w:bottom w:val="single" w:sz="4" w:space="0" w:color="C0C0C0"/>
              <w:right w:val="single" w:sz="4" w:space="0" w:color="C0C0C0"/>
            </w:tcBorders>
            <w:shd w:val="clear" w:color="000000" w:fill="D7EAD3"/>
            <w:vAlign w:val="center"/>
            <w:hideMark/>
          </w:tcPr>
          <w:p w14:paraId="51EA6C4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4151" w:type="dxa"/>
            <w:vMerge/>
            <w:tcBorders>
              <w:top w:val="nil"/>
              <w:left w:val="nil"/>
              <w:bottom w:val="nil"/>
              <w:right w:val="single" w:sz="4" w:space="0" w:color="C0C0C0"/>
            </w:tcBorders>
            <w:vAlign w:val="center"/>
            <w:hideMark/>
          </w:tcPr>
          <w:p w14:paraId="2948A94D" w14:textId="77777777" w:rsidR="006B1096" w:rsidRPr="006B1096" w:rsidRDefault="006B1096" w:rsidP="006B1096">
            <w:pPr>
              <w:rPr>
                <w:rFonts w:ascii="Tahoma" w:hAnsi="Tahoma" w:cs="Tahoma"/>
                <w:sz w:val="11"/>
                <w:szCs w:val="11"/>
              </w:rPr>
            </w:pPr>
          </w:p>
        </w:tc>
      </w:tr>
      <w:tr w:rsidR="006B1096" w:rsidRPr="006B1096" w14:paraId="204A3C2E"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32E2BAE8"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3F291F90"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7ACA38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4.3</w:t>
            </w:r>
          </w:p>
        </w:tc>
        <w:tc>
          <w:tcPr>
            <w:tcW w:w="4633" w:type="dxa"/>
            <w:tcBorders>
              <w:top w:val="nil"/>
              <w:left w:val="nil"/>
              <w:bottom w:val="single" w:sz="4" w:space="0" w:color="C0C0C0"/>
              <w:right w:val="single" w:sz="4" w:space="0" w:color="C0C0C0"/>
            </w:tcBorders>
            <w:shd w:val="clear" w:color="auto" w:fill="auto"/>
            <w:vAlign w:val="center"/>
            <w:hideMark/>
          </w:tcPr>
          <w:p w14:paraId="2509CE61" w14:textId="77777777" w:rsidR="006B1096" w:rsidRPr="006B1096" w:rsidRDefault="006B1096" w:rsidP="006B1096">
            <w:pPr>
              <w:ind w:firstLineChars="100" w:firstLine="110"/>
              <w:rPr>
                <w:rFonts w:ascii="Tahoma" w:hAnsi="Tahoma" w:cs="Tahoma"/>
                <w:b/>
                <w:bCs/>
                <w:color w:val="000000"/>
                <w:sz w:val="11"/>
                <w:szCs w:val="11"/>
              </w:rPr>
            </w:pPr>
            <w:r w:rsidRPr="006B1096">
              <w:rPr>
                <w:rFonts w:ascii="Tahoma" w:hAnsi="Tahoma" w:cs="Tahoma"/>
                <w:b/>
                <w:bCs/>
                <w:color w:val="000000"/>
                <w:sz w:val="11"/>
                <w:szCs w:val="11"/>
              </w:rPr>
              <w:t>Текущий ремонт основных средств</w:t>
            </w:r>
          </w:p>
        </w:tc>
        <w:tc>
          <w:tcPr>
            <w:tcW w:w="1138" w:type="dxa"/>
            <w:tcBorders>
              <w:top w:val="nil"/>
              <w:left w:val="nil"/>
              <w:bottom w:val="single" w:sz="4" w:space="0" w:color="C0C0C0"/>
              <w:right w:val="single" w:sz="4" w:space="0" w:color="C0C0C0"/>
            </w:tcBorders>
            <w:shd w:val="clear" w:color="auto" w:fill="auto"/>
            <w:vAlign w:val="center"/>
            <w:hideMark/>
          </w:tcPr>
          <w:p w14:paraId="043F2766"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05D7247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3 249,29</w:t>
            </w:r>
          </w:p>
        </w:tc>
        <w:tc>
          <w:tcPr>
            <w:tcW w:w="1569" w:type="dxa"/>
            <w:tcBorders>
              <w:top w:val="nil"/>
              <w:left w:val="nil"/>
              <w:bottom w:val="single" w:sz="4" w:space="0" w:color="C0C0C0"/>
              <w:right w:val="single" w:sz="4" w:space="0" w:color="C0C0C0"/>
            </w:tcBorders>
            <w:shd w:val="clear" w:color="000000" w:fill="D7EAD3"/>
            <w:vAlign w:val="center"/>
            <w:hideMark/>
          </w:tcPr>
          <w:p w14:paraId="299E836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5 094,20</w:t>
            </w:r>
          </w:p>
        </w:tc>
        <w:tc>
          <w:tcPr>
            <w:tcW w:w="1575" w:type="dxa"/>
            <w:tcBorders>
              <w:top w:val="nil"/>
              <w:left w:val="nil"/>
              <w:bottom w:val="single" w:sz="4" w:space="0" w:color="C0C0C0"/>
              <w:right w:val="single" w:sz="4" w:space="0" w:color="C0C0C0"/>
            </w:tcBorders>
            <w:shd w:val="clear" w:color="000000" w:fill="D7EAD3"/>
            <w:vAlign w:val="center"/>
            <w:hideMark/>
          </w:tcPr>
          <w:p w14:paraId="4123092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3 332,60</w:t>
            </w:r>
          </w:p>
        </w:tc>
        <w:tc>
          <w:tcPr>
            <w:tcW w:w="1535" w:type="dxa"/>
            <w:tcBorders>
              <w:top w:val="nil"/>
              <w:left w:val="nil"/>
              <w:bottom w:val="single" w:sz="4" w:space="0" w:color="C0C0C0"/>
              <w:right w:val="single" w:sz="4" w:space="0" w:color="C0C0C0"/>
            </w:tcBorders>
            <w:shd w:val="clear" w:color="000000" w:fill="D7EAD3"/>
            <w:vAlign w:val="center"/>
            <w:hideMark/>
          </w:tcPr>
          <w:p w14:paraId="782268F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3 434,56</w:t>
            </w:r>
          </w:p>
        </w:tc>
        <w:tc>
          <w:tcPr>
            <w:tcW w:w="1357" w:type="dxa"/>
            <w:tcBorders>
              <w:top w:val="nil"/>
              <w:left w:val="nil"/>
              <w:bottom w:val="single" w:sz="4" w:space="0" w:color="C0C0C0"/>
              <w:right w:val="single" w:sz="4" w:space="0" w:color="C0C0C0"/>
            </w:tcBorders>
            <w:shd w:val="clear" w:color="000000" w:fill="D7EAD3"/>
            <w:vAlign w:val="center"/>
            <w:hideMark/>
          </w:tcPr>
          <w:p w14:paraId="5B20CE9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75" w:type="dxa"/>
            <w:tcBorders>
              <w:top w:val="nil"/>
              <w:left w:val="nil"/>
              <w:bottom w:val="single" w:sz="4" w:space="0" w:color="C0C0C0"/>
              <w:right w:val="single" w:sz="4" w:space="0" w:color="C0C0C0"/>
            </w:tcBorders>
            <w:shd w:val="clear" w:color="000000" w:fill="D7EAD3"/>
            <w:vAlign w:val="center"/>
            <w:hideMark/>
          </w:tcPr>
          <w:p w14:paraId="14A2B6E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3 434,56</w:t>
            </w:r>
          </w:p>
        </w:tc>
        <w:tc>
          <w:tcPr>
            <w:tcW w:w="1594" w:type="dxa"/>
            <w:tcBorders>
              <w:top w:val="nil"/>
              <w:left w:val="nil"/>
              <w:bottom w:val="single" w:sz="4" w:space="0" w:color="C0C0C0"/>
              <w:right w:val="single" w:sz="4" w:space="0" w:color="C0C0C0"/>
            </w:tcBorders>
            <w:shd w:val="clear" w:color="000000" w:fill="D7EAD3"/>
            <w:vAlign w:val="center"/>
            <w:hideMark/>
          </w:tcPr>
          <w:p w14:paraId="414F5DF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-6,61</w:t>
            </w:r>
          </w:p>
        </w:tc>
        <w:tc>
          <w:tcPr>
            <w:tcW w:w="1594" w:type="dxa"/>
            <w:tcBorders>
              <w:top w:val="nil"/>
              <w:left w:val="nil"/>
              <w:bottom w:val="single" w:sz="4" w:space="0" w:color="C0C0C0"/>
              <w:right w:val="single" w:sz="4" w:space="0" w:color="C0C0C0"/>
            </w:tcBorders>
            <w:shd w:val="clear" w:color="000000" w:fill="D7EAD3"/>
            <w:vAlign w:val="center"/>
            <w:hideMark/>
          </w:tcPr>
          <w:p w14:paraId="1CD3858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3 427,95</w:t>
            </w:r>
          </w:p>
        </w:tc>
        <w:tc>
          <w:tcPr>
            <w:tcW w:w="1371" w:type="dxa"/>
            <w:tcBorders>
              <w:top w:val="nil"/>
              <w:left w:val="nil"/>
              <w:bottom w:val="single" w:sz="4" w:space="0" w:color="C0C0C0"/>
              <w:right w:val="single" w:sz="4" w:space="0" w:color="C0C0C0"/>
            </w:tcBorders>
            <w:shd w:val="clear" w:color="000000" w:fill="D7EAD3"/>
            <w:vAlign w:val="center"/>
            <w:hideMark/>
          </w:tcPr>
          <w:p w14:paraId="79B533A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702,53</w:t>
            </w:r>
          </w:p>
        </w:tc>
        <w:tc>
          <w:tcPr>
            <w:tcW w:w="1354" w:type="dxa"/>
            <w:tcBorders>
              <w:top w:val="nil"/>
              <w:left w:val="nil"/>
              <w:bottom w:val="single" w:sz="4" w:space="0" w:color="C0C0C0"/>
              <w:right w:val="single" w:sz="4" w:space="0" w:color="C0C0C0"/>
            </w:tcBorders>
            <w:shd w:val="clear" w:color="000000" w:fill="D7EAD3"/>
            <w:vAlign w:val="center"/>
            <w:hideMark/>
          </w:tcPr>
          <w:p w14:paraId="378B515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2 725,42</w:t>
            </w:r>
          </w:p>
        </w:tc>
        <w:tc>
          <w:tcPr>
            <w:tcW w:w="4151" w:type="dxa"/>
            <w:vMerge/>
            <w:tcBorders>
              <w:top w:val="nil"/>
              <w:left w:val="nil"/>
              <w:bottom w:val="nil"/>
              <w:right w:val="single" w:sz="4" w:space="0" w:color="C0C0C0"/>
            </w:tcBorders>
            <w:vAlign w:val="center"/>
            <w:hideMark/>
          </w:tcPr>
          <w:p w14:paraId="76BBDE40" w14:textId="77777777" w:rsidR="006B1096" w:rsidRPr="006B1096" w:rsidRDefault="006B1096" w:rsidP="006B1096">
            <w:pPr>
              <w:rPr>
                <w:rFonts w:ascii="Tahoma" w:hAnsi="Tahoma" w:cs="Tahoma"/>
                <w:sz w:val="11"/>
                <w:szCs w:val="11"/>
              </w:rPr>
            </w:pPr>
          </w:p>
        </w:tc>
      </w:tr>
      <w:tr w:rsidR="006B1096" w:rsidRPr="006B1096" w14:paraId="4C2F4A74"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5AF37F29"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4A62288D"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2BA8F3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4.3.1</w:t>
            </w:r>
          </w:p>
        </w:tc>
        <w:tc>
          <w:tcPr>
            <w:tcW w:w="4633" w:type="dxa"/>
            <w:tcBorders>
              <w:top w:val="nil"/>
              <w:left w:val="nil"/>
              <w:bottom w:val="single" w:sz="4" w:space="0" w:color="C0C0C0"/>
              <w:right w:val="single" w:sz="4" w:space="0" w:color="C0C0C0"/>
            </w:tcBorders>
            <w:shd w:val="clear" w:color="auto" w:fill="auto"/>
            <w:vAlign w:val="center"/>
            <w:hideMark/>
          </w:tcPr>
          <w:p w14:paraId="3A147989"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Материалы на ремонт</w:t>
            </w:r>
          </w:p>
        </w:tc>
        <w:tc>
          <w:tcPr>
            <w:tcW w:w="1138" w:type="dxa"/>
            <w:tcBorders>
              <w:top w:val="nil"/>
              <w:left w:val="nil"/>
              <w:bottom w:val="single" w:sz="4" w:space="0" w:color="C0C0C0"/>
              <w:right w:val="single" w:sz="4" w:space="0" w:color="C0C0C0"/>
            </w:tcBorders>
            <w:shd w:val="clear" w:color="auto" w:fill="auto"/>
            <w:vAlign w:val="center"/>
            <w:hideMark/>
          </w:tcPr>
          <w:p w14:paraId="3E8746B9"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66B10BC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3 249,29</w:t>
            </w:r>
          </w:p>
        </w:tc>
        <w:tc>
          <w:tcPr>
            <w:tcW w:w="1569" w:type="dxa"/>
            <w:tcBorders>
              <w:top w:val="nil"/>
              <w:left w:val="nil"/>
              <w:bottom w:val="single" w:sz="4" w:space="0" w:color="C0C0C0"/>
              <w:right w:val="single" w:sz="4" w:space="0" w:color="C0C0C0"/>
            </w:tcBorders>
            <w:shd w:val="clear" w:color="000000" w:fill="FFFFCC"/>
            <w:vAlign w:val="center"/>
            <w:hideMark/>
          </w:tcPr>
          <w:p w14:paraId="311D088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5 094,20</w:t>
            </w:r>
          </w:p>
        </w:tc>
        <w:tc>
          <w:tcPr>
            <w:tcW w:w="1575" w:type="dxa"/>
            <w:tcBorders>
              <w:top w:val="nil"/>
              <w:left w:val="nil"/>
              <w:bottom w:val="single" w:sz="4" w:space="0" w:color="C0C0C0"/>
              <w:right w:val="single" w:sz="4" w:space="0" w:color="C0C0C0"/>
            </w:tcBorders>
            <w:shd w:val="clear" w:color="000000" w:fill="FFFFCC"/>
            <w:vAlign w:val="center"/>
            <w:hideMark/>
          </w:tcPr>
          <w:p w14:paraId="41DD61A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3 332,60</w:t>
            </w:r>
          </w:p>
        </w:tc>
        <w:tc>
          <w:tcPr>
            <w:tcW w:w="1535" w:type="dxa"/>
            <w:tcBorders>
              <w:top w:val="nil"/>
              <w:left w:val="nil"/>
              <w:bottom w:val="single" w:sz="4" w:space="0" w:color="C0C0C0"/>
              <w:right w:val="single" w:sz="4" w:space="0" w:color="C0C0C0"/>
            </w:tcBorders>
            <w:shd w:val="clear" w:color="000000" w:fill="FFFFCC"/>
            <w:vAlign w:val="center"/>
            <w:hideMark/>
          </w:tcPr>
          <w:p w14:paraId="64F86DD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3 434,56</w:t>
            </w:r>
          </w:p>
        </w:tc>
        <w:tc>
          <w:tcPr>
            <w:tcW w:w="1357" w:type="dxa"/>
            <w:tcBorders>
              <w:top w:val="nil"/>
              <w:left w:val="nil"/>
              <w:bottom w:val="single" w:sz="4" w:space="0" w:color="C0C0C0"/>
              <w:right w:val="single" w:sz="4" w:space="0" w:color="C0C0C0"/>
            </w:tcBorders>
            <w:shd w:val="clear" w:color="000000" w:fill="FFFFCC"/>
            <w:vAlign w:val="center"/>
            <w:hideMark/>
          </w:tcPr>
          <w:p w14:paraId="299A4B4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75" w:type="dxa"/>
            <w:tcBorders>
              <w:top w:val="nil"/>
              <w:left w:val="nil"/>
              <w:bottom w:val="single" w:sz="4" w:space="0" w:color="C0C0C0"/>
              <w:right w:val="single" w:sz="4" w:space="0" w:color="C0C0C0"/>
            </w:tcBorders>
            <w:shd w:val="clear" w:color="000000" w:fill="FFFFCC"/>
            <w:vAlign w:val="center"/>
            <w:hideMark/>
          </w:tcPr>
          <w:p w14:paraId="1F461CB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3 434,56</w:t>
            </w:r>
          </w:p>
        </w:tc>
        <w:tc>
          <w:tcPr>
            <w:tcW w:w="1594" w:type="dxa"/>
            <w:tcBorders>
              <w:top w:val="nil"/>
              <w:left w:val="nil"/>
              <w:bottom w:val="single" w:sz="4" w:space="0" w:color="C0C0C0"/>
              <w:right w:val="single" w:sz="4" w:space="0" w:color="C0C0C0"/>
            </w:tcBorders>
            <w:shd w:val="clear" w:color="000000" w:fill="FFFFCC"/>
            <w:vAlign w:val="center"/>
            <w:hideMark/>
          </w:tcPr>
          <w:p w14:paraId="5FC9388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-6,61</w:t>
            </w:r>
          </w:p>
        </w:tc>
        <w:tc>
          <w:tcPr>
            <w:tcW w:w="1594" w:type="dxa"/>
            <w:tcBorders>
              <w:top w:val="nil"/>
              <w:left w:val="nil"/>
              <w:bottom w:val="single" w:sz="4" w:space="0" w:color="C0C0C0"/>
              <w:right w:val="single" w:sz="4" w:space="0" w:color="C0C0C0"/>
            </w:tcBorders>
            <w:shd w:val="clear" w:color="000000" w:fill="FFFFCC"/>
            <w:vAlign w:val="center"/>
            <w:hideMark/>
          </w:tcPr>
          <w:p w14:paraId="45898F6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3 427,95</w:t>
            </w:r>
          </w:p>
        </w:tc>
        <w:tc>
          <w:tcPr>
            <w:tcW w:w="1371" w:type="dxa"/>
            <w:tcBorders>
              <w:top w:val="nil"/>
              <w:left w:val="nil"/>
              <w:bottom w:val="single" w:sz="4" w:space="0" w:color="C0C0C0"/>
              <w:right w:val="single" w:sz="4" w:space="0" w:color="C0C0C0"/>
            </w:tcBorders>
            <w:shd w:val="clear" w:color="000000" w:fill="D7EAD3"/>
            <w:vAlign w:val="center"/>
            <w:hideMark/>
          </w:tcPr>
          <w:p w14:paraId="494EEA0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702,53</w:t>
            </w:r>
          </w:p>
        </w:tc>
        <w:tc>
          <w:tcPr>
            <w:tcW w:w="1354" w:type="dxa"/>
            <w:tcBorders>
              <w:top w:val="nil"/>
              <w:left w:val="nil"/>
              <w:bottom w:val="single" w:sz="4" w:space="0" w:color="C0C0C0"/>
              <w:right w:val="single" w:sz="4" w:space="0" w:color="C0C0C0"/>
            </w:tcBorders>
            <w:shd w:val="clear" w:color="000000" w:fill="D7EAD3"/>
            <w:vAlign w:val="center"/>
            <w:hideMark/>
          </w:tcPr>
          <w:p w14:paraId="73762F8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2 725,42</w:t>
            </w:r>
          </w:p>
        </w:tc>
        <w:tc>
          <w:tcPr>
            <w:tcW w:w="4151" w:type="dxa"/>
            <w:vMerge/>
            <w:tcBorders>
              <w:top w:val="nil"/>
              <w:left w:val="nil"/>
              <w:bottom w:val="nil"/>
              <w:right w:val="single" w:sz="4" w:space="0" w:color="C0C0C0"/>
            </w:tcBorders>
            <w:vAlign w:val="center"/>
            <w:hideMark/>
          </w:tcPr>
          <w:p w14:paraId="1809D4A4" w14:textId="77777777" w:rsidR="006B1096" w:rsidRPr="006B1096" w:rsidRDefault="006B1096" w:rsidP="006B1096">
            <w:pPr>
              <w:rPr>
                <w:rFonts w:ascii="Tahoma" w:hAnsi="Tahoma" w:cs="Tahoma"/>
                <w:sz w:val="11"/>
                <w:szCs w:val="11"/>
              </w:rPr>
            </w:pPr>
          </w:p>
        </w:tc>
      </w:tr>
      <w:tr w:rsidR="006B1096" w:rsidRPr="006B1096" w14:paraId="69191172"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4D482ACB"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649E81BD"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FE4214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4.4</w:t>
            </w:r>
          </w:p>
        </w:tc>
        <w:tc>
          <w:tcPr>
            <w:tcW w:w="4633" w:type="dxa"/>
            <w:tcBorders>
              <w:top w:val="nil"/>
              <w:left w:val="nil"/>
              <w:bottom w:val="single" w:sz="4" w:space="0" w:color="C0C0C0"/>
              <w:right w:val="single" w:sz="4" w:space="0" w:color="C0C0C0"/>
            </w:tcBorders>
            <w:shd w:val="clear" w:color="auto" w:fill="auto"/>
            <w:vAlign w:val="center"/>
            <w:hideMark/>
          </w:tcPr>
          <w:p w14:paraId="5DDC7C2D" w14:textId="77777777" w:rsidR="006B1096" w:rsidRPr="006B1096" w:rsidRDefault="006B1096" w:rsidP="006B1096">
            <w:pPr>
              <w:ind w:firstLineChars="100" w:firstLine="110"/>
              <w:rPr>
                <w:rFonts w:ascii="Tahoma" w:hAnsi="Tahoma" w:cs="Tahoma"/>
                <w:b/>
                <w:bCs/>
                <w:color w:val="000000"/>
                <w:sz w:val="11"/>
                <w:szCs w:val="11"/>
              </w:rPr>
            </w:pPr>
            <w:r w:rsidRPr="006B1096">
              <w:rPr>
                <w:rFonts w:ascii="Tahoma" w:hAnsi="Tahoma" w:cs="Tahoma"/>
                <w:b/>
                <w:bCs/>
                <w:color w:val="000000"/>
                <w:sz w:val="11"/>
                <w:szCs w:val="11"/>
              </w:rPr>
              <w:t>Заработная плата ремонтного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6E94A1B6"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570CBB6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3 173,39</w:t>
            </w:r>
          </w:p>
        </w:tc>
        <w:tc>
          <w:tcPr>
            <w:tcW w:w="1569" w:type="dxa"/>
            <w:tcBorders>
              <w:top w:val="nil"/>
              <w:left w:val="nil"/>
              <w:bottom w:val="single" w:sz="4" w:space="0" w:color="C0C0C0"/>
              <w:right w:val="single" w:sz="4" w:space="0" w:color="C0C0C0"/>
            </w:tcBorders>
            <w:shd w:val="clear" w:color="000000" w:fill="FFFFCC"/>
            <w:vAlign w:val="center"/>
            <w:hideMark/>
          </w:tcPr>
          <w:p w14:paraId="1E7D403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3 217,99</w:t>
            </w:r>
          </w:p>
        </w:tc>
        <w:tc>
          <w:tcPr>
            <w:tcW w:w="1575" w:type="dxa"/>
            <w:tcBorders>
              <w:top w:val="nil"/>
              <w:left w:val="nil"/>
              <w:bottom w:val="single" w:sz="4" w:space="0" w:color="C0C0C0"/>
              <w:right w:val="single" w:sz="4" w:space="0" w:color="C0C0C0"/>
            </w:tcBorders>
            <w:shd w:val="clear" w:color="000000" w:fill="FFFFCC"/>
            <w:vAlign w:val="center"/>
            <w:hideMark/>
          </w:tcPr>
          <w:p w14:paraId="461679B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3 254,75</w:t>
            </w:r>
          </w:p>
        </w:tc>
        <w:tc>
          <w:tcPr>
            <w:tcW w:w="1535" w:type="dxa"/>
            <w:tcBorders>
              <w:top w:val="nil"/>
              <w:left w:val="nil"/>
              <w:bottom w:val="single" w:sz="4" w:space="0" w:color="C0C0C0"/>
              <w:right w:val="single" w:sz="4" w:space="0" w:color="C0C0C0"/>
            </w:tcBorders>
            <w:shd w:val="clear" w:color="000000" w:fill="FFFFCC"/>
            <w:vAlign w:val="center"/>
            <w:hideMark/>
          </w:tcPr>
          <w:p w14:paraId="6748509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3 354,33</w:t>
            </w:r>
          </w:p>
        </w:tc>
        <w:tc>
          <w:tcPr>
            <w:tcW w:w="1357" w:type="dxa"/>
            <w:tcBorders>
              <w:top w:val="nil"/>
              <w:left w:val="nil"/>
              <w:bottom w:val="single" w:sz="4" w:space="0" w:color="C0C0C0"/>
              <w:right w:val="single" w:sz="4" w:space="0" w:color="C0C0C0"/>
            </w:tcBorders>
            <w:shd w:val="clear" w:color="000000" w:fill="FFFFCC"/>
            <w:vAlign w:val="center"/>
            <w:hideMark/>
          </w:tcPr>
          <w:p w14:paraId="5C48E5B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166,72</w:t>
            </w:r>
          </w:p>
        </w:tc>
        <w:tc>
          <w:tcPr>
            <w:tcW w:w="1475" w:type="dxa"/>
            <w:tcBorders>
              <w:top w:val="nil"/>
              <w:left w:val="nil"/>
              <w:bottom w:val="single" w:sz="4" w:space="0" w:color="C0C0C0"/>
              <w:right w:val="single" w:sz="4" w:space="0" w:color="C0C0C0"/>
            </w:tcBorders>
            <w:shd w:val="clear" w:color="000000" w:fill="FFFFCC"/>
            <w:vAlign w:val="center"/>
            <w:hideMark/>
          </w:tcPr>
          <w:p w14:paraId="73A2233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3 521,05</w:t>
            </w:r>
          </w:p>
        </w:tc>
        <w:tc>
          <w:tcPr>
            <w:tcW w:w="1594" w:type="dxa"/>
            <w:tcBorders>
              <w:top w:val="nil"/>
              <w:left w:val="nil"/>
              <w:bottom w:val="single" w:sz="4" w:space="0" w:color="C0C0C0"/>
              <w:right w:val="single" w:sz="4" w:space="0" w:color="C0C0C0"/>
            </w:tcBorders>
            <w:shd w:val="clear" w:color="000000" w:fill="FFFFCC"/>
            <w:vAlign w:val="center"/>
            <w:hideMark/>
          </w:tcPr>
          <w:p w14:paraId="2E2D6DC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-6,46</w:t>
            </w:r>
          </w:p>
        </w:tc>
        <w:tc>
          <w:tcPr>
            <w:tcW w:w="1594" w:type="dxa"/>
            <w:tcBorders>
              <w:top w:val="nil"/>
              <w:left w:val="nil"/>
              <w:bottom w:val="single" w:sz="4" w:space="0" w:color="C0C0C0"/>
              <w:right w:val="single" w:sz="4" w:space="0" w:color="C0C0C0"/>
            </w:tcBorders>
            <w:shd w:val="clear" w:color="000000" w:fill="FFFFCC"/>
            <w:vAlign w:val="center"/>
            <w:hideMark/>
          </w:tcPr>
          <w:p w14:paraId="1FD9A77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3 347,87</w:t>
            </w:r>
          </w:p>
        </w:tc>
        <w:tc>
          <w:tcPr>
            <w:tcW w:w="1371" w:type="dxa"/>
            <w:tcBorders>
              <w:top w:val="nil"/>
              <w:left w:val="nil"/>
              <w:bottom w:val="single" w:sz="4" w:space="0" w:color="C0C0C0"/>
              <w:right w:val="single" w:sz="4" w:space="0" w:color="C0C0C0"/>
            </w:tcBorders>
            <w:shd w:val="clear" w:color="000000" w:fill="D7EAD3"/>
            <w:vAlign w:val="center"/>
            <w:hideMark/>
          </w:tcPr>
          <w:p w14:paraId="7BF9515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354" w:type="dxa"/>
            <w:tcBorders>
              <w:top w:val="nil"/>
              <w:left w:val="nil"/>
              <w:bottom w:val="single" w:sz="4" w:space="0" w:color="C0C0C0"/>
              <w:right w:val="single" w:sz="4" w:space="0" w:color="C0C0C0"/>
            </w:tcBorders>
            <w:shd w:val="clear" w:color="000000" w:fill="D7EAD3"/>
            <w:vAlign w:val="center"/>
            <w:hideMark/>
          </w:tcPr>
          <w:p w14:paraId="26B29F1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3 347,87</w:t>
            </w:r>
          </w:p>
        </w:tc>
        <w:tc>
          <w:tcPr>
            <w:tcW w:w="4151" w:type="dxa"/>
            <w:vMerge/>
            <w:tcBorders>
              <w:top w:val="nil"/>
              <w:left w:val="nil"/>
              <w:bottom w:val="nil"/>
              <w:right w:val="single" w:sz="4" w:space="0" w:color="C0C0C0"/>
            </w:tcBorders>
            <w:vAlign w:val="center"/>
            <w:hideMark/>
          </w:tcPr>
          <w:p w14:paraId="2D8F2F5F" w14:textId="77777777" w:rsidR="006B1096" w:rsidRPr="006B1096" w:rsidRDefault="006B1096" w:rsidP="006B1096">
            <w:pPr>
              <w:rPr>
                <w:rFonts w:ascii="Tahoma" w:hAnsi="Tahoma" w:cs="Tahoma"/>
                <w:sz w:val="11"/>
                <w:szCs w:val="11"/>
              </w:rPr>
            </w:pPr>
          </w:p>
        </w:tc>
      </w:tr>
      <w:tr w:rsidR="006B1096" w:rsidRPr="006B1096" w14:paraId="3D674D85"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01BF3CA0"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2085836B"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D0F69A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4.4.1</w:t>
            </w:r>
          </w:p>
        </w:tc>
        <w:tc>
          <w:tcPr>
            <w:tcW w:w="4633" w:type="dxa"/>
            <w:tcBorders>
              <w:top w:val="nil"/>
              <w:left w:val="nil"/>
              <w:bottom w:val="single" w:sz="4" w:space="0" w:color="C0C0C0"/>
              <w:right w:val="single" w:sz="4" w:space="0" w:color="C0C0C0"/>
            </w:tcBorders>
            <w:shd w:val="clear" w:color="auto" w:fill="auto"/>
            <w:vAlign w:val="center"/>
            <w:hideMark/>
          </w:tcPr>
          <w:p w14:paraId="1355FF79"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Среднемесячная заработная плата</w:t>
            </w:r>
          </w:p>
        </w:tc>
        <w:tc>
          <w:tcPr>
            <w:tcW w:w="1138" w:type="dxa"/>
            <w:tcBorders>
              <w:top w:val="nil"/>
              <w:left w:val="nil"/>
              <w:bottom w:val="single" w:sz="4" w:space="0" w:color="C0C0C0"/>
              <w:right w:val="single" w:sz="4" w:space="0" w:color="C0C0C0"/>
            </w:tcBorders>
            <w:shd w:val="clear" w:color="auto" w:fill="auto"/>
            <w:vAlign w:val="center"/>
            <w:hideMark/>
          </w:tcPr>
          <w:p w14:paraId="65366E77"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7438BD3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29 220,89</w:t>
            </w:r>
          </w:p>
        </w:tc>
        <w:tc>
          <w:tcPr>
            <w:tcW w:w="1569" w:type="dxa"/>
            <w:tcBorders>
              <w:top w:val="nil"/>
              <w:left w:val="nil"/>
              <w:bottom w:val="single" w:sz="4" w:space="0" w:color="C0C0C0"/>
              <w:right w:val="single" w:sz="4" w:space="0" w:color="C0C0C0"/>
            </w:tcBorders>
            <w:shd w:val="clear" w:color="000000" w:fill="D7EAD3"/>
            <w:vAlign w:val="center"/>
            <w:hideMark/>
          </w:tcPr>
          <w:p w14:paraId="3FBF0B9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26 623,58</w:t>
            </w:r>
          </w:p>
        </w:tc>
        <w:tc>
          <w:tcPr>
            <w:tcW w:w="1575" w:type="dxa"/>
            <w:tcBorders>
              <w:top w:val="nil"/>
              <w:left w:val="nil"/>
              <w:bottom w:val="single" w:sz="4" w:space="0" w:color="C0C0C0"/>
              <w:right w:val="single" w:sz="4" w:space="0" w:color="C0C0C0"/>
            </w:tcBorders>
            <w:shd w:val="clear" w:color="000000" w:fill="D7EAD3"/>
            <w:vAlign w:val="center"/>
            <w:hideMark/>
          </w:tcPr>
          <w:p w14:paraId="1F2BA2C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29 970,11</w:t>
            </w:r>
          </w:p>
        </w:tc>
        <w:tc>
          <w:tcPr>
            <w:tcW w:w="1535" w:type="dxa"/>
            <w:tcBorders>
              <w:top w:val="nil"/>
              <w:left w:val="nil"/>
              <w:bottom w:val="single" w:sz="4" w:space="0" w:color="C0C0C0"/>
              <w:right w:val="single" w:sz="4" w:space="0" w:color="C0C0C0"/>
            </w:tcBorders>
            <w:shd w:val="clear" w:color="000000" w:fill="D7EAD3"/>
            <w:vAlign w:val="center"/>
            <w:hideMark/>
          </w:tcPr>
          <w:p w14:paraId="6811663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30 887,02</w:t>
            </w:r>
          </w:p>
        </w:tc>
        <w:tc>
          <w:tcPr>
            <w:tcW w:w="1357" w:type="dxa"/>
            <w:tcBorders>
              <w:top w:val="nil"/>
              <w:left w:val="nil"/>
              <w:bottom w:val="single" w:sz="4" w:space="0" w:color="C0C0C0"/>
              <w:right w:val="single" w:sz="4" w:space="0" w:color="C0C0C0"/>
            </w:tcBorders>
            <w:shd w:val="clear" w:color="000000" w:fill="D7EAD3"/>
            <w:vAlign w:val="center"/>
            <w:hideMark/>
          </w:tcPr>
          <w:p w14:paraId="7E8C353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75" w:type="dxa"/>
            <w:tcBorders>
              <w:top w:val="nil"/>
              <w:left w:val="nil"/>
              <w:bottom w:val="single" w:sz="4" w:space="0" w:color="C0C0C0"/>
              <w:right w:val="single" w:sz="4" w:space="0" w:color="C0C0C0"/>
            </w:tcBorders>
            <w:shd w:val="clear" w:color="000000" w:fill="D7EAD3"/>
            <w:vAlign w:val="center"/>
            <w:hideMark/>
          </w:tcPr>
          <w:p w14:paraId="63E2268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29 130,86</w:t>
            </w:r>
          </w:p>
        </w:tc>
        <w:tc>
          <w:tcPr>
            <w:tcW w:w="1594" w:type="dxa"/>
            <w:tcBorders>
              <w:top w:val="nil"/>
              <w:left w:val="nil"/>
              <w:bottom w:val="single" w:sz="4" w:space="0" w:color="C0C0C0"/>
              <w:right w:val="single" w:sz="4" w:space="0" w:color="C0C0C0"/>
            </w:tcBorders>
            <w:shd w:val="clear" w:color="000000" w:fill="D7EAD3"/>
            <w:vAlign w:val="center"/>
            <w:hideMark/>
          </w:tcPr>
          <w:p w14:paraId="75ED78B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323DC71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30 827,56</w:t>
            </w:r>
          </w:p>
        </w:tc>
        <w:tc>
          <w:tcPr>
            <w:tcW w:w="1371" w:type="dxa"/>
            <w:tcBorders>
              <w:top w:val="nil"/>
              <w:left w:val="nil"/>
              <w:bottom w:val="single" w:sz="4" w:space="0" w:color="C0C0C0"/>
              <w:right w:val="single" w:sz="4" w:space="0" w:color="C0C0C0"/>
            </w:tcBorders>
            <w:shd w:val="clear" w:color="000000" w:fill="D7EAD3"/>
            <w:vAlign w:val="center"/>
            <w:hideMark/>
          </w:tcPr>
          <w:p w14:paraId="070CCFC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54" w:type="dxa"/>
            <w:tcBorders>
              <w:top w:val="nil"/>
              <w:left w:val="nil"/>
              <w:bottom w:val="single" w:sz="4" w:space="0" w:color="C0C0C0"/>
              <w:right w:val="single" w:sz="4" w:space="0" w:color="C0C0C0"/>
            </w:tcBorders>
            <w:shd w:val="clear" w:color="000000" w:fill="D7EAD3"/>
            <w:vAlign w:val="center"/>
            <w:hideMark/>
          </w:tcPr>
          <w:p w14:paraId="118C8F4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61 655,12</w:t>
            </w:r>
          </w:p>
        </w:tc>
        <w:tc>
          <w:tcPr>
            <w:tcW w:w="4151" w:type="dxa"/>
            <w:vMerge/>
            <w:tcBorders>
              <w:top w:val="nil"/>
              <w:left w:val="nil"/>
              <w:bottom w:val="nil"/>
              <w:right w:val="single" w:sz="4" w:space="0" w:color="C0C0C0"/>
            </w:tcBorders>
            <w:vAlign w:val="center"/>
            <w:hideMark/>
          </w:tcPr>
          <w:p w14:paraId="5861DCFA" w14:textId="77777777" w:rsidR="006B1096" w:rsidRPr="006B1096" w:rsidRDefault="006B1096" w:rsidP="006B1096">
            <w:pPr>
              <w:rPr>
                <w:rFonts w:ascii="Tahoma" w:hAnsi="Tahoma" w:cs="Tahoma"/>
                <w:sz w:val="11"/>
                <w:szCs w:val="11"/>
              </w:rPr>
            </w:pPr>
          </w:p>
        </w:tc>
      </w:tr>
      <w:tr w:rsidR="006B1096" w:rsidRPr="006B1096" w14:paraId="2AA332C7"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3F15B3F8"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3EA603F7"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1F2F08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4.4.2</w:t>
            </w:r>
          </w:p>
        </w:tc>
        <w:tc>
          <w:tcPr>
            <w:tcW w:w="4633" w:type="dxa"/>
            <w:tcBorders>
              <w:top w:val="nil"/>
              <w:left w:val="nil"/>
              <w:bottom w:val="single" w:sz="4" w:space="0" w:color="C0C0C0"/>
              <w:right w:val="single" w:sz="4" w:space="0" w:color="C0C0C0"/>
            </w:tcBorders>
            <w:shd w:val="clear" w:color="auto" w:fill="auto"/>
            <w:vAlign w:val="center"/>
            <w:hideMark/>
          </w:tcPr>
          <w:p w14:paraId="60021DB1"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Численность ремонтного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4C3A076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чел</w:t>
            </w:r>
          </w:p>
        </w:tc>
        <w:tc>
          <w:tcPr>
            <w:tcW w:w="1575" w:type="dxa"/>
            <w:tcBorders>
              <w:top w:val="nil"/>
              <w:left w:val="nil"/>
              <w:bottom w:val="single" w:sz="4" w:space="0" w:color="C0C0C0"/>
              <w:right w:val="single" w:sz="4" w:space="0" w:color="C0C0C0"/>
            </w:tcBorders>
            <w:shd w:val="clear" w:color="000000" w:fill="FFFFCC"/>
            <w:vAlign w:val="center"/>
            <w:hideMark/>
          </w:tcPr>
          <w:p w14:paraId="693B3E8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9,05</w:t>
            </w:r>
          </w:p>
        </w:tc>
        <w:tc>
          <w:tcPr>
            <w:tcW w:w="1569" w:type="dxa"/>
            <w:tcBorders>
              <w:top w:val="nil"/>
              <w:left w:val="nil"/>
              <w:bottom w:val="single" w:sz="4" w:space="0" w:color="C0C0C0"/>
              <w:right w:val="single" w:sz="4" w:space="0" w:color="C0C0C0"/>
            </w:tcBorders>
            <w:shd w:val="clear" w:color="000000" w:fill="FFFFCC"/>
            <w:vAlign w:val="center"/>
            <w:hideMark/>
          </w:tcPr>
          <w:p w14:paraId="20D9C24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10,07</w:t>
            </w:r>
          </w:p>
        </w:tc>
        <w:tc>
          <w:tcPr>
            <w:tcW w:w="1575" w:type="dxa"/>
            <w:tcBorders>
              <w:top w:val="nil"/>
              <w:left w:val="nil"/>
              <w:bottom w:val="single" w:sz="4" w:space="0" w:color="C0C0C0"/>
              <w:right w:val="single" w:sz="4" w:space="0" w:color="C0C0C0"/>
            </w:tcBorders>
            <w:shd w:val="clear" w:color="000000" w:fill="FFFFCC"/>
            <w:vAlign w:val="center"/>
            <w:hideMark/>
          </w:tcPr>
          <w:p w14:paraId="5CFE77A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9,05</w:t>
            </w:r>
          </w:p>
        </w:tc>
        <w:tc>
          <w:tcPr>
            <w:tcW w:w="1535" w:type="dxa"/>
            <w:tcBorders>
              <w:top w:val="nil"/>
              <w:left w:val="nil"/>
              <w:bottom w:val="single" w:sz="4" w:space="0" w:color="C0C0C0"/>
              <w:right w:val="single" w:sz="4" w:space="0" w:color="C0C0C0"/>
            </w:tcBorders>
            <w:shd w:val="clear" w:color="000000" w:fill="FFFFCC"/>
            <w:vAlign w:val="center"/>
            <w:hideMark/>
          </w:tcPr>
          <w:p w14:paraId="2941306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9,05</w:t>
            </w:r>
          </w:p>
        </w:tc>
        <w:tc>
          <w:tcPr>
            <w:tcW w:w="1357" w:type="dxa"/>
            <w:tcBorders>
              <w:top w:val="nil"/>
              <w:left w:val="nil"/>
              <w:bottom w:val="single" w:sz="4" w:space="0" w:color="C0C0C0"/>
              <w:right w:val="single" w:sz="4" w:space="0" w:color="C0C0C0"/>
            </w:tcBorders>
            <w:shd w:val="clear" w:color="000000" w:fill="FFFFCC"/>
            <w:vAlign w:val="center"/>
            <w:hideMark/>
          </w:tcPr>
          <w:p w14:paraId="44EB17D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FFFFCC"/>
            <w:vAlign w:val="center"/>
            <w:hideMark/>
          </w:tcPr>
          <w:p w14:paraId="09FD877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10,07</w:t>
            </w:r>
          </w:p>
        </w:tc>
        <w:tc>
          <w:tcPr>
            <w:tcW w:w="1594" w:type="dxa"/>
            <w:tcBorders>
              <w:top w:val="nil"/>
              <w:left w:val="nil"/>
              <w:bottom w:val="single" w:sz="4" w:space="0" w:color="C0C0C0"/>
              <w:right w:val="single" w:sz="4" w:space="0" w:color="C0C0C0"/>
            </w:tcBorders>
            <w:shd w:val="clear" w:color="000000" w:fill="FFFFCC"/>
            <w:vAlign w:val="center"/>
            <w:hideMark/>
          </w:tcPr>
          <w:p w14:paraId="5E41BDB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1B17C9C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9,05</w:t>
            </w:r>
          </w:p>
        </w:tc>
        <w:tc>
          <w:tcPr>
            <w:tcW w:w="1371" w:type="dxa"/>
            <w:tcBorders>
              <w:top w:val="nil"/>
              <w:left w:val="nil"/>
              <w:bottom w:val="single" w:sz="4" w:space="0" w:color="C0C0C0"/>
              <w:right w:val="single" w:sz="4" w:space="0" w:color="C0C0C0"/>
            </w:tcBorders>
            <w:shd w:val="clear" w:color="000000" w:fill="D7EAD3"/>
            <w:vAlign w:val="center"/>
            <w:hideMark/>
          </w:tcPr>
          <w:p w14:paraId="7AA4CF4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9,05</w:t>
            </w:r>
          </w:p>
        </w:tc>
        <w:tc>
          <w:tcPr>
            <w:tcW w:w="1354" w:type="dxa"/>
            <w:tcBorders>
              <w:top w:val="nil"/>
              <w:left w:val="nil"/>
              <w:bottom w:val="single" w:sz="4" w:space="0" w:color="C0C0C0"/>
              <w:right w:val="single" w:sz="4" w:space="0" w:color="C0C0C0"/>
            </w:tcBorders>
            <w:shd w:val="clear" w:color="000000" w:fill="D7EAD3"/>
            <w:vAlign w:val="center"/>
            <w:hideMark/>
          </w:tcPr>
          <w:p w14:paraId="1FAFC30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9,05</w:t>
            </w:r>
          </w:p>
        </w:tc>
        <w:tc>
          <w:tcPr>
            <w:tcW w:w="4151" w:type="dxa"/>
            <w:vMerge/>
            <w:tcBorders>
              <w:top w:val="nil"/>
              <w:left w:val="nil"/>
              <w:bottom w:val="nil"/>
              <w:right w:val="single" w:sz="4" w:space="0" w:color="C0C0C0"/>
            </w:tcBorders>
            <w:vAlign w:val="center"/>
            <w:hideMark/>
          </w:tcPr>
          <w:p w14:paraId="34DA029E" w14:textId="77777777" w:rsidR="006B1096" w:rsidRPr="006B1096" w:rsidRDefault="006B1096" w:rsidP="006B1096">
            <w:pPr>
              <w:rPr>
                <w:rFonts w:ascii="Tahoma" w:hAnsi="Tahoma" w:cs="Tahoma"/>
                <w:sz w:val="11"/>
                <w:szCs w:val="11"/>
              </w:rPr>
            </w:pPr>
          </w:p>
        </w:tc>
      </w:tr>
      <w:tr w:rsidR="006B1096" w:rsidRPr="006B1096" w14:paraId="1E44D5E0" w14:textId="77777777" w:rsidTr="006B1096">
        <w:trPr>
          <w:trHeight w:val="420"/>
          <w:jc w:val="center"/>
        </w:trPr>
        <w:tc>
          <w:tcPr>
            <w:tcW w:w="360" w:type="dxa"/>
            <w:tcBorders>
              <w:top w:val="nil"/>
              <w:left w:val="nil"/>
              <w:bottom w:val="nil"/>
              <w:right w:val="nil"/>
            </w:tcBorders>
            <w:shd w:val="clear" w:color="000000" w:fill="FFFF00"/>
            <w:noWrap/>
            <w:vAlign w:val="center"/>
            <w:hideMark/>
          </w:tcPr>
          <w:p w14:paraId="51DFCBCB"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1199F9E0"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5B13B2A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4.5</w:t>
            </w:r>
          </w:p>
        </w:tc>
        <w:tc>
          <w:tcPr>
            <w:tcW w:w="4633" w:type="dxa"/>
            <w:tcBorders>
              <w:top w:val="nil"/>
              <w:left w:val="nil"/>
              <w:bottom w:val="single" w:sz="4" w:space="0" w:color="C0C0C0"/>
              <w:right w:val="single" w:sz="4" w:space="0" w:color="C0C0C0"/>
            </w:tcBorders>
            <w:shd w:val="clear" w:color="auto" w:fill="auto"/>
            <w:vAlign w:val="center"/>
            <w:hideMark/>
          </w:tcPr>
          <w:p w14:paraId="1DB9BE49" w14:textId="77777777" w:rsidR="006B1096" w:rsidRPr="006B1096" w:rsidRDefault="006B1096" w:rsidP="006B1096">
            <w:pPr>
              <w:ind w:firstLineChars="100" w:firstLine="110"/>
              <w:rPr>
                <w:rFonts w:ascii="Tahoma" w:hAnsi="Tahoma" w:cs="Tahoma"/>
                <w:b/>
                <w:bCs/>
                <w:color w:val="000000"/>
                <w:sz w:val="11"/>
                <w:szCs w:val="11"/>
              </w:rPr>
            </w:pPr>
            <w:r w:rsidRPr="006B1096">
              <w:rPr>
                <w:rFonts w:ascii="Tahoma" w:hAnsi="Tahoma" w:cs="Tahoma"/>
                <w:b/>
                <w:bCs/>
                <w:color w:val="000000"/>
                <w:sz w:val="11"/>
                <w:szCs w:val="11"/>
              </w:rPr>
              <w:t xml:space="preserve">Отчисления на </w:t>
            </w:r>
            <w:proofErr w:type="spellStart"/>
            <w:proofErr w:type="gramStart"/>
            <w:r w:rsidRPr="006B1096">
              <w:rPr>
                <w:rFonts w:ascii="Tahoma" w:hAnsi="Tahoma" w:cs="Tahoma"/>
                <w:b/>
                <w:bCs/>
                <w:color w:val="000000"/>
                <w:sz w:val="11"/>
                <w:szCs w:val="11"/>
              </w:rPr>
              <w:t>соц.нужды</w:t>
            </w:r>
            <w:proofErr w:type="spellEnd"/>
            <w:proofErr w:type="gramEnd"/>
            <w:r w:rsidRPr="006B1096">
              <w:rPr>
                <w:rFonts w:ascii="Tahoma" w:hAnsi="Tahoma" w:cs="Tahoma"/>
                <w:b/>
                <w:bCs/>
                <w:color w:val="000000"/>
                <w:sz w:val="11"/>
                <w:szCs w:val="11"/>
              </w:rPr>
              <w:t xml:space="preserve"> от заработной платы ремонтного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79C5B588"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30D2196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1 155,43</w:t>
            </w:r>
          </w:p>
        </w:tc>
        <w:tc>
          <w:tcPr>
            <w:tcW w:w="1569" w:type="dxa"/>
            <w:tcBorders>
              <w:top w:val="nil"/>
              <w:left w:val="nil"/>
              <w:bottom w:val="single" w:sz="4" w:space="0" w:color="C0C0C0"/>
              <w:right w:val="single" w:sz="4" w:space="0" w:color="C0C0C0"/>
            </w:tcBorders>
            <w:shd w:val="clear" w:color="000000" w:fill="FFFFCC"/>
            <w:vAlign w:val="center"/>
            <w:hideMark/>
          </w:tcPr>
          <w:p w14:paraId="0724FC4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1 357,66</w:t>
            </w:r>
          </w:p>
        </w:tc>
        <w:tc>
          <w:tcPr>
            <w:tcW w:w="1575" w:type="dxa"/>
            <w:tcBorders>
              <w:top w:val="nil"/>
              <w:left w:val="nil"/>
              <w:bottom w:val="single" w:sz="4" w:space="0" w:color="C0C0C0"/>
              <w:right w:val="single" w:sz="4" w:space="0" w:color="C0C0C0"/>
            </w:tcBorders>
            <w:shd w:val="clear" w:color="000000" w:fill="FFFFCC"/>
            <w:vAlign w:val="center"/>
            <w:hideMark/>
          </w:tcPr>
          <w:p w14:paraId="30EE04C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1 185,06</w:t>
            </w:r>
          </w:p>
        </w:tc>
        <w:tc>
          <w:tcPr>
            <w:tcW w:w="1535" w:type="dxa"/>
            <w:tcBorders>
              <w:top w:val="nil"/>
              <w:left w:val="nil"/>
              <w:bottom w:val="single" w:sz="4" w:space="0" w:color="C0C0C0"/>
              <w:right w:val="single" w:sz="4" w:space="0" w:color="C0C0C0"/>
            </w:tcBorders>
            <w:shd w:val="clear" w:color="000000" w:fill="FFFFCC"/>
            <w:vAlign w:val="center"/>
            <w:hideMark/>
          </w:tcPr>
          <w:p w14:paraId="363B3FB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1 221,31</w:t>
            </w:r>
          </w:p>
        </w:tc>
        <w:tc>
          <w:tcPr>
            <w:tcW w:w="1357" w:type="dxa"/>
            <w:tcBorders>
              <w:top w:val="nil"/>
              <w:left w:val="nil"/>
              <w:bottom w:val="single" w:sz="4" w:space="0" w:color="C0C0C0"/>
              <w:right w:val="single" w:sz="4" w:space="0" w:color="C0C0C0"/>
            </w:tcBorders>
            <w:shd w:val="clear" w:color="000000" w:fill="FFFFCC"/>
            <w:vAlign w:val="center"/>
            <w:hideMark/>
          </w:tcPr>
          <w:p w14:paraId="1A07D9A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264,37</w:t>
            </w:r>
          </w:p>
        </w:tc>
        <w:tc>
          <w:tcPr>
            <w:tcW w:w="1475" w:type="dxa"/>
            <w:tcBorders>
              <w:top w:val="nil"/>
              <w:left w:val="nil"/>
              <w:bottom w:val="single" w:sz="4" w:space="0" w:color="C0C0C0"/>
              <w:right w:val="single" w:sz="4" w:space="0" w:color="C0C0C0"/>
            </w:tcBorders>
            <w:shd w:val="clear" w:color="000000" w:fill="FFFFCC"/>
            <w:vAlign w:val="center"/>
            <w:hideMark/>
          </w:tcPr>
          <w:p w14:paraId="3A3669E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1 485,68</w:t>
            </w:r>
          </w:p>
        </w:tc>
        <w:tc>
          <w:tcPr>
            <w:tcW w:w="1594" w:type="dxa"/>
            <w:tcBorders>
              <w:top w:val="nil"/>
              <w:left w:val="nil"/>
              <w:bottom w:val="single" w:sz="4" w:space="0" w:color="C0C0C0"/>
              <w:right w:val="single" w:sz="4" w:space="0" w:color="C0C0C0"/>
            </w:tcBorders>
            <w:shd w:val="clear" w:color="000000" w:fill="FFFFCC"/>
            <w:vAlign w:val="center"/>
            <w:hideMark/>
          </w:tcPr>
          <w:p w14:paraId="548AD67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-2,35</w:t>
            </w:r>
          </w:p>
        </w:tc>
        <w:tc>
          <w:tcPr>
            <w:tcW w:w="1594" w:type="dxa"/>
            <w:tcBorders>
              <w:top w:val="nil"/>
              <w:left w:val="nil"/>
              <w:bottom w:val="single" w:sz="4" w:space="0" w:color="C0C0C0"/>
              <w:right w:val="single" w:sz="4" w:space="0" w:color="C0C0C0"/>
            </w:tcBorders>
            <w:shd w:val="clear" w:color="000000" w:fill="FFFFCC"/>
            <w:vAlign w:val="center"/>
            <w:hideMark/>
          </w:tcPr>
          <w:p w14:paraId="6D5312A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1 218,96</w:t>
            </w:r>
          </w:p>
        </w:tc>
        <w:tc>
          <w:tcPr>
            <w:tcW w:w="1371" w:type="dxa"/>
            <w:tcBorders>
              <w:top w:val="nil"/>
              <w:left w:val="nil"/>
              <w:bottom w:val="single" w:sz="4" w:space="0" w:color="C0C0C0"/>
              <w:right w:val="single" w:sz="4" w:space="0" w:color="C0C0C0"/>
            </w:tcBorders>
            <w:shd w:val="clear" w:color="000000" w:fill="D7EAD3"/>
            <w:vAlign w:val="center"/>
            <w:hideMark/>
          </w:tcPr>
          <w:p w14:paraId="26FFBF6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609,48</w:t>
            </w:r>
          </w:p>
        </w:tc>
        <w:tc>
          <w:tcPr>
            <w:tcW w:w="1354" w:type="dxa"/>
            <w:tcBorders>
              <w:top w:val="nil"/>
              <w:left w:val="nil"/>
              <w:bottom w:val="single" w:sz="4" w:space="0" w:color="C0C0C0"/>
              <w:right w:val="single" w:sz="4" w:space="0" w:color="C0C0C0"/>
            </w:tcBorders>
            <w:shd w:val="clear" w:color="000000" w:fill="D7EAD3"/>
            <w:vAlign w:val="center"/>
            <w:hideMark/>
          </w:tcPr>
          <w:p w14:paraId="3C5E9C5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609,48</w:t>
            </w:r>
          </w:p>
        </w:tc>
        <w:tc>
          <w:tcPr>
            <w:tcW w:w="4151" w:type="dxa"/>
            <w:vMerge/>
            <w:tcBorders>
              <w:top w:val="nil"/>
              <w:left w:val="nil"/>
              <w:bottom w:val="nil"/>
              <w:right w:val="single" w:sz="4" w:space="0" w:color="C0C0C0"/>
            </w:tcBorders>
            <w:vAlign w:val="center"/>
            <w:hideMark/>
          </w:tcPr>
          <w:p w14:paraId="14A1CD12" w14:textId="77777777" w:rsidR="006B1096" w:rsidRPr="006B1096" w:rsidRDefault="006B1096" w:rsidP="006B1096">
            <w:pPr>
              <w:rPr>
                <w:rFonts w:ascii="Tahoma" w:hAnsi="Tahoma" w:cs="Tahoma"/>
                <w:sz w:val="11"/>
                <w:szCs w:val="11"/>
              </w:rPr>
            </w:pPr>
          </w:p>
        </w:tc>
      </w:tr>
      <w:tr w:rsidR="006B1096" w:rsidRPr="006B1096" w14:paraId="664D8DAE" w14:textId="77777777" w:rsidTr="006B1096">
        <w:trPr>
          <w:trHeight w:val="420"/>
          <w:jc w:val="center"/>
        </w:trPr>
        <w:tc>
          <w:tcPr>
            <w:tcW w:w="360" w:type="dxa"/>
            <w:tcBorders>
              <w:top w:val="nil"/>
              <w:left w:val="nil"/>
              <w:bottom w:val="nil"/>
              <w:right w:val="nil"/>
            </w:tcBorders>
            <w:shd w:val="clear" w:color="000000" w:fill="B1A0C7"/>
            <w:noWrap/>
            <w:vAlign w:val="center"/>
            <w:hideMark/>
          </w:tcPr>
          <w:p w14:paraId="51CDBDE7"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А</w:t>
            </w:r>
          </w:p>
        </w:tc>
        <w:tc>
          <w:tcPr>
            <w:tcW w:w="202" w:type="dxa"/>
            <w:tcBorders>
              <w:top w:val="nil"/>
              <w:left w:val="nil"/>
              <w:bottom w:val="nil"/>
              <w:right w:val="nil"/>
            </w:tcBorders>
            <w:shd w:val="clear" w:color="auto" w:fill="auto"/>
            <w:noWrap/>
            <w:vAlign w:val="bottom"/>
            <w:hideMark/>
          </w:tcPr>
          <w:p w14:paraId="5CFB245A"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9AE7DF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w:t>
            </w:r>
          </w:p>
        </w:tc>
        <w:tc>
          <w:tcPr>
            <w:tcW w:w="4633" w:type="dxa"/>
            <w:tcBorders>
              <w:top w:val="nil"/>
              <w:left w:val="nil"/>
              <w:bottom w:val="single" w:sz="4" w:space="0" w:color="C0C0C0"/>
              <w:right w:val="single" w:sz="4" w:space="0" w:color="C0C0C0"/>
            </w:tcBorders>
            <w:shd w:val="clear" w:color="auto" w:fill="auto"/>
            <w:vAlign w:val="center"/>
            <w:hideMark/>
          </w:tcPr>
          <w:p w14:paraId="262259F3"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Амортизация основных средств и нематериальных активов</w:t>
            </w:r>
          </w:p>
        </w:tc>
        <w:tc>
          <w:tcPr>
            <w:tcW w:w="1138" w:type="dxa"/>
            <w:tcBorders>
              <w:top w:val="nil"/>
              <w:left w:val="nil"/>
              <w:bottom w:val="single" w:sz="4" w:space="0" w:color="C0C0C0"/>
              <w:right w:val="single" w:sz="4" w:space="0" w:color="C0C0C0"/>
            </w:tcBorders>
            <w:shd w:val="clear" w:color="auto" w:fill="auto"/>
            <w:vAlign w:val="center"/>
            <w:hideMark/>
          </w:tcPr>
          <w:p w14:paraId="0EE17920"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7AF07CC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2 372,46</w:t>
            </w:r>
          </w:p>
        </w:tc>
        <w:tc>
          <w:tcPr>
            <w:tcW w:w="1569" w:type="dxa"/>
            <w:tcBorders>
              <w:top w:val="nil"/>
              <w:left w:val="nil"/>
              <w:bottom w:val="single" w:sz="4" w:space="0" w:color="C0C0C0"/>
              <w:right w:val="single" w:sz="4" w:space="0" w:color="C0C0C0"/>
            </w:tcBorders>
            <w:shd w:val="clear" w:color="000000" w:fill="D7EAD3"/>
            <w:vAlign w:val="center"/>
            <w:hideMark/>
          </w:tcPr>
          <w:p w14:paraId="76F04C1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2 597,53</w:t>
            </w:r>
          </w:p>
        </w:tc>
        <w:tc>
          <w:tcPr>
            <w:tcW w:w="1575" w:type="dxa"/>
            <w:tcBorders>
              <w:top w:val="nil"/>
              <w:left w:val="nil"/>
              <w:bottom w:val="single" w:sz="4" w:space="0" w:color="C0C0C0"/>
              <w:right w:val="single" w:sz="4" w:space="0" w:color="C0C0C0"/>
            </w:tcBorders>
            <w:shd w:val="clear" w:color="000000" w:fill="D7EAD3"/>
            <w:vAlign w:val="center"/>
            <w:hideMark/>
          </w:tcPr>
          <w:p w14:paraId="7BA4E2C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1 681,21</w:t>
            </w:r>
          </w:p>
        </w:tc>
        <w:tc>
          <w:tcPr>
            <w:tcW w:w="1535" w:type="dxa"/>
            <w:tcBorders>
              <w:top w:val="nil"/>
              <w:left w:val="nil"/>
              <w:bottom w:val="single" w:sz="4" w:space="0" w:color="C0C0C0"/>
              <w:right w:val="single" w:sz="4" w:space="0" w:color="C0C0C0"/>
            </w:tcBorders>
            <w:shd w:val="clear" w:color="000000" w:fill="D7EAD3"/>
            <w:vAlign w:val="center"/>
            <w:hideMark/>
          </w:tcPr>
          <w:p w14:paraId="7F9BE77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2 351,36</w:t>
            </w:r>
          </w:p>
        </w:tc>
        <w:tc>
          <w:tcPr>
            <w:tcW w:w="1357" w:type="dxa"/>
            <w:tcBorders>
              <w:top w:val="nil"/>
              <w:left w:val="nil"/>
              <w:bottom w:val="single" w:sz="4" w:space="0" w:color="C0C0C0"/>
              <w:right w:val="single" w:sz="4" w:space="0" w:color="C0C0C0"/>
            </w:tcBorders>
            <w:shd w:val="clear" w:color="000000" w:fill="D7EAD3"/>
            <w:vAlign w:val="center"/>
            <w:hideMark/>
          </w:tcPr>
          <w:p w14:paraId="1B0AD87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245,81</w:t>
            </w:r>
          </w:p>
        </w:tc>
        <w:tc>
          <w:tcPr>
            <w:tcW w:w="1475" w:type="dxa"/>
            <w:tcBorders>
              <w:top w:val="nil"/>
              <w:left w:val="nil"/>
              <w:bottom w:val="single" w:sz="4" w:space="0" w:color="C0C0C0"/>
              <w:right w:val="single" w:sz="4" w:space="0" w:color="C0C0C0"/>
            </w:tcBorders>
            <w:shd w:val="clear" w:color="000000" w:fill="D7EAD3"/>
            <w:vAlign w:val="center"/>
            <w:hideMark/>
          </w:tcPr>
          <w:p w14:paraId="0A1EC47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2 597,17</w:t>
            </w:r>
          </w:p>
        </w:tc>
        <w:tc>
          <w:tcPr>
            <w:tcW w:w="1594" w:type="dxa"/>
            <w:tcBorders>
              <w:top w:val="nil"/>
              <w:left w:val="nil"/>
              <w:bottom w:val="single" w:sz="4" w:space="0" w:color="C0C0C0"/>
              <w:right w:val="single" w:sz="4" w:space="0" w:color="C0C0C0"/>
            </w:tcBorders>
            <w:shd w:val="clear" w:color="000000" w:fill="D7EAD3"/>
            <w:vAlign w:val="center"/>
            <w:hideMark/>
          </w:tcPr>
          <w:p w14:paraId="5963D96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-670,15</w:t>
            </w:r>
          </w:p>
        </w:tc>
        <w:tc>
          <w:tcPr>
            <w:tcW w:w="1594" w:type="dxa"/>
            <w:tcBorders>
              <w:top w:val="nil"/>
              <w:left w:val="nil"/>
              <w:bottom w:val="single" w:sz="4" w:space="0" w:color="C0C0C0"/>
              <w:right w:val="single" w:sz="4" w:space="0" w:color="C0C0C0"/>
            </w:tcBorders>
            <w:shd w:val="clear" w:color="000000" w:fill="D7EAD3"/>
            <w:vAlign w:val="center"/>
            <w:hideMark/>
          </w:tcPr>
          <w:p w14:paraId="66982BE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1 681,21</w:t>
            </w:r>
          </w:p>
        </w:tc>
        <w:tc>
          <w:tcPr>
            <w:tcW w:w="1371" w:type="dxa"/>
            <w:tcBorders>
              <w:top w:val="nil"/>
              <w:left w:val="nil"/>
              <w:bottom w:val="single" w:sz="4" w:space="0" w:color="C0C0C0"/>
              <w:right w:val="single" w:sz="4" w:space="0" w:color="C0C0C0"/>
            </w:tcBorders>
            <w:shd w:val="clear" w:color="000000" w:fill="D7EAD3"/>
            <w:vAlign w:val="center"/>
            <w:hideMark/>
          </w:tcPr>
          <w:p w14:paraId="76D8C41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866,03</w:t>
            </w:r>
          </w:p>
        </w:tc>
        <w:tc>
          <w:tcPr>
            <w:tcW w:w="1354" w:type="dxa"/>
            <w:tcBorders>
              <w:top w:val="nil"/>
              <w:left w:val="nil"/>
              <w:bottom w:val="single" w:sz="4" w:space="0" w:color="C0C0C0"/>
              <w:right w:val="single" w:sz="4" w:space="0" w:color="C0C0C0"/>
            </w:tcBorders>
            <w:shd w:val="clear" w:color="000000" w:fill="D7EAD3"/>
            <w:vAlign w:val="center"/>
            <w:hideMark/>
          </w:tcPr>
          <w:p w14:paraId="74E850C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815,18</w:t>
            </w:r>
          </w:p>
        </w:tc>
        <w:tc>
          <w:tcPr>
            <w:tcW w:w="4151" w:type="dxa"/>
            <w:tcBorders>
              <w:top w:val="nil"/>
              <w:left w:val="nil"/>
              <w:bottom w:val="single" w:sz="4" w:space="0" w:color="C0C0C0"/>
              <w:right w:val="single" w:sz="4" w:space="0" w:color="C0C0C0"/>
            </w:tcBorders>
            <w:shd w:val="clear" w:color="000000" w:fill="FFFFCC"/>
            <w:vAlign w:val="center"/>
            <w:hideMark/>
          </w:tcPr>
          <w:p w14:paraId="0F7067DF"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54E1346E" w14:textId="77777777" w:rsidTr="006B1096">
        <w:trPr>
          <w:trHeight w:val="900"/>
          <w:jc w:val="center"/>
        </w:trPr>
        <w:tc>
          <w:tcPr>
            <w:tcW w:w="360" w:type="dxa"/>
            <w:tcBorders>
              <w:top w:val="nil"/>
              <w:left w:val="nil"/>
              <w:bottom w:val="nil"/>
              <w:right w:val="nil"/>
            </w:tcBorders>
            <w:shd w:val="clear" w:color="000000" w:fill="B1A0C7"/>
            <w:noWrap/>
            <w:vAlign w:val="center"/>
            <w:hideMark/>
          </w:tcPr>
          <w:p w14:paraId="48414AD7"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А</w:t>
            </w:r>
          </w:p>
        </w:tc>
        <w:tc>
          <w:tcPr>
            <w:tcW w:w="202" w:type="dxa"/>
            <w:tcBorders>
              <w:top w:val="nil"/>
              <w:left w:val="nil"/>
              <w:bottom w:val="nil"/>
              <w:right w:val="nil"/>
            </w:tcBorders>
            <w:shd w:val="clear" w:color="auto" w:fill="auto"/>
            <w:noWrap/>
            <w:vAlign w:val="bottom"/>
            <w:hideMark/>
          </w:tcPr>
          <w:p w14:paraId="0BE0F2E6"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4FD31E6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7.1</w:t>
            </w:r>
          </w:p>
        </w:tc>
        <w:tc>
          <w:tcPr>
            <w:tcW w:w="4633" w:type="dxa"/>
            <w:tcBorders>
              <w:top w:val="nil"/>
              <w:left w:val="nil"/>
              <w:bottom w:val="single" w:sz="4" w:space="0" w:color="C0C0C0"/>
              <w:right w:val="single" w:sz="4" w:space="0" w:color="C0C0C0"/>
            </w:tcBorders>
            <w:shd w:val="clear" w:color="auto" w:fill="auto"/>
            <w:vAlign w:val="center"/>
            <w:hideMark/>
          </w:tcPr>
          <w:p w14:paraId="7141F569" w14:textId="77777777" w:rsidR="006B1096" w:rsidRPr="006B1096" w:rsidRDefault="006B1096" w:rsidP="006B1096">
            <w:pPr>
              <w:ind w:firstLineChars="100" w:firstLine="110"/>
              <w:rPr>
                <w:rFonts w:ascii="Tahoma" w:hAnsi="Tahoma" w:cs="Tahoma"/>
                <w:b/>
                <w:bCs/>
                <w:color w:val="000000"/>
                <w:sz w:val="11"/>
                <w:szCs w:val="11"/>
              </w:rPr>
            </w:pPr>
            <w:r w:rsidRPr="006B1096">
              <w:rPr>
                <w:rFonts w:ascii="Tahoma" w:hAnsi="Tahoma" w:cs="Tahoma"/>
                <w:b/>
                <w:bCs/>
                <w:color w:val="000000"/>
                <w:sz w:val="11"/>
                <w:szCs w:val="11"/>
              </w:rPr>
              <w:t>Амортизация основных средств</w:t>
            </w:r>
          </w:p>
        </w:tc>
        <w:tc>
          <w:tcPr>
            <w:tcW w:w="1138" w:type="dxa"/>
            <w:tcBorders>
              <w:top w:val="nil"/>
              <w:left w:val="nil"/>
              <w:bottom w:val="single" w:sz="4" w:space="0" w:color="C0C0C0"/>
              <w:right w:val="single" w:sz="4" w:space="0" w:color="C0C0C0"/>
            </w:tcBorders>
            <w:shd w:val="clear" w:color="auto" w:fill="auto"/>
            <w:vAlign w:val="center"/>
            <w:hideMark/>
          </w:tcPr>
          <w:p w14:paraId="0A70AC7E"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1F960E4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2 372,46</w:t>
            </w:r>
          </w:p>
        </w:tc>
        <w:tc>
          <w:tcPr>
            <w:tcW w:w="1569" w:type="dxa"/>
            <w:tcBorders>
              <w:top w:val="nil"/>
              <w:left w:val="nil"/>
              <w:bottom w:val="single" w:sz="4" w:space="0" w:color="C0C0C0"/>
              <w:right w:val="single" w:sz="4" w:space="0" w:color="C0C0C0"/>
            </w:tcBorders>
            <w:shd w:val="clear" w:color="000000" w:fill="FFFFCC"/>
            <w:vAlign w:val="center"/>
            <w:hideMark/>
          </w:tcPr>
          <w:p w14:paraId="5AAD9B1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2 597,53</w:t>
            </w:r>
          </w:p>
        </w:tc>
        <w:tc>
          <w:tcPr>
            <w:tcW w:w="1575" w:type="dxa"/>
            <w:tcBorders>
              <w:top w:val="nil"/>
              <w:left w:val="nil"/>
              <w:bottom w:val="single" w:sz="4" w:space="0" w:color="C0C0C0"/>
              <w:right w:val="single" w:sz="4" w:space="0" w:color="C0C0C0"/>
            </w:tcBorders>
            <w:shd w:val="clear" w:color="000000" w:fill="FFFFCC"/>
            <w:vAlign w:val="center"/>
            <w:hideMark/>
          </w:tcPr>
          <w:p w14:paraId="5123CC7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1 681,21</w:t>
            </w:r>
          </w:p>
        </w:tc>
        <w:tc>
          <w:tcPr>
            <w:tcW w:w="1535" w:type="dxa"/>
            <w:tcBorders>
              <w:top w:val="nil"/>
              <w:left w:val="nil"/>
              <w:bottom w:val="single" w:sz="4" w:space="0" w:color="C0C0C0"/>
              <w:right w:val="single" w:sz="4" w:space="0" w:color="C0C0C0"/>
            </w:tcBorders>
            <w:shd w:val="clear" w:color="000000" w:fill="FFFFCC"/>
            <w:vAlign w:val="center"/>
            <w:hideMark/>
          </w:tcPr>
          <w:p w14:paraId="656909B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2 351,36</w:t>
            </w:r>
          </w:p>
        </w:tc>
        <w:tc>
          <w:tcPr>
            <w:tcW w:w="1357" w:type="dxa"/>
            <w:tcBorders>
              <w:top w:val="nil"/>
              <w:left w:val="nil"/>
              <w:bottom w:val="single" w:sz="4" w:space="0" w:color="C0C0C0"/>
              <w:right w:val="single" w:sz="4" w:space="0" w:color="C0C0C0"/>
            </w:tcBorders>
            <w:shd w:val="clear" w:color="000000" w:fill="FFFFCC"/>
            <w:vAlign w:val="center"/>
            <w:hideMark/>
          </w:tcPr>
          <w:p w14:paraId="09A77D3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245,81</w:t>
            </w:r>
          </w:p>
        </w:tc>
        <w:tc>
          <w:tcPr>
            <w:tcW w:w="1475" w:type="dxa"/>
            <w:tcBorders>
              <w:top w:val="nil"/>
              <w:left w:val="nil"/>
              <w:bottom w:val="single" w:sz="4" w:space="0" w:color="C0C0C0"/>
              <w:right w:val="single" w:sz="4" w:space="0" w:color="C0C0C0"/>
            </w:tcBorders>
            <w:shd w:val="clear" w:color="000000" w:fill="FFFFCC"/>
            <w:vAlign w:val="center"/>
            <w:hideMark/>
          </w:tcPr>
          <w:p w14:paraId="797A78F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2 597,17</w:t>
            </w:r>
          </w:p>
        </w:tc>
        <w:tc>
          <w:tcPr>
            <w:tcW w:w="1594" w:type="dxa"/>
            <w:tcBorders>
              <w:top w:val="nil"/>
              <w:left w:val="nil"/>
              <w:bottom w:val="single" w:sz="4" w:space="0" w:color="C0C0C0"/>
              <w:right w:val="single" w:sz="4" w:space="0" w:color="C0C0C0"/>
            </w:tcBorders>
            <w:shd w:val="clear" w:color="000000" w:fill="FFFFCC"/>
            <w:vAlign w:val="center"/>
            <w:hideMark/>
          </w:tcPr>
          <w:p w14:paraId="6A80B15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-670,15</w:t>
            </w:r>
          </w:p>
        </w:tc>
        <w:tc>
          <w:tcPr>
            <w:tcW w:w="1594" w:type="dxa"/>
            <w:tcBorders>
              <w:top w:val="nil"/>
              <w:left w:val="nil"/>
              <w:bottom w:val="single" w:sz="4" w:space="0" w:color="C0C0C0"/>
              <w:right w:val="single" w:sz="4" w:space="0" w:color="C0C0C0"/>
            </w:tcBorders>
            <w:shd w:val="clear" w:color="000000" w:fill="FFFFCC"/>
            <w:vAlign w:val="center"/>
            <w:hideMark/>
          </w:tcPr>
          <w:p w14:paraId="661F52C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1 681,21</w:t>
            </w:r>
          </w:p>
        </w:tc>
        <w:tc>
          <w:tcPr>
            <w:tcW w:w="1371" w:type="dxa"/>
            <w:tcBorders>
              <w:top w:val="nil"/>
              <w:left w:val="nil"/>
              <w:bottom w:val="single" w:sz="4" w:space="0" w:color="C0C0C0"/>
              <w:right w:val="single" w:sz="4" w:space="0" w:color="C0C0C0"/>
            </w:tcBorders>
            <w:shd w:val="clear" w:color="000000" w:fill="D7EAD3"/>
            <w:vAlign w:val="center"/>
            <w:hideMark/>
          </w:tcPr>
          <w:p w14:paraId="5AB895A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866,03</w:t>
            </w:r>
          </w:p>
        </w:tc>
        <w:tc>
          <w:tcPr>
            <w:tcW w:w="1354" w:type="dxa"/>
            <w:tcBorders>
              <w:top w:val="nil"/>
              <w:left w:val="nil"/>
              <w:bottom w:val="single" w:sz="4" w:space="0" w:color="C0C0C0"/>
              <w:right w:val="single" w:sz="4" w:space="0" w:color="C0C0C0"/>
            </w:tcBorders>
            <w:shd w:val="clear" w:color="000000" w:fill="D7EAD3"/>
            <w:vAlign w:val="center"/>
            <w:hideMark/>
          </w:tcPr>
          <w:p w14:paraId="765137C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815,18</w:t>
            </w:r>
          </w:p>
        </w:tc>
        <w:tc>
          <w:tcPr>
            <w:tcW w:w="4151" w:type="dxa"/>
            <w:tcBorders>
              <w:top w:val="nil"/>
              <w:left w:val="nil"/>
              <w:bottom w:val="single" w:sz="4" w:space="0" w:color="C0C0C0"/>
              <w:right w:val="single" w:sz="4" w:space="0" w:color="C0C0C0"/>
            </w:tcBorders>
            <w:shd w:val="clear" w:color="000000" w:fill="FFFFCC"/>
            <w:vAlign w:val="center"/>
            <w:hideMark/>
          </w:tcPr>
          <w:p w14:paraId="24D6860C"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в расчет принято по начисленной амортизации 02 счета за 2020 год (без учета перемещений, увеличивающих </w:t>
            </w:r>
            <w:proofErr w:type="spellStart"/>
            <w:proofErr w:type="gramStart"/>
            <w:r w:rsidRPr="006B1096">
              <w:rPr>
                <w:rFonts w:ascii="Tahoma" w:hAnsi="Tahoma" w:cs="Tahoma"/>
                <w:sz w:val="11"/>
                <w:szCs w:val="11"/>
              </w:rPr>
              <w:t>ост.стоимость</w:t>
            </w:r>
            <w:proofErr w:type="spellEnd"/>
            <w:proofErr w:type="gramEnd"/>
            <w:r w:rsidRPr="006B1096">
              <w:rPr>
                <w:rFonts w:ascii="Tahoma" w:hAnsi="Tahoma" w:cs="Tahoma"/>
                <w:sz w:val="11"/>
                <w:szCs w:val="11"/>
              </w:rPr>
              <w:t>).</w:t>
            </w:r>
          </w:p>
        </w:tc>
      </w:tr>
      <w:tr w:rsidR="006B1096" w:rsidRPr="006B1096" w14:paraId="5D74E2DB" w14:textId="77777777" w:rsidTr="006B1096">
        <w:trPr>
          <w:trHeight w:val="450"/>
          <w:jc w:val="center"/>
        </w:trPr>
        <w:tc>
          <w:tcPr>
            <w:tcW w:w="360" w:type="dxa"/>
            <w:tcBorders>
              <w:top w:val="nil"/>
              <w:left w:val="nil"/>
              <w:bottom w:val="nil"/>
              <w:right w:val="nil"/>
            </w:tcBorders>
            <w:shd w:val="clear" w:color="000000" w:fill="00B050"/>
            <w:noWrap/>
            <w:vAlign w:val="center"/>
            <w:hideMark/>
          </w:tcPr>
          <w:p w14:paraId="5EA53108"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0256EE48"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5BFFE29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w:t>
            </w:r>
          </w:p>
        </w:tc>
        <w:tc>
          <w:tcPr>
            <w:tcW w:w="4633" w:type="dxa"/>
            <w:tcBorders>
              <w:top w:val="nil"/>
              <w:left w:val="nil"/>
              <w:bottom w:val="single" w:sz="4" w:space="0" w:color="C0C0C0"/>
              <w:right w:val="single" w:sz="4" w:space="0" w:color="C0C0C0"/>
            </w:tcBorders>
            <w:shd w:val="clear" w:color="auto" w:fill="auto"/>
            <w:vAlign w:val="center"/>
            <w:hideMark/>
          </w:tcPr>
          <w:p w14:paraId="02A5DCE3"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Расходы, связанные с оплатой налогов и сборов</w:t>
            </w:r>
          </w:p>
        </w:tc>
        <w:tc>
          <w:tcPr>
            <w:tcW w:w="1138" w:type="dxa"/>
            <w:tcBorders>
              <w:top w:val="nil"/>
              <w:left w:val="nil"/>
              <w:bottom w:val="single" w:sz="4" w:space="0" w:color="C0C0C0"/>
              <w:right w:val="single" w:sz="4" w:space="0" w:color="C0C0C0"/>
            </w:tcBorders>
            <w:shd w:val="clear" w:color="auto" w:fill="auto"/>
            <w:vAlign w:val="center"/>
            <w:hideMark/>
          </w:tcPr>
          <w:p w14:paraId="3017A2E5"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15D0E80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560,85</w:t>
            </w:r>
          </w:p>
        </w:tc>
        <w:tc>
          <w:tcPr>
            <w:tcW w:w="1569" w:type="dxa"/>
            <w:tcBorders>
              <w:top w:val="nil"/>
              <w:left w:val="nil"/>
              <w:bottom w:val="single" w:sz="4" w:space="0" w:color="C0C0C0"/>
              <w:right w:val="single" w:sz="4" w:space="0" w:color="C0C0C0"/>
            </w:tcBorders>
            <w:shd w:val="clear" w:color="000000" w:fill="D7EAD3"/>
            <w:vAlign w:val="center"/>
            <w:hideMark/>
          </w:tcPr>
          <w:p w14:paraId="0A627EA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517,07</w:t>
            </w:r>
          </w:p>
        </w:tc>
        <w:tc>
          <w:tcPr>
            <w:tcW w:w="1575" w:type="dxa"/>
            <w:tcBorders>
              <w:top w:val="nil"/>
              <w:left w:val="nil"/>
              <w:bottom w:val="single" w:sz="4" w:space="0" w:color="C0C0C0"/>
              <w:right w:val="single" w:sz="4" w:space="0" w:color="C0C0C0"/>
            </w:tcBorders>
            <w:shd w:val="clear" w:color="000000" w:fill="D7EAD3"/>
            <w:vAlign w:val="center"/>
            <w:hideMark/>
          </w:tcPr>
          <w:p w14:paraId="7FA0CCC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474,99</w:t>
            </w:r>
          </w:p>
        </w:tc>
        <w:tc>
          <w:tcPr>
            <w:tcW w:w="1535" w:type="dxa"/>
            <w:tcBorders>
              <w:top w:val="nil"/>
              <w:left w:val="nil"/>
              <w:bottom w:val="single" w:sz="4" w:space="0" w:color="C0C0C0"/>
              <w:right w:val="single" w:sz="4" w:space="0" w:color="C0C0C0"/>
            </w:tcBorders>
            <w:shd w:val="clear" w:color="000000" w:fill="D7EAD3"/>
            <w:vAlign w:val="center"/>
            <w:hideMark/>
          </w:tcPr>
          <w:p w14:paraId="56DC52B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473,71</w:t>
            </w:r>
          </w:p>
        </w:tc>
        <w:tc>
          <w:tcPr>
            <w:tcW w:w="1357" w:type="dxa"/>
            <w:tcBorders>
              <w:top w:val="nil"/>
              <w:left w:val="nil"/>
              <w:bottom w:val="single" w:sz="4" w:space="0" w:color="C0C0C0"/>
              <w:right w:val="single" w:sz="4" w:space="0" w:color="C0C0C0"/>
            </w:tcBorders>
            <w:shd w:val="clear" w:color="000000" w:fill="D7EAD3"/>
            <w:vAlign w:val="center"/>
            <w:hideMark/>
          </w:tcPr>
          <w:p w14:paraId="5D5E3CA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209,28</w:t>
            </w:r>
          </w:p>
        </w:tc>
        <w:tc>
          <w:tcPr>
            <w:tcW w:w="1475" w:type="dxa"/>
            <w:tcBorders>
              <w:top w:val="nil"/>
              <w:left w:val="nil"/>
              <w:bottom w:val="single" w:sz="4" w:space="0" w:color="C0C0C0"/>
              <w:right w:val="single" w:sz="4" w:space="0" w:color="C0C0C0"/>
            </w:tcBorders>
            <w:shd w:val="clear" w:color="000000" w:fill="D7EAD3"/>
            <w:vAlign w:val="center"/>
            <w:hideMark/>
          </w:tcPr>
          <w:p w14:paraId="034A9EE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682,99</w:t>
            </w:r>
          </w:p>
        </w:tc>
        <w:tc>
          <w:tcPr>
            <w:tcW w:w="1594" w:type="dxa"/>
            <w:tcBorders>
              <w:top w:val="nil"/>
              <w:left w:val="nil"/>
              <w:bottom w:val="single" w:sz="4" w:space="0" w:color="C0C0C0"/>
              <w:right w:val="single" w:sz="4" w:space="0" w:color="C0C0C0"/>
            </w:tcBorders>
            <w:shd w:val="clear" w:color="000000" w:fill="D7EAD3"/>
            <w:vAlign w:val="center"/>
            <w:hideMark/>
          </w:tcPr>
          <w:p w14:paraId="60BEC68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-72,69</w:t>
            </w:r>
          </w:p>
        </w:tc>
        <w:tc>
          <w:tcPr>
            <w:tcW w:w="1594" w:type="dxa"/>
            <w:tcBorders>
              <w:top w:val="nil"/>
              <w:left w:val="nil"/>
              <w:bottom w:val="single" w:sz="4" w:space="0" w:color="C0C0C0"/>
              <w:right w:val="single" w:sz="4" w:space="0" w:color="C0C0C0"/>
            </w:tcBorders>
            <w:shd w:val="clear" w:color="000000" w:fill="D7EAD3"/>
            <w:vAlign w:val="center"/>
            <w:hideMark/>
          </w:tcPr>
          <w:p w14:paraId="11D3153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401,02</w:t>
            </w:r>
          </w:p>
        </w:tc>
        <w:tc>
          <w:tcPr>
            <w:tcW w:w="1371" w:type="dxa"/>
            <w:tcBorders>
              <w:top w:val="nil"/>
              <w:left w:val="nil"/>
              <w:bottom w:val="single" w:sz="4" w:space="0" w:color="C0C0C0"/>
              <w:right w:val="single" w:sz="4" w:space="0" w:color="C0C0C0"/>
            </w:tcBorders>
            <w:shd w:val="clear" w:color="000000" w:fill="D7EAD3"/>
            <w:vAlign w:val="center"/>
            <w:hideMark/>
          </w:tcPr>
          <w:p w14:paraId="69E2C11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354" w:type="dxa"/>
            <w:tcBorders>
              <w:top w:val="nil"/>
              <w:left w:val="nil"/>
              <w:bottom w:val="single" w:sz="4" w:space="0" w:color="C0C0C0"/>
              <w:right w:val="single" w:sz="4" w:space="0" w:color="C0C0C0"/>
            </w:tcBorders>
            <w:shd w:val="clear" w:color="000000" w:fill="D7EAD3"/>
            <w:vAlign w:val="center"/>
            <w:hideMark/>
          </w:tcPr>
          <w:p w14:paraId="3B1679D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401,02</w:t>
            </w:r>
          </w:p>
        </w:tc>
        <w:tc>
          <w:tcPr>
            <w:tcW w:w="4151" w:type="dxa"/>
            <w:tcBorders>
              <w:top w:val="nil"/>
              <w:left w:val="nil"/>
              <w:bottom w:val="single" w:sz="4" w:space="0" w:color="C0C0C0"/>
              <w:right w:val="single" w:sz="4" w:space="0" w:color="C0C0C0"/>
            </w:tcBorders>
            <w:shd w:val="clear" w:color="000000" w:fill="FFFFCC"/>
            <w:vAlign w:val="center"/>
            <w:hideMark/>
          </w:tcPr>
          <w:p w14:paraId="684C9820"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141E0C5D" w14:textId="77777777" w:rsidTr="006B1096">
        <w:trPr>
          <w:trHeight w:val="450"/>
          <w:jc w:val="center"/>
        </w:trPr>
        <w:tc>
          <w:tcPr>
            <w:tcW w:w="360" w:type="dxa"/>
            <w:tcBorders>
              <w:top w:val="nil"/>
              <w:left w:val="nil"/>
              <w:bottom w:val="nil"/>
              <w:right w:val="nil"/>
            </w:tcBorders>
            <w:shd w:val="clear" w:color="000000" w:fill="00B050"/>
            <w:noWrap/>
            <w:vAlign w:val="center"/>
            <w:hideMark/>
          </w:tcPr>
          <w:p w14:paraId="682FE697"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10AE1270"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106158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9.5</w:t>
            </w:r>
          </w:p>
        </w:tc>
        <w:tc>
          <w:tcPr>
            <w:tcW w:w="4633" w:type="dxa"/>
            <w:tcBorders>
              <w:top w:val="nil"/>
              <w:left w:val="nil"/>
              <w:bottom w:val="single" w:sz="4" w:space="0" w:color="C0C0C0"/>
              <w:right w:val="single" w:sz="4" w:space="0" w:color="C0C0C0"/>
            </w:tcBorders>
            <w:shd w:val="clear" w:color="auto" w:fill="auto"/>
            <w:vAlign w:val="center"/>
            <w:hideMark/>
          </w:tcPr>
          <w:p w14:paraId="6174906B"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Налог на имущество</w:t>
            </w:r>
          </w:p>
        </w:tc>
        <w:tc>
          <w:tcPr>
            <w:tcW w:w="1138" w:type="dxa"/>
            <w:tcBorders>
              <w:top w:val="nil"/>
              <w:left w:val="nil"/>
              <w:bottom w:val="single" w:sz="4" w:space="0" w:color="C0C0C0"/>
              <w:right w:val="single" w:sz="4" w:space="0" w:color="C0C0C0"/>
            </w:tcBorders>
            <w:shd w:val="clear" w:color="auto" w:fill="auto"/>
            <w:vAlign w:val="center"/>
            <w:hideMark/>
          </w:tcPr>
          <w:p w14:paraId="4FD53170"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40D66F7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560,85</w:t>
            </w:r>
          </w:p>
        </w:tc>
        <w:tc>
          <w:tcPr>
            <w:tcW w:w="1569" w:type="dxa"/>
            <w:tcBorders>
              <w:top w:val="nil"/>
              <w:left w:val="nil"/>
              <w:bottom w:val="single" w:sz="4" w:space="0" w:color="C0C0C0"/>
              <w:right w:val="single" w:sz="4" w:space="0" w:color="C0C0C0"/>
            </w:tcBorders>
            <w:shd w:val="clear" w:color="000000" w:fill="FFFFCC"/>
            <w:vAlign w:val="center"/>
            <w:hideMark/>
          </w:tcPr>
          <w:p w14:paraId="7D7E7FD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517,07</w:t>
            </w:r>
          </w:p>
        </w:tc>
        <w:tc>
          <w:tcPr>
            <w:tcW w:w="1575" w:type="dxa"/>
            <w:tcBorders>
              <w:top w:val="nil"/>
              <w:left w:val="nil"/>
              <w:bottom w:val="single" w:sz="4" w:space="0" w:color="C0C0C0"/>
              <w:right w:val="single" w:sz="4" w:space="0" w:color="C0C0C0"/>
            </w:tcBorders>
            <w:shd w:val="clear" w:color="000000" w:fill="FFFFCC"/>
            <w:vAlign w:val="center"/>
            <w:hideMark/>
          </w:tcPr>
          <w:p w14:paraId="78FB5EF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474,99</w:t>
            </w:r>
          </w:p>
        </w:tc>
        <w:tc>
          <w:tcPr>
            <w:tcW w:w="1535" w:type="dxa"/>
            <w:tcBorders>
              <w:top w:val="nil"/>
              <w:left w:val="nil"/>
              <w:bottom w:val="single" w:sz="4" w:space="0" w:color="C0C0C0"/>
              <w:right w:val="single" w:sz="4" w:space="0" w:color="C0C0C0"/>
            </w:tcBorders>
            <w:shd w:val="clear" w:color="000000" w:fill="FFFFCC"/>
            <w:vAlign w:val="center"/>
            <w:hideMark/>
          </w:tcPr>
          <w:p w14:paraId="5E77910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473,71</w:t>
            </w:r>
          </w:p>
        </w:tc>
        <w:tc>
          <w:tcPr>
            <w:tcW w:w="1357" w:type="dxa"/>
            <w:tcBorders>
              <w:top w:val="nil"/>
              <w:left w:val="nil"/>
              <w:bottom w:val="single" w:sz="4" w:space="0" w:color="C0C0C0"/>
              <w:right w:val="single" w:sz="4" w:space="0" w:color="C0C0C0"/>
            </w:tcBorders>
            <w:shd w:val="clear" w:color="000000" w:fill="FFFFCC"/>
            <w:vAlign w:val="center"/>
            <w:hideMark/>
          </w:tcPr>
          <w:p w14:paraId="2C03D59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209,28</w:t>
            </w:r>
          </w:p>
        </w:tc>
        <w:tc>
          <w:tcPr>
            <w:tcW w:w="1475" w:type="dxa"/>
            <w:tcBorders>
              <w:top w:val="nil"/>
              <w:left w:val="nil"/>
              <w:bottom w:val="single" w:sz="4" w:space="0" w:color="C0C0C0"/>
              <w:right w:val="single" w:sz="4" w:space="0" w:color="C0C0C0"/>
            </w:tcBorders>
            <w:shd w:val="clear" w:color="000000" w:fill="FFFFCC"/>
            <w:vAlign w:val="center"/>
            <w:hideMark/>
          </w:tcPr>
          <w:p w14:paraId="2A26F5F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682,99</w:t>
            </w:r>
          </w:p>
        </w:tc>
        <w:tc>
          <w:tcPr>
            <w:tcW w:w="1594" w:type="dxa"/>
            <w:tcBorders>
              <w:top w:val="nil"/>
              <w:left w:val="nil"/>
              <w:bottom w:val="single" w:sz="4" w:space="0" w:color="C0C0C0"/>
              <w:right w:val="single" w:sz="4" w:space="0" w:color="C0C0C0"/>
            </w:tcBorders>
            <w:shd w:val="clear" w:color="000000" w:fill="FFFFCC"/>
            <w:vAlign w:val="center"/>
            <w:hideMark/>
          </w:tcPr>
          <w:p w14:paraId="33B6462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-72,69</w:t>
            </w:r>
          </w:p>
        </w:tc>
        <w:tc>
          <w:tcPr>
            <w:tcW w:w="1594" w:type="dxa"/>
            <w:tcBorders>
              <w:top w:val="nil"/>
              <w:left w:val="nil"/>
              <w:bottom w:val="single" w:sz="4" w:space="0" w:color="C0C0C0"/>
              <w:right w:val="single" w:sz="4" w:space="0" w:color="C0C0C0"/>
            </w:tcBorders>
            <w:shd w:val="clear" w:color="000000" w:fill="FFFFCC"/>
            <w:vAlign w:val="center"/>
            <w:hideMark/>
          </w:tcPr>
          <w:p w14:paraId="72AE9FC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401,02</w:t>
            </w:r>
          </w:p>
        </w:tc>
        <w:tc>
          <w:tcPr>
            <w:tcW w:w="1371" w:type="dxa"/>
            <w:tcBorders>
              <w:top w:val="nil"/>
              <w:left w:val="nil"/>
              <w:bottom w:val="single" w:sz="4" w:space="0" w:color="C0C0C0"/>
              <w:right w:val="single" w:sz="4" w:space="0" w:color="C0C0C0"/>
            </w:tcBorders>
            <w:shd w:val="clear" w:color="000000" w:fill="D7EAD3"/>
            <w:vAlign w:val="center"/>
            <w:hideMark/>
          </w:tcPr>
          <w:p w14:paraId="3033C1E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54" w:type="dxa"/>
            <w:tcBorders>
              <w:top w:val="nil"/>
              <w:left w:val="nil"/>
              <w:bottom w:val="single" w:sz="4" w:space="0" w:color="C0C0C0"/>
              <w:right w:val="single" w:sz="4" w:space="0" w:color="C0C0C0"/>
            </w:tcBorders>
            <w:shd w:val="clear" w:color="000000" w:fill="D7EAD3"/>
            <w:vAlign w:val="center"/>
            <w:hideMark/>
          </w:tcPr>
          <w:p w14:paraId="4CA2681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401,02</w:t>
            </w:r>
          </w:p>
        </w:tc>
        <w:tc>
          <w:tcPr>
            <w:tcW w:w="4151" w:type="dxa"/>
            <w:tcBorders>
              <w:top w:val="nil"/>
              <w:left w:val="nil"/>
              <w:bottom w:val="single" w:sz="4" w:space="0" w:color="C0C0C0"/>
              <w:right w:val="single" w:sz="4" w:space="0" w:color="C0C0C0"/>
            </w:tcBorders>
            <w:shd w:val="clear" w:color="000000" w:fill="FFFFCC"/>
            <w:vAlign w:val="center"/>
            <w:hideMark/>
          </w:tcPr>
          <w:p w14:paraId="0D80753B" w14:textId="77777777" w:rsidR="006B1096" w:rsidRPr="006B1096" w:rsidRDefault="006B1096" w:rsidP="006B1096">
            <w:pPr>
              <w:rPr>
                <w:rFonts w:ascii="Tahoma" w:hAnsi="Tahoma" w:cs="Tahoma"/>
                <w:sz w:val="11"/>
                <w:szCs w:val="11"/>
              </w:rPr>
            </w:pPr>
            <w:r w:rsidRPr="006B1096">
              <w:rPr>
                <w:rFonts w:ascii="Tahoma" w:hAnsi="Tahoma" w:cs="Tahoma"/>
                <w:sz w:val="11"/>
                <w:szCs w:val="11"/>
              </w:rPr>
              <w:t>в соответствии с законодательством (по среднегодовой стоимости и ставки 2,2%).</w:t>
            </w:r>
          </w:p>
        </w:tc>
      </w:tr>
      <w:tr w:rsidR="006B1096" w:rsidRPr="006B1096" w14:paraId="747994C3"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5FCCFA8A"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55B46729"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4E6605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w:t>
            </w:r>
          </w:p>
        </w:tc>
        <w:tc>
          <w:tcPr>
            <w:tcW w:w="4633" w:type="dxa"/>
            <w:tcBorders>
              <w:top w:val="nil"/>
              <w:left w:val="nil"/>
              <w:bottom w:val="single" w:sz="4" w:space="0" w:color="C0C0C0"/>
              <w:right w:val="single" w:sz="4" w:space="0" w:color="C0C0C0"/>
            </w:tcBorders>
            <w:shd w:val="clear" w:color="auto" w:fill="auto"/>
            <w:vAlign w:val="center"/>
            <w:hideMark/>
          </w:tcPr>
          <w:p w14:paraId="150BD323"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Прибыль</w:t>
            </w:r>
          </w:p>
        </w:tc>
        <w:tc>
          <w:tcPr>
            <w:tcW w:w="1138" w:type="dxa"/>
            <w:tcBorders>
              <w:top w:val="nil"/>
              <w:left w:val="nil"/>
              <w:bottom w:val="single" w:sz="4" w:space="0" w:color="C0C0C0"/>
              <w:right w:val="single" w:sz="4" w:space="0" w:color="C0C0C0"/>
            </w:tcBorders>
            <w:shd w:val="clear" w:color="auto" w:fill="auto"/>
            <w:vAlign w:val="center"/>
            <w:hideMark/>
          </w:tcPr>
          <w:p w14:paraId="01AFA928"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4AF902E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408,81</w:t>
            </w:r>
          </w:p>
        </w:tc>
        <w:tc>
          <w:tcPr>
            <w:tcW w:w="1569" w:type="dxa"/>
            <w:tcBorders>
              <w:top w:val="nil"/>
              <w:left w:val="nil"/>
              <w:bottom w:val="single" w:sz="4" w:space="0" w:color="C0C0C0"/>
              <w:right w:val="single" w:sz="4" w:space="0" w:color="C0C0C0"/>
            </w:tcBorders>
            <w:shd w:val="clear" w:color="000000" w:fill="D7EAD3"/>
            <w:vAlign w:val="center"/>
            <w:hideMark/>
          </w:tcPr>
          <w:p w14:paraId="4DF21C0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359,18</w:t>
            </w:r>
          </w:p>
        </w:tc>
        <w:tc>
          <w:tcPr>
            <w:tcW w:w="1575" w:type="dxa"/>
            <w:tcBorders>
              <w:top w:val="nil"/>
              <w:left w:val="nil"/>
              <w:bottom w:val="single" w:sz="4" w:space="0" w:color="C0C0C0"/>
              <w:right w:val="single" w:sz="4" w:space="0" w:color="C0C0C0"/>
            </w:tcBorders>
            <w:shd w:val="clear" w:color="000000" w:fill="D7EAD3"/>
            <w:vAlign w:val="center"/>
            <w:hideMark/>
          </w:tcPr>
          <w:p w14:paraId="5C2B53B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423,52</w:t>
            </w:r>
          </w:p>
        </w:tc>
        <w:tc>
          <w:tcPr>
            <w:tcW w:w="1535" w:type="dxa"/>
            <w:tcBorders>
              <w:top w:val="nil"/>
              <w:left w:val="nil"/>
              <w:bottom w:val="single" w:sz="4" w:space="0" w:color="C0C0C0"/>
              <w:right w:val="single" w:sz="4" w:space="0" w:color="C0C0C0"/>
            </w:tcBorders>
            <w:shd w:val="clear" w:color="000000" w:fill="D7EAD3"/>
            <w:vAlign w:val="center"/>
            <w:hideMark/>
          </w:tcPr>
          <w:p w14:paraId="0538C09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440,89</w:t>
            </w:r>
          </w:p>
        </w:tc>
        <w:tc>
          <w:tcPr>
            <w:tcW w:w="1357" w:type="dxa"/>
            <w:tcBorders>
              <w:top w:val="nil"/>
              <w:left w:val="nil"/>
              <w:bottom w:val="single" w:sz="4" w:space="0" w:color="C0C0C0"/>
              <w:right w:val="single" w:sz="4" w:space="0" w:color="C0C0C0"/>
            </w:tcBorders>
            <w:shd w:val="clear" w:color="000000" w:fill="D7EAD3"/>
            <w:vAlign w:val="center"/>
            <w:hideMark/>
          </w:tcPr>
          <w:p w14:paraId="6D416AD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-53,13</w:t>
            </w:r>
          </w:p>
        </w:tc>
        <w:tc>
          <w:tcPr>
            <w:tcW w:w="1475" w:type="dxa"/>
            <w:tcBorders>
              <w:top w:val="nil"/>
              <w:left w:val="nil"/>
              <w:bottom w:val="single" w:sz="4" w:space="0" w:color="C0C0C0"/>
              <w:right w:val="single" w:sz="4" w:space="0" w:color="C0C0C0"/>
            </w:tcBorders>
            <w:shd w:val="clear" w:color="000000" w:fill="D7EAD3"/>
            <w:vAlign w:val="center"/>
            <w:hideMark/>
          </w:tcPr>
          <w:p w14:paraId="01ADDD2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387,76</w:t>
            </w:r>
          </w:p>
        </w:tc>
        <w:tc>
          <w:tcPr>
            <w:tcW w:w="1594" w:type="dxa"/>
            <w:tcBorders>
              <w:top w:val="nil"/>
              <w:left w:val="nil"/>
              <w:bottom w:val="single" w:sz="4" w:space="0" w:color="C0C0C0"/>
              <w:right w:val="single" w:sz="4" w:space="0" w:color="C0C0C0"/>
            </w:tcBorders>
            <w:shd w:val="clear" w:color="000000" w:fill="D7EAD3"/>
            <w:vAlign w:val="center"/>
            <w:hideMark/>
          </w:tcPr>
          <w:p w14:paraId="060B046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-432,73</w:t>
            </w:r>
          </w:p>
        </w:tc>
        <w:tc>
          <w:tcPr>
            <w:tcW w:w="1594" w:type="dxa"/>
            <w:tcBorders>
              <w:top w:val="nil"/>
              <w:left w:val="nil"/>
              <w:bottom w:val="single" w:sz="4" w:space="0" w:color="C0C0C0"/>
              <w:right w:val="single" w:sz="4" w:space="0" w:color="C0C0C0"/>
            </w:tcBorders>
            <w:shd w:val="clear" w:color="000000" w:fill="D7EAD3"/>
            <w:vAlign w:val="center"/>
            <w:hideMark/>
          </w:tcPr>
          <w:p w14:paraId="6FB4C35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8,16</w:t>
            </w:r>
          </w:p>
        </w:tc>
        <w:tc>
          <w:tcPr>
            <w:tcW w:w="1371" w:type="dxa"/>
            <w:tcBorders>
              <w:top w:val="nil"/>
              <w:left w:val="nil"/>
              <w:bottom w:val="single" w:sz="4" w:space="0" w:color="C0C0C0"/>
              <w:right w:val="single" w:sz="4" w:space="0" w:color="C0C0C0"/>
            </w:tcBorders>
            <w:shd w:val="clear" w:color="000000" w:fill="D7EAD3"/>
            <w:vAlign w:val="center"/>
            <w:hideMark/>
          </w:tcPr>
          <w:p w14:paraId="04B64B2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4,08</w:t>
            </w:r>
          </w:p>
        </w:tc>
        <w:tc>
          <w:tcPr>
            <w:tcW w:w="1354" w:type="dxa"/>
            <w:tcBorders>
              <w:top w:val="nil"/>
              <w:left w:val="nil"/>
              <w:bottom w:val="single" w:sz="4" w:space="0" w:color="C0C0C0"/>
              <w:right w:val="single" w:sz="4" w:space="0" w:color="C0C0C0"/>
            </w:tcBorders>
            <w:shd w:val="clear" w:color="000000" w:fill="D7EAD3"/>
            <w:vAlign w:val="center"/>
            <w:hideMark/>
          </w:tcPr>
          <w:p w14:paraId="606E7D4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4,08</w:t>
            </w:r>
          </w:p>
        </w:tc>
        <w:tc>
          <w:tcPr>
            <w:tcW w:w="4151" w:type="dxa"/>
            <w:tcBorders>
              <w:top w:val="nil"/>
              <w:left w:val="nil"/>
              <w:bottom w:val="single" w:sz="4" w:space="0" w:color="C0C0C0"/>
              <w:right w:val="single" w:sz="4" w:space="0" w:color="C0C0C0"/>
            </w:tcBorders>
            <w:shd w:val="clear" w:color="000000" w:fill="FFFFCC"/>
            <w:vAlign w:val="center"/>
            <w:hideMark/>
          </w:tcPr>
          <w:p w14:paraId="09C8B94E"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18B97A3B" w14:textId="77777777" w:rsidTr="006B1096">
        <w:trPr>
          <w:trHeight w:val="300"/>
          <w:jc w:val="center"/>
        </w:trPr>
        <w:tc>
          <w:tcPr>
            <w:tcW w:w="360" w:type="dxa"/>
            <w:tcBorders>
              <w:top w:val="nil"/>
              <w:left w:val="nil"/>
              <w:bottom w:val="nil"/>
              <w:right w:val="nil"/>
            </w:tcBorders>
            <w:shd w:val="clear" w:color="000000" w:fill="00B0F0"/>
            <w:noWrap/>
            <w:vAlign w:val="center"/>
            <w:hideMark/>
          </w:tcPr>
          <w:p w14:paraId="774CFC37"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П</w:t>
            </w:r>
          </w:p>
        </w:tc>
        <w:tc>
          <w:tcPr>
            <w:tcW w:w="202" w:type="dxa"/>
            <w:tcBorders>
              <w:top w:val="nil"/>
              <w:left w:val="nil"/>
              <w:bottom w:val="nil"/>
              <w:right w:val="nil"/>
            </w:tcBorders>
            <w:shd w:val="clear" w:color="auto" w:fill="auto"/>
            <w:noWrap/>
            <w:vAlign w:val="bottom"/>
            <w:hideMark/>
          </w:tcPr>
          <w:p w14:paraId="5F74C217"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D46CCC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10.0.1</w:t>
            </w:r>
          </w:p>
        </w:tc>
        <w:tc>
          <w:tcPr>
            <w:tcW w:w="4633" w:type="dxa"/>
            <w:tcBorders>
              <w:top w:val="nil"/>
              <w:left w:val="nil"/>
              <w:bottom w:val="single" w:sz="4" w:space="0" w:color="C0C0C0"/>
              <w:right w:val="single" w:sz="4" w:space="0" w:color="C0C0C0"/>
            </w:tcBorders>
            <w:shd w:val="clear" w:color="auto" w:fill="auto"/>
            <w:vAlign w:val="center"/>
            <w:hideMark/>
          </w:tcPr>
          <w:p w14:paraId="402B3275"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На потребительский рынок</w:t>
            </w:r>
          </w:p>
        </w:tc>
        <w:tc>
          <w:tcPr>
            <w:tcW w:w="1138" w:type="dxa"/>
            <w:tcBorders>
              <w:top w:val="nil"/>
              <w:left w:val="nil"/>
              <w:bottom w:val="single" w:sz="4" w:space="0" w:color="C0C0C0"/>
              <w:right w:val="single" w:sz="4" w:space="0" w:color="C0C0C0"/>
            </w:tcBorders>
            <w:shd w:val="clear" w:color="auto" w:fill="auto"/>
            <w:vAlign w:val="center"/>
            <w:hideMark/>
          </w:tcPr>
          <w:p w14:paraId="543B7A82"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08D7BC6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11,30</w:t>
            </w:r>
          </w:p>
        </w:tc>
        <w:tc>
          <w:tcPr>
            <w:tcW w:w="1569" w:type="dxa"/>
            <w:tcBorders>
              <w:top w:val="nil"/>
              <w:left w:val="nil"/>
              <w:bottom w:val="single" w:sz="4" w:space="0" w:color="C0C0C0"/>
              <w:right w:val="single" w:sz="4" w:space="0" w:color="C0C0C0"/>
            </w:tcBorders>
            <w:shd w:val="clear" w:color="000000" w:fill="FFFFCC"/>
            <w:vAlign w:val="center"/>
            <w:hideMark/>
          </w:tcPr>
          <w:p w14:paraId="576443F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10,02</w:t>
            </w:r>
          </w:p>
        </w:tc>
        <w:tc>
          <w:tcPr>
            <w:tcW w:w="1575" w:type="dxa"/>
            <w:tcBorders>
              <w:top w:val="nil"/>
              <w:left w:val="nil"/>
              <w:bottom w:val="single" w:sz="4" w:space="0" w:color="C0C0C0"/>
              <w:right w:val="single" w:sz="4" w:space="0" w:color="C0C0C0"/>
            </w:tcBorders>
            <w:shd w:val="clear" w:color="000000" w:fill="FFFFCC"/>
            <w:vAlign w:val="center"/>
            <w:hideMark/>
          </w:tcPr>
          <w:p w14:paraId="3C91291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11,70</w:t>
            </w:r>
          </w:p>
        </w:tc>
        <w:tc>
          <w:tcPr>
            <w:tcW w:w="1535" w:type="dxa"/>
            <w:tcBorders>
              <w:top w:val="nil"/>
              <w:left w:val="nil"/>
              <w:bottom w:val="single" w:sz="4" w:space="0" w:color="C0C0C0"/>
              <w:right w:val="single" w:sz="4" w:space="0" w:color="C0C0C0"/>
            </w:tcBorders>
            <w:shd w:val="clear" w:color="000000" w:fill="FFFFCC"/>
            <w:vAlign w:val="center"/>
            <w:hideMark/>
          </w:tcPr>
          <w:p w14:paraId="27E110B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12,18</w:t>
            </w:r>
          </w:p>
        </w:tc>
        <w:tc>
          <w:tcPr>
            <w:tcW w:w="1357" w:type="dxa"/>
            <w:tcBorders>
              <w:top w:val="nil"/>
              <w:left w:val="nil"/>
              <w:bottom w:val="single" w:sz="4" w:space="0" w:color="C0C0C0"/>
              <w:right w:val="single" w:sz="4" w:space="0" w:color="C0C0C0"/>
            </w:tcBorders>
            <w:shd w:val="clear" w:color="000000" w:fill="FFFFCC"/>
            <w:vAlign w:val="center"/>
            <w:hideMark/>
          </w:tcPr>
          <w:p w14:paraId="004B4EB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-1,47</w:t>
            </w:r>
          </w:p>
        </w:tc>
        <w:tc>
          <w:tcPr>
            <w:tcW w:w="1475" w:type="dxa"/>
            <w:tcBorders>
              <w:top w:val="nil"/>
              <w:left w:val="nil"/>
              <w:bottom w:val="single" w:sz="4" w:space="0" w:color="C0C0C0"/>
              <w:right w:val="single" w:sz="4" w:space="0" w:color="C0C0C0"/>
            </w:tcBorders>
            <w:shd w:val="clear" w:color="000000" w:fill="FFFFCC"/>
            <w:vAlign w:val="center"/>
            <w:hideMark/>
          </w:tcPr>
          <w:p w14:paraId="6418981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10,72</w:t>
            </w:r>
          </w:p>
        </w:tc>
        <w:tc>
          <w:tcPr>
            <w:tcW w:w="1594" w:type="dxa"/>
            <w:tcBorders>
              <w:top w:val="nil"/>
              <w:left w:val="nil"/>
              <w:bottom w:val="single" w:sz="4" w:space="0" w:color="C0C0C0"/>
              <w:right w:val="single" w:sz="4" w:space="0" w:color="C0C0C0"/>
            </w:tcBorders>
            <w:shd w:val="clear" w:color="000000" w:fill="FFFFCC"/>
            <w:vAlign w:val="center"/>
            <w:hideMark/>
          </w:tcPr>
          <w:p w14:paraId="1E8F14E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-11,96</w:t>
            </w:r>
          </w:p>
        </w:tc>
        <w:tc>
          <w:tcPr>
            <w:tcW w:w="1594" w:type="dxa"/>
            <w:tcBorders>
              <w:top w:val="nil"/>
              <w:left w:val="nil"/>
              <w:bottom w:val="single" w:sz="4" w:space="0" w:color="C0C0C0"/>
              <w:right w:val="single" w:sz="4" w:space="0" w:color="C0C0C0"/>
            </w:tcBorders>
            <w:shd w:val="clear" w:color="000000" w:fill="FFFFCC"/>
            <w:vAlign w:val="center"/>
            <w:hideMark/>
          </w:tcPr>
          <w:p w14:paraId="7222B24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0,23</w:t>
            </w:r>
          </w:p>
        </w:tc>
        <w:tc>
          <w:tcPr>
            <w:tcW w:w="1371" w:type="dxa"/>
            <w:tcBorders>
              <w:top w:val="nil"/>
              <w:left w:val="nil"/>
              <w:bottom w:val="single" w:sz="4" w:space="0" w:color="C0C0C0"/>
              <w:right w:val="single" w:sz="4" w:space="0" w:color="C0C0C0"/>
            </w:tcBorders>
            <w:shd w:val="clear" w:color="000000" w:fill="D7EAD3"/>
            <w:vAlign w:val="center"/>
            <w:hideMark/>
          </w:tcPr>
          <w:p w14:paraId="381DE9A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0,11</w:t>
            </w:r>
          </w:p>
        </w:tc>
        <w:tc>
          <w:tcPr>
            <w:tcW w:w="1354" w:type="dxa"/>
            <w:tcBorders>
              <w:top w:val="nil"/>
              <w:left w:val="nil"/>
              <w:bottom w:val="single" w:sz="4" w:space="0" w:color="C0C0C0"/>
              <w:right w:val="single" w:sz="4" w:space="0" w:color="C0C0C0"/>
            </w:tcBorders>
            <w:shd w:val="clear" w:color="000000" w:fill="D7EAD3"/>
            <w:vAlign w:val="center"/>
            <w:hideMark/>
          </w:tcPr>
          <w:p w14:paraId="6E9A0E7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0,11</w:t>
            </w:r>
          </w:p>
        </w:tc>
        <w:tc>
          <w:tcPr>
            <w:tcW w:w="4151" w:type="dxa"/>
            <w:tcBorders>
              <w:top w:val="nil"/>
              <w:left w:val="nil"/>
              <w:bottom w:val="single" w:sz="4" w:space="0" w:color="C0C0C0"/>
              <w:right w:val="single" w:sz="4" w:space="0" w:color="C0C0C0"/>
            </w:tcBorders>
            <w:shd w:val="clear" w:color="000000" w:fill="FFFFCC"/>
            <w:vAlign w:val="center"/>
            <w:hideMark/>
          </w:tcPr>
          <w:p w14:paraId="272A317E"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49727F23" w14:textId="77777777" w:rsidTr="006B1096">
        <w:trPr>
          <w:trHeight w:val="300"/>
          <w:jc w:val="center"/>
        </w:trPr>
        <w:tc>
          <w:tcPr>
            <w:tcW w:w="360" w:type="dxa"/>
            <w:tcBorders>
              <w:top w:val="nil"/>
              <w:left w:val="nil"/>
              <w:bottom w:val="nil"/>
              <w:right w:val="nil"/>
            </w:tcBorders>
            <w:shd w:val="clear" w:color="000000" w:fill="00B0F0"/>
            <w:noWrap/>
            <w:vAlign w:val="center"/>
            <w:hideMark/>
          </w:tcPr>
          <w:p w14:paraId="1E92D98A"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П</w:t>
            </w:r>
          </w:p>
        </w:tc>
        <w:tc>
          <w:tcPr>
            <w:tcW w:w="202" w:type="dxa"/>
            <w:tcBorders>
              <w:top w:val="nil"/>
              <w:left w:val="nil"/>
              <w:bottom w:val="nil"/>
              <w:right w:val="nil"/>
            </w:tcBorders>
            <w:shd w:val="clear" w:color="auto" w:fill="auto"/>
            <w:noWrap/>
            <w:vAlign w:val="bottom"/>
            <w:hideMark/>
          </w:tcPr>
          <w:p w14:paraId="02B04E24"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40B267B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10.0.2</w:t>
            </w:r>
          </w:p>
        </w:tc>
        <w:tc>
          <w:tcPr>
            <w:tcW w:w="4633" w:type="dxa"/>
            <w:tcBorders>
              <w:top w:val="nil"/>
              <w:left w:val="nil"/>
              <w:bottom w:val="single" w:sz="4" w:space="0" w:color="C0C0C0"/>
              <w:right w:val="single" w:sz="4" w:space="0" w:color="C0C0C0"/>
            </w:tcBorders>
            <w:shd w:val="clear" w:color="auto" w:fill="auto"/>
            <w:vAlign w:val="center"/>
            <w:hideMark/>
          </w:tcPr>
          <w:p w14:paraId="17427B08"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На собственные нужды производства</w:t>
            </w:r>
          </w:p>
        </w:tc>
        <w:tc>
          <w:tcPr>
            <w:tcW w:w="1138" w:type="dxa"/>
            <w:tcBorders>
              <w:top w:val="nil"/>
              <w:left w:val="nil"/>
              <w:bottom w:val="single" w:sz="4" w:space="0" w:color="C0C0C0"/>
              <w:right w:val="single" w:sz="4" w:space="0" w:color="C0C0C0"/>
            </w:tcBorders>
            <w:shd w:val="clear" w:color="auto" w:fill="auto"/>
            <w:vAlign w:val="center"/>
            <w:hideMark/>
          </w:tcPr>
          <w:p w14:paraId="6C76A351"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1E644A3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397,51</w:t>
            </w:r>
          </w:p>
        </w:tc>
        <w:tc>
          <w:tcPr>
            <w:tcW w:w="1569" w:type="dxa"/>
            <w:tcBorders>
              <w:top w:val="nil"/>
              <w:left w:val="nil"/>
              <w:bottom w:val="single" w:sz="4" w:space="0" w:color="C0C0C0"/>
              <w:right w:val="single" w:sz="4" w:space="0" w:color="C0C0C0"/>
            </w:tcBorders>
            <w:shd w:val="clear" w:color="000000" w:fill="FFFFCC"/>
            <w:vAlign w:val="center"/>
            <w:hideMark/>
          </w:tcPr>
          <w:p w14:paraId="0880207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349,16</w:t>
            </w:r>
          </w:p>
        </w:tc>
        <w:tc>
          <w:tcPr>
            <w:tcW w:w="1575" w:type="dxa"/>
            <w:tcBorders>
              <w:top w:val="nil"/>
              <w:left w:val="nil"/>
              <w:bottom w:val="single" w:sz="4" w:space="0" w:color="C0C0C0"/>
              <w:right w:val="single" w:sz="4" w:space="0" w:color="C0C0C0"/>
            </w:tcBorders>
            <w:shd w:val="clear" w:color="000000" w:fill="FFFFCC"/>
            <w:vAlign w:val="center"/>
            <w:hideMark/>
          </w:tcPr>
          <w:p w14:paraId="366AFC3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411,82</w:t>
            </w:r>
          </w:p>
        </w:tc>
        <w:tc>
          <w:tcPr>
            <w:tcW w:w="1535" w:type="dxa"/>
            <w:tcBorders>
              <w:top w:val="nil"/>
              <w:left w:val="nil"/>
              <w:bottom w:val="single" w:sz="4" w:space="0" w:color="C0C0C0"/>
              <w:right w:val="single" w:sz="4" w:space="0" w:color="C0C0C0"/>
            </w:tcBorders>
            <w:shd w:val="clear" w:color="000000" w:fill="FFFFCC"/>
            <w:vAlign w:val="center"/>
            <w:hideMark/>
          </w:tcPr>
          <w:p w14:paraId="415B2C5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428,71</w:t>
            </w:r>
          </w:p>
        </w:tc>
        <w:tc>
          <w:tcPr>
            <w:tcW w:w="1357" w:type="dxa"/>
            <w:tcBorders>
              <w:top w:val="nil"/>
              <w:left w:val="nil"/>
              <w:bottom w:val="single" w:sz="4" w:space="0" w:color="C0C0C0"/>
              <w:right w:val="single" w:sz="4" w:space="0" w:color="C0C0C0"/>
            </w:tcBorders>
            <w:shd w:val="clear" w:color="000000" w:fill="FFFFCC"/>
            <w:vAlign w:val="center"/>
            <w:hideMark/>
          </w:tcPr>
          <w:p w14:paraId="61C0D55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-51,66</w:t>
            </w:r>
          </w:p>
        </w:tc>
        <w:tc>
          <w:tcPr>
            <w:tcW w:w="1475" w:type="dxa"/>
            <w:tcBorders>
              <w:top w:val="nil"/>
              <w:left w:val="nil"/>
              <w:bottom w:val="single" w:sz="4" w:space="0" w:color="C0C0C0"/>
              <w:right w:val="single" w:sz="4" w:space="0" w:color="C0C0C0"/>
            </w:tcBorders>
            <w:shd w:val="clear" w:color="000000" w:fill="FFFFCC"/>
            <w:vAlign w:val="center"/>
            <w:hideMark/>
          </w:tcPr>
          <w:p w14:paraId="3DC4DB8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377,04</w:t>
            </w:r>
          </w:p>
        </w:tc>
        <w:tc>
          <w:tcPr>
            <w:tcW w:w="1594" w:type="dxa"/>
            <w:tcBorders>
              <w:top w:val="nil"/>
              <w:left w:val="nil"/>
              <w:bottom w:val="single" w:sz="4" w:space="0" w:color="C0C0C0"/>
              <w:right w:val="single" w:sz="4" w:space="0" w:color="C0C0C0"/>
            </w:tcBorders>
            <w:shd w:val="clear" w:color="000000" w:fill="FFFFCC"/>
            <w:vAlign w:val="center"/>
            <w:hideMark/>
          </w:tcPr>
          <w:p w14:paraId="4427502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-420,77</w:t>
            </w:r>
          </w:p>
        </w:tc>
        <w:tc>
          <w:tcPr>
            <w:tcW w:w="1594" w:type="dxa"/>
            <w:tcBorders>
              <w:top w:val="nil"/>
              <w:left w:val="nil"/>
              <w:bottom w:val="single" w:sz="4" w:space="0" w:color="C0C0C0"/>
              <w:right w:val="single" w:sz="4" w:space="0" w:color="C0C0C0"/>
            </w:tcBorders>
            <w:shd w:val="clear" w:color="000000" w:fill="FFFFCC"/>
            <w:vAlign w:val="center"/>
            <w:hideMark/>
          </w:tcPr>
          <w:p w14:paraId="333A5D7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7,93</w:t>
            </w:r>
          </w:p>
        </w:tc>
        <w:tc>
          <w:tcPr>
            <w:tcW w:w="1371" w:type="dxa"/>
            <w:tcBorders>
              <w:top w:val="nil"/>
              <w:left w:val="nil"/>
              <w:bottom w:val="single" w:sz="4" w:space="0" w:color="C0C0C0"/>
              <w:right w:val="single" w:sz="4" w:space="0" w:color="C0C0C0"/>
            </w:tcBorders>
            <w:shd w:val="clear" w:color="000000" w:fill="D7EAD3"/>
            <w:vAlign w:val="center"/>
            <w:hideMark/>
          </w:tcPr>
          <w:p w14:paraId="612005F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3,97</w:t>
            </w:r>
          </w:p>
        </w:tc>
        <w:tc>
          <w:tcPr>
            <w:tcW w:w="1354" w:type="dxa"/>
            <w:tcBorders>
              <w:top w:val="nil"/>
              <w:left w:val="nil"/>
              <w:bottom w:val="single" w:sz="4" w:space="0" w:color="C0C0C0"/>
              <w:right w:val="single" w:sz="4" w:space="0" w:color="C0C0C0"/>
            </w:tcBorders>
            <w:shd w:val="clear" w:color="000000" w:fill="D7EAD3"/>
            <w:vAlign w:val="center"/>
            <w:hideMark/>
          </w:tcPr>
          <w:p w14:paraId="2491412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3,97</w:t>
            </w:r>
          </w:p>
        </w:tc>
        <w:tc>
          <w:tcPr>
            <w:tcW w:w="4151" w:type="dxa"/>
            <w:tcBorders>
              <w:top w:val="nil"/>
              <w:left w:val="nil"/>
              <w:bottom w:val="single" w:sz="4" w:space="0" w:color="C0C0C0"/>
              <w:right w:val="single" w:sz="4" w:space="0" w:color="C0C0C0"/>
            </w:tcBorders>
            <w:shd w:val="clear" w:color="000000" w:fill="FFFFCC"/>
            <w:vAlign w:val="center"/>
            <w:hideMark/>
          </w:tcPr>
          <w:p w14:paraId="737E2586"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27003F5C" w14:textId="77777777" w:rsidTr="006B1096">
        <w:trPr>
          <w:trHeight w:val="1125"/>
          <w:jc w:val="center"/>
        </w:trPr>
        <w:tc>
          <w:tcPr>
            <w:tcW w:w="360" w:type="dxa"/>
            <w:tcBorders>
              <w:top w:val="nil"/>
              <w:left w:val="nil"/>
              <w:bottom w:val="nil"/>
              <w:right w:val="nil"/>
            </w:tcBorders>
            <w:shd w:val="clear" w:color="000000" w:fill="00B0F0"/>
            <w:noWrap/>
            <w:vAlign w:val="center"/>
            <w:hideMark/>
          </w:tcPr>
          <w:p w14:paraId="48844C7D"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П</w:t>
            </w:r>
          </w:p>
        </w:tc>
        <w:tc>
          <w:tcPr>
            <w:tcW w:w="202" w:type="dxa"/>
            <w:tcBorders>
              <w:top w:val="nil"/>
              <w:left w:val="nil"/>
              <w:bottom w:val="nil"/>
              <w:right w:val="nil"/>
            </w:tcBorders>
            <w:shd w:val="clear" w:color="auto" w:fill="auto"/>
            <w:noWrap/>
            <w:vAlign w:val="bottom"/>
            <w:hideMark/>
          </w:tcPr>
          <w:p w14:paraId="16772B08"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74BAA0A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10.2</w:t>
            </w:r>
          </w:p>
        </w:tc>
        <w:tc>
          <w:tcPr>
            <w:tcW w:w="4633" w:type="dxa"/>
            <w:tcBorders>
              <w:top w:val="nil"/>
              <w:left w:val="nil"/>
              <w:bottom w:val="single" w:sz="4" w:space="0" w:color="C0C0C0"/>
              <w:right w:val="single" w:sz="4" w:space="0" w:color="C0C0C0"/>
            </w:tcBorders>
            <w:shd w:val="clear" w:color="auto" w:fill="auto"/>
            <w:vAlign w:val="center"/>
            <w:hideMark/>
          </w:tcPr>
          <w:p w14:paraId="36B22333"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Прибыль на социальное развитие, поощрение</w:t>
            </w:r>
          </w:p>
        </w:tc>
        <w:tc>
          <w:tcPr>
            <w:tcW w:w="1138" w:type="dxa"/>
            <w:tcBorders>
              <w:top w:val="nil"/>
              <w:left w:val="nil"/>
              <w:bottom w:val="single" w:sz="4" w:space="0" w:color="C0C0C0"/>
              <w:right w:val="single" w:sz="4" w:space="0" w:color="C0C0C0"/>
            </w:tcBorders>
            <w:shd w:val="clear" w:color="auto" w:fill="auto"/>
            <w:vAlign w:val="center"/>
            <w:hideMark/>
          </w:tcPr>
          <w:p w14:paraId="6AFD312B"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0E54301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408,81</w:t>
            </w:r>
          </w:p>
        </w:tc>
        <w:tc>
          <w:tcPr>
            <w:tcW w:w="1569" w:type="dxa"/>
            <w:tcBorders>
              <w:top w:val="nil"/>
              <w:left w:val="nil"/>
              <w:bottom w:val="single" w:sz="4" w:space="0" w:color="C0C0C0"/>
              <w:right w:val="single" w:sz="4" w:space="0" w:color="C0C0C0"/>
            </w:tcBorders>
            <w:shd w:val="clear" w:color="000000" w:fill="FFFFCC"/>
            <w:vAlign w:val="center"/>
            <w:hideMark/>
          </w:tcPr>
          <w:p w14:paraId="4EC4AFF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359,18</w:t>
            </w:r>
          </w:p>
        </w:tc>
        <w:tc>
          <w:tcPr>
            <w:tcW w:w="1575" w:type="dxa"/>
            <w:tcBorders>
              <w:top w:val="nil"/>
              <w:left w:val="nil"/>
              <w:bottom w:val="single" w:sz="4" w:space="0" w:color="C0C0C0"/>
              <w:right w:val="single" w:sz="4" w:space="0" w:color="C0C0C0"/>
            </w:tcBorders>
            <w:shd w:val="clear" w:color="000000" w:fill="FFFFCC"/>
            <w:vAlign w:val="center"/>
            <w:hideMark/>
          </w:tcPr>
          <w:p w14:paraId="6A9EEAD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423,52</w:t>
            </w:r>
          </w:p>
        </w:tc>
        <w:tc>
          <w:tcPr>
            <w:tcW w:w="1535" w:type="dxa"/>
            <w:tcBorders>
              <w:top w:val="nil"/>
              <w:left w:val="nil"/>
              <w:bottom w:val="single" w:sz="4" w:space="0" w:color="C0C0C0"/>
              <w:right w:val="single" w:sz="4" w:space="0" w:color="C0C0C0"/>
            </w:tcBorders>
            <w:shd w:val="clear" w:color="000000" w:fill="FFFFCC"/>
            <w:vAlign w:val="center"/>
            <w:hideMark/>
          </w:tcPr>
          <w:p w14:paraId="6DA3698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440,89</w:t>
            </w:r>
          </w:p>
        </w:tc>
        <w:tc>
          <w:tcPr>
            <w:tcW w:w="1357" w:type="dxa"/>
            <w:tcBorders>
              <w:top w:val="nil"/>
              <w:left w:val="nil"/>
              <w:bottom w:val="single" w:sz="4" w:space="0" w:color="C0C0C0"/>
              <w:right w:val="single" w:sz="4" w:space="0" w:color="C0C0C0"/>
            </w:tcBorders>
            <w:shd w:val="clear" w:color="000000" w:fill="FFFFCC"/>
            <w:vAlign w:val="center"/>
            <w:hideMark/>
          </w:tcPr>
          <w:p w14:paraId="311562A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-53,13</w:t>
            </w:r>
          </w:p>
        </w:tc>
        <w:tc>
          <w:tcPr>
            <w:tcW w:w="1475" w:type="dxa"/>
            <w:tcBorders>
              <w:top w:val="nil"/>
              <w:left w:val="nil"/>
              <w:bottom w:val="single" w:sz="4" w:space="0" w:color="C0C0C0"/>
              <w:right w:val="single" w:sz="4" w:space="0" w:color="C0C0C0"/>
            </w:tcBorders>
            <w:shd w:val="clear" w:color="000000" w:fill="FFFFCC"/>
            <w:vAlign w:val="center"/>
            <w:hideMark/>
          </w:tcPr>
          <w:p w14:paraId="1C77448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387,76</w:t>
            </w:r>
          </w:p>
        </w:tc>
        <w:tc>
          <w:tcPr>
            <w:tcW w:w="1594" w:type="dxa"/>
            <w:tcBorders>
              <w:top w:val="nil"/>
              <w:left w:val="nil"/>
              <w:bottom w:val="single" w:sz="4" w:space="0" w:color="C0C0C0"/>
              <w:right w:val="single" w:sz="4" w:space="0" w:color="C0C0C0"/>
            </w:tcBorders>
            <w:shd w:val="clear" w:color="000000" w:fill="FFFFCC"/>
            <w:vAlign w:val="center"/>
            <w:hideMark/>
          </w:tcPr>
          <w:p w14:paraId="268C423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-432,73</w:t>
            </w:r>
          </w:p>
        </w:tc>
        <w:tc>
          <w:tcPr>
            <w:tcW w:w="1594" w:type="dxa"/>
            <w:tcBorders>
              <w:top w:val="nil"/>
              <w:left w:val="nil"/>
              <w:bottom w:val="single" w:sz="4" w:space="0" w:color="C0C0C0"/>
              <w:right w:val="single" w:sz="4" w:space="0" w:color="C0C0C0"/>
            </w:tcBorders>
            <w:shd w:val="clear" w:color="000000" w:fill="FFFFCC"/>
            <w:vAlign w:val="center"/>
            <w:hideMark/>
          </w:tcPr>
          <w:p w14:paraId="6DD5E02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8,16</w:t>
            </w:r>
          </w:p>
        </w:tc>
        <w:tc>
          <w:tcPr>
            <w:tcW w:w="1371" w:type="dxa"/>
            <w:tcBorders>
              <w:top w:val="nil"/>
              <w:left w:val="nil"/>
              <w:bottom w:val="single" w:sz="4" w:space="0" w:color="C0C0C0"/>
              <w:right w:val="single" w:sz="4" w:space="0" w:color="C0C0C0"/>
            </w:tcBorders>
            <w:shd w:val="clear" w:color="000000" w:fill="D7EAD3"/>
            <w:vAlign w:val="center"/>
            <w:hideMark/>
          </w:tcPr>
          <w:p w14:paraId="4105D2C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4,08</w:t>
            </w:r>
          </w:p>
        </w:tc>
        <w:tc>
          <w:tcPr>
            <w:tcW w:w="1354" w:type="dxa"/>
            <w:tcBorders>
              <w:top w:val="nil"/>
              <w:left w:val="nil"/>
              <w:bottom w:val="single" w:sz="4" w:space="0" w:color="C0C0C0"/>
              <w:right w:val="single" w:sz="4" w:space="0" w:color="C0C0C0"/>
            </w:tcBorders>
            <w:shd w:val="clear" w:color="000000" w:fill="D7EAD3"/>
            <w:vAlign w:val="center"/>
            <w:hideMark/>
          </w:tcPr>
          <w:p w14:paraId="1774BBA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4,08</w:t>
            </w:r>
          </w:p>
        </w:tc>
        <w:tc>
          <w:tcPr>
            <w:tcW w:w="4151" w:type="dxa"/>
            <w:tcBorders>
              <w:top w:val="nil"/>
              <w:left w:val="nil"/>
              <w:bottom w:val="single" w:sz="4" w:space="0" w:color="C0C0C0"/>
              <w:right w:val="single" w:sz="4" w:space="0" w:color="C0C0C0"/>
            </w:tcBorders>
            <w:shd w:val="clear" w:color="000000" w:fill="FFFFCC"/>
            <w:vAlign w:val="center"/>
            <w:hideMark/>
          </w:tcPr>
          <w:p w14:paraId="744F731E" w14:textId="77777777" w:rsidR="006B1096" w:rsidRPr="006B1096" w:rsidRDefault="006B1096" w:rsidP="006B1096">
            <w:pPr>
              <w:rPr>
                <w:rFonts w:ascii="Tahoma" w:hAnsi="Tahoma" w:cs="Tahoma"/>
                <w:sz w:val="11"/>
                <w:szCs w:val="11"/>
              </w:rPr>
            </w:pPr>
            <w:r w:rsidRPr="006B1096">
              <w:rPr>
                <w:rFonts w:ascii="Tahoma" w:hAnsi="Tahoma" w:cs="Tahoma"/>
                <w:sz w:val="11"/>
                <w:szCs w:val="11"/>
              </w:rPr>
              <w:t>рассчитано от факта 2020 года (в части новогодних подарков, 20 подарков по 0,38 тыс. руб.), с учетом ИПЦ Минэкономразвития России на 2021 год 103,6%, на 2022 год 103,9%.</w:t>
            </w:r>
          </w:p>
        </w:tc>
      </w:tr>
      <w:tr w:rsidR="006B1096" w:rsidRPr="006B1096" w14:paraId="31E6ECAC"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4F8B70D5"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33746F00"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4D321C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17</w:t>
            </w:r>
          </w:p>
        </w:tc>
        <w:tc>
          <w:tcPr>
            <w:tcW w:w="4633" w:type="dxa"/>
            <w:tcBorders>
              <w:top w:val="nil"/>
              <w:left w:val="nil"/>
              <w:bottom w:val="single" w:sz="4" w:space="0" w:color="C0C0C0"/>
              <w:right w:val="single" w:sz="4" w:space="0" w:color="C0C0C0"/>
            </w:tcBorders>
            <w:shd w:val="clear" w:color="auto" w:fill="auto"/>
            <w:vAlign w:val="center"/>
            <w:hideMark/>
          </w:tcPr>
          <w:p w14:paraId="02C298EC"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НВВ без НДС</w:t>
            </w:r>
          </w:p>
        </w:tc>
        <w:tc>
          <w:tcPr>
            <w:tcW w:w="1138" w:type="dxa"/>
            <w:tcBorders>
              <w:top w:val="nil"/>
              <w:left w:val="nil"/>
              <w:bottom w:val="single" w:sz="4" w:space="0" w:color="C0C0C0"/>
              <w:right w:val="single" w:sz="4" w:space="0" w:color="C0C0C0"/>
            </w:tcBorders>
            <w:shd w:val="clear" w:color="auto" w:fill="auto"/>
            <w:vAlign w:val="center"/>
            <w:hideMark/>
          </w:tcPr>
          <w:p w14:paraId="7E7144DC"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5A6BB5C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87 014,13</w:t>
            </w:r>
          </w:p>
        </w:tc>
        <w:tc>
          <w:tcPr>
            <w:tcW w:w="1569" w:type="dxa"/>
            <w:tcBorders>
              <w:top w:val="nil"/>
              <w:left w:val="nil"/>
              <w:bottom w:val="single" w:sz="4" w:space="0" w:color="C0C0C0"/>
              <w:right w:val="single" w:sz="4" w:space="0" w:color="C0C0C0"/>
            </w:tcBorders>
            <w:shd w:val="clear" w:color="000000" w:fill="D7EAD3"/>
            <w:vAlign w:val="center"/>
            <w:hideMark/>
          </w:tcPr>
          <w:p w14:paraId="7129FFB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86 549,38</w:t>
            </w:r>
          </w:p>
        </w:tc>
        <w:tc>
          <w:tcPr>
            <w:tcW w:w="1575" w:type="dxa"/>
            <w:tcBorders>
              <w:top w:val="nil"/>
              <w:left w:val="nil"/>
              <w:bottom w:val="single" w:sz="4" w:space="0" w:color="C0C0C0"/>
              <w:right w:val="single" w:sz="4" w:space="0" w:color="C0C0C0"/>
            </w:tcBorders>
            <w:shd w:val="clear" w:color="000000" w:fill="D7EAD3"/>
            <w:vAlign w:val="center"/>
            <w:hideMark/>
          </w:tcPr>
          <w:p w14:paraId="7343060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83 969,33</w:t>
            </w:r>
          </w:p>
        </w:tc>
        <w:tc>
          <w:tcPr>
            <w:tcW w:w="1535" w:type="dxa"/>
            <w:tcBorders>
              <w:top w:val="nil"/>
              <w:left w:val="nil"/>
              <w:bottom w:val="single" w:sz="4" w:space="0" w:color="C0C0C0"/>
              <w:right w:val="single" w:sz="4" w:space="0" w:color="C0C0C0"/>
            </w:tcBorders>
            <w:shd w:val="clear" w:color="000000" w:fill="D7EAD3"/>
            <w:vAlign w:val="center"/>
            <w:hideMark/>
          </w:tcPr>
          <w:p w14:paraId="6D4C68D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93 195,98</w:t>
            </w:r>
          </w:p>
        </w:tc>
        <w:tc>
          <w:tcPr>
            <w:tcW w:w="1357" w:type="dxa"/>
            <w:tcBorders>
              <w:top w:val="nil"/>
              <w:left w:val="nil"/>
              <w:bottom w:val="single" w:sz="4" w:space="0" w:color="C0C0C0"/>
              <w:right w:val="single" w:sz="4" w:space="0" w:color="C0C0C0"/>
            </w:tcBorders>
            <w:shd w:val="clear" w:color="000000" w:fill="D7EAD3"/>
            <w:vAlign w:val="center"/>
            <w:hideMark/>
          </w:tcPr>
          <w:p w14:paraId="275F79B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1 079,58</w:t>
            </w:r>
          </w:p>
        </w:tc>
        <w:tc>
          <w:tcPr>
            <w:tcW w:w="1475" w:type="dxa"/>
            <w:tcBorders>
              <w:top w:val="nil"/>
              <w:left w:val="nil"/>
              <w:bottom w:val="single" w:sz="4" w:space="0" w:color="C0C0C0"/>
              <w:right w:val="single" w:sz="4" w:space="0" w:color="C0C0C0"/>
            </w:tcBorders>
            <w:shd w:val="clear" w:color="000000" w:fill="D7EAD3"/>
            <w:vAlign w:val="center"/>
            <w:hideMark/>
          </w:tcPr>
          <w:p w14:paraId="14CC56F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94 275,56</w:t>
            </w:r>
          </w:p>
        </w:tc>
        <w:tc>
          <w:tcPr>
            <w:tcW w:w="1594" w:type="dxa"/>
            <w:tcBorders>
              <w:top w:val="nil"/>
              <w:left w:val="nil"/>
              <w:bottom w:val="single" w:sz="4" w:space="0" w:color="C0C0C0"/>
              <w:right w:val="single" w:sz="4" w:space="0" w:color="C0C0C0"/>
            </w:tcBorders>
            <w:shd w:val="clear" w:color="000000" w:fill="D7EAD3"/>
            <w:vAlign w:val="center"/>
            <w:hideMark/>
          </w:tcPr>
          <w:p w14:paraId="7E3014A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-5 698,40</w:t>
            </w:r>
          </w:p>
        </w:tc>
        <w:tc>
          <w:tcPr>
            <w:tcW w:w="1594" w:type="dxa"/>
            <w:tcBorders>
              <w:top w:val="nil"/>
              <w:left w:val="nil"/>
              <w:bottom w:val="single" w:sz="4" w:space="0" w:color="C0C0C0"/>
              <w:right w:val="single" w:sz="4" w:space="0" w:color="C0C0C0"/>
            </w:tcBorders>
            <w:shd w:val="clear" w:color="000000" w:fill="D7EAD3"/>
            <w:vAlign w:val="center"/>
            <w:hideMark/>
          </w:tcPr>
          <w:p w14:paraId="1594E78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87 497,58</w:t>
            </w:r>
          </w:p>
        </w:tc>
        <w:tc>
          <w:tcPr>
            <w:tcW w:w="1371" w:type="dxa"/>
            <w:tcBorders>
              <w:top w:val="nil"/>
              <w:left w:val="nil"/>
              <w:bottom w:val="single" w:sz="4" w:space="0" w:color="C0C0C0"/>
              <w:right w:val="single" w:sz="4" w:space="0" w:color="C0C0C0"/>
            </w:tcBorders>
            <w:shd w:val="clear" w:color="000000" w:fill="D7EAD3"/>
            <w:vAlign w:val="center"/>
            <w:hideMark/>
          </w:tcPr>
          <w:p w14:paraId="0C828A4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40 888,32</w:t>
            </w:r>
          </w:p>
        </w:tc>
        <w:tc>
          <w:tcPr>
            <w:tcW w:w="1354" w:type="dxa"/>
            <w:tcBorders>
              <w:top w:val="nil"/>
              <w:left w:val="nil"/>
              <w:bottom w:val="single" w:sz="4" w:space="0" w:color="C0C0C0"/>
              <w:right w:val="single" w:sz="4" w:space="0" w:color="C0C0C0"/>
            </w:tcBorders>
            <w:shd w:val="clear" w:color="000000" w:fill="D7EAD3"/>
            <w:vAlign w:val="center"/>
            <w:hideMark/>
          </w:tcPr>
          <w:p w14:paraId="06FE5DD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46 609,26</w:t>
            </w:r>
          </w:p>
        </w:tc>
        <w:tc>
          <w:tcPr>
            <w:tcW w:w="4151" w:type="dxa"/>
            <w:tcBorders>
              <w:top w:val="nil"/>
              <w:left w:val="nil"/>
              <w:bottom w:val="single" w:sz="4" w:space="0" w:color="C0C0C0"/>
              <w:right w:val="single" w:sz="4" w:space="0" w:color="C0C0C0"/>
            </w:tcBorders>
            <w:shd w:val="clear" w:color="000000" w:fill="FFFFCC"/>
            <w:vAlign w:val="center"/>
            <w:hideMark/>
          </w:tcPr>
          <w:p w14:paraId="6761E6FA"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7C9F7D23"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031252E3" w14:textId="77777777" w:rsidR="006B1096" w:rsidRPr="006B1096" w:rsidRDefault="006B1096" w:rsidP="006B1096">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71027E1E"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7AD32D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17.1</w:t>
            </w:r>
          </w:p>
        </w:tc>
        <w:tc>
          <w:tcPr>
            <w:tcW w:w="4633" w:type="dxa"/>
            <w:tcBorders>
              <w:top w:val="nil"/>
              <w:left w:val="nil"/>
              <w:bottom w:val="single" w:sz="4" w:space="0" w:color="C0C0C0"/>
              <w:right w:val="single" w:sz="4" w:space="0" w:color="C0C0C0"/>
            </w:tcBorders>
            <w:shd w:val="clear" w:color="auto" w:fill="auto"/>
            <w:vAlign w:val="center"/>
            <w:hideMark/>
          </w:tcPr>
          <w:p w14:paraId="1A837EAE"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 потребительский рынок</w:t>
            </w:r>
          </w:p>
        </w:tc>
        <w:tc>
          <w:tcPr>
            <w:tcW w:w="1138" w:type="dxa"/>
            <w:tcBorders>
              <w:top w:val="nil"/>
              <w:left w:val="nil"/>
              <w:bottom w:val="single" w:sz="4" w:space="0" w:color="C0C0C0"/>
              <w:right w:val="single" w:sz="4" w:space="0" w:color="C0C0C0"/>
            </w:tcBorders>
            <w:shd w:val="clear" w:color="auto" w:fill="auto"/>
            <w:vAlign w:val="center"/>
            <w:hideMark/>
          </w:tcPr>
          <w:p w14:paraId="419F8B43"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20AE701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2 404,75</w:t>
            </w:r>
          </w:p>
        </w:tc>
        <w:tc>
          <w:tcPr>
            <w:tcW w:w="1569" w:type="dxa"/>
            <w:tcBorders>
              <w:top w:val="nil"/>
              <w:left w:val="nil"/>
              <w:bottom w:val="single" w:sz="4" w:space="0" w:color="C0C0C0"/>
              <w:right w:val="single" w:sz="4" w:space="0" w:color="C0C0C0"/>
            </w:tcBorders>
            <w:shd w:val="clear" w:color="000000" w:fill="D7EAD3"/>
            <w:vAlign w:val="center"/>
            <w:hideMark/>
          </w:tcPr>
          <w:p w14:paraId="5F0E172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2 414,94</w:t>
            </w:r>
          </w:p>
        </w:tc>
        <w:tc>
          <w:tcPr>
            <w:tcW w:w="1575" w:type="dxa"/>
            <w:tcBorders>
              <w:top w:val="nil"/>
              <w:left w:val="nil"/>
              <w:bottom w:val="single" w:sz="4" w:space="0" w:color="C0C0C0"/>
              <w:right w:val="single" w:sz="4" w:space="0" w:color="C0C0C0"/>
            </w:tcBorders>
            <w:shd w:val="clear" w:color="000000" w:fill="D7EAD3"/>
            <w:vAlign w:val="center"/>
            <w:hideMark/>
          </w:tcPr>
          <w:p w14:paraId="3A9A873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2 320,60</w:t>
            </w:r>
          </w:p>
        </w:tc>
        <w:tc>
          <w:tcPr>
            <w:tcW w:w="1535" w:type="dxa"/>
            <w:tcBorders>
              <w:top w:val="nil"/>
              <w:left w:val="nil"/>
              <w:bottom w:val="single" w:sz="4" w:space="0" w:color="C0C0C0"/>
              <w:right w:val="single" w:sz="4" w:space="0" w:color="C0C0C0"/>
            </w:tcBorders>
            <w:shd w:val="clear" w:color="000000" w:fill="D7EAD3"/>
            <w:vAlign w:val="center"/>
            <w:hideMark/>
          </w:tcPr>
          <w:p w14:paraId="5540FE6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2 575,59</w:t>
            </w:r>
          </w:p>
        </w:tc>
        <w:tc>
          <w:tcPr>
            <w:tcW w:w="1357" w:type="dxa"/>
            <w:tcBorders>
              <w:top w:val="nil"/>
              <w:left w:val="nil"/>
              <w:bottom w:val="single" w:sz="4" w:space="0" w:color="C0C0C0"/>
              <w:right w:val="single" w:sz="4" w:space="0" w:color="C0C0C0"/>
            </w:tcBorders>
            <w:shd w:val="clear" w:color="000000" w:fill="D7EAD3"/>
            <w:vAlign w:val="center"/>
            <w:hideMark/>
          </w:tcPr>
          <w:p w14:paraId="396B7CB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1 131,25</w:t>
            </w:r>
          </w:p>
        </w:tc>
        <w:tc>
          <w:tcPr>
            <w:tcW w:w="1475" w:type="dxa"/>
            <w:tcBorders>
              <w:top w:val="nil"/>
              <w:left w:val="nil"/>
              <w:bottom w:val="single" w:sz="4" w:space="0" w:color="C0C0C0"/>
              <w:right w:val="single" w:sz="4" w:space="0" w:color="C0C0C0"/>
            </w:tcBorders>
            <w:shd w:val="clear" w:color="000000" w:fill="D7EAD3"/>
            <w:vAlign w:val="center"/>
            <w:hideMark/>
          </w:tcPr>
          <w:p w14:paraId="6B9C827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2 605,43</w:t>
            </w:r>
          </w:p>
        </w:tc>
        <w:tc>
          <w:tcPr>
            <w:tcW w:w="1594" w:type="dxa"/>
            <w:tcBorders>
              <w:top w:val="nil"/>
              <w:left w:val="nil"/>
              <w:bottom w:val="single" w:sz="4" w:space="0" w:color="C0C0C0"/>
              <w:right w:val="single" w:sz="4" w:space="0" w:color="C0C0C0"/>
            </w:tcBorders>
            <w:shd w:val="clear" w:color="000000" w:fill="D7EAD3"/>
            <w:vAlign w:val="center"/>
            <w:hideMark/>
          </w:tcPr>
          <w:p w14:paraId="6E47324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-157,48</w:t>
            </w:r>
          </w:p>
        </w:tc>
        <w:tc>
          <w:tcPr>
            <w:tcW w:w="1594" w:type="dxa"/>
            <w:tcBorders>
              <w:top w:val="nil"/>
              <w:left w:val="nil"/>
              <w:bottom w:val="single" w:sz="4" w:space="0" w:color="C0C0C0"/>
              <w:right w:val="single" w:sz="4" w:space="0" w:color="C0C0C0"/>
            </w:tcBorders>
            <w:shd w:val="clear" w:color="000000" w:fill="D7EAD3"/>
            <w:vAlign w:val="center"/>
            <w:hideMark/>
          </w:tcPr>
          <w:p w14:paraId="3C61B10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2 418,11</w:t>
            </w:r>
          </w:p>
        </w:tc>
        <w:tc>
          <w:tcPr>
            <w:tcW w:w="1371" w:type="dxa"/>
            <w:tcBorders>
              <w:top w:val="nil"/>
              <w:left w:val="nil"/>
              <w:bottom w:val="single" w:sz="4" w:space="0" w:color="C0C0C0"/>
              <w:right w:val="single" w:sz="4" w:space="0" w:color="C0C0C0"/>
            </w:tcBorders>
            <w:shd w:val="clear" w:color="000000" w:fill="D7EAD3"/>
            <w:vAlign w:val="center"/>
            <w:hideMark/>
          </w:tcPr>
          <w:p w14:paraId="0AD1398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1 130,00</w:t>
            </w:r>
          </w:p>
        </w:tc>
        <w:tc>
          <w:tcPr>
            <w:tcW w:w="1354" w:type="dxa"/>
            <w:tcBorders>
              <w:top w:val="nil"/>
              <w:left w:val="nil"/>
              <w:bottom w:val="single" w:sz="4" w:space="0" w:color="C0C0C0"/>
              <w:right w:val="single" w:sz="4" w:space="0" w:color="C0C0C0"/>
            </w:tcBorders>
            <w:shd w:val="clear" w:color="000000" w:fill="D7EAD3"/>
            <w:vAlign w:val="center"/>
            <w:hideMark/>
          </w:tcPr>
          <w:p w14:paraId="1798BDA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1 288,11</w:t>
            </w:r>
          </w:p>
        </w:tc>
        <w:tc>
          <w:tcPr>
            <w:tcW w:w="4151" w:type="dxa"/>
            <w:tcBorders>
              <w:top w:val="nil"/>
              <w:left w:val="nil"/>
              <w:bottom w:val="single" w:sz="4" w:space="0" w:color="C0C0C0"/>
              <w:right w:val="single" w:sz="4" w:space="0" w:color="C0C0C0"/>
            </w:tcBorders>
            <w:shd w:val="clear" w:color="000000" w:fill="FFFFCC"/>
            <w:vAlign w:val="center"/>
            <w:hideMark/>
          </w:tcPr>
          <w:p w14:paraId="59B129DA"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3C2A2D8E"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0D90ABF7"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0221ED23"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A93195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17.2</w:t>
            </w:r>
          </w:p>
        </w:tc>
        <w:tc>
          <w:tcPr>
            <w:tcW w:w="4633" w:type="dxa"/>
            <w:tcBorders>
              <w:top w:val="nil"/>
              <w:left w:val="nil"/>
              <w:bottom w:val="single" w:sz="4" w:space="0" w:color="C0C0C0"/>
              <w:right w:val="single" w:sz="4" w:space="0" w:color="C0C0C0"/>
            </w:tcBorders>
            <w:shd w:val="clear" w:color="auto" w:fill="auto"/>
            <w:vAlign w:val="center"/>
            <w:hideMark/>
          </w:tcPr>
          <w:p w14:paraId="28407009"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 собственные нужды производства</w:t>
            </w:r>
          </w:p>
        </w:tc>
        <w:tc>
          <w:tcPr>
            <w:tcW w:w="1138" w:type="dxa"/>
            <w:tcBorders>
              <w:top w:val="nil"/>
              <w:left w:val="nil"/>
              <w:bottom w:val="single" w:sz="4" w:space="0" w:color="C0C0C0"/>
              <w:right w:val="single" w:sz="4" w:space="0" w:color="C0C0C0"/>
            </w:tcBorders>
            <w:shd w:val="clear" w:color="auto" w:fill="auto"/>
            <w:vAlign w:val="center"/>
            <w:hideMark/>
          </w:tcPr>
          <w:p w14:paraId="4B16C7AF"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43F76A2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84 609,38</w:t>
            </w:r>
          </w:p>
        </w:tc>
        <w:tc>
          <w:tcPr>
            <w:tcW w:w="1569" w:type="dxa"/>
            <w:tcBorders>
              <w:top w:val="nil"/>
              <w:left w:val="nil"/>
              <w:bottom w:val="single" w:sz="4" w:space="0" w:color="C0C0C0"/>
              <w:right w:val="single" w:sz="4" w:space="0" w:color="C0C0C0"/>
            </w:tcBorders>
            <w:shd w:val="clear" w:color="000000" w:fill="D7EAD3"/>
            <w:vAlign w:val="center"/>
            <w:hideMark/>
          </w:tcPr>
          <w:p w14:paraId="05B125E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84 134,44</w:t>
            </w:r>
          </w:p>
        </w:tc>
        <w:tc>
          <w:tcPr>
            <w:tcW w:w="1575" w:type="dxa"/>
            <w:tcBorders>
              <w:top w:val="nil"/>
              <w:left w:val="nil"/>
              <w:bottom w:val="single" w:sz="4" w:space="0" w:color="C0C0C0"/>
              <w:right w:val="single" w:sz="4" w:space="0" w:color="C0C0C0"/>
            </w:tcBorders>
            <w:shd w:val="clear" w:color="000000" w:fill="D7EAD3"/>
            <w:vAlign w:val="center"/>
            <w:hideMark/>
          </w:tcPr>
          <w:p w14:paraId="7806E0E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81 648,73</w:t>
            </w:r>
          </w:p>
        </w:tc>
        <w:tc>
          <w:tcPr>
            <w:tcW w:w="1535" w:type="dxa"/>
            <w:tcBorders>
              <w:top w:val="nil"/>
              <w:left w:val="nil"/>
              <w:bottom w:val="single" w:sz="4" w:space="0" w:color="C0C0C0"/>
              <w:right w:val="single" w:sz="4" w:space="0" w:color="C0C0C0"/>
            </w:tcBorders>
            <w:shd w:val="clear" w:color="000000" w:fill="D7EAD3"/>
            <w:vAlign w:val="center"/>
            <w:hideMark/>
          </w:tcPr>
          <w:p w14:paraId="3AF0138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90 620,38</w:t>
            </w:r>
          </w:p>
        </w:tc>
        <w:tc>
          <w:tcPr>
            <w:tcW w:w="1357" w:type="dxa"/>
            <w:tcBorders>
              <w:top w:val="nil"/>
              <w:left w:val="nil"/>
              <w:bottom w:val="single" w:sz="4" w:space="0" w:color="C0C0C0"/>
              <w:right w:val="single" w:sz="4" w:space="0" w:color="C0C0C0"/>
            </w:tcBorders>
            <w:shd w:val="clear" w:color="000000" w:fill="D7EAD3"/>
            <w:vAlign w:val="center"/>
            <w:hideMark/>
          </w:tcPr>
          <w:p w14:paraId="27291E3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-51,66</w:t>
            </w:r>
          </w:p>
        </w:tc>
        <w:tc>
          <w:tcPr>
            <w:tcW w:w="1475" w:type="dxa"/>
            <w:tcBorders>
              <w:top w:val="nil"/>
              <w:left w:val="nil"/>
              <w:bottom w:val="single" w:sz="4" w:space="0" w:color="C0C0C0"/>
              <w:right w:val="single" w:sz="4" w:space="0" w:color="C0C0C0"/>
            </w:tcBorders>
            <w:shd w:val="clear" w:color="000000" w:fill="D7EAD3"/>
            <w:vAlign w:val="center"/>
            <w:hideMark/>
          </w:tcPr>
          <w:p w14:paraId="6F7A1D5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91 670,13</w:t>
            </w:r>
          </w:p>
        </w:tc>
        <w:tc>
          <w:tcPr>
            <w:tcW w:w="1594" w:type="dxa"/>
            <w:tcBorders>
              <w:top w:val="nil"/>
              <w:left w:val="nil"/>
              <w:bottom w:val="single" w:sz="4" w:space="0" w:color="C0C0C0"/>
              <w:right w:val="single" w:sz="4" w:space="0" w:color="C0C0C0"/>
            </w:tcBorders>
            <w:shd w:val="clear" w:color="000000" w:fill="D7EAD3"/>
            <w:vAlign w:val="center"/>
            <w:hideMark/>
          </w:tcPr>
          <w:p w14:paraId="3AC3A2B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-5 540,91</w:t>
            </w:r>
          </w:p>
        </w:tc>
        <w:tc>
          <w:tcPr>
            <w:tcW w:w="1594" w:type="dxa"/>
            <w:tcBorders>
              <w:top w:val="nil"/>
              <w:left w:val="nil"/>
              <w:bottom w:val="single" w:sz="4" w:space="0" w:color="C0C0C0"/>
              <w:right w:val="single" w:sz="4" w:space="0" w:color="C0C0C0"/>
            </w:tcBorders>
            <w:shd w:val="clear" w:color="000000" w:fill="D7EAD3"/>
            <w:vAlign w:val="center"/>
            <w:hideMark/>
          </w:tcPr>
          <w:p w14:paraId="7E46FF4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85 079,47</w:t>
            </w:r>
          </w:p>
        </w:tc>
        <w:tc>
          <w:tcPr>
            <w:tcW w:w="1371" w:type="dxa"/>
            <w:tcBorders>
              <w:top w:val="nil"/>
              <w:left w:val="nil"/>
              <w:bottom w:val="single" w:sz="4" w:space="0" w:color="C0C0C0"/>
              <w:right w:val="single" w:sz="4" w:space="0" w:color="C0C0C0"/>
            </w:tcBorders>
            <w:shd w:val="clear" w:color="000000" w:fill="D7EAD3"/>
            <w:vAlign w:val="center"/>
            <w:hideMark/>
          </w:tcPr>
          <w:p w14:paraId="04BD3A9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39 758,32</w:t>
            </w:r>
          </w:p>
        </w:tc>
        <w:tc>
          <w:tcPr>
            <w:tcW w:w="1354" w:type="dxa"/>
            <w:tcBorders>
              <w:top w:val="nil"/>
              <w:left w:val="nil"/>
              <w:bottom w:val="single" w:sz="4" w:space="0" w:color="C0C0C0"/>
              <w:right w:val="single" w:sz="4" w:space="0" w:color="C0C0C0"/>
            </w:tcBorders>
            <w:shd w:val="clear" w:color="000000" w:fill="D7EAD3"/>
            <w:vAlign w:val="center"/>
            <w:hideMark/>
          </w:tcPr>
          <w:p w14:paraId="6A7D720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45 321,15</w:t>
            </w:r>
          </w:p>
        </w:tc>
        <w:tc>
          <w:tcPr>
            <w:tcW w:w="4151" w:type="dxa"/>
            <w:tcBorders>
              <w:top w:val="nil"/>
              <w:left w:val="nil"/>
              <w:bottom w:val="single" w:sz="4" w:space="0" w:color="C0C0C0"/>
              <w:right w:val="single" w:sz="4" w:space="0" w:color="C0C0C0"/>
            </w:tcBorders>
            <w:shd w:val="clear" w:color="000000" w:fill="FFFFCC"/>
            <w:vAlign w:val="center"/>
            <w:hideMark/>
          </w:tcPr>
          <w:p w14:paraId="698C0860"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23CED3A9" w14:textId="77777777" w:rsidTr="006B1096">
        <w:trPr>
          <w:trHeight w:val="300"/>
          <w:jc w:val="center"/>
        </w:trPr>
        <w:tc>
          <w:tcPr>
            <w:tcW w:w="360" w:type="dxa"/>
            <w:tcBorders>
              <w:top w:val="nil"/>
              <w:left w:val="nil"/>
              <w:bottom w:val="nil"/>
              <w:right w:val="nil"/>
            </w:tcBorders>
            <w:shd w:val="clear" w:color="000000" w:fill="C4BD97"/>
            <w:noWrap/>
            <w:vAlign w:val="bottom"/>
            <w:hideMark/>
          </w:tcPr>
          <w:p w14:paraId="392282E5"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КР</w:t>
            </w:r>
          </w:p>
        </w:tc>
        <w:tc>
          <w:tcPr>
            <w:tcW w:w="202" w:type="dxa"/>
            <w:tcBorders>
              <w:top w:val="nil"/>
              <w:left w:val="nil"/>
              <w:bottom w:val="nil"/>
              <w:right w:val="nil"/>
            </w:tcBorders>
            <w:shd w:val="clear" w:color="auto" w:fill="auto"/>
            <w:noWrap/>
            <w:vAlign w:val="bottom"/>
            <w:hideMark/>
          </w:tcPr>
          <w:p w14:paraId="7C044AA7"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4BB0E31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16</w:t>
            </w:r>
          </w:p>
        </w:tc>
        <w:tc>
          <w:tcPr>
            <w:tcW w:w="4633" w:type="dxa"/>
            <w:tcBorders>
              <w:top w:val="nil"/>
              <w:left w:val="nil"/>
              <w:bottom w:val="single" w:sz="4" w:space="0" w:color="C0C0C0"/>
              <w:right w:val="single" w:sz="4" w:space="0" w:color="C0C0C0"/>
            </w:tcBorders>
            <w:shd w:val="clear" w:color="auto" w:fill="auto"/>
            <w:vAlign w:val="center"/>
            <w:hideMark/>
          </w:tcPr>
          <w:p w14:paraId="5C052ECA"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Корректировки НВВ</w:t>
            </w:r>
          </w:p>
        </w:tc>
        <w:tc>
          <w:tcPr>
            <w:tcW w:w="1138" w:type="dxa"/>
            <w:tcBorders>
              <w:top w:val="nil"/>
              <w:left w:val="nil"/>
              <w:bottom w:val="single" w:sz="4" w:space="0" w:color="C0C0C0"/>
              <w:right w:val="single" w:sz="4" w:space="0" w:color="C0C0C0"/>
            </w:tcBorders>
            <w:shd w:val="clear" w:color="auto" w:fill="auto"/>
            <w:vAlign w:val="center"/>
            <w:hideMark/>
          </w:tcPr>
          <w:p w14:paraId="4DE0ED20"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48F5B42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69" w:type="dxa"/>
            <w:tcBorders>
              <w:top w:val="nil"/>
              <w:left w:val="nil"/>
              <w:bottom w:val="single" w:sz="4" w:space="0" w:color="C0C0C0"/>
              <w:right w:val="single" w:sz="4" w:space="0" w:color="C0C0C0"/>
            </w:tcBorders>
            <w:shd w:val="clear" w:color="000000" w:fill="D7EAD3"/>
            <w:vAlign w:val="center"/>
            <w:hideMark/>
          </w:tcPr>
          <w:p w14:paraId="150BFEC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75" w:type="dxa"/>
            <w:tcBorders>
              <w:top w:val="nil"/>
              <w:left w:val="nil"/>
              <w:bottom w:val="single" w:sz="4" w:space="0" w:color="C0C0C0"/>
              <w:right w:val="single" w:sz="4" w:space="0" w:color="C0C0C0"/>
            </w:tcBorders>
            <w:shd w:val="clear" w:color="000000" w:fill="D7EAD3"/>
            <w:vAlign w:val="center"/>
            <w:hideMark/>
          </w:tcPr>
          <w:p w14:paraId="0838DE6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-9 615,02</w:t>
            </w:r>
          </w:p>
        </w:tc>
        <w:tc>
          <w:tcPr>
            <w:tcW w:w="1535" w:type="dxa"/>
            <w:tcBorders>
              <w:top w:val="nil"/>
              <w:left w:val="nil"/>
              <w:bottom w:val="single" w:sz="4" w:space="0" w:color="C0C0C0"/>
              <w:right w:val="single" w:sz="4" w:space="0" w:color="C0C0C0"/>
            </w:tcBorders>
            <w:shd w:val="clear" w:color="000000" w:fill="D7EAD3"/>
            <w:vAlign w:val="center"/>
            <w:hideMark/>
          </w:tcPr>
          <w:p w14:paraId="08B8AFF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357" w:type="dxa"/>
            <w:tcBorders>
              <w:top w:val="nil"/>
              <w:left w:val="nil"/>
              <w:bottom w:val="single" w:sz="4" w:space="0" w:color="C0C0C0"/>
              <w:right w:val="single" w:sz="4" w:space="0" w:color="C0C0C0"/>
            </w:tcBorders>
            <w:shd w:val="clear" w:color="000000" w:fill="D7EAD3"/>
            <w:vAlign w:val="center"/>
            <w:hideMark/>
          </w:tcPr>
          <w:p w14:paraId="304295E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75" w:type="dxa"/>
            <w:tcBorders>
              <w:top w:val="nil"/>
              <w:left w:val="nil"/>
              <w:bottom w:val="single" w:sz="4" w:space="0" w:color="C0C0C0"/>
              <w:right w:val="single" w:sz="4" w:space="0" w:color="C0C0C0"/>
            </w:tcBorders>
            <w:shd w:val="clear" w:color="000000" w:fill="D7EAD3"/>
            <w:vAlign w:val="center"/>
            <w:hideMark/>
          </w:tcPr>
          <w:p w14:paraId="057E9C1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6536BC8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-4 225,79</w:t>
            </w:r>
          </w:p>
        </w:tc>
        <w:tc>
          <w:tcPr>
            <w:tcW w:w="1594" w:type="dxa"/>
            <w:tcBorders>
              <w:top w:val="nil"/>
              <w:left w:val="nil"/>
              <w:bottom w:val="single" w:sz="4" w:space="0" w:color="C0C0C0"/>
              <w:right w:val="single" w:sz="4" w:space="0" w:color="C0C0C0"/>
            </w:tcBorders>
            <w:shd w:val="clear" w:color="000000" w:fill="D7EAD3"/>
            <w:vAlign w:val="center"/>
            <w:hideMark/>
          </w:tcPr>
          <w:p w14:paraId="7FEC4EC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-4 225,79</w:t>
            </w:r>
          </w:p>
        </w:tc>
        <w:tc>
          <w:tcPr>
            <w:tcW w:w="1371" w:type="dxa"/>
            <w:tcBorders>
              <w:top w:val="nil"/>
              <w:left w:val="nil"/>
              <w:bottom w:val="single" w:sz="4" w:space="0" w:color="C0C0C0"/>
              <w:right w:val="single" w:sz="4" w:space="0" w:color="C0C0C0"/>
            </w:tcBorders>
            <w:shd w:val="clear" w:color="000000" w:fill="D7EAD3"/>
            <w:vAlign w:val="center"/>
            <w:hideMark/>
          </w:tcPr>
          <w:p w14:paraId="2797152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-3 711,16</w:t>
            </w:r>
          </w:p>
        </w:tc>
        <w:tc>
          <w:tcPr>
            <w:tcW w:w="1354" w:type="dxa"/>
            <w:tcBorders>
              <w:top w:val="nil"/>
              <w:left w:val="nil"/>
              <w:bottom w:val="single" w:sz="4" w:space="0" w:color="C0C0C0"/>
              <w:right w:val="single" w:sz="4" w:space="0" w:color="C0C0C0"/>
            </w:tcBorders>
            <w:shd w:val="clear" w:color="000000" w:fill="D7EAD3"/>
            <w:vAlign w:val="center"/>
            <w:hideMark/>
          </w:tcPr>
          <w:p w14:paraId="6A13C33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-514,63</w:t>
            </w:r>
          </w:p>
        </w:tc>
        <w:tc>
          <w:tcPr>
            <w:tcW w:w="4151" w:type="dxa"/>
            <w:tcBorders>
              <w:top w:val="nil"/>
              <w:left w:val="nil"/>
              <w:bottom w:val="single" w:sz="4" w:space="0" w:color="C0C0C0"/>
              <w:right w:val="single" w:sz="4" w:space="0" w:color="C0C0C0"/>
            </w:tcBorders>
            <w:shd w:val="clear" w:color="000000" w:fill="FFFFCC"/>
            <w:vAlign w:val="center"/>
            <w:hideMark/>
          </w:tcPr>
          <w:p w14:paraId="133643AC"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388056AA" w14:textId="77777777" w:rsidTr="006B1096">
        <w:trPr>
          <w:trHeight w:val="450"/>
          <w:jc w:val="center"/>
        </w:trPr>
        <w:tc>
          <w:tcPr>
            <w:tcW w:w="360" w:type="dxa"/>
            <w:tcBorders>
              <w:top w:val="nil"/>
              <w:left w:val="nil"/>
              <w:bottom w:val="nil"/>
              <w:right w:val="nil"/>
            </w:tcBorders>
            <w:shd w:val="clear" w:color="000000" w:fill="C4BD97"/>
            <w:noWrap/>
            <w:vAlign w:val="bottom"/>
            <w:hideMark/>
          </w:tcPr>
          <w:p w14:paraId="509ABA62"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КР</w:t>
            </w:r>
          </w:p>
        </w:tc>
        <w:tc>
          <w:tcPr>
            <w:tcW w:w="202" w:type="dxa"/>
            <w:tcBorders>
              <w:top w:val="nil"/>
              <w:left w:val="nil"/>
              <w:bottom w:val="nil"/>
              <w:right w:val="nil"/>
            </w:tcBorders>
            <w:shd w:val="clear" w:color="auto" w:fill="auto"/>
            <w:noWrap/>
            <w:vAlign w:val="bottom"/>
            <w:hideMark/>
          </w:tcPr>
          <w:p w14:paraId="5AED2016"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55F4C7B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16.1</w:t>
            </w:r>
          </w:p>
        </w:tc>
        <w:tc>
          <w:tcPr>
            <w:tcW w:w="4633" w:type="dxa"/>
            <w:tcBorders>
              <w:top w:val="nil"/>
              <w:left w:val="nil"/>
              <w:bottom w:val="single" w:sz="4" w:space="0" w:color="C0C0C0"/>
              <w:right w:val="single" w:sz="4" w:space="0" w:color="C0C0C0"/>
            </w:tcBorders>
            <w:shd w:val="clear" w:color="auto" w:fill="auto"/>
            <w:vAlign w:val="center"/>
            <w:hideMark/>
          </w:tcPr>
          <w:p w14:paraId="2A9E2AD2" w14:textId="77777777" w:rsidR="006B1096" w:rsidRPr="006B1096" w:rsidRDefault="006B1096" w:rsidP="006B1096">
            <w:pPr>
              <w:rPr>
                <w:rFonts w:ascii="Tahoma" w:hAnsi="Tahoma" w:cs="Tahoma"/>
                <w:sz w:val="11"/>
                <w:szCs w:val="11"/>
              </w:rPr>
            </w:pPr>
            <w:r w:rsidRPr="006B1096">
              <w:rPr>
                <w:rFonts w:ascii="Tahoma" w:hAnsi="Tahoma" w:cs="Tahoma"/>
                <w:sz w:val="11"/>
                <w:szCs w:val="11"/>
              </w:rPr>
              <w:t>Корректировка НВВ в целях сглаживания тарифов (уменьшение)</w:t>
            </w:r>
          </w:p>
        </w:tc>
        <w:tc>
          <w:tcPr>
            <w:tcW w:w="1138" w:type="dxa"/>
            <w:tcBorders>
              <w:top w:val="nil"/>
              <w:left w:val="nil"/>
              <w:bottom w:val="single" w:sz="4" w:space="0" w:color="C0C0C0"/>
              <w:right w:val="single" w:sz="4" w:space="0" w:color="C0C0C0"/>
            </w:tcBorders>
            <w:shd w:val="clear" w:color="auto" w:fill="auto"/>
            <w:vAlign w:val="center"/>
            <w:hideMark/>
          </w:tcPr>
          <w:p w14:paraId="10DD7962"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1B8655D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9" w:type="dxa"/>
            <w:tcBorders>
              <w:top w:val="nil"/>
              <w:left w:val="nil"/>
              <w:bottom w:val="single" w:sz="4" w:space="0" w:color="C0C0C0"/>
              <w:right w:val="single" w:sz="4" w:space="0" w:color="C0C0C0"/>
            </w:tcBorders>
            <w:shd w:val="clear" w:color="000000" w:fill="FFFFCC"/>
            <w:vAlign w:val="center"/>
            <w:hideMark/>
          </w:tcPr>
          <w:p w14:paraId="0B978CD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75" w:type="dxa"/>
            <w:tcBorders>
              <w:top w:val="nil"/>
              <w:left w:val="nil"/>
              <w:bottom w:val="single" w:sz="4" w:space="0" w:color="C0C0C0"/>
              <w:right w:val="single" w:sz="4" w:space="0" w:color="C0C0C0"/>
            </w:tcBorders>
            <w:shd w:val="clear" w:color="000000" w:fill="FFFFCC"/>
            <w:vAlign w:val="center"/>
            <w:hideMark/>
          </w:tcPr>
          <w:p w14:paraId="50020FD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35" w:type="dxa"/>
            <w:tcBorders>
              <w:top w:val="nil"/>
              <w:left w:val="nil"/>
              <w:bottom w:val="single" w:sz="4" w:space="0" w:color="C0C0C0"/>
              <w:right w:val="single" w:sz="4" w:space="0" w:color="C0C0C0"/>
            </w:tcBorders>
            <w:shd w:val="clear" w:color="000000" w:fill="FFFFCC"/>
            <w:vAlign w:val="center"/>
            <w:hideMark/>
          </w:tcPr>
          <w:p w14:paraId="7A272DE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57" w:type="dxa"/>
            <w:tcBorders>
              <w:top w:val="nil"/>
              <w:left w:val="nil"/>
              <w:bottom w:val="single" w:sz="4" w:space="0" w:color="C0C0C0"/>
              <w:right w:val="single" w:sz="4" w:space="0" w:color="C0C0C0"/>
            </w:tcBorders>
            <w:shd w:val="clear" w:color="000000" w:fill="FFFFCC"/>
            <w:vAlign w:val="center"/>
            <w:hideMark/>
          </w:tcPr>
          <w:p w14:paraId="4C1905F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75" w:type="dxa"/>
            <w:tcBorders>
              <w:top w:val="nil"/>
              <w:left w:val="nil"/>
              <w:bottom w:val="single" w:sz="4" w:space="0" w:color="C0C0C0"/>
              <w:right w:val="single" w:sz="4" w:space="0" w:color="C0C0C0"/>
            </w:tcBorders>
            <w:shd w:val="clear" w:color="000000" w:fill="FFFFCC"/>
            <w:vAlign w:val="center"/>
            <w:hideMark/>
          </w:tcPr>
          <w:p w14:paraId="7706586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497A3D6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7193B93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71" w:type="dxa"/>
            <w:tcBorders>
              <w:top w:val="nil"/>
              <w:left w:val="nil"/>
              <w:bottom w:val="single" w:sz="4" w:space="0" w:color="C0C0C0"/>
              <w:right w:val="single" w:sz="4" w:space="0" w:color="C0C0C0"/>
            </w:tcBorders>
            <w:shd w:val="clear" w:color="000000" w:fill="D7EAD3"/>
            <w:vAlign w:val="center"/>
            <w:hideMark/>
          </w:tcPr>
          <w:p w14:paraId="4B366B4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54" w:type="dxa"/>
            <w:tcBorders>
              <w:top w:val="nil"/>
              <w:left w:val="nil"/>
              <w:bottom w:val="single" w:sz="4" w:space="0" w:color="C0C0C0"/>
              <w:right w:val="single" w:sz="4" w:space="0" w:color="C0C0C0"/>
            </w:tcBorders>
            <w:shd w:val="clear" w:color="000000" w:fill="D7EAD3"/>
            <w:vAlign w:val="center"/>
            <w:hideMark/>
          </w:tcPr>
          <w:p w14:paraId="01BE17B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4151" w:type="dxa"/>
            <w:tcBorders>
              <w:top w:val="nil"/>
              <w:left w:val="nil"/>
              <w:bottom w:val="single" w:sz="4" w:space="0" w:color="C0C0C0"/>
              <w:right w:val="single" w:sz="4" w:space="0" w:color="C0C0C0"/>
            </w:tcBorders>
            <w:shd w:val="clear" w:color="000000" w:fill="FFFFCC"/>
            <w:vAlign w:val="center"/>
            <w:hideMark/>
          </w:tcPr>
          <w:p w14:paraId="749FFB80"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622E1697" w14:textId="77777777" w:rsidTr="006B1096">
        <w:trPr>
          <w:trHeight w:val="450"/>
          <w:jc w:val="center"/>
        </w:trPr>
        <w:tc>
          <w:tcPr>
            <w:tcW w:w="360" w:type="dxa"/>
            <w:tcBorders>
              <w:top w:val="nil"/>
              <w:left w:val="nil"/>
              <w:bottom w:val="nil"/>
              <w:right w:val="nil"/>
            </w:tcBorders>
            <w:shd w:val="clear" w:color="000000" w:fill="C4BD97"/>
            <w:noWrap/>
            <w:vAlign w:val="bottom"/>
            <w:hideMark/>
          </w:tcPr>
          <w:p w14:paraId="2E897739"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КР</w:t>
            </w:r>
          </w:p>
        </w:tc>
        <w:tc>
          <w:tcPr>
            <w:tcW w:w="202" w:type="dxa"/>
            <w:tcBorders>
              <w:top w:val="nil"/>
              <w:left w:val="nil"/>
              <w:bottom w:val="nil"/>
              <w:right w:val="nil"/>
            </w:tcBorders>
            <w:shd w:val="clear" w:color="auto" w:fill="auto"/>
            <w:noWrap/>
            <w:vAlign w:val="bottom"/>
            <w:hideMark/>
          </w:tcPr>
          <w:p w14:paraId="6AAF99C6"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DAB397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16.2</w:t>
            </w:r>
          </w:p>
        </w:tc>
        <w:tc>
          <w:tcPr>
            <w:tcW w:w="4633" w:type="dxa"/>
            <w:tcBorders>
              <w:top w:val="nil"/>
              <w:left w:val="nil"/>
              <w:bottom w:val="single" w:sz="4" w:space="0" w:color="C0C0C0"/>
              <w:right w:val="single" w:sz="4" w:space="0" w:color="C0C0C0"/>
            </w:tcBorders>
            <w:shd w:val="clear" w:color="auto" w:fill="auto"/>
            <w:vAlign w:val="center"/>
            <w:hideMark/>
          </w:tcPr>
          <w:p w14:paraId="5CC95437" w14:textId="77777777" w:rsidR="006B1096" w:rsidRPr="006B1096" w:rsidRDefault="006B1096" w:rsidP="006B1096">
            <w:pPr>
              <w:rPr>
                <w:rFonts w:ascii="Tahoma" w:hAnsi="Tahoma" w:cs="Tahoma"/>
                <w:sz w:val="11"/>
                <w:szCs w:val="11"/>
              </w:rPr>
            </w:pPr>
            <w:r w:rsidRPr="006B1096">
              <w:rPr>
                <w:rFonts w:ascii="Tahoma" w:hAnsi="Tahoma" w:cs="Tahoma"/>
                <w:sz w:val="11"/>
                <w:szCs w:val="11"/>
              </w:rPr>
              <w:t>Корректировка НВВ в целях сглаживания тарифов (увеличение)</w:t>
            </w:r>
          </w:p>
        </w:tc>
        <w:tc>
          <w:tcPr>
            <w:tcW w:w="1138" w:type="dxa"/>
            <w:tcBorders>
              <w:top w:val="nil"/>
              <w:left w:val="nil"/>
              <w:bottom w:val="single" w:sz="4" w:space="0" w:color="C0C0C0"/>
              <w:right w:val="single" w:sz="4" w:space="0" w:color="C0C0C0"/>
            </w:tcBorders>
            <w:shd w:val="clear" w:color="auto" w:fill="auto"/>
            <w:vAlign w:val="center"/>
            <w:hideMark/>
          </w:tcPr>
          <w:p w14:paraId="32B099B9"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3C061C9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9" w:type="dxa"/>
            <w:tcBorders>
              <w:top w:val="nil"/>
              <w:left w:val="nil"/>
              <w:bottom w:val="single" w:sz="4" w:space="0" w:color="C0C0C0"/>
              <w:right w:val="single" w:sz="4" w:space="0" w:color="C0C0C0"/>
            </w:tcBorders>
            <w:shd w:val="clear" w:color="000000" w:fill="FFFFCC"/>
            <w:vAlign w:val="center"/>
            <w:hideMark/>
          </w:tcPr>
          <w:p w14:paraId="518359D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75" w:type="dxa"/>
            <w:tcBorders>
              <w:top w:val="nil"/>
              <w:left w:val="nil"/>
              <w:bottom w:val="single" w:sz="4" w:space="0" w:color="C0C0C0"/>
              <w:right w:val="single" w:sz="4" w:space="0" w:color="C0C0C0"/>
            </w:tcBorders>
            <w:shd w:val="clear" w:color="000000" w:fill="FFFFCC"/>
            <w:vAlign w:val="center"/>
            <w:hideMark/>
          </w:tcPr>
          <w:p w14:paraId="3719910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35" w:type="dxa"/>
            <w:tcBorders>
              <w:top w:val="nil"/>
              <w:left w:val="nil"/>
              <w:bottom w:val="single" w:sz="4" w:space="0" w:color="C0C0C0"/>
              <w:right w:val="single" w:sz="4" w:space="0" w:color="C0C0C0"/>
            </w:tcBorders>
            <w:shd w:val="clear" w:color="000000" w:fill="FFFFCC"/>
            <w:vAlign w:val="center"/>
            <w:hideMark/>
          </w:tcPr>
          <w:p w14:paraId="6ADD74C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57" w:type="dxa"/>
            <w:tcBorders>
              <w:top w:val="nil"/>
              <w:left w:val="nil"/>
              <w:bottom w:val="single" w:sz="4" w:space="0" w:color="C0C0C0"/>
              <w:right w:val="single" w:sz="4" w:space="0" w:color="C0C0C0"/>
            </w:tcBorders>
            <w:shd w:val="clear" w:color="000000" w:fill="FFFFCC"/>
            <w:vAlign w:val="center"/>
            <w:hideMark/>
          </w:tcPr>
          <w:p w14:paraId="4CD71D0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75" w:type="dxa"/>
            <w:tcBorders>
              <w:top w:val="nil"/>
              <w:left w:val="nil"/>
              <w:bottom w:val="single" w:sz="4" w:space="0" w:color="C0C0C0"/>
              <w:right w:val="single" w:sz="4" w:space="0" w:color="C0C0C0"/>
            </w:tcBorders>
            <w:shd w:val="clear" w:color="000000" w:fill="FFFFCC"/>
            <w:vAlign w:val="center"/>
            <w:hideMark/>
          </w:tcPr>
          <w:p w14:paraId="7381DB9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57D1998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1EFBA51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71" w:type="dxa"/>
            <w:tcBorders>
              <w:top w:val="nil"/>
              <w:left w:val="nil"/>
              <w:bottom w:val="single" w:sz="4" w:space="0" w:color="C0C0C0"/>
              <w:right w:val="single" w:sz="4" w:space="0" w:color="C0C0C0"/>
            </w:tcBorders>
            <w:shd w:val="clear" w:color="000000" w:fill="D7EAD3"/>
            <w:vAlign w:val="center"/>
            <w:hideMark/>
          </w:tcPr>
          <w:p w14:paraId="36F91D0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54" w:type="dxa"/>
            <w:tcBorders>
              <w:top w:val="nil"/>
              <w:left w:val="nil"/>
              <w:bottom w:val="single" w:sz="4" w:space="0" w:color="C0C0C0"/>
              <w:right w:val="single" w:sz="4" w:space="0" w:color="C0C0C0"/>
            </w:tcBorders>
            <w:shd w:val="clear" w:color="000000" w:fill="D7EAD3"/>
            <w:vAlign w:val="center"/>
            <w:hideMark/>
          </w:tcPr>
          <w:p w14:paraId="0DDC505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4151" w:type="dxa"/>
            <w:tcBorders>
              <w:top w:val="nil"/>
              <w:left w:val="nil"/>
              <w:bottom w:val="single" w:sz="4" w:space="0" w:color="C0C0C0"/>
              <w:right w:val="single" w:sz="4" w:space="0" w:color="C0C0C0"/>
            </w:tcBorders>
            <w:shd w:val="clear" w:color="000000" w:fill="FFFFCC"/>
            <w:vAlign w:val="center"/>
            <w:hideMark/>
          </w:tcPr>
          <w:p w14:paraId="58021009"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5DA87C9F" w14:textId="77777777" w:rsidTr="006B1096">
        <w:trPr>
          <w:trHeight w:val="1245"/>
          <w:jc w:val="center"/>
        </w:trPr>
        <w:tc>
          <w:tcPr>
            <w:tcW w:w="360" w:type="dxa"/>
            <w:tcBorders>
              <w:top w:val="nil"/>
              <w:left w:val="nil"/>
              <w:bottom w:val="nil"/>
              <w:right w:val="nil"/>
            </w:tcBorders>
            <w:shd w:val="clear" w:color="000000" w:fill="C4BD97"/>
            <w:noWrap/>
            <w:vAlign w:val="center"/>
            <w:hideMark/>
          </w:tcPr>
          <w:p w14:paraId="1D257939"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КР</w:t>
            </w:r>
          </w:p>
        </w:tc>
        <w:tc>
          <w:tcPr>
            <w:tcW w:w="202" w:type="dxa"/>
            <w:tcBorders>
              <w:top w:val="nil"/>
              <w:left w:val="nil"/>
              <w:bottom w:val="nil"/>
              <w:right w:val="nil"/>
            </w:tcBorders>
            <w:shd w:val="clear" w:color="auto" w:fill="auto"/>
            <w:noWrap/>
            <w:vAlign w:val="bottom"/>
            <w:hideMark/>
          </w:tcPr>
          <w:p w14:paraId="41A8356E"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D169FD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16.3</w:t>
            </w:r>
          </w:p>
        </w:tc>
        <w:tc>
          <w:tcPr>
            <w:tcW w:w="4633" w:type="dxa"/>
            <w:tcBorders>
              <w:top w:val="nil"/>
              <w:left w:val="nil"/>
              <w:bottom w:val="single" w:sz="4" w:space="0" w:color="C0C0C0"/>
              <w:right w:val="single" w:sz="4" w:space="0" w:color="C0C0C0"/>
            </w:tcBorders>
            <w:shd w:val="clear" w:color="auto" w:fill="auto"/>
            <w:vAlign w:val="center"/>
            <w:hideMark/>
          </w:tcPr>
          <w:p w14:paraId="17FFD880" w14:textId="77777777" w:rsidR="006B1096" w:rsidRPr="006B1096" w:rsidRDefault="006B1096" w:rsidP="006B1096">
            <w:pPr>
              <w:rPr>
                <w:rFonts w:ascii="Tahoma" w:hAnsi="Tahoma" w:cs="Tahoma"/>
                <w:sz w:val="11"/>
                <w:szCs w:val="11"/>
              </w:rPr>
            </w:pPr>
            <w:r w:rsidRPr="006B1096">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38" w:type="dxa"/>
            <w:tcBorders>
              <w:top w:val="nil"/>
              <w:left w:val="nil"/>
              <w:bottom w:val="single" w:sz="4" w:space="0" w:color="C0C0C0"/>
              <w:right w:val="single" w:sz="4" w:space="0" w:color="C0C0C0"/>
            </w:tcBorders>
            <w:shd w:val="clear" w:color="auto" w:fill="auto"/>
            <w:vAlign w:val="center"/>
            <w:hideMark/>
          </w:tcPr>
          <w:p w14:paraId="4D2159AD"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137A1E0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9" w:type="dxa"/>
            <w:tcBorders>
              <w:top w:val="nil"/>
              <w:left w:val="nil"/>
              <w:bottom w:val="single" w:sz="4" w:space="0" w:color="C0C0C0"/>
              <w:right w:val="single" w:sz="4" w:space="0" w:color="C0C0C0"/>
            </w:tcBorders>
            <w:shd w:val="clear" w:color="000000" w:fill="FFFFCC"/>
            <w:vAlign w:val="center"/>
            <w:hideMark/>
          </w:tcPr>
          <w:p w14:paraId="4EDE1C9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75" w:type="dxa"/>
            <w:tcBorders>
              <w:top w:val="nil"/>
              <w:left w:val="nil"/>
              <w:bottom w:val="single" w:sz="4" w:space="0" w:color="C0C0C0"/>
              <w:right w:val="single" w:sz="4" w:space="0" w:color="C0C0C0"/>
            </w:tcBorders>
            <w:shd w:val="clear" w:color="000000" w:fill="FFFFCC"/>
            <w:vAlign w:val="center"/>
            <w:hideMark/>
          </w:tcPr>
          <w:p w14:paraId="39FC0CA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35" w:type="dxa"/>
            <w:tcBorders>
              <w:top w:val="nil"/>
              <w:left w:val="nil"/>
              <w:bottom w:val="single" w:sz="4" w:space="0" w:color="C0C0C0"/>
              <w:right w:val="single" w:sz="4" w:space="0" w:color="C0C0C0"/>
            </w:tcBorders>
            <w:shd w:val="clear" w:color="000000" w:fill="FFFFCC"/>
            <w:vAlign w:val="center"/>
            <w:hideMark/>
          </w:tcPr>
          <w:p w14:paraId="157EFC5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57" w:type="dxa"/>
            <w:tcBorders>
              <w:top w:val="nil"/>
              <w:left w:val="nil"/>
              <w:bottom w:val="single" w:sz="4" w:space="0" w:color="C0C0C0"/>
              <w:right w:val="single" w:sz="4" w:space="0" w:color="C0C0C0"/>
            </w:tcBorders>
            <w:shd w:val="clear" w:color="000000" w:fill="FFFFCC"/>
            <w:vAlign w:val="center"/>
            <w:hideMark/>
          </w:tcPr>
          <w:p w14:paraId="43A2CDD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75" w:type="dxa"/>
            <w:tcBorders>
              <w:top w:val="nil"/>
              <w:left w:val="nil"/>
              <w:bottom w:val="single" w:sz="4" w:space="0" w:color="C0C0C0"/>
              <w:right w:val="single" w:sz="4" w:space="0" w:color="C0C0C0"/>
            </w:tcBorders>
            <w:shd w:val="clear" w:color="000000" w:fill="FFFFCC"/>
            <w:vAlign w:val="center"/>
            <w:hideMark/>
          </w:tcPr>
          <w:p w14:paraId="57BEF10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5332013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-4 225,79</w:t>
            </w:r>
          </w:p>
        </w:tc>
        <w:tc>
          <w:tcPr>
            <w:tcW w:w="1594" w:type="dxa"/>
            <w:tcBorders>
              <w:top w:val="nil"/>
              <w:left w:val="nil"/>
              <w:bottom w:val="single" w:sz="4" w:space="0" w:color="C0C0C0"/>
              <w:right w:val="single" w:sz="4" w:space="0" w:color="C0C0C0"/>
            </w:tcBorders>
            <w:shd w:val="clear" w:color="000000" w:fill="FFFFCC"/>
            <w:vAlign w:val="center"/>
            <w:hideMark/>
          </w:tcPr>
          <w:p w14:paraId="4065B37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-4 225,79</w:t>
            </w:r>
          </w:p>
        </w:tc>
        <w:tc>
          <w:tcPr>
            <w:tcW w:w="1371" w:type="dxa"/>
            <w:tcBorders>
              <w:top w:val="nil"/>
              <w:left w:val="nil"/>
              <w:bottom w:val="single" w:sz="4" w:space="0" w:color="C0C0C0"/>
              <w:right w:val="single" w:sz="4" w:space="0" w:color="C0C0C0"/>
            </w:tcBorders>
            <w:shd w:val="clear" w:color="000000" w:fill="D7EAD3"/>
            <w:vAlign w:val="center"/>
            <w:hideMark/>
          </w:tcPr>
          <w:p w14:paraId="18A281D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-3 711,16</w:t>
            </w:r>
          </w:p>
        </w:tc>
        <w:tc>
          <w:tcPr>
            <w:tcW w:w="1354" w:type="dxa"/>
            <w:tcBorders>
              <w:top w:val="nil"/>
              <w:left w:val="nil"/>
              <w:bottom w:val="single" w:sz="4" w:space="0" w:color="C0C0C0"/>
              <w:right w:val="single" w:sz="4" w:space="0" w:color="C0C0C0"/>
            </w:tcBorders>
            <w:shd w:val="clear" w:color="000000" w:fill="D7EAD3"/>
            <w:vAlign w:val="center"/>
            <w:hideMark/>
          </w:tcPr>
          <w:p w14:paraId="2D5C1C5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-514,63</w:t>
            </w:r>
          </w:p>
        </w:tc>
        <w:tc>
          <w:tcPr>
            <w:tcW w:w="4151" w:type="dxa"/>
            <w:tcBorders>
              <w:top w:val="nil"/>
              <w:left w:val="nil"/>
              <w:bottom w:val="single" w:sz="4" w:space="0" w:color="C0C0C0"/>
              <w:right w:val="single" w:sz="4" w:space="0" w:color="C0C0C0"/>
            </w:tcBorders>
            <w:shd w:val="clear" w:color="000000" w:fill="FFFFCC"/>
            <w:vAlign w:val="center"/>
            <w:hideMark/>
          </w:tcPr>
          <w:p w14:paraId="41B87D37" w14:textId="77777777" w:rsidR="006B1096" w:rsidRPr="006B1096" w:rsidRDefault="006B1096" w:rsidP="006B1096">
            <w:pPr>
              <w:rPr>
                <w:rFonts w:ascii="Tahoma" w:hAnsi="Tahoma" w:cs="Tahoma"/>
                <w:sz w:val="11"/>
                <w:szCs w:val="11"/>
              </w:rPr>
            </w:pPr>
            <w:r w:rsidRPr="006B1096">
              <w:rPr>
                <w:rFonts w:ascii="Tahoma" w:hAnsi="Tahoma" w:cs="Tahoma"/>
                <w:sz w:val="11"/>
                <w:szCs w:val="11"/>
              </w:rPr>
              <w:t>в соответствии с Методическими указаниями</w:t>
            </w:r>
          </w:p>
        </w:tc>
      </w:tr>
      <w:tr w:rsidR="006B1096" w:rsidRPr="006B1096" w14:paraId="4171E0EC" w14:textId="77777777" w:rsidTr="006B1096">
        <w:trPr>
          <w:trHeight w:val="900"/>
          <w:jc w:val="center"/>
        </w:trPr>
        <w:tc>
          <w:tcPr>
            <w:tcW w:w="360" w:type="dxa"/>
            <w:tcBorders>
              <w:top w:val="nil"/>
              <w:left w:val="nil"/>
              <w:bottom w:val="nil"/>
              <w:right w:val="nil"/>
            </w:tcBorders>
            <w:shd w:val="clear" w:color="000000" w:fill="C4BD97"/>
            <w:noWrap/>
            <w:vAlign w:val="bottom"/>
            <w:hideMark/>
          </w:tcPr>
          <w:p w14:paraId="23C1D135"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КР</w:t>
            </w:r>
          </w:p>
        </w:tc>
        <w:tc>
          <w:tcPr>
            <w:tcW w:w="202" w:type="dxa"/>
            <w:tcBorders>
              <w:top w:val="nil"/>
              <w:left w:val="nil"/>
              <w:bottom w:val="nil"/>
              <w:right w:val="nil"/>
            </w:tcBorders>
            <w:shd w:val="clear" w:color="auto" w:fill="auto"/>
            <w:noWrap/>
            <w:vAlign w:val="bottom"/>
            <w:hideMark/>
          </w:tcPr>
          <w:p w14:paraId="5D8391E1" w14:textId="77777777" w:rsidR="006B1096" w:rsidRPr="006B1096" w:rsidRDefault="006B1096" w:rsidP="006B1096">
            <w:pPr>
              <w:rPr>
                <w:rFonts w:ascii="Tahoma" w:hAnsi="Tahoma" w:cs="Tahoma"/>
                <w:b/>
                <w:bCs/>
                <w:color w:val="00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B80445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16.6</w:t>
            </w:r>
          </w:p>
        </w:tc>
        <w:tc>
          <w:tcPr>
            <w:tcW w:w="4633" w:type="dxa"/>
            <w:tcBorders>
              <w:top w:val="nil"/>
              <w:left w:val="nil"/>
              <w:bottom w:val="single" w:sz="4" w:space="0" w:color="C0C0C0"/>
              <w:right w:val="single" w:sz="4" w:space="0" w:color="C0C0C0"/>
            </w:tcBorders>
            <w:shd w:val="clear" w:color="auto" w:fill="auto"/>
            <w:vAlign w:val="center"/>
            <w:hideMark/>
          </w:tcPr>
          <w:p w14:paraId="22CADB7B" w14:textId="77777777" w:rsidR="006B1096" w:rsidRPr="006B1096" w:rsidRDefault="006B1096" w:rsidP="006B1096">
            <w:pPr>
              <w:rPr>
                <w:rFonts w:ascii="Tahoma" w:hAnsi="Tahoma" w:cs="Tahoma"/>
                <w:sz w:val="11"/>
                <w:szCs w:val="11"/>
              </w:rPr>
            </w:pPr>
            <w:r w:rsidRPr="006B1096">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38" w:type="dxa"/>
            <w:tcBorders>
              <w:top w:val="nil"/>
              <w:left w:val="nil"/>
              <w:bottom w:val="single" w:sz="4" w:space="0" w:color="C0C0C0"/>
              <w:right w:val="single" w:sz="4" w:space="0" w:color="C0C0C0"/>
            </w:tcBorders>
            <w:shd w:val="clear" w:color="auto" w:fill="auto"/>
            <w:vAlign w:val="center"/>
            <w:hideMark/>
          </w:tcPr>
          <w:p w14:paraId="5B52CCA8"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1282341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9" w:type="dxa"/>
            <w:tcBorders>
              <w:top w:val="nil"/>
              <w:left w:val="nil"/>
              <w:bottom w:val="single" w:sz="4" w:space="0" w:color="C0C0C0"/>
              <w:right w:val="single" w:sz="4" w:space="0" w:color="C0C0C0"/>
            </w:tcBorders>
            <w:shd w:val="clear" w:color="000000" w:fill="FFFFCC"/>
            <w:vAlign w:val="center"/>
            <w:hideMark/>
          </w:tcPr>
          <w:p w14:paraId="2815B8F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75" w:type="dxa"/>
            <w:tcBorders>
              <w:top w:val="nil"/>
              <w:left w:val="nil"/>
              <w:bottom w:val="single" w:sz="4" w:space="0" w:color="C0C0C0"/>
              <w:right w:val="single" w:sz="4" w:space="0" w:color="C0C0C0"/>
            </w:tcBorders>
            <w:shd w:val="clear" w:color="000000" w:fill="FFFFCC"/>
            <w:vAlign w:val="center"/>
            <w:hideMark/>
          </w:tcPr>
          <w:p w14:paraId="6464B3D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-9 615,02</w:t>
            </w:r>
          </w:p>
        </w:tc>
        <w:tc>
          <w:tcPr>
            <w:tcW w:w="1535" w:type="dxa"/>
            <w:tcBorders>
              <w:top w:val="nil"/>
              <w:left w:val="nil"/>
              <w:bottom w:val="single" w:sz="4" w:space="0" w:color="C0C0C0"/>
              <w:right w:val="single" w:sz="4" w:space="0" w:color="C0C0C0"/>
            </w:tcBorders>
            <w:shd w:val="clear" w:color="000000" w:fill="FFFFCC"/>
            <w:vAlign w:val="center"/>
            <w:hideMark/>
          </w:tcPr>
          <w:p w14:paraId="0653309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57" w:type="dxa"/>
            <w:tcBorders>
              <w:top w:val="nil"/>
              <w:left w:val="nil"/>
              <w:bottom w:val="single" w:sz="4" w:space="0" w:color="C0C0C0"/>
              <w:right w:val="single" w:sz="4" w:space="0" w:color="C0C0C0"/>
            </w:tcBorders>
            <w:shd w:val="clear" w:color="000000" w:fill="FFFFCC"/>
            <w:vAlign w:val="center"/>
            <w:hideMark/>
          </w:tcPr>
          <w:p w14:paraId="407BFEA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75" w:type="dxa"/>
            <w:tcBorders>
              <w:top w:val="nil"/>
              <w:left w:val="nil"/>
              <w:bottom w:val="single" w:sz="4" w:space="0" w:color="C0C0C0"/>
              <w:right w:val="single" w:sz="4" w:space="0" w:color="C0C0C0"/>
            </w:tcBorders>
            <w:shd w:val="clear" w:color="000000" w:fill="FFFFCC"/>
            <w:vAlign w:val="center"/>
            <w:hideMark/>
          </w:tcPr>
          <w:p w14:paraId="6FE41DE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1D5D438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1DF5371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71" w:type="dxa"/>
            <w:tcBorders>
              <w:top w:val="nil"/>
              <w:left w:val="nil"/>
              <w:bottom w:val="single" w:sz="4" w:space="0" w:color="C0C0C0"/>
              <w:right w:val="single" w:sz="4" w:space="0" w:color="C0C0C0"/>
            </w:tcBorders>
            <w:shd w:val="clear" w:color="000000" w:fill="D7EAD3"/>
            <w:vAlign w:val="center"/>
            <w:hideMark/>
          </w:tcPr>
          <w:p w14:paraId="634F300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354" w:type="dxa"/>
            <w:tcBorders>
              <w:top w:val="nil"/>
              <w:left w:val="nil"/>
              <w:bottom w:val="single" w:sz="4" w:space="0" w:color="C0C0C0"/>
              <w:right w:val="single" w:sz="4" w:space="0" w:color="C0C0C0"/>
            </w:tcBorders>
            <w:shd w:val="clear" w:color="000000" w:fill="D7EAD3"/>
            <w:vAlign w:val="center"/>
            <w:hideMark/>
          </w:tcPr>
          <w:p w14:paraId="6FF2E2C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4151" w:type="dxa"/>
            <w:tcBorders>
              <w:top w:val="nil"/>
              <w:left w:val="nil"/>
              <w:bottom w:val="single" w:sz="4" w:space="0" w:color="C0C0C0"/>
              <w:right w:val="single" w:sz="4" w:space="0" w:color="C0C0C0"/>
            </w:tcBorders>
            <w:shd w:val="clear" w:color="000000" w:fill="FFFFCC"/>
            <w:vAlign w:val="center"/>
            <w:hideMark/>
          </w:tcPr>
          <w:p w14:paraId="53F38CEA"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521EE055"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48CE9780"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3896D434"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D57AC6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17</w:t>
            </w:r>
          </w:p>
        </w:tc>
        <w:tc>
          <w:tcPr>
            <w:tcW w:w="4633" w:type="dxa"/>
            <w:tcBorders>
              <w:top w:val="nil"/>
              <w:left w:val="nil"/>
              <w:bottom w:val="single" w:sz="4" w:space="0" w:color="C0C0C0"/>
              <w:right w:val="single" w:sz="4" w:space="0" w:color="C0C0C0"/>
            </w:tcBorders>
            <w:shd w:val="clear" w:color="auto" w:fill="auto"/>
            <w:vAlign w:val="center"/>
            <w:hideMark/>
          </w:tcPr>
          <w:p w14:paraId="777DB944"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НВВ без НДС с учетом корректировок</w:t>
            </w:r>
          </w:p>
        </w:tc>
        <w:tc>
          <w:tcPr>
            <w:tcW w:w="1138" w:type="dxa"/>
            <w:tcBorders>
              <w:top w:val="nil"/>
              <w:left w:val="nil"/>
              <w:bottom w:val="single" w:sz="4" w:space="0" w:color="C0C0C0"/>
              <w:right w:val="single" w:sz="4" w:space="0" w:color="C0C0C0"/>
            </w:tcBorders>
            <w:shd w:val="clear" w:color="auto" w:fill="auto"/>
            <w:vAlign w:val="center"/>
            <w:hideMark/>
          </w:tcPr>
          <w:p w14:paraId="2D395B58"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0C71F95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87 014,13</w:t>
            </w:r>
          </w:p>
        </w:tc>
        <w:tc>
          <w:tcPr>
            <w:tcW w:w="1569" w:type="dxa"/>
            <w:tcBorders>
              <w:top w:val="nil"/>
              <w:left w:val="nil"/>
              <w:bottom w:val="single" w:sz="4" w:space="0" w:color="C0C0C0"/>
              <w:right w:val="single" w:sz="4" w:space="0" w:color="C0C0C0"/>
            </w:tcBorders>
            <w:shd w:val="clear" w:color="000000" w:fill="D7EAD3"/>
            <w:vAlign w:val="center"/>
            <w:hideMark/>
          </w:tcPr>
          <w:p w14:paraId="0B77453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86 549,38</w:t>
            </w:r>
          </w:p>
        </w:tc>
        <w:tc>
          <w:tcPr>
            <w:tcW w:w="1575" w:type="dxa"/>
            <w:tcBorders>
              <w:top w:val="nil"/>
              <w:left w:val="nil"/>
              <w:bottom w:val="single" w:sz="4" w:space="0" w:color="C0C0C0"/>
              <w:right w:val="single" w:sz="4" w:space="0" w:color="C0C0C0"/>
            </w:tcBorders>
            <w:shd w:val="clear" w:color="000000" w:fill="D7EAD3"/>
            <w:vAlign w:val="center"/>
            <w:hideMark/>
          </w:tcPr>
          <w:p w14:paraId="79A6205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74 354,31</w:t>
            </w:r>
          </w:p>
        </w:tc>
        <w:tc>
          <w:tcPr>
            <w:tcW w:w="1535" w:type="dxa"/>
            <w:tcBorders>
              <w:top w:val="nil"/>
              <w:left w:val="nil"/>
              <w:bottom w:val="single" w:sz="4" w:space="0" w:color="C0C0C0"/>
              <w:right w:val="single" w:sz="4" w:space="0" w:color="C0C0C0"/>
            </w:tcBorders>
            <w:shd w:val="clear" w:color="000000" w:fill="D7EAD3"/>
            <w:vAlign w:val="center"/>
            <w:hideMark/>
          </w:tcPr>
          <w:p w14:paraId="7532DA7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93 195,98</w:t>
            </w:r>
          </w:p>
        </w:tc>
        <w:tc>
          <w:tcPr>
            <w:tcW w:w="1357" w:type="dxa"/>
            <w:tcBorders>
              <w:top w:val="nil"/>
              <w:left w:val="nil"/>
              <w:bottom w:val="single" w:sz="4" w:space="0" w:color="C0C0C0"/>
              <w:right w:val="single" w:sz="4" w:space="0" w:color="C0C0C0"/>
            </w:tcBorders>
            <w:shd w:val="clear" w:color="000000" w:fill="D7EAD3"/>
            <w:vAlign w:val="center"/>
            <w:hideMark/>
          </w:tcPr>
          <w:p w14:paraId="3AF481B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1 079,58</w:t>
            </w:r>
          </w:p>
        </w:tc>
        <w:tc>
          <w:tcPr>
            <w:tcW w:w="1475" w:type="dxa"/>
            <w:tcBorders>
              <w:top w:val="nil"/>
              <w:left w:val="nil"/>
              <w:bottom w:val="single" w:sz="4" w:space="0" w:color="C0C0C0"/>
              <w:right w:val="single" w:sz="4" w:space="0" w:color="C0C0C0"/>
            </w:tcBorders>
            <w:shd w:val="clear" w:color="000000" w:fill="D7EAD3"/>
            <w:vAlign w:val="center"/>
            <w:hideMark/>
          </w:tcPr>
          <w:p w14:paraId="51212C0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94 275,56</w:t>
            </w:r>
          </w:p>
        </w:tc>
        <w:tc>
          <w:tcPr>
            <w:tcW w:w="1594" w:type="dxa"/>
            <w:tcBorders>
              <w:top w:val="nil"/>
              <w:left w:val="nil"/>
              <w:bottom w:val="single" w:sz="4" w:space="0" w:color="C0C0C0"/>
              <w:right w:val="single" w:sz="4" w:space="0" w:color="C0C0C0"/>
            </w:tcBorders>
            <w:shd w:val="clear" w:color="000000" w:fill="D7EAD3"/>
            <w:vAlign w:val="center"/>
            <w:hideMark/>
          </w:tcPr>
          <w:p w14:paraId="00A2437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-9 924,19</w:t>
            </w:r>
          </w:p>
        </w:tc>
        <w:tc>
          <w:tcPr>
            <w:tcW w:w="1594" w:type="dxa"/>
            <w:tcBorders>
              <w:top w:val="nil"/>
              <w:left w:val="nil"/>
              <w:bottom w:val="single" w:sz="4" w:space="0" w:color="C0C0C0"/>
              <w:right w:val="single" w:sz="4" w:space="0" w:color="C0C0C0"/>
            </w:tcBorders>
            <w:shd w:val="clear" w:color="000000" w:fill="D7EAD3"/>
            <w:vAlign w:val="center"/>
            <w:hideMark/>
          </w:tcPr>
          <w:p w14:paraId="6C02CD9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83 271,79</w:t>
            </w:r>
          </w:p>
        </w:tc>
        <w:tc>
          <w:tcPr>
            <w:tcW w:w="1371" w:type="dxa"/>
            <w:tcBorders>
              <w:top w:val="nil"/>
              <w:left w:val="nil"/>
              <w:bottom w:val="single" w:sz="4" w:space="0" w:color="C0C0C0"/>
              <w:right w:val="single" w:sz="4" w:space="0" w:color="C0C0C0"/>
            </w:tcBorders>
            <w:shd w:val="clear" w:color="000000" w:fill="D7EAD3"/>
            <w:vAlign w:val="center"/>
            <w:hideMark/>
          </w:tcPr>
          <w:p w14:paraId="429553B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37 177,16</w:t>
            </w:r>
          </w:p>
        </w:tc>
        <w:tc>
          <w:tcPr>
            <w:tcW w:w="1354" w:type="dxa"/>
            <w:tcBorders>
              <w:top w:val="nil"/>
              <w:left w:val="nil"/>
              <w:bottom w:val="single" w:sz="4" w:space="0" w:color="C0C0C0"/>
              <w:right w:val="single" w:sz="4" w:space="0" w:color="C0C0C0"/>
            </w:tcBorders>
            <w:shd w:val="clear" w:color="000000" w:fill="D7EAD3"/>
            <w:vAlign w:val="center"/>
            <w:hideMark/>
          </w:tcPr>
          <w:p w14:paraId="75B9C4F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46 094,63</w:t>
            </w:r>
          </w:p>
        </w:tc>
        <w:tc>
          <w:tcPr>
            <w:tcW w:w="4151" w:type="dxa"/>
            <w:tcBorders>
              <w:top w:val="nil"/>
              <w:left w:val="nil"/>
              <w:bottom w:val="single" w:sz="4" w:space="0" w:color="C0C0C0"/>
              <w:right w:val="single" w:sz="4" w:space="0" w:color="C0C0C0"/>
            </w:tcBorders>
            <w:shd w:val="clear" w:color="000000" w:fill="FFFFCC"/>
            <w:vAlign w:val="center"/>
            <w:hideMark/>
          </w:tcPr>
          <w:p w14:paraId="72C6DD26"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4723E68E"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0590FB84" w14:textId="77777777" w:rsidR="006B1096" w:rsidRPr="006B1096" w:rsidRDefault="006B1096" w:rsidP="006B1096">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260DBA3E"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77AE945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17.1</w:t>
            </w:r>
          </w:p>
        </w:tc>
        <w:tc>
          <w:tcPr>
            <w:tcW w:w="4633" w:type="dxa"/>
            <w:tcBorders>
              <w:top w:val="nil"/>
              <w:left w:val="nil"/>
              <w:bottom w:val="single" w:sz="4" w:space="0" w:color="C0C0C0"/>
              <w:right w:val="single" w:sz="4" w:space="0" w:color="C0C0C0"/>
            </w:tcBorders>
            <w:shd w:val="clear" w:color="auto" w:fill="auto"/>
            <w:vAlign w:val="center"/>
            <w:hideMark/>
          </w:tcPr>
          <w:p w14:paraId="7F7DDA2B"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 потребительский рынок</w:t>
            </w:r>
          </w:p>
        </w:tc>
        <w:tc>
          <w:tcPr>
            <w:tcW w:w="1138" w:type="dxa"/>
            <w:tcBorders>
              <w:top w:val="nil"/>
              <w:left w:val="nil"/>
              <w:bottom w:val="single" w:sz="4" w:space="0" w:color="C0C0C0"/>
              <w:right w:val="single" w:sz="4" w:space="0" w:color="C0C0C0"/>
            </w:tcBorders>
            <w:shd w:val="clear" w:color="auto" w:fill="auto"/>
            <w:vAlign w:val="center"/>
            <w:hideMark/>
          </w:tcPr>
          <w:p w14:paraId="1A279A89"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7C60376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2 404,75</w:t>
            </w:r>
          </w:p>
        </w:tc>
        <w:tc>
          <w:tcPr>
            <w:tcW w:w="1569" w:type="dxa"/>
            <w:tcBorders>
              <w:top w:val="nil"/>
              <w:left w:val="nil"/>
              <w:bottom w:val="single" w:sz="4" w:space="0" w:color="C0C0C0"/>
              <w:right w:val="single" w:sz="4" w:space="0" w:color="C0C0C0"/>
            </w:tcBorders>
            <w:shd w:val="clear" w:color="000000" w:fill="FFFFCC"/>
            <w:vAlign w:val="center"/>
            <w:hideMark/>
          </w:tcPr>
          <w:p w14:paraId="123B89F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2 414,94</w:t>
            </w:r>
          </w:p>
        </w:tc>
        <w:tc>
          <w:tcPr>
            <w:tcW w:w="1575" w:type="dxa"/>
            <w:tcBorders>
              <w:top w:val="nil"/>
              <w:left w:val="nil"/>
              <w:bottom w:val="single" w:sz="4" w:space="0" w:color="C0C0C0"/>
              <w:right w:val="single" w:sz="4" w:space="0" w:color="C0C0C0"/>
            </w:tcBorders>
            <w:shd w:val="clear" w:color="000000" w:fill="FFFFCC"/>
            <w:vAlign w:val="center"/>
            <w:hideMark/>
          </w:tcPr>
          <w:p w14:paraId="1128D79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2 054,88</w:t>
            </w:r>
          </w:p>
        </w:tc>
        <w:tc>
          <w:tcPr>
            <w:tcW w:w="1535" w:type="dxa"/>
            <w:tcBorders>
              <w:top w:val="nil"/>
              <w:left w:val="nil"/>
              <w:bottom w:val="single" w:sz="4" w:space="0" w:color="C0C0C0"/>
              <w:right w:val="single" w:sz="4" w:space="0" w:color="C0C0C0"/>
            </w:tcBorders>
            <w:shd w:val="clear" w:color="000000" w:fill="FFFFCC"/>
            <w:vAlign w:val="center"/>
            <w:hideMark/>
          </w:tcPr>
          <w:p w14:paraId="66E4B12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2 575,59</w:t>
            </w:r>
          </w:p>
        </w:tc>
        <w:tc>
          <w:tcPr>
            <w:tcW w:w="1357" w:type="dxa"/>
            <w:tcBorders>
              <w:top w:val="nil"/>
              <w:left w:val="nil"/>
              <w:bottom w:val="single" w:sz="4" w:space="0" w:color="C0C0C0"/>
              <w:right w:val="single" w:sz="4" w:space="0" w:color="C0C0C0"/>
            </w:tcBorders>
            <w:shd w:val="clear" w:color="000000" w:fill="FFFFCC"/>
            <w:vAlign w:val="center"/>
            <w:hideMark/>
          </w:tcPr>
          <w:p w14:paraId="6E6CD61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1 079,58</w:t>
            </w:r>
          </w:p>
        </w:tc>
        <w:tc>
          <w:tcPr>
            <w:tcW w:w="1475" w:type="dxa"/>
            <w:tcBorders>
              <w:top w:val="nil"/>
              <w:left w:val="nil"/>
              <w:bottom w:val="single" w:sz="4" w:space="0" w:color="C0C0C0"/>
              <w:right w:val="single" w:sz="4" w:space="0" w:color="C0C0C0"/>
            </w:tcBorders>
            <w:shd w:val="clear" w:color="000000" w:fill="FFFFCC"/>
            <w:vAlign w:val="center"/>
            <w:hideMark/>
          </w:tcPr>
          <w:p w14:paraId="605E480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2 605,43</w:t>
            </w:r>
          </w:p>
        </w:tc>
        <w:tc>
          <w:tcPr>
            <w:tcW w:w="1594" w:type="dxa"/>
            <w:tcBorders>
              <w:top w:val="nil"/>
              <w:left w:val="nil"/>
              <w:bottom w:val="single" w:sz="4" w:space="0" w:color="C0C0C0"/>
              <w:right w:val="single" w:sz="4" w:space="0" w:color="C0C0C0"/>
            </w:tcBorders>
            <w:shd w:val="clear" w:color="000000" w:fill="FFFFCC"/>
            <w:vAlign w:val="center"/>
            <w:hideMark/>
          </w:tcPr>
          <w:p w14:paraId="1BFD672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-274,27</w:t>
            </w:r>
          </w:p>
        </w:tc>
        <w:tc>
          <w:tcPr>
            <w:tcW w:w="1594" w:type="dxa"/>
            <w:tcBorders>
              <w:top w:val="nil"/>
              <w:left w:val="nil"/>
              <w:bottom w:val="single" w:sz="4" w:space="0" w:color="C0C0C0"/>
              <w:right w:val="single" w:sz="4" w:space="0" w:color="C0C0C0"/>
            </w:tcBorders>
            <w:shd w:val="clear" w:color="000000" w:fill="FFFFCC"/>
            <w:vAlign w:val="center"/>
            <w:hideMark/>
          </w:tcPr>
          <w:p w14:paraId="636AB7E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2 301,33</w:t>
            </w:r>
          </w:p>
        </w:tc>
        <w:tc>
          <w:tcPr>
            <w:tcW w:w="1371" w:type="dxa"/>
            <w:tcBorders>
              <w:top w:val="nil"/>
              <w:left w:val="nil"/>
              <w:bottom w:val="single" w:sz="4" w:space="0" w:color="C0C0C0"/>
              <w:right w:val="single" w:sz="4" w:space="0" w:color="C0C0C0"/>
            </w:tcBorders>
            <w:shd w:val="clear" w:color="000000" w:fill="D7EAD3"/>
            <w:vAlign w:val="center"/>
            <w:hideMark/>
          </w:tcPr>
          <w:p w14:paraId="101EF5D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1 027,44</w:t>
            </w:r>
          </w:p>
        </w:tc>
        <w:tc>
          <w:tcPr>
            <w:tcW w:w="1354" w:type="dxa"/>
            <w:tcBorders>
              <w:top w:val="nil"/>
              <w:left w:val="nil"/>
              <w:bottom w:val="single" w:sz="4" w:space="0" w:color="C0C0C0"/>
              <w:right w:val="single" w:sz="4" w:space="0" w:color="C0C0C0"/>
            </w:tcBorders>
            <w:shd w:val="clear" w:color="000000" w:fill="D7EAD3"/>
            <w:vAlign w:val="center"/>
            <w:hideMark/>
          </w:tcPr>
          <w:p w14:paraId="0ECACEF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1 273,89</w:t>
            </w:r>
          </w:p>
        </w:tc>
        <w:tc>
          <w:tcPr>
            <w:tcW w:w="4151" w:type="dxa"/>
            <w:tcBorders>
              <w:top w:val="nil"/>
              <w:left w:val="nil"/>
              <w:bottom w:val="single" w:sz="4" w:space="0" w:color="C0C0C0"/>
              <w:right w:val="single" w:sz="4" w:space="0" w:color="C0C0C0"/>
            </w:tcBorders>
            <w:shd w:val="clear" w:color="000000" w:fill="FFFFCC"/>
            <w:vAlign w:val="center"/>
            <w:hideMark/>
          </w:tcPr>
          <w:p w14:paraId="1571BB1C"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53DC4440"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4750B711"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7E8BED13"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5912F34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17.2</w:t>
            </w:r>
          </w:p>
        </w:tc>
        <w:tc>
          <w:tcPr>
            <w:tcW w:w="4633" w:type="dxa"/>
            <w:tcBorders>
              <w:top w:val="nil"/>
              <w:left w:val="nil"/>
              <w:bottom w:val="single" w:sz="4" w:space="0" w:color="C0C0C0"/>
              <w:right w:val="single" w:sz="4" w:space="0" w:color="C0C0C0"/>
            </w:tcBorders>
            <w:shd w:val="clear" w:color="auto" w:fill="auto"/>
            <w:vAlign w:val="center"/>
            <w:hideMark/>
          </w:tcPr>
          <w:p w14:paraId="470CC57C"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 собственные нужды производства</w:t>
            </w:r>
          </w:p>
        </w:tc>
        <w:tc>
          <w:tcPr>
            <w:tcW w:w="1138" w:type="dxa"/>
            <w:tcBorders>
              <w:top w:val="nil"/>
              <w:left w:val="nil"/>
              <w:bottom w:val="single" w:sz="4" w:space="0" w:color="C0C0C0"/>
              <w:right w:val="single" w:sz="4" w:space="0" w:color="C0C0C0"/>
            </w:tcBorders>
            <w:shd w:val="clear" w:color="auto" w:fill="auto"/>
            <w:vAlign w:val="center"/>
            <w:hideMark/>
          </w:tcPr>
          <w:p w14:paraId="50011132"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75" w:type="dxa"/>
            <w:tcBorders>
              <w:top w:val="nil"/>
              <w:left w:val="nil"/>
              <w:bottom w:val="single" w:sz="4" w:space="0" w:color="C0C0C0"/>
              <w:right w:val="single" w:sz="4" w:space="0" w:color="C0C0C0"/>
            </w:tcBorders>
            <w:shd w:val="clear" w:color="000000" w:fill="FFFFCC"/>
            <w:vAlign w:val="center"/>
            <w:hideMark/>
          </w:tcPr>
          <w:p w14:paraId="53FD7B4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84 609,38</w:t>
            </w:r>
          </w:p>
        </w:tc>
        <w:tc>
          <w:tcPr>
            <w:tcW w:w="1569" w:type="dxa"/>
            <w:tcBorders>
              <w:top w:val="nil"/>
              <w:left w:val="nil"/>
              <w:bottom w:val="single" w:sz="4" w:space="0" w:color="C0C0C0"/>
              <w:right w:val="single" w:sz="4" w:space="0" w:color="C0C0C0"/>
            </w:tcBorders>
            <w:shd w:val="clear" w:color="000000" w:fill="FFFFCC"/>
            <w:vAlign w:val="center"/>
            <w:hideMark/>
          </w:tcPr>
          <w:p w14:paraId="3E6E99D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84 134,44</w:t>
            </w:r>
          </w:p>
        </w:tc>
        <w:tc>
          <w:tcPr>
            <w:tcW w:w="1575" w:type="dxa"/>
            <w:tcBorders>
              <w:top w:val="nil"/>
              <w:left w:val="nil"/>
              <w:bottom w:val="single" w:sz="4" w:space="0" w:color="C0C0C0"/>
              <w:right w:val="single" w:sz="4" w:space="0" w:color="C0C0C0"/>
            </w:tcBorders>
            <w:shd w:val="clear" w:color="000000" w:fill="FFFFCC"/>
            <w:vAlign w:val="center"/>
            <w:hideMark/>
          </w:tcPr>
          <w:p w14:paraId="3410F1E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72 299,43</w:t>
            </w:r>
          </w:p>
        </w:tc>
        <w:tc>
          <w:tcPr>
            <w:tcW w:w="1535" w:type="dxa"/>
            <w:tcBorders>
              <w:top w:val="nil"/>
              <w:left w:val="nil"/>
              <w:bottom w:val="single" w:sz="4" w:space="0" w:color="C0C0C0"/>
              <w:right w:val="single" w:sz="4" w:space="0" w:color="C0C0C0"/>
            </w:tcBorders>
            <w:shd w:val="clear" w:color="000000" w:fill="FFFFCC"/>
            <w:vAlign w:val="center"/>
            <w:hideMark/>
          </w:tcPr>
          <w:p w14:paraId="091BE24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90 620,38</w:t>
            </w:r>
          </w:p>
        </w:tc>
        <w:tc>
          <w:tcPr>
            <w:tcW w:w="1357" w:type="dxa"/>
            <w:tcBorders>
              <w:top w:val="nil"/>
              <w:left w:val="nil"/>
              <w:bottom w:val="single" w:sz="4" w:space="0" w:color="C0C0C0"/>
              <w:right w:val="single" w:sz="4" w:space="0" w:color="C0C0C0"/>
            </w:tcBorders>
            <w:shd w:val="clear" w:color="000000" w:fill="FFFFCC"/>
            <w:vAlign w:val="center"/>
            <w:hideMark/>
          </w:tcPr>
          <w:p w14:paraId="0DC3ED8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75" w:type="dxa"/>
            <w:tcBorders>
              <w:top w:val="nil"/>
              <w:left w:val="nil"/>
              <w:bottom w:val="single" w:sz="4" w:space="0" w:color="C0C0C0"/>
              <w:right w:val="single" w:sz="4" w:space="0" w:color="C0C0C0"/>
            </w:tcBorders>
            <w:shd w:val="clear" w:color="000000" w:fill="FFFFCC"/>
            <w:vAlign w:val="center"/>
            <w:hideMark/>
          </w:tcPr>
          <w:p w14:paraId="307CD91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91 670,13</w:t>
            </w:r>
          </w:p>
        </w:tc>
        <w:tc>
          <w:tcPr>
            <w:tcW w:w="1594" w:type="dxa"/>
            <w:tcBorders>
              <w:top w:val="nil"/>
              <w:left w:val="nil"/>
              <w:bottom w:val="single" w:sz="4" w:space="0" w:color="C0C0C0"/>
              <w:right w:val="single" w:sz="4" w:space="0" w:color="C0C0C0"/>
            </w:tcBorders>
            <w:shd w:val="clear" w:color="000000" w:fill="FFFFCC"/>
            <w:vAlign w:val="center"/>
            <w:hideMark/>
          </w:tcPr>
          <w:p w14:paraId="40A1414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-9 649,92</w:t>
            </w:r>
          </w:p>
        </w:tc>
        <w:tc>
          <w:tcPr>
            <w:tcW w:w="1594" w:type="dxa"/>
            <w:tcBorders>
              <w:top w:val="nil"/>
              <w:left w:val="nil"/>
              <w:bottom w:val="single" w:sz="4" w:space="0" w:color="C0C0C0"/>
              <w:right w:val="single" w:sz="4" w:space="0" w:color="C0C0C0"/>
            </w:tcBorders>
            <w:shd w:val="clear" w:color="000000" w:fill="FFFFCC"/>
            <w:vAlign w:val="center"/>
            <w:hideMark/>
          </w:tcPr>
          <w:p w14:paraId="0551957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80 970,46</w:t>
            </w:r>
          </w:p>
        </w:tc>
        <w:tc>
          <w:tcPr>
            <w:tcW w:w="1371" w:type="dxa"/>
            <w:tcBorders>
              <w:top w:val="nil"/>
              <w:left w:val="nil"/>
              <w:bottom w:val="single" w:sz="4" w:space="0" w:color="C0C0C0"/>
              <w:right w:val="single" w:sz="4" w:space="0" w:color="C0C0C0"/>
            </w:tcBorders>
            <w:shd w:val="clear" w:color="000000" w:fill="D7EAD3"/>
            <w:vAlign w:val="center"/>
            <w:hideMark/>
          </w:tcPr>
          <w:p w14:paraId="25E0905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36 149,72</w:t>
            </w:r>
          </w:p>
        </w:tc>
        <w:tc>
          <w:tcPr>
            <w:tcW w:w="1354" w:type="dxa"/>
            <w:tcBorders>
              <w:top w:val="nil"/>
              <w:left w:val="nil"/>
              <w:bottom w:val="single" w:sz="4" w:space="0" w:color="C0C0C0"/>
              <w:right w:val="single" w:sz="4" w:space="0" w:color="C0C0C0"/>
            </w:tcBorders>
            <w:shd w:val="clear" w:color="000000" w:fill="D7EAD3"/>
            <w:vAlign w:val="center"/>
            <w:hideMark/>
          </w:tcPr>
          <w:p w14:paraId="330E085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44 820,74</w:t>
            </w:r>
          </w:p>
        </w:tc>
        <w:tc>
          <w:tcPr>
            <w:tcW w:w="4151" w:type="dxa"/>
            <w:tcBorders>
              <w:top w:val="nil"/>
              <w:left w:val="nil"/>
              <w:bottom w:val="single" w:sz="4" w:space="0" w:color="C0C0C0"/>
              <w:right w:val="single" w:sz="4" w:space="0" w:color="C0C0C0"/>
            </w:tcBorders>
            <w:shd w:val="clear" w:color="000000" w:fill="FFFFCC"/>
            <w:vAlign w:val="center"/>
            <w:hideMark/>
          </w:tcPr>
          <w:p w14:paraId="3C639873"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7276FD7B"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4433283C"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799B6F98"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5B15065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18</w:t>
            </w:r>
          </w:p>
        </w:tc>
        <w:tc>
          <w:tcPr>
            <w:tcW w:w="4633" w:type="dxa"/>
            <w:tcBorders>
              <w:top w:val="nil"/>
              <w:left w:val="nil"/>
              <w:bottom w:val="single" w:sz="4" w:space="0" w:color="C0C0C0"/>
              <w:right w:val="single" w:sz="4" w:space="0" w:color="C0C0C0"/>
            </w:tcBorders>
            <w:shd w:val="clear" w:color="auto" w:fill="auto"/>
            <w:vAlign w:val="center"/>
            <w:hideMark/>
          </w:tcPr>
          <w:p w14:paraId="50A115A4"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Тариф</w:t>
            </w:r>
          </w:p>
        </w:tc>
        <w:tc>
          <w:tcPr>
            <w:tcW w:w="1138" w:type="dxa"/>
            <w:tcBorders>
              <w:top w:val="nil"/>
              <w:left w:val="nil"/>
              <w:bottom w:val="single" w:sz="4" w:space="0" w:color="C0C0C0"/>
              <w:right w:val="single" w:sz="4" w:space="0" w:color="C0C0C0"/>
            </w:tcBorders>
            <w:shd w:val="clear" w:color="auto" w:fill="auto"/>
            <w:vAlign w:val="center"/>
            <w:hideMark/>
          </w:tcPr>
          <w:p w14:paraId="4EC80CD8"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руб</w:t>
            </w:r>
            <w:proofErr w:type="spellEnd"/>
            <w:r w:rsidRPr="006B1096">
              <w:rPr>
                <w:rFonts w:ascii="Tahoma" w:hAnsi="Tahoma" w:cs="Tahoma"/>
                <w:b/>
                <w:bCs/>
                <w:sz w:val="11"/>
                <w:szCs w:val="11"/>
              </w:rPr>
              <w:t>/м3</w:t>
            </w:r>
          </w:p>
        </w:tc>
        <w:tc>
          <w:tcPr>
            <w:tcW w:w="1575" w:type="dxa"/>
            <w:tcBorders>
              <w:top w:val="nil"/>
              <w:left w:val="nil"/>
              <w:bottom w:val="single" w:sz="4" w:space="0" w:color="C0C0C0"/>
              <w:right w:val="single" w:sz="4" w:space="0" w:color="C0C0C0"/>
            </w:tcBorders>
            <w:shd w:val="clear" w:color="000000" w:fill="D7EAD3"/>
            <w:vAlign w:val="center"/>
            <w:hideMark/>
          </w:tcPr>
          <w:p w14:paraId="6BA1934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4,44</w:t>
            </w:r>
          </w:p>
        </w:tc>
        <w:tc>
          <w:tcPr>
            <w:tcW w:w="1569" w:type="dxa"/>
            <w:tcBorders>
              <w:top w:val="nil"/>
              <w:left w:val="nil"/>
              <w:bottom w:val="single" w:sz="4" w:space="0" w:color="C0C0C0"/>
              <w:right w:val="single" w:sz="4" w:space="0" w:color="C0C0C0"/>
            </w:tcBorders>
            <w:shd w:val="clear" w:color="000000" w:fill="D7EAD3"/>
            <w:vAlign w:val="center"/>
            <w:hideMark/>
          </w:tcPr>
          <w:p w14:paraId="309B2E2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4,46</w:t>
            </w:r>
          </w:p>
        </w:tc>
        <w:tc>
          <w:tcPr>
            <w:tcW w:w="1575" w:type="dxa"/>
            <w:tcBorders>
              <w:top w:val="nil"/>
              <w:left w:val="nil"/>
              <w:bottom w:val="single" w:sz="4" w:space="0" w:color="C0C0C0"/>
              <w:right w:val="single" w:sz="4" w:space="0" w:color="C0C0C0"/>
            </w:tcBorders>
            <w:shd w:val="clear" w:color="000000" w:fill="D7EAD3"/>
            <w:vAlign w:val="center"/>
            <w:hideMark/>
          </w:tcPr>
          <w:p w14:paraId="4C47876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3,79</w:t>
            </w:r>
          </w:p>
        </w:tc>
        <w:tc>
          <w:tcPr>
            <w:tcW w:w="1535" w:type="dxa"/>
            <w:tcBorders>
              <w:top w:val="nil"/>
              <w:left w:val="nil"/>
              <w:bottom w:val="single" w:sz="4" w:space="0" w:color="C0C0C0"/>
              <w:right w:val="single" w:sz="4" w:space="0" w:color="C0C0C0"/>
            </w:tcBorders>
            <w:shd w:val="clear" w:color="000000" w:fill="D7EAD3"/>
            <w:vAlign w:val="center"/>
            <w:hideMark/>
          </w:tcPr>
          <w:p w14:paraId="6F23764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4,75</w:t>
            </w:r>
          </w:p>
        </w:tc>
        <w:tc>
          <w:tcPr>
            <w:tcW w:w="1357" w:type="dxa"/>
            <w:tcBorders>
              <w:top w:val="nil"/>
              <w:left w:val="nil"/>
              <w:bottom w:val="single" w:sz="4" w:space="0" w:color="C0C0C0"/>
              <w:right w:val="single" w:sz="4" w:space="0" w:color="C0C0C0"/>
            </w:tcBorders>
            <w:shd w:val="clear" w:color="000000" w:fill="D7EAD3"/>
            <w:vAlign w:val="center"/>
            <w:hideMark/>
          </w:tcPr>
          <w:p w14:paraId="3E7E650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75" w:type="dxa"/>
            <w:tcBorders>
              <w:top w:val="nil"/>
              <w:left w:val="nil"/>
              <w:bottom w:val="single" w:sz="4" w:space="0" w:color="C0C0C0"/>
              <w:right w:val="single" w:sz="4" w:space="0" w:color="C0C0C0"/>
            </w:tcBorders>
            <w:shd w:val="clear" w:color="000000" w:fill="D7EAD3"/>
            <w:vAlign w:val="center"/>
            <w:hideMark/>
          </w:tcPr>
          <w:p w14:paraId="11F69D8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4,81</w:t>
            </w:r>
          </w:p>
        </w:tc>
        <w:tc>
          <w:tcPr>
            <w:tcW w:w="1594" w:type="dxa"/>
            <w:tcBorders>
              <w:top w:val="nil"/>
              <w:left w:val="nil"/>
              <w:bottom w:val="single" w:sz="4" w:space="0" w:color="C0C0C0"/>
              <w:right w:val="single" w:sz="4" w:space="0" w:color="C0C0C0"/>
            </w:tcBorders>
            <w:shd w:val="clear" w:color="000000" w:fill="D7EAD3"/>
            <w:vAlign w:val="center"/>
            <w:hideMark/>
          </w:tcPr>
          <w:p w14:paraId="3D0611A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D7EAD3"/>
            <w:vAlign w:val="center"/>
            <w:hideMark/>
          </w:tcPr>
          <w:p w14:paraId="2CE0ADD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4,25</w:t>
            </w:r>
          </w:p>
        </w:tc>
        <w:tc>
          <w:tcPr>
            <w:tcW w:w="1371" w:type="dxa"/>
            <w:tcBorders>
              <w:top w:val="nil"/>
              <w:left w:val="nil"/>
              <w:bottom w:val="single" w:sz="4" w:space="0" w:color="C0C0C0"/>
              <w:right w:val="single" w:sz="4" w:space="0" w:color="C0C0C0"/>
            </w:tcBorders>
            <w:shd w:val="clear" w:color="000000" w:fill="D7EAD3"/>
            <w:vAlign w:val="center"/>
            <w:hideMark/>
          </w:tcPr>
          <w:p w14:paraId="427A712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3,79</w:t>
            </w:r>
          </w:p>
        </w:tc>
        <w:tc>
          <w:tcPr>
            <w:tcW w:w="1354" w:type="dxa"/>
            <w:tcBorders>
              <w:top w:val="nil"/>
              <w:left w:val="nil"/>
              <w:bottom w:val="single" w:sz="4" w:space="0" w:color="C0C0C0"/>
              <w:right w:val="single" w:sz="4" w:space="0" w:color="C0C0C0"/>
            </w:tcBorders>
            <w:shd w:val="clear" w:color="000000" w:fill="D7EAD3"/>
            <w:vAlign w:val="center"/>
            <w:hideMark/>
          </w:tcPr>
          <w:p w14:paraId="6E534FF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4,70</w:t>
            </w:r>
          </w:p>
        </w:tc>
        <w:tc>
          <w:tcPr>
            <w:tcW w:w="4151" w:type="dxa"/>
            <w:tcBorders>
              <w:top w:val="nil"/>
              <w:left w:val="nil"/>
              <w:bottom w:val="single" w:sz="4" w:space="0" w:color="C0C0C0"/>
              <w:right w:val="single" w:sz="4" w:space="0" w:color="C0C0C0"/>
            </w:tcBorders>
            <w:shd w:val="clear" w:color="000000" w:fill="FFFFCC"/>
            <w:vAlign w:val="center"/>
            <w:hideMark/>
          </w:tcPr>
          <w:p w14:paraId="0D2F8110"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3D27F19A"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59E73A23" w14:textId="77777777" w:rsidR="006B1096" w:rsidRPr="006B1096" w:rsidRDefault="006B1096" w:rsidP="006B1096">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16AE44A2"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68BAE4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18.1</w:t>
            </w:r>
          </w:p>
        </w:tc>
        <w:tc>
          <w:tcPr>
            <w:tcW w:w="4633" w:type="dxa"/>
            <w:tcBorders>
              <w:top w:val="nil"/>
              <w:left w:val="nil"/>
              <w:bottom w:val="single" w:sz="4" w:space="0" w:color="C0C0C0"/>
              <w:right w:val="single" w:sz="4" w:space="0" w:color="C0C0C0"/>
            </w:tcBorders>
            <w:shd w:val="clear" w:color="auto" w:fill="auto"/>
            <w:vAlign w:val="center"/>
            <w:hideMark/>
          </w:tcPr>
          <w:p w14:paraId="27A8BE52"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Тариф на потребительский рынок</w:t>
            </w:r>
          </w:p>
        </w:tc>
        <w:tc>
          <w:tcPr>
            <w:tcW w:w="1138" w:type="dxa"/>
            <w:tcBorders>
              <w:top w:val="nil"/>
              <w:left w:val="nil"/>
              <w:bottom w:val="single" w:sz="4" w:space="0" w:color="C0C0C0"/>
              <w:right w:val="single" w:sz="4" w:space="0" w:color="C0C0C0"/>
            </w:tcBorders>
            <w:shd w:val="clear" w:color="auto" w:fill="auto"/>
            <w:vAlign w:val="center"/>
            <w:hideMark/>
          </w:tcPr>
          <w:p w14:paraId="0F9A06F1"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/м3</w:t>
            </w:r>
          </w:p>
        </w:tc>
        <w:tc>
          <w:tcPr>
            <w:tcW w:w="1575" w:type="dxa"/>
            <w:tcBorders>
              <w:top w:val="nil"/>
              <w:left w:val="nil"/>
              <w:bottom w:val="single" w:sz="4" w:space="0" w:color="C0C0C0"/>
              <w:right w:val="single" w:sz="4" w:space="0" w:color="C0C0C0"/>
            </w:tcBorders>
            <w:shd w:val="clear" w:color="000000" w:fill="D7EAD3"/>
            <w:vAlign w:val="center"/>
            <w:hideMark/>
          </w:tcPr>
          <w:p w14:paraId="2308F30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4,44</w:t>
            </w:r>
          </w:p>
        </w:tc>
        <w:tc>
          <w:tcPr>
            <w:tcW w:w="1569" w:type="dxa"/>
            <w:tcBorders>
              <w:top w:val="nil"/>
              <w:left w:val="nil"/>
              <w:bottom w:val="single" w:sz="4" w:space="0" w:color="C0C0C0"/>
              <w:right w:val="single" w:sz="4" w:space="0" w:color="C0C0C0"/>
            </w:tcBorders>
            <w:shd w:val="clear" w:color="000000" w:fill="D7EAD3"/>
            <w:vAlign w:val="center"/>
            <w:hideMark/>
          </w:tcPr>
          <w:p w14:paraId="296095E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4,46</w:t>
            </w:r>
          </w:p>
        </w:tc>
        <w:tc>
          <w:tcPr>
            <w:tcW w:w="1575" w:type="dxa"/>
            <w:tcBorders>
              <w:top w:val="nil"/>
              <w:left w:val="nil"/>
              <w:bottom w:val="single" w:sz="4" w:space="0" w:color="C0C0C0"/>
              <w:right w:val="single" w:sz="4" w:space="0" w:color="C0C0C0"/>
            </w:tcBorders>
            <w:shd w:val="clear" w:color="000000" w:fill="D7EAD3"/>
            <w:vAlign w:val="center"/>
            <w:hideMark/>
          </w:tcPr>
          <w:p w14:paraId="7963C5D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3,79</w:t>
            </w:r>
          </w:p>
        </w:tc>
        <w:tc>
          <w:tcPr>
            <w:tcW w:w="1535" w:type="dxa"/>
            <w:tcBorders>
              <w:top w:val="nil"/>
              <w:left w:val="nil"/>
              <w:bottom w:val="single" w:sz="4" w:space="0" w:color="C0C0C0"/>
              <w:right w:val="single" w:sz="4" w:space="0" w:color="C0C0C0"/>
            </w:tcBorders>
            <w:shd w:val="clear" w:color="000000" w:fill="D7EAD3"/>
            <w:vAlign w:val="center"/>
            <w:hideMark/>
          </w:tcPr>
          <w:p w14:paraId="03AA8E4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4,75</w:t>
            </w:r>
          </w:p>
        </w:tc>
        <w:tc>
          <w:tcPr>
            <w:tcW w:w="1357" w:type="dxa"/>
            <w:tcBorders>
              <w:top w:val="nil"/>
              <w:left w:val="nil"/>
              <w:bottom w:val="single" w:sz="4" w:space="0" w:color="C0C0C0"/>
              <w:right w:val="single" w:sz="4" w:space="0" w:color="C0C0C0"/>
            </w:tcBorders>
            <w:shd w:val="clear" w:color="000000" w:fill="D7EAD3"/>
            <w:vAlign w:val="center"/>
            <w:hideMark/>
          </w:tcPr>
          <w:p w14:paraId="4121B96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D7EAD3"/>
            <w:vAlign w:val="center"/>
            <w:hideMark/>
          </w:tcPr>
          <w:p w14:paraId="45D1617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4,81</w:t>
            </w:r>
          </w:p>
        </w:tc>
        <w:tc>
          <w:tcPr>
            <w:tcW w:w="1594" w:type="dxa"/>
            <w:tcBorders>
              <w:top w:val="nil"/>
              <w:left w:val="nil"/>
              <w:bottom w:val="single" w:sz="4" w:space="0" w:color="C0C0C0"/>
              <w:right w:val="single" w:sz="4" w:space="0" w:color="C0C0C0"/>
            </w:tcBorders>
            <w:shd w:val="clear" w:color="000000" w:fill="D7EAD3"/>
            <w:vAlign w:val="center"/>
            <w:hideMark/>
          </w:tcPr>
          <w:p w14:paraId="0C94873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D7EAD3"/>
            <w:vAlign w:val="center"/>
            <w:hideMark/>
          </w:tcPr>
          <w:p w14:paraId="39142E4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4,25</w:t>
            </w:r>
          </w:p>
        </w:tc>
        <w:tc>
          <w:tcPr>
            <w:tcW w:w="1371" w:type="dxa"/>
            <w:tcBorders>
              <w:top w:val="nil"/>
              <w:left w:val="nil"/>
              <w:bottom w:val="single" w:sz="4" w:space="0" w:color="C0C0C0"/>
              <w:right w:val="single" w:sz="4" w:space="0" w:color="C0C0C0"/>
            </w:tcBorders>
            <w:shd w:val="clear" w:color="000000" w:fill="D7EAD3"/>
            <w:vAlign w:val="center"/>
            <w:hideMark/>
          </w:tcPr>
          <w:p w14:paraId="5640702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3,79</w:t>
            </w:r>
          </w:p>
        </w:tc>
        <w:tc>
          <w:tcPr>
            <w:tcW w:w="1354" w:type="dxa"/>
            <w:tcBorders>
              <w:top w:val="nil"/>
              <w:left w:val="nil"/>
              <w:bottom w:val="single" w:sz="4" w:space="0" w:color="C0C0C0"/>
              <w:right w:val="single" w:sz="4" w:space="0" w:color="C0C0C0"/>
            </w:tcBorders>
            <w:shd w:val="clear" w:color="000000" w:fill="D7EAD3"/>
            <w:vAlign w:val="center"/>
            <w:hideMark/>
          </w:tcPr>
          <w:p w14:paraId="011C370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4,70</w:t>
            </w:r>
          </w:p>
        </w:tc>
        <w:tc>
          <w:tcPr>
            <w:tcW w:w="4151" w:type="dxa"/>
            <w:tcBorders>
              <w:top w:val="nil"/>
              <w:left w:val="nil"/>
              <w:bottom w:val="single" w:sz="4" w:space="0" w:color="C0C0C0"/>
              <w:right w:val="single" w:sz="4" w:space="0" w:color="C0C0C0"/>
            </w:tcBorders>
            <w:shd w:val="clear" w:color="000000" w:fill="FFFFCC"/>
            <w:vAlign w:val="center"/>
            <w:hideMark/>
          </w:tcPr>
          <w:p w14:paraId="3277E8BA"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30C1A281"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406C719B"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1B4F2293"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45EE1E0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18.2</w:t>
            </w:r>
          </w:p>
        </w:tc>
        <w:tc>
          <w:tcPr>
            <w:tcW w:w="4633" w:type="dxa"/>
            <w:tcBorders>
              <w:top w:val="nil"/>
              <w:left w:val="nil"/>
              <w:bottom w:val="single" w:sz="4" w:space="0" w:color="C0C0C0"/>
              <w:right w:val="single" w:sz="4" w:space="0" w:color="C0C0C0"/>
            </w:tcBorders>
            <w:shd w:val="clear" w:color="auto" w:fill="auto"/>
            <w:vAlign w:val="center"/>
            <w:hideMark/>
          </w:tcPr>
          <w:p w14:paraId="5B027DA2"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Тариф на собственные нужды производства</w:t>
            </w:r>
          </w:p>
        </w:tc>
        <w:tc>
          <w:tcPr>
            <w:tcW w:w="1138" w:type="dxa"/>
            <w:tcBorders>
              <w:top w:val="nil"/>
              <w:left w:val="nil"/>
              <w:bottom w:val="single" w:sz="4" w:space="0" w:color="C0C0C0"/>
              <w:right w:val="single" w:sz="4" w:space="0" w:color="C0C0C0"/>
            </w:tcBorders>
            <w:shd w:val="clear" w:color="auto" w:fill="auto"/>
            <w:vAlign w:val="center"/>
            <w:hideMark/>
          </w:tcPr>
          <w:p w14:paraId="099A8533"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/м3</w:t>
            </w:r>
          </w:p>
        </w:tc>
        <w:tc>
          <w:tcPr>
            <w:tcW w:w="1575" w:type="dxa"/>
            <w:tcBorders>
              <w:top w:val="nil"/>
              <w:left w:val="nil"/>
              <w:bottom w:val="single" w:sz="4" w:space="0" w:color="C0C0C0"/>
              <w:right w:val="single" w:sz="4" w:space="0" w:color="C0C0C0"/>
            </w:tcBorders>
            <w:shd w:val="clear" w:color="000000" w:fill="D7EAD3"/>
            <w:vAlign w:val="center"/>
            <w:hideMark/>
          </w:tcPr>
          <w:p w14:paraId="07F4A4B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4,44</w:t>
            </w:r>
          </w:p>
        </w:tc>
        <w:tc>
          <w:tcPr>
            <w:tcW w:w="1569" w:type="dxa"/>
            <w:tcBorders>
              <w:top w:val="nil"/>
              <w:left w:val="nil"/>
              <w:bottom w:val="single" w:sz="4" w:space="0" w:color="C0C0C0"/>
              <w:right w:val="single" w:sz="4" w:space="0" w:color="C0C0C0"/>
            </w:tcBorders>
            <w:shd w:val="clear" w:color="000000" w:fill="D7EAD3"/>
            <w:vAlign w:val="center"/>
            <w:hideMark/>
          </w:tcPr>
          <w:p w14:paraId="4F60846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4,46</w:t>
            </w:r>
          </w:p>
        </w:tc>
        <w:tc>
          <w:tcPr>
            <w:tcW w:w="1575" w:type="dxa"/>
            <w:tcBorders>
              <w:top w:val="nil"/>
              <w:left w:val="nil"/>
              <w:bottom w:val="single" w:sz="4" w:space="0" w:color="C0C0C0"/>
              <w:right w:val="single" w:sz="4" w:space="0" w:color="C0C0C0"/>
            </w:tcBorders>
            <w:shd w:val="clear" w:color="000000" w:fill="D7EAD3"/>
            <w:vAlign w:val="center"/>
            <w:hideMark/>
          </w:tcPr>
          <w:p w14:paraId="44C467E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3,79</w:t>
            </w:r>
          </w:p>
        </w:tc>
        <w:tc>
          <w:tcPr>
            <w:tcW w:w="1535" w:type="dxa"/>
            <w:tcBorders>
              <w:top w:val="nil"/>
              <w:left w:val="nil"/>
              <w:bottom w:val="single" w:sz="4" w:space="0" w:color="C0C0C0"/>
              <w:right w:val="single" w:sz="4" w:space="0" w:color="C0C0C0"/>
            </w:tcBorders>
            <w:shd w:val="clear" w:color="000000" w:fill="D7EAD3"/>
            <w:vAlign w:val="center"/>
            <w:hideMark/>
          </w:tcPr>
          <w:p w14:paraId="3DD2751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4,75</w:t>
            </w:r>
          </w:p>
        </w:tc>
        <w:tc>
          <w:tcPr>
            <w:tcW w:w="1357" w:type="dxa"/>
            <w:tcBorders>
              <w:top w:val="nil"/>
              <w:left w:val="nil"/>
              <w:bottom w:val="single" w:sz="4" w:space="0" w:color="C0C0C0"/>
              <w:right w:val="single" w:sz="4" w:space="0" w:color="C0C0C0"/>
            </w:tcBorders>
            <w:shd w:val="clear" w:color="000000" w:fill="D7EAD3"/>
            <w:vAlign w:val="center"/>
            <w:hideMark/>
          </w:tcPr>
          <w:p w14:paraId="4DE1BB7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75" w:type="dxa"/>
            <w:tcBorders>
              <w:top w:val="nil"/>
              <w:left w:val="nil"/>
              <w:bottom w:val="single" w:sz="4" w:space="0" w:color="C0C0C0"/>
              <w:right w:val="single" w:sz="4" w:space="0" w:color="C0C0C0"/>
            </w:tcBorders>
            <w:shd w:val="clear" w:color="000000" w:fill="D7EAD3"/>
            <w:vAlign w:val="center"/>
            <w:hideMark/>
          </w:tcPr>
          <w:p w14:paraId="67E2414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4,81</w:t>
            </w:r>
          </w:p>
        </w:tc>
        <w:tc>
          <w:tcPr>
            <w:tcW w:w="1594" w:type="dxa"/>
            <w:tcBorders>
              <w:top w:val="nil"/>
              <w:left w:val="nil"/>
              <w:bottom w:val="single" w:sz="4" w:space="0" w:color="C0C0C0"/>
              <w:right w:val="single" w:sz="4" w:space="0" w:color="C0C0C0"/>
            </w:tcBorders>
            <w:shd w:val="clear" w:color="000000" w:fill="D7EAD3"/>
            <w:vAlign w:val="center"/>
            <w:hideMark/>
          </w:tcPr>
          <w:p w14:paraId="6DEE908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D7EAD3"/>
            <w:vAlign w:val="center"/>
            <w:hideMark/>
          </w:tcPr>
          <w:p w14:paraId="742BD8D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4,25</w:t>
            </w:r>
          </w:p>
        </w:tc>
        <w:tc>
          <w:tcPr>
            <w:tcW w:w="1371" w:type="dxa"/>
            <w:tcBorders>
              <w:top w:val="nil"/>
              <w:left w:val="nil"/>
              <w:bottom w:val="single" w:sz="4" w:space="0" w:color="C0C0C0"/>
              <w:right w:val="single" w:sz="4" w:space="0" w:color="C0C0C0"/>
            </w:tcBorders>
            <w:shd w:val="clear" w:color="000000" w:fill="D7EAD3"/>
            <w:vAlign w:val="center"/>
            <w:hideMark/>
          </w:tcPr>
          <w:p w14:paraId="512BBBA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3,79</w:t>
            </w:r>
          </w:p>
        </w:tc>
        <w:tc>
          <w:tcPr>
            <w:tcW w:w="1354" w:type="dxa"/>
            <w:tcBorders>
              <w:top w:val="nil"/>
              <w:left w:val="nil"/>
              <w:bottom w:val="single" w:sz="4" w:space="0" w:color="C0C0C0"/>
              <w:right w:val="single" w:sz="4" w:space="0" w:color="C0C0C0"/>
            </w:tcBorders>
            <w:shd w:val="clear" w:color="000000" w:fill="D7EAD3"/>
            <w:vAlign w:val="center"/>
            <w:hideMark/>
          </w:tcPr>
          <w:p w14:paraId="15CACB0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4,70</w:t>
            </w:r>
          </w:p>
        </w:tc>
        <w:tc>
          <w:tcPr>
            <w:tcW w:w="4151" w:type="dxa"/>
            <w:tcBorders>
              <w:top w:val="nil"/>
              <w:left w:val="nil"/>
              <w:bottom w:val="single" w:sz="4" w:space="0" w:color="C0C0C0"/>
              <w:right w:val="single" w:sz="4" w:space="0" w:color="C0C0C0"/>
            </w:tcBorders>
            <w:shd w:val="clear" w:color="000000" w:fill="FFFFCC"/>
            <w:vAlign w:val="center"/>
            <w:hideMark/>
          </w:tcPr>
          <w:p w14:paraId="1FDB07A9"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0C33016F"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0F840CFA"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57F28BB1"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EE5D9F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19</w:t>
            </w:r>
          </w:p>
        </w:tc>
        <w:tc>
          <w:tcPr>
            <w:tcW w:w="4633" w:type="dxa"/>
            <w:tcBorders>
              <w:top w:val="nil"/>
              <w:left w:val="nil"/>
              <w:bottom w:val="single" w:sz="4" w:space="0" w:color="C0C0C0"/>
              <w:right w:val="single" w:sz="4" w:space="0" w:color="C0C0C0"/>
            </w:tcBorders>
            <w:shd w:val="clear" w:color="auto" w:fill="auto"/>
            <w:vAlign w:val="center"/>
            <w:hideMark/>
          </w:tcPr>
          <w:p w14:paraId="22E7E2AD"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ФОТ, всего</w:t>
            </w:r>
          </w:p>
        </w:tc>
        <w:tc>
          <w:tcPr>
            <w:tcW w:w="1138" w:type="dxa"/>
            <w:tcBorders>
              <w:top w:val="nil"/>
              <w:left w:val="nil"/>
              <w:bottom w:val="single" w:sz="4" w:space="0" w:color="C0C0C0"/>
              <w:right w:val="single" w:sz="4" w:space="0" w:color="C0C0C0"/>
            </w:tcBorders>
            <w:shd w:val="clear" w:color="auto" w:fill="auto"/>
            <w:vAlign w:val="center"/>
            <w:hideMark/>
          </w:tcPr>
          <w:p w14:paraId="34EFC9AF"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6E19194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14 843,26</w:t>
            </w:r>
          </w:p>
        </w:tc>
        <w:tc>
          <w:tcPr>
            <w:tcW w:w="1569" w:type="dxa"/>
            <w:tcBorders>
              <w:top w:val="nil"/>
              <w:left w:val="nil"/>
              <w:bottom w:val="single" w:sz="4" w:space="0" w:color="C0C0C0"/>
              <w:right w:val="single" w:sz="4" w:space="0" w:color="C0C0C0"/>
            </w:tcBorders>
            <w:shd w:val="clear" w:color="000000" w:fill="D7EAD3"/>
            <w:vAlign w:val="center"/>
            <w:hideMark/>
          </w:tcPr>
          <w:p w14:paraId="53ECEAA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15 380,40</w:t>
            </w:r>
          </w:p>
        </w:tc>
        <w:tc>
          <w:tcPr>
            <w:tcW w:w="1575" w:type="dxa"/>
            <w:tcBorders>
              <w:top w:val="nil"/>
              <w:left w:val="nil"/>
              <w:bottom w:val="single" w:sz="4" w:space="0" w:color="C0C0C0"/>
              <w:right w:val="single" w:sz="4" w:space="0" w:color="C0C0C0"/>
            </w:tcBorders>
            <w:shd w:val="clear" w:color="000000" w:fill="D7EAD3"/>
            <w:vAlign w:val="center"/>
            <w:hideMark/>
          </w:tcPr>
          <w:p w14:paraId="42F1F0F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15 223,84</w:t>
            </w:r>
          </w:p>
        </w:tc>
        <w:tc>
          <w:tcPr>
            <w:tcW w:w="1535" w:type="dxa"/>
            <w:tcBorders>
              <w:top w:val="nil"/>
              <w:left w:val="nil"/>
              <w:bottom w:val="single" w:sz="4" w:space="0" w:color="C0C0C0"/>
              <w:right w:val="single" w:sz="4" w:space="0" w:color="C0C0C0"/>
            </w:tcBorders>
            <w:shd w:val="clear" w:color="000000" w:fill="D7EAD3"/>
            <w:vAlign w:val="center"/>
            <w:hideMark/>
          </w:tcPr>
          <w:p w14:paraId="56B507D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15 689,59</w:t>
            </w:r>
          </w:p>
        </w:tc>
        <w:tc>
          <w:tcPr>
            <w:tcW w:w="1357" w:type="dxa"/>
            <w:tcBorders>
              <w:top w:val="nil"/>
              <w:left w:val="nil"/>
              <w:bottom w:val="single" w:sz="4" w:space="0" w:color="C0C0C0"/>
              <w:right w:val="single" w:sz="4" w:space="0" w:color="C0C0C0"/>
            </w:tcBorders>
            <w:shd w:val="clear" w:color="000000" w:fill="D7EAD3"/>
            <w:vAlign w:val="center"/>
            <w:hideMark/>
          </w:tcPr>
          <w:p w14:paraId="79FACF7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75" w:type="dxa"/>
            <w:tcBorders>
              <w:top w:val="nil"/>
              <w:left w:val="nil"/>
              <w:bottom w:val="single" w:sz="4" w:space="0" w:color="C0C0C0"/>
              <w:right w:val="single" w:sz="4" w:space="0" w:color="C0C0C0"/>
            </w:tcBorders>
            <w:shd w:val="clear" w:color="000000" w:fill="D7EAD3"/>
            <w:vAlign w:val="center"/>
            <w:hideMark/>
          </w:tcPr>
          <w:p w14:paraId="25F52A6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16 859,10</w:t>
            </w:r>
          </w:p>
        </w:tc>
        <w:tc>
          <w:tcPr>
            <w:tcW w:w="1594" w:type="dxa"/>
            <w:tcBorders>
              <w:top w:val="nil"/>
              <w:left w:val="nil"/>
              <w:bottom w:val="single" w:sz="4" w:space="0" w:color="C0C0C0"/>
              <w:right w:val="single" w:sz="4" w:space="0" w:color="C0C0C0"/>
            </w:tcBorders>
            <w:shd w:val="clear" w:color="000000" w:fill="D7EAD3"/>
            <w:vAlign w:val="center"/>
            <w:hideMark/>
          </w:tcPr>
          <w:p w14:paraId="49693B3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D7EAD3"/>
            <w:vAlign w:val="center"/>
            <w:hideMark/>
          </w:tcPr>
          <w:p w14:paraId="651084F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15 659,39</w:t>
            </w:r>
          </w:p>
        </w:tc>
        <w:tc>
          <w:tcPr>
            <w:tcW w:w="1371" w:type="dxa"/>
            <w:tcBorders>
              <w:top w:val="nil"/>
              <w:left w:val="nil"/>
              <w:bottom w:val="single" w:sz="4" w:space="0" w:color="C0C0C0"/>
              <w:right w:val="single" w:sz="4" w:space="0" w:color="C0C0C0"/>
            </w:tcBorders>
            <w:shd w:val="clear" w:color="000000" w:fill="D7EAD3"/>
            <w:vAlign w:val="center"/>
            <w:hideMark/>
          </w:tcPr>
          <w:p w14:paraId="45CAD4F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6 155,76</w:t>
            </w:r>
          </w:p>
        </w:tc>
        <w:tc>
          <w:tcPr>
            <w:tcW w:w="1354" w:type="dxa"/>
            <w:tcBorders>
              <w:top w:val="nil"/>
              <w:left w:val="nil"/>
              <w:bottom w:val="single" w:sz="4" w:space="0" w:color="C0C0C0"/>
              <w:right w:val="single" w:sz="4" w:space="0" w:color="C0C0C0"/>
            </w:tcBorders>
            <w:shd w:val="clear" w:color="000000" w:fill="D7EAD3"/>
            <w:vAlign w:val="center"/>
            <w:hideMark/>
          </w:tcPr>
          <w:p w14:paraId="11591FF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9 503,63</w:t>
            </w:r>
          </w:p>
        </w:tc>
        <w:tc>
          <w:tcPr>
            <w:tcW w:w="4151" w:type="dxa"/>
            <w:tcBorders>
              <w:top w:val="nil"/>
              <w:left w:val="nil"/>
              <w:bottom w:val="single" w:sz="4" w:space="0" w:color="C0C0C0"/>
              <w:right w:val="single" w:sz="4" w:space="0" w:color="C0C0C0"/>
            </w:tcBorders>
            <w:shd w:val="clear" w:color="000000" w:fill="FFFFCC"/>
            <w:vAlign w:val="center"/>
            <w:hideMark/>
          </w:tcPr>
          <w:p w14:paraId="232CE3FC"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0FD1904C"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1BCAAC5C" w14:textId="77777777" w:rsidR="006B1096" w:rsidRPr="006B1096" w:rsidRDefault="006B1096" w:rsidP="006B1096">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4942FF44"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A47B63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20</w:t>
            </w:r>
          </w:p>
        </w:tc>
        <w:tc>
          <w:tcPr>
            <w:tcW w:w="4633" w:type="dxa"/>
            <w:tcBorders>
              <w:top w:val="nil"/>
              <w:left w:val="nil"/>
              <w:bottom w:val="single" w:sz="4" w:space="0" w:color="C0C0C0"/>
              <w:right w:val="single" w:sz="4" w:space="0" w:color="C0C0C0"/>
            </w:tcBorders>
            <w:shd w:val="clear" w:color="auto" w:fill="auto"/>
            <w:vAlign w:val="center"/>
            <w:hideMark/>
          </w:tcPr>
          <w:p w14:paraId="1C26F02B"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Численность персонала, всего</w:t>
            </w:r>
          </w:p>
        </w:tc>
        <w:tc>
          <w:tcPr>
            <w:tcW w:w="1138" w:type="dxa"/>
            <w:tcBorders>
              <w:top w:val="nil"/>
              <w:left w:val="nil"/>
              <w:bottom w:val="single" w:sz="4" w:space="0" w:color="C0C0C0"/>
              <w:right w:val="single" w:sz="4" w:space="0" w:color="C0C0C0"/>
            </w:tcBorders>
            <w:shd w:val="clear" w:color="auto" w:fill="auto"/>
            <w:vAlign w:val="center"/>
            <w:hideMark/>
          </w:tcPr>
          <w:p w14:paraId="1CD8695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чел</w:t>
            </w:r>
          </w:p>
        </w:tc>
        <w:tc>
          <w:tcPr>
            <w:tcW w:w="1575" w:type="dxa"/>
            <w:tcBorders>
              <w:top w:val="nil"/>
              <w:left w:val="nil"/>
              <w:bottom w:val="single" w:sz="4" w:space="0" w:color="C0C0C0"/>
              <w:right w:val="single" w:sz="4" w:space="0" w:color="C0C0C0"/>
            </w:tcBorders>
            <w:shd w:val="clear" w:color="000000" w:fill="D7EAD3"/>
            <w:vAlign w:val="center"/>
            <w:hideMark/>
          </w:tcPr>
          <w:p w14:paraId="354D8ED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47,25</w:t>
            </w:r>
          </w:p>
        </w:tc>
        <w:tc>
          <w:tcPr>
            <w:tcW w:w="1569" w:type="dxa"/>
            <w:tcBorders>
              <w:top w:val="nil"/>
              <w:left w:val="nil"/>
              <w:bottom w:val="single" w:sz="4" w:space="0" w:color="C0C0C0"/>
              <w:right w:val="single" w:sz="4" w:space="0" w:color="C0C0C0"/>
            </w:tcBorders>
            <w:shd w:val="clear" w:color="000000" w:fill="D7EAD3"/>
            <w:vAlign w:val="center"/>
            <w:hideMark/>
          </w:tcPr>
          <w:p w14:paraId="7B6D80F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47,19</w:t>
            </w:r>
          </w:p>
        </w:tc>
        <w:tc>
          <w:tcPr>
            <w:tcW w:w="1575" w:type="dxa"/>
            <w:tcBorders>
              <w:top w:val="nil"/>
              <w:left w:val="nil"/>
              <w:bottom w:val="single" w:sz="4" w:space="0" w:color="C0C0C0"/>
              <w:right w:val="single" w:sz="4" w:space="0" w:color="C0C0C0"/>
            </w:tcBorders>
            <w:shd w:val="clear" w:color="000000" w:fill="D7EAD3"/>
            <w:vAlign w:val="center"/>
            <w:hideMark/>
          </w:tcPr>
          <w:p w14:paraId="32FA03D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47,25</w:t>
            </w:r>
          </w:p>
        </w:tc>
        <w:tc>
          <w:tcPr>
            <w:tcW w:w="1535" w:type="dxa"/>
            <w:tcBorders>
              <w:top w:val="nil"/>
              <w:left w:val="nil"/>
              <w:bottom w:val="single" w:sz="4" w:space="0" w:color="C0C0C0"/>
              <w:right w:val="single" w:sz="4" w:space="0" w:color="C0C0C0"/>
            </w:tcBorders>
            <w:shd w:val="clear" w:color="000000" w:fill="D7EAD3"/>
            <w:vAlign w:val="center"/>
            <w:hideMark/>
          </w:tcPr>
          <w:p w14:paraId="3C71FCE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47,25</w:t>
            </w:r>
          </w:p>
        </w:tc>
        <w:tc>
          <w:tcPr>
            <w:tcW w:w="1357" w:type="dxa"/>
            <w:tcBorders>
              <w:top w:val="nil"/>
              <w:left w:val="nil"/>
              <w:bottom w:val="single" w:sz="4" w:space="0" w:color="C0C0C0"/>
              <w:right w:val="single" w:sz="4" w:space="0" w:color="C0C0C0"/>
            </w:tcBorders>
            <w:shd w:val="clear" w:color="000000" w:fill="D7EAD3"/>
            <w:vAlign w:val="center"/>
            <w:hideMark/>
          </w:tcPr>
          <w:p w14:paraId="7BFF69A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75" w:type="dxa"/>
            <w:tcBorders>
              <w:top w:val="nil"/>
              <w:left w:val="nil"/>
              <w:bottom w:val="single" w:sz="4" w:space="0" w:color="C0C0C0"/>
              <w:right w:val="single" w:sz="4" w:space="0" w:color="C0C0C0"/>
            </w:tcBorders>
            <w:shd w:val="clear" w:color="000000" w:fill="D7EAD3"/>
            <w:vAlign w:val="center"/>
            <w:hideMark/>
          </w:tcPr>
          <w:p w14:paraId="1084252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47,19</w:t>
            </w:r>
          </w:p>
        </w:tc>
        <w:tc>
          <w:tcPr>
            <w:tcW w:w="1594" w:type="dxa"/>
            <w:tcBorders>
              <w:top w:val="nil"/>
              <w:left w:val="nil"/>
              <w:bottom w:val="single" w:sz="4" w:space="0" w:color="C0C0C0"/>
              <w:right w:val="single" w:sz="4" w:space="0" w:color="C0C0C0"/>
            </w:tcBorders>
            <w:shd w:val="clear" w:color="000000" w:fill="D7EAD3"/>
            <w:vAlign w:val="center"/>
            <w:hideMark/>
          </w:tcPr>
          <w:p w14:paraId="3892E12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D7EAD3"/>
            <w:vAlign w:val="center"/>
            <w:hideMark/>
          </w:tcPr>
          <w:p w14:paraId="75D54D2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47,25</w:t>
            </w:r>
          </w:p>
        </w:tc>
        <w:tc>
          <w:tcPr>
            <w:tcW w:w="1371" w:type="dxa"/>
            <w:tcBorders>
              <w:top w:val="nil"/>
              <w:left w:val="nil"/>
              <w:bottom w:val="single" w:sz="4" w:space="0" w:color="C0C0C0"/>
              <w:right w:val="single" w:sz="4" w:space="0" w:color="C0C0C0"/>
            </w:tcBorders>
            <w:shd w:val="clear" w:color="000000" w:fill="D7EAD3"/>
            <w:vAlign w:val="center"/>
            <w:hideMark/>
          </w:tcPr>
          <w:p w14:paraId="12FE51F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47,25</w:t>
            </w:r>
          </w:p>
        </w:tc>
        <w:tc>
          <w:tcPr>
            <w:tcW w:w="1354" w:type="dxa"/>
            <w:tcBorders>
              <w:top w:val="nil"/>
              <w:left w:val="nil"/>
              <w:bottom w:val="single" w:sz="4" w:space="0" w:color="C0C0C0"/>
              <w:right w:val="single" w:sz="4" w:space="0" w:color="C0C0C0"/>
            </w:tcBorders>
            <w:shd w:val="clear" w:color="000000" w:fill="D7EAD3"/>
            <w:vAlign w:val="center"/>
            <w:hideMark/>
          </w:tcPr>
          <w:p w14:paraId="419A9D5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47,25</w:t>
            </w:r>
          </w:p>
        </w:tc>
        <w:tc>
          <w:tcPr>
            <w:tcW w:w="4151" w:type="dxa"/>
            <w:tcBorders>
              <w:top w:val="nil"/>
              <w:left w:val="nil"/>
              <w:bottom w:val="single" w:sz="4" w:space="0" w:color="C0C0C0"/>
              <w:right w:val="single" w:sz="4" w:space="0" w:color="C0C0C0"/>
            </w:tcBorders>
            <w:shd w:val="clear" w:color="000000" w:fill="FFFFCC"/>
            <w:vAlign w:val="center"/>
            <w:hideMark/>
          </w:tcPr>
          <w:p w14:paraId="6392BFB6"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6367867A" w14:textId="77777777" w:rsidTr="006B1096">
        <w:trPr>
          <w:trHeight w:val="300"/>
          <w:jc w:val="center"/>
        </w:trPr>
        <w:tc>
          <w:tcPr>
            <w:tcW w:w="360" w:type="dxa"/>
            <w:tcBorders>
              <w:top w:val="nil"/>
              <w:left w:val="nil"/>
              <w:bottom w:val="nil"/>
              <w:right w:val="nil"/>
            </w:tcBorders>
            <w:shd w:val="clear" w:color="auto" w:fill="auto"/>
            <w:noWrap/>
            <w:vAlign w:val="bottom"/>
            <w:hideMark/>
          </w:tcPr>
          <w:p w14:paraId="75996BA7" w14:textId="77777777" w:rsidR="006B1096" w:rsidRPr="006B1096" w:rsidRDefault="006B1096" w:rsidP="006B1096">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19C3E0C7" w14:textId="77777777" w:rsidR="006B1096" w:rsidRPr="006B1096" w:rsidRDefault="006B1096" w:rsidP="006B1096">
            <w:pPr>
              <w:rPr>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A92F68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21</w:t>
            </w:r>
          </w:p>
        </w:tc>
        <w:tc>
          <w:tcPr>
            <w:tcW w:w="4633" w:type="dxa"/>
            <w:tcBorders>
              <w:top w:val="nil"/>
              <w:left w:val="nil"/>
              <w:bottom w:val="single" w:sz="4" w:space="0" w:color="C0C0C0"/>
              <w:right w:val="single" w:sz="4" w:space="0" w:color="C0C0C0"/>
            </w:tcBorders>
            <w:shd w:val="clear" w:color="auto" w:fill="auto"/>
            <w:vAlign w:val="center"/>
            <w:hideMark/>
          </w:tcPr>
          <w:p w14:paraId="43096B45"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Среднемесячная заработная плата</w:t>
            </w:r>
          </w:p>
        </w:tc>
        <w:tc>
          <w:tcPr>
            <w:tcW w:w="1138" w:type="dxa"/>
            <w:tcBorders>
              <w:top w:val="nil"/>
              <w:left w:val="nil"/>
              <w:bottom w:val="single" w:sz="4" w:space="0" w:color="C0C0C0"/>
              <w:right w:val="single" w:sz="4" w:space="0" w:color="C0C0C0"/>
            </w:tcBorders>
            <w:shd w:val="clear" w:color="auto" w:fill="auto"/>
            <w:vAlign w:val="center"/>
            <w:hideMark/>
          </w:tcPr>
          <w:p w14:paraId="5B650D0F"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000000" w:fill="D7EAD3"/>
            <w:vAlign w:val="center"/>
            <w:hideMark/>
          </w:tcPr>
          <w:p w14:paraId="4EB2CDD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26 178,59</w:t>
            </w:r>
          </w:p>
        </w:tc>
        <w:tc>
          <w:tcPr>
            <w:tcW w:w="1569" w:type="dxa"/>
            <w:tcBorders>
              <w:top w:val="nil"/>
              <w:left w:val="nil"/>
              <w:bottom w:val="single" w:sz="4" w:space="0" w:color="C0C0C0"/>
              <w:right w:val="single" w:sz="4" w:space="0" w:color="C0C0C0"/>
            </w:tcBorders>
            <w:shd w:val="clear" w:color="000000" w:fill="D7EAD3"/>
            <w:vAlign w:val="center"/>
            <w:hideMark/>
          </w:tcPr>
          <w:p w14:paraId="3C909A2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27 157,54</w:t>
            </w:r>
          </w:p>
        </w:tc>
        <w:tc>
          <w:tcPr>
            <w:tcW w:w="1575" w:type="dxa"/>
            <w:tcBorders>
              <w:top w:val="nil"/>
              <w:left w:val="nil"/>
              <w:bottom w:val="single" w:sz="4" w:space="0" w:color="C0C0C0"/>
              <w:right w:val="single" w:sz="4" w:space="0" w:color="C0C0C0"/>
            </w:tcBorders>
            <w:shd w:val="clear" w:color="000000" w:fill="D7EAD3"/>
            <w:vAlign w:val="center"/>
            <w:hideMark/>
          </w:tcPr>
          <w:p w14:paraId="1277E36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26 849,80</w:t>
            </w:r>
          </w:p>
        </w:tc>
        <w:tc>
          <w:tcPr>
            <w:tcW w:w="1535" w:type="dxa"/>
            <w:tcBorders>
              <w:top w:val="nil"/>
              <w:left w:val="nil"/>
              <w:bottom w:val="single" w:sz="4" w:space="0" w:color="C0C0C0"/>
              <w:right w:val="single" w:sz="4" w:space="0" w:color="C0C0C0"/>
            </w:tcBorders>
            <w:shd w:val="clear" w:color="000000" w:fill="D7EAD3"/>
            <w:vAlign w:val="center"/>
            <w:hideMark/>
          </w:tcPr>
          <w:p w14:paraId="1C5CAB1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27 671,24</w:t>
            </w:r>
          </w:p>
        </w:tc>
        <w:tc>
          <w:tcPr>
            <w:tcW w:w="1357" w:type="dxa"/>
            <w:tcBorders>
              <w:top w:val="nil"/>
              <w:left w:val="nil"/>
              <w:bottom w:val="single" w:sz="4" w:space="0" w:color="C0C0C0"/>
              <w:right w:val="single" w:sz="4" w:space="0" w:color="C0C0C0"/>
            </w:tcBorders>
            <w:shd w:val="clear" w:color="000000" w:fill="D7EAD3"/>
            <w:vAlign w:val="center"/>
            <w:hideMark/>
          </w:tcPr>
          <w:p w14:paraId="2A1C205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75" w:type="dxa"/>
            <w:tcBorders>
              <w:top w:val="nil"/>
              <w:left w:val="nil"/>
              <w:bottom w:val="single" w:sz="4" w:space="0" w:color="C0C0C0"/>
              <w:right w:val="single" w:sz="4" w:space="0" w:color="C0C0C0"/>
            </w:tcBorders>
            <w:shd w:val="clear" w:color="000000" w:fill="D7EAD3"/>
            <w:vAlign w:val="center"/>
            <w:hideMark/>
          </w:tcPr>
          <w:p w14:paraId="1411900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29 768,51</w:t>
            </w:r>
          </w:p>
        </w:tc>
        <w:tc>
          <w:tcPr>
            <w:tcW w:w="1594" w:type="dxa"/>
            <w:tcBorders>
              <w:top w:val="nil"/>
              <w:left w:val="nil"/>
              <w:bottom w:val="single" w:sz="4" w:space="0" w:color="C0C0C0"/>
              <w:right w:val="single" w:sz="4" w:space="0" w:color="C0C0C0"/>
            </w:tcBorders>
            <w:shd w:val="clear" w:color="000000" w:fill="D7EAD3"/>
            <w:vAlign w:val="center"/>
            <w:hideMark/>
          </w:tcPr>
          <w:p w14:paraId="00CF685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D7EAD3"/>
            <w:vAlign w:val="center"/>
            <w:hideMark/>
          </w:tcPr>
          <w:p w14:paraId="2FE3690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27 617,98</w:t>
            </w:r>
          </w:p>
        </w:tc>
        <w:tc>
          <w:tcPr>
            <w:tcW w:w="1371" w:type="dxa"/>
            <w:tcBorders>
              <w:top w:val="nil"/>
              <w:left w:val="nil"/>
              <w:bottom w:val="single" w:sz="4" w:space="0" w:color="C0C0C0"/>
              <w:right w:val="single" w:sz="4" w:space="0" w:color="C0C0C0"/>
            </w:tcBorders>
            <w:shd w:val="clear" w:color="000000" w:fill="D7EAD3"/>
            <w:vAlign w:val="center"/>
            <w:hideMark/>
          </w:tcPr>
          <w:p w14:paraId="42407EE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21 713,44</w:t>
            </w:r>
          </w:p>
        </w:tc>
        <w:tc>
          <w:tcPr>
            <w:tcW w:w="1354" w:type="dxa"/>
            <w:tcBorders>
              <w:top w:val="nil"/>
              <w:left w:val="nil"/>
              <w:bottom w:val="single" w:sz="4" w:space="0" w:color="C0C0C0"/>
              <w:right w:val="single" w:sz="4" w:space="0" w:color="C0C0C0"/>
            </w:tcBorders>
            <w:shd w:val="clear" w:color="000000" w:fill="D7EAD3"/>
            <w:vAlign w:val="center"/>
            <w:hideMark/>
          </w:tcPr>
          <w:p w14:paraId="3F50DE4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33 522,52</w:t>
            </w:r>
          </w:p>
        </w:tc>
        <w:tc>
          <w:tcPr>
            <w:tcW w:w="4151" w:type="dxa"/>
            <w:tcBorders>
              <w:top w:val="nil"/>
              <w:left w:val="nil"/>
              <w:bottom w:val="single" w:sz="4" w:space="0" w:color="C0C0C0"/>
              <w:right w:val="single" w:sz="4" w:space="0" w:color="C0C0C0"/>
            </w:tcBorders>
            <w:shd w:val="clear" w:color="000000" w:fill="FFFFCC"/>
            <w:vAlign w:val="center"/>
            <w:hideMark/>
          </w:tcPr>
          <w:p w14:paraId="1C6B8204" w14:textId="77777777" w:rsidR="006B1096" w:rsidRPr="006B1096" w:rsidRDefault="006B1096" w:rsidP="006B1096">
            <w:pPr>
              <w:rPr>
                <w:rFonts w:ascii="Tahoma" w:hAnsi="Tahoma" w:cs="Tahoma"/>
                <w:b/>
                <w:bCs/>
                <w:sz w:val="11"/>
                <w:szCs w:val="11"/>
              </w:rPr>
            </w:pPr>
            <w:bookmarkStart w:id="116" w:name="RANGE!Y257"/>
            <w:r w:rsidRPr="006B1096">
              <w:rPr>
                <w:rFonts w:ascii="Tahoma" w:hAnsi="Tahoma" w:cs="Tahoma"/>
                <w:b/>
                <w:bCs/>
                <w:sz w:val="11"/>
                <w:szCs w:val="11"/>
              </w:rPr>
              <w:t> </w:t>
            </w:r>
            <w:bookmarkEnd w:id="116"/>
          </w:p>
        </w:tc>
      </w:tr>
      <w:tr w:rsidR="006B1096" w:rsidRPr="006B1096" w14:paraId="69044DD5" w14:textId="77777777" w:rsidTr="006B1096">
        <w:trPr>
          <w:trHeight w:val="225"/>
          <w:jc w:val="center"/>
        </w:trPr>
        <w:tc>
          <w:tcPr>
            <w:tcW w:w="360" w:type="dxa"/>
            <w:tcBorders>
              <w:top w:val="nil"/>
              <w:left w:val="nil"/>
              <w:bottom w:val="nil"/>
              <w:right w:val="nil"/>
            </w:tcBorders>
            <w:shd w:val="clear" w:color="auto" w:fill="auto"/>
            <w:vAlign w:val="center"/>
            <w:hideMark/>
          </w:tcPr>
          <w:p w14:paraId="159EEAE9" w14:textId="77777777" w:rsidR="006B1096" w:rsidRPr="006B1096" w:rsidRDefault="006B1096" w:rsidP="006B1096">
            <w:pPr>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0CA6B867"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72FCED07" w14:textId="77777777" w:rsidR="006B1096" w:rsidRPr="006B1096" w:rsidRDefault="006B1096" w:rsidP="006B1096">
            <w:pPr>
              <w:rPr>
                <w:sz w:val="11"/>
                <w:szCs w:val="11"/>
              </w:rPr>
            </w:pPr>
          </w:p>
        </w:tc>
        <w:tc>
          <w:tcPr>
            <w:tcW w:w="4633" w:type="dxa"/>
            <w:tcBorders>
              <w:top w:val="nil"/>
              <w:left w:val="nil"/>
              <w:bottom w:val="nil"/>
              <w:right w:val="nil"/>
            </w:tcBorders>
            <w:shd w:val="clear" w:color="auto" w:fill="auto"/>
            <w:vAlign w:val="center"/>
            <w:hideMark/>
          </w:tcPr>
          <w:p w14:paraId="6C1E2CC9" w14:textId="77777777" w:rsidR="006B1096" w:rsidRPr="006B1096" w:rsidRDefault="006B1096" w:rsidP="006B1096">
            <w:pPr>
              <w:rPr>
                <w:sz w:val="11"/>
                <w:szCs w:val="11"/>
              </w:rPr>
            </w:pPr>
          </w:p>
        </w:tc>
        <w:tc>
          <w:tcPr>
            <w:tcW w:w="1138" w:type="dxa"/>
            <w:tcBorders>
              <w:top w:val="nil"/>
              <w:left w:val="nil"/>
              <w:bottom w:val="nil"/>
              <w:right w:val="nil"/>
            </w:tcBorders>
            <w:shd w:val="clear" w:color="auto" w:fill="auto"/>
            <w:vAlign w:val="center"/>
            <w:hideMark/>
          </w:tcPr>
          <w:p w14:paraId="5CA915FA" w14:textId="77777777" w:rsidR="006B1096" w:rsidRPr="006B1096" w:rsidRDefault="006B1096" w:rsidP="006B1096">
            <w:pPr>
              <w:rPr>
                <w:sz w:val="11"/>
                <w:szCs w:val="11"/>
              </w:rPr>
            </w:pPr>
          </w:p>
        </w:tc>
        <w:tc>
          <w:tcPr>
            <w:tcW w:w="1575" w:type="dxa"/>
            <w:tcBorders>
              <w:top w:val="nil"/>
              <w:left w:val="nil"/>
              <w:bottom w:val="nil"/>
              <w:right w:val="nil"/>
            </w:tcBorders>
            <w:shd w:val="clear" w:color="auto" w:fill="auto"/>
            <w:vAlign w:val="center"/>
            <w:hideMark/>
          </w:tcPr>
          <w:p w14:paraId="5DBCF481" w14:textId="77777777" w:rsidR="006B1096" w:rsidRPr="006B1096" w:rsidRDefault="006B1096" w:rsidP="006B1096">
            <w:pPr>
              <w:rPr>
                <w:sz w:val="11"/>
                <w:szCs w:val="11"/>
              </w:rPr>
            </w:pPr>
          </w:p>
        </w:tc>
        <w:tc>
          <w:tcPr>
            <w:tcW w:w="1569" w:type="dxa"/>
            <w:tcBorders>
              <w:top w:val="nil"/>
              <w:left w:val="nil"/>
              <w:bottom w:val="nil"/>
              <w:right w:val="nil"/>
            </w:tcBorders>
            <w:shd w:val="clear" w:color="auto" w:fill="auto"/>
            <w:vAlign w:val="center"/>
            <w:hideMark/>
          </w:tcPr>
          <w:p w14:paraId="34FCED27" w14:textId="77777777" w:rsidR="006B1096" w:rsidRPr="006B1096" w:rsidRDefault="006B1096" w:rsidP="006B1096">
            <w:pPr>
              <w:jc w:val="center"/>
              <w:rPr>
                <w:sz w:val="11"/>
                <w:szCs w:val="11"/>
              </w:rPr>
            </w:pPr>
          </w:p>
        </w:tc>
        <w:tc>
          <w:tcPr>
            <w:tcW w:w="1575" w:type="dxa"/>
            <w:tcBorders>
              <w:top w:val="nil"/>
              <w:left w:val="nil"/>
              <w:bottom w:val="nil"/>
              <w:right w:val="nil"/>
            </w:tcBorders>
            <w:shd w:val="clear" w:color="auto" w:fill="auto"/>
            <w:vAlign w:val="center"/>
            <w:hideMark/>
          </w:tcPr>
          <w:p w14:paraId="6622C769" w14:textId="77777777" w:rsidR="006B1096" w:rsidRPr="006B1096" w:rsidRDefault="006B1096" w:rsidP="006B1096">
            <w:pPr>
              <w:jc w:val="center"/>
              <w:rPr>
                <w:sz w:val="11"/>
                <w:szCs w:val="11"/>
              </w:rPr>
            </w:pPr>
          </w:p>
        </w:tc>
        <w:tc>
          <w:tcPr>
            <w:tcW w:w="1535" w:type="dxa"/>
            <w:tcBorders>
              <w:top w:val="nil"/>
              <w:left w:val="nil"/>
              <w:bottom w:val="nil"/>
              <w:right w:val="nil"/>
            </w:tcBorders>
            <w:shd w:val="clear" w:color="auto" w:fill="auto"/>
            <w:vAlign w:val="center"/>
            <w:hideMark/>
          </w:tcPr>
          <w:p w14:paraId="5F48E39B" w14:textId="77777777" w:rsidR="006B1096" w:rsidRPr="006B1096" w:rsidRDefault="006B1096" w:rsidP="006B1096">
            <w:pPr>
              <w:jc w:val="center"/>
              <w:rPr>
                <w:sz w:val="11"/>
                <w:szCs w:val="11"/>
              </w:rPr>
            </w:pPr>
          </w:p>
        </w:tc>
        <w:tc>
          <w:tcPr>
            <w:tcW w:w="1357" w:type="dxa"/>
            <w:tcBorders>
              <w:top w:val="nil"/>
              <w:left w:val="nil"/>
              <w:bottom w:val="nil"/>
              <w:right w:val="nil"/>
            </w:tcBorders>
            <w:shd w:val="clear" w:color="auto" w:fill="auto"/>
            <w:vAlign w:val="center"/>
            <w:hideMark/>
          </w:tcPr>
          <w:p w14:paraId="0A5090B2" w14:textId="77777777" w:rsidR="006B1096" w:rsidRPr="006B1096" w:rsidRDefault="006B1096" w:rsidP="006B1096">
            <w:pPr>
              <w:rPr>
                <w:sz w:val="11"/>
                <w:szCs w:val="11"/>
              </w:rPr>
            </w:pPr>
          </w:p>
        </w:tc>
        <w:tc>
          <w:tcPr>
            <w:tcW w:w="1475" w:type="dxa"/>
            <w:tcBorders>
              <w:top w:val="nil"/>
              <w:left w:val="nil"/>
              <w:bottom w:val="nil"/>
              <w:right w:val="nil"/>
            </w:tcBorders>
            <w:shd w:val="clear" w:color="auto" w:fill="auto"/>
            <w:vAlign w:val="center"/>
            <w:hideMark/>
          </w:tcPr>
          <w:p w14:paraId="4FCBB8E8" w14:textId="77777777" w:rsidR="006B1096" w:rsidRPr="006B1096" w:rsidRDefault="006B1096" w:rsidP="006B1096">
            <w:pPr>
              <w:rPr>
                <w:sz w:val="11"/>
                <w:szCs w:val="11"/>
              </w:rPr>
            </w:pPr>
          </w:p>
        </w:tc>
        <w:tc>
          <w:tcPr>
            <w:tcW w:w="1594" w:type="dxa"/>
            <w:tcBorders>
              <w:top w:val="nil"/>
              <w:left w:val="nil"/>
              <w:bottom w:val="nil"/>
              <w:right w:val="nil"/>
            </w:tcBorders>
            <w:shd w:val="clear" w:color="auto" w:fill="auto"/>
            <w:vAlign w:val="center"/>
            <w:hideMark/>
          </w:tcPr>
          <w:p w14:paraId="5581779E" w14:textId="77777777" w:rsidR="006B1096" w:rsidRPr="006B1096" w:rsidRDefault="006B1096" w:rsidP="006B1096">
            <w:pPr>
              <w:rPr>
                <w:sz w:val="11"/>
                <w:szCs w:val="11"/>
              </w:rPr>
            </w:pPr>
          </w:p>
        </w:tc>
        <w:tc>
          <w:tcPr>
            <w:tcW w:w="1594" w:type="dxa"/>
            <w:tcBorders>
              <w:top w:val="nil"/>
              <w:left w:val="nil"/>
              <w:bottom w:val="nil"/>
              <w:right w:val="nil"/>
            </w:tcBorders>
            <w:shd w:val="clear" w:color="auto" w:fill="auto"/>
            <w:vAlign w:val="center"/>
            <w:hideMark/>
          </w:tcPr>
          <w:p w14:paraId="62D6D258" w14:textId="77777777" w:rsidR="006B1096" w:rsidRPr="006B1096" w:rsidRDefault="006B1096" w:rsidP="006B1096">
            <w:pPr>
              <w:rPr>
                <w:sz w:val="11"/>
                <w:szCs w:val="11"/>
              </w:rPr>
            </w:pPr>
          </w:p>
        </w:tc>
        <w:tc>
          <w:tcPr>
            <w:tcW w:w="1371" w:type="dxa"/>
            <w:tcBorders>
              <w:top w:val="nil"/>
              <w:left w:val="nil"/>
              <w:bottom w:val="nil"/>
              <w:right w:val="nil"/>
            </w:tcBorders>
            <w:shd w:val="clear" w:color="auto" w:fill="auto"/>
            <w:vAlign w:val="center"/>
            <w:hideMark/>
          </w:tcPr>
          <w:p w14:paraId="66507406"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3,79</w:t>
            </w:r>
          </w:p>
        </w:tc>
        <w:tc>
          <w:tcPr>
            <w:tcW w:w="1354" w:type="dxa"/>
            <w:tcBorders>
              <w:top w:val="nil"/>
              <w:left w:val="nil"/>
              <w:bottom w:val="nil"/>
              <w:right w:val="nil"/>
            </w:tcBorders>
            <w:shd w:val="clear" w:color="auto" w:fill="auto"/>
            <w:vAlign w:val="center"/>
            <w:hideMark/>
          </w:tcPr>
          <w:p w14:paraId="37800643"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4,70</w:t>
            </w:r>
          </w:p>
        </w:tc>
        <w:tc>
          <w:tcPr>
            <w:tcW w:w="4151" w:type="dxa"/>
            <w:tcBorders>
              <w:top w:val="nil"/>
              <w:left w:val="nil"/>
              <w:bottom w:val="nil"/>
              <w:right w:val="nil"/>
            </w:tcBorders>
            <w:shd w:val="clear" w:color="auto" w:fill="auto"/>
            <w:vAlign w:val="center"/>
            <w:hideMark/>
          </w:tcPr>
          <w:p w14:paraId="457D0A63" w14:textId="77777777" w:rsidR="006B1096" w:rsidRPr="006B1096" w:rsidRDefault="006B1096" w:rsidP="006B1096">
            <w:pPr>
              <w:jc w:val="right"/>
              <w:rPr>
                <w:rFonts w:ascii="Tahoma" w:hAnsi="Tahoma" w:cs="Tahoma"/>
                <w:color w:val="FFFFFF"/>
                <w:sz w:val="11"/>
                <w:szCs w:val="11"/>
              </w:rPr>
            </w:pPr>
          </w:p>
        </w:tc>
      </w:tr>
      <w:tr w:rsidR="006B1096" w:rsidRPr="006B1096" w14:paraId="5AB1DC68" w14:textId="77777777" w:rsidTr="006B1096">
        <w:trPr>
          <w:trHeight w:val="225"/>
          <w:jc w:val="center"/>
        </w:trPr>
        <w:tc>
          <w:tcPr>
            <w:tcW w:w="360" w:type="dxa"/>
            <w:tcBorders>
              <w:top w:val="nil"/>
              <w:left w:val="nil"/>
              <w:bottom w:val="nil"/>
              <w:right w:val="nil"/>
            </w:tcBorders>
            <w:shd w:val="clear" w:color="auto" w:fill="auto"/>
            <w:vAlign w:val="center"/>
            <w:hideMark/>
          </w:tcPr>
          <w:p w14:paraId="652AC45C" w14:textId="77777777" w:rsidR="006B1096" w:rsidRPr="006B1096" w:rsidRDefault="006B1096" w:rsidP="006B1096">
            <w:pPr>
              <w:rPr>
                <w:sz w:val="11"/>
                <w:szCs w:val="11"/>
              </w:rPr>
            </w:pPr>
          </w:p>
        </w:tc>
        <w:tc>
          <w:tcPr>
            <w:tcW w:w="202" w:type="dxa"/>
            <w:tcBorders>
              <w:top w:val="nil"/>
              <w:left w:val="nil"/>
              <w:bottom w:val="nil"/>
              <w:right w:val="nil"/>
            </w:tcBorders>
            <w:shd w:val="clear" w:color="auto" w:fill="auto"/>
            <w:vAlign w:val="center"/>
            <w:hideMark/>
          </w:tcPr>
          <w:p w14:paraId="34BBF169"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292929E1" w14:textId="77777777" w:rsidR="006B1096" w:rsidRPr="006B1096" w:rsidRDefault="006B1096" w:rsidP="006B1096">
            <w:pPr>
              <w:rPr>
                <w:sz w:val="11"/>
                <w:szCs w:val="11"/>
              </w:rPr>
            </w:pPr>
          </w:p>
        </w:tc>
        <w:tc>
          <w:tcPr>
            <w:tcW w:w="4633" w:type="dxa"/>
            <w:tcBorders>
              <w:top w:val="nil"/>
              <w:left w:val="nil"/>
              <w:bottom w:val="nil"/>
              <w:right w:val="nil"/>
            </w:tcBorders>
            <w:shd w:val="clear" w:color="auto" w:fill="auto"/>
            <w:vAlign w:val="center"/>
            <w:hideMark/>
          </w:tcPr>
          <w:p w14:paraId="2B386353" w14:textId="77777777" w:rsidR="006B1096" w:rsidRPr="006B1096" w:rsidRDefault="006B1096" w:rsidP="006B1096">
            <w:pPr>
              <w:rPr>
                <w:sz w:val="11"/>
                <w:szCs w:val="11"/>
              </w:rPr>
            </w:pPr>
          </w:p>
        </w:tc>
        <w:tc>
          <w:tcPr>
            <w:tcW w:w="1138" w:type="dxa"/>
            <w:tcBorders>
              <w:top w:val="nil"/>
              <w:left w:val="nil"/>
              <w:bottom w:val="nil"/>
              <w:right w:val="nil"/>
            </w:tcBorders>
            <w:shd w:val="clear" w:color="auto" w:fill="auto"/>
            <w:vAlign w:val="center"/>
            <w:hideMark/>
          </w:tcPr>
          <w:p w14:paraId="2D471EAD" w14:textId="77777777" w:rsidR="006B1096" w:rsidRPr="006B1096" w:rsidRDefault="006B1096" w:rsidP="006B1096">
            <w:pPr>
              <w:rPr>
                <w:sz w:val="11"/>
                <w:szCs w:val="11"/>
              </w:rPr>
            </w:pPr>
          </w:p>
        </w:tc>
        <w:tc>
          <w:tcPr>
            <w:tcW w:w="1575" w:type="dxa"/>
            <w:tcBorders>
              <w:top w:val="nil"/>
              <w:left w:val="nil"/>
              <w:bottom w:val="nil"/>
              <w:right w:val="nil"/>
            </w:tcBorders>
            <w:shd w:val="clear" w:color="auto" w:fill="auto"/>
            <w:vAlign w:val="center"/>
            <w:hideMark/>
          </w:tcPr>
          <w:p w14:paraId="1C709D2E" w14:textId="77777777" w:rsidR="006B1096" w:rsidRPr="006B1096" w:rsidRDefault="006B1096" w:rsidP="006B1096">
            <w:pPr>
              <w:rPr>
                <w:sz w:val="11"/>
                <w:szCs w:val="11"/>
              </w:rPr>
            </w:pPr>
          </w:p>
        </w:tc>
        <w:tc>
          <w:tcPr>
            <w:tcW w:w="1569" w:type="dxa"/>
            <w:tcBorders>
              <w:top w:val="nil"/>
              <w:left w:val="nil"/>
              <w:bottom w:val="nil"/>
              <w:right w:val="nil"/>
            </w:tcBorders>
            <w:shd w:val="clear" w:color="auto" w:fill="auto"/>
            <w:vAlign w:val="center"/>
            <w:hideMark/>
          </w:tcPr>
          <w:p w14:paraId="274AA862" w14:textId="77777777" w:rsidR="006B1096" w:rsidRPr="006B1096" w:rsidRDefault="006B1096" w:rsidP="006B1096">
            <w:pPr>
              <w:rPr>
                <w:sz w:val="11"/>
                <w:szCs w:val="11"/>
              </w:rPr>
            </w:pPr>
          </w:p>
        </w:tc>
        <w:tc>
          <w:tcPr>
            <w:tcW w:w="1575" w:type="dxa"/>
            <w:tcBorders>
              <w:top w:val="nil"/>
              <w:left w:val="nil"/>
              <w:bottom w:val="nil"/>
              <w:right w:val="nil"/>
            </w:tcBorders>
            <w:shd w:val="clear" w:color="auto" w:fill="auto"/>
            <w:vAlign w:val="center"/>
            <w:hideMark/>
          </w:tcPr>
          <w:p w14:paraId="762A73B1" w14:textId="77777777" w:rsidR="006B1096" w:rsidRPr="006B1096" w:rsidRDefault="006B1096" w:rsidP="006B1096">
            <w:pPr>
              <w:rPr>
                <w:sz w:val="11"/>
                <w:szCs w:val="11"/>
              </w:rPr>
            </w:pPr>
          </w:p>
        </w:tc>
        <w:tc>
          <w:tcPr>
            <w:tcW w:w="1535" w:type="dxa"/>
            <w:tcBorders>
              <w:top w:val="nil"/>
              <w:left w:val="nil"/>
              <w:bottom w:val="nil"/>
              <w:right w:val="nil"/>
            </w:tcBorders>
            <w:shd w:val="clear" w:color="auto" w:fill="auto"/>
            <w:vAlign w:val="center"/>
            <w:hideMark/>
          </w:tcPr>
          <w:p w14:paraId="55A54110" w14:textId="77777777" w:rsidR="006B1096" w:rsidRPr="006B1096" w:rsidRDefault="006B1096" w:rsidP="006B1096">
            <w:pPr>
              <w:rPr>
                <w:sz w:val="11"/>
                <w:szCs w:val="11"/>
              </w:rPr>
            </w:pPr>
          </w:p>
        </w:tc>
        <w:tc>
          <w:tcPr>
            <w:tcW w:w="1357" w:type="dxa"/>
            <w:tcBorders>
              <w:top w:val="nil"/>
              <w:left w:val="nil"/>
              <w:bottom w:val="nil"/>
              <w:right w:val="nil"/>
            </w:tcBorders>
            <w:shd w:val="clear" w:color="auto" w:fill="auto"/>
            <w:vAlign w:val="center"/>
            <w:hideMark/>
          </w:tcPr>
          <w:p w14:paraId="3FBDF514" w14:textId="77777777" w:rsidR="006B1096" w:rsidRPr="006B1096" w:rsidRDefault="006B1096" w:rsidP="006B1096">
            <w:pPr>
              <w:rPr>
                <w:sz w:val="11"/>
                <w:szCs w:val="11"/>
              </w:rPr>
            </w:pPr>
          </w:p>
        </w:tc>
        <w:tc>
          <w:tcPr>
            <w:tcW w:w="1475" w:type="dxa"/>
            <w:tcBorders>
              <w:top w:val="nil"/>
              <w:left w:val="nil"/>
              <w:bottom w:val="nil"/>
              <w:right w:val="nil"/>
            </w:tcBorders>
            <w:shd w:val="clear" w:color="auto" w:fill="auto"/>
            <w:vAlign w:val="center"/>
            <w:hideMark/>
          </w:tcPr>
          <w:p w14:paraId="756FDA2D" w14:textId="77777777" w:rsidR="006B1096" w:rsidRPr="006B1096" w:rsidRDefault="006B1096" w:rsidP="006B1096">
            <w:pPr>
              <w:rPr>
                <w:sz w:val="11"/>
                <w:szCs w:val="11"/>
              </w:rPr>
            </w:pPr>
          </w:p>
        </w:tc>
        <w:tc>
          <w:tcPr>
            <w:tcW w:w="1594" w:type="dxa"/>
            <w:tcBorders>
              <w:top w:val="nil"/>
              <w:left w:val="nil"/>
              <w:bottom w:val="nil"/>
              <w:right w:val="nil"/>
            </w:tcBorders>
            <w:shd w:val="clear" w:color="auto" w:fill="auto"/>
            <w:vAlign w:val="center"/>
            <w:hideMark/>
          </w:tcPr>
          <w:p w14:paraId="5F11EF59" w14:textId="77777777" w:rsidR="006B1096" w:rsidRPr="006B1096" w:rsidRDefault="006B1096" w:rsidP="006B1096">
            <w:pPr>
              <w:rPr>
                <w:sz w:val="11"/>
                <w:szCs w:val="11"/>
              </w:rPr>
            </w:pPr>
          </w:p>
        </w:tc>
        <w:tc>
          <w:tcPr>
            <w:tcW w:w="1594" w:type="dxa"/>
            <w:tcBorders>
              <w:top w:val="nil"/>
              <w:left w:val="nil"/>
              <w:bottom w:val="nil"/>
              <w:right w:val="nil"/>
            </w:tcBorders>
            <w:shd w:val="clear" w:color="auto" w:fill="auto"/>
            <w:vAlign w:val="center"/>
            <w:hideMark/>
          </w:tcPr>
          <w:p w14:paraId="4E18250A" w14:textId="77777777" w:rsidR="006B1096" w:rsidRPr="006B1096" w:rsidRDefault="006B1096" w:rsidP="006B1096">
            <w:pPr>
              <w:rPr>
                <w:sz w:val="11"/>
                <w:szCs w:val="11"/>
              </w:rPr>
            </w:pPr>
          </w:p>
        </w:tc>
        <w:tc>
          <w:tcPr>
            <w:tcW w:w="1371" w:type="dxa"/>
            <w:tcBorders>
              <w:top w:val="nil"/>
              <w:left w:val="nil"/>
              <w:bottom w:val="nil"/>
              <w:right w:val="nil"/>
            </w:tcBorders>
            <w:shd w:val="clear" w:color="auto" w:fill="auto"/>
            <w:vAlign w:val="center"/>
            <w:hideMark/>
          </w:tcPr>
          <w:p w14:paraId="0F51C634"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37 141,19</w:t>
            </w:r>
          </w:p>
        </w:tc>
        <w:tc>
          <w:tcPr>
            <w:tcW w:w="1354" w:type="dxa"/>
            <w:tcBorders>
              <w:top w:val="nil"/>
              <w:left w:val="nil"/>
              <w:bottom w:val="nil"/>
              <w:right w:val="nil"/>
            </w:tcBorders>
            <w:shd w:val="clear" w:color="auto" w:fill="auto"/>
            <w:vAlign w:val="center"/>
            <w:hideMark/>
          </w:tcPr>
          <w:p w14:paraId="4F2D7D00"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46 059,00</w:t>
            </w:r>
          </w:p>
        </w:tc>
        <w:tc>
          <w:tcPr>
            <w:tcW w:w="4151" w:type="dxa"/>
            <w:tcBorders>
              <w:top w:val="nil"/>
              <w:left w:val="nil"/>
              <w:bottom w:val="nil"/>
              <w:right w:val="nil"/>
            </w:tcBorders>
            <w:shd w:val="clear" w:color="auto" w:fill="auto"/>
            <w:vAlign w:val="center"/>
            <w:hideMark/>
          </w:tcPr>
          <w:p w14:paraId="1F21471D" w14:textId="77777777" w:rsidR="006B1096" w:rsidRPr="006B1096" w:rsidRDefault="006B1096" w:rsidP="006B1096">
            <w:pPr>
              <w:jc w:val="right"/>
              <w:rPr>
                <w:rFonts w:ascii="Tahoma" w:hAnsi="Tahoma" w:cs="Tahoma"/>
                <w:color w:val="FFFFFF"/>
                <w:sz w:val="11"/>
                <w:szCs w:val="11"/>
              </w:rPr>
            </w:pPr>
          </w:p>
        </w:tc>
      </w:tr>
      <w:tr w:rsidR="006B1096" w:rsidRPr="006B1096" w14:paraId="432E17E3" w14:textId="77777777" w:rsidTr="006B1096">
        <w:trPr>
          <w:trHeight w:val="225"/>
          <w:jc w:val="center"/>
        </w:trPr>
        <w:tc>
          <w:tcPr>
            <w:tcW w:w="360" w:type="dxa"/>
            <w:tcBorders>
              <w:top w:val="nil"/>
              <w:left w:val="nil"/>
              <w:bottom w:val="nil"/>
              <w:right w:val="nil"/>
            </w:tcBorders>
            <w:shd w:val="clear" w:color="auto" w:fill="auto"/>
            <w:vAlign w:val="center"/>
            <w:hideMark/>
          </w:tcPr>
          <w:p w14:paraId="74615673" w14:textId="77777777" w:rsidR="006B1096" w:rsidRPr="006B1096" w:rsidRDefault="006B1096" w:rsidP="006B1096">
            <w:pPr>
              <w:rPr>
                <w:sz w:val="11"/>
                <w:szCs w:val="11"/>
              </w:rPr>
            </w:pPr>
          </w:p>
        </w:tc>
        <w:tc>
          <w:tcPr>
            <w:tcW w:w="202" w:type="dxa"/>
            <w:tcBorders>
              <w:top w:val="nil"/>
              <w:left w:val="nil"/>
              <w:bottom w:val="nil"/>
              <w:right w:val="nil"/>
            </w:tcBorders>
            <w:shd w:val="clear" w:color="auto" w:fill="auto"/>
            <w:vAlign w:val="center"/>
            <w:hideMark/>
          </w:tcPr>
          <w:p w14:paraId="553E5D5B"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54905555" w14:textId="77777777" w:rsidR="006B1096" w:rsidRPr="006B1096" w:rsidRDefault="006B1096" w:rsidP="006B1096">
            <w:pPr>
              <w:rPr>
                <w:sz w:val="11"/>
                <w:szCs w:val="11"/>
              </w:rPr>
            </w:pPr>
          </w:p>
        </w:tc>
        <w:tc>
          <w:tcPr>
            <w:tcW w:w="4633" w:type="dxa"/>
            <w:tcBorders>
              <w:top w:val="nil"/>
              <w:left w:val="nil"/>
              <w:bottom w:val="nil"/>
              <w:right w:val="nil"/>
            </w:tcBorders>
            <w:shd w:val="clear" w:color="auto" w:fill="auto"/>
            <w:vAlign w:val="center"/>
            <w:hideMark/>
          </w:tcPr>
          <w:p w14:paraId="40267F96" w14:textId="77777777" w:rsidR="006B1096" w:rsidRPr="006B1096" w:rsidRDefault="006B1096" w:rsidP="006B1096">
            <w:pPr>
              <w:rPr>
                <w:sz w:val="11"/>
                <w:szCs w:val="11"/>
              </w:rPr>
            </w:pPr>
          </w:p>
        </w:tc>
        <w:tc>
          <w:tcPr>
            <w:tcW w:w="1138" w:type="dxa"/>
            <w:tcBorders>
              <w:top w:val="nil"/>
              <w:left w:val="nil"/>
              <w:bottom w:val="nil"/>
              <w:right w:val="nil"/>
            </w:tcBorders>
            <w:shd w:val="clear" w:color="auto" w:fill="auto"/>
            <w:vAlign w:val="center"/>
            <w:hideMark/>
          </w:tcPr>
          <w:p w14:paraId="1FF971F0" w14:textId="77777777" w:rsidR="006B1096" w:rsidRPr="006B1096" w:rsidRDefault="006B1096" w:rsidP="006B1096">
            <w:pPr>
              <w:rPr>
                <w:sz w:val="11"/>
                <w:szCs w:val="11"/>
              </w:rPr>
            </w:pPr>
          </w:p>
        </w:tc>
        <w:tc>
          <w:tcPr>
            <w:tcW w:w="1575" w:type="dxa"/>
            <w:tcBorders>
              <w:top w:val="nil"/>
              <w:left w:val="nil"/>
              <w:bottom w:val="nil"/>
              <w:right w:val="nil"/>
            </w:tcBorders>
            <w:shd w:val="clear" w:color="auto" w:fill="auto"/>
            <w:vAlign w:val="center"/>
            <w:hideMark/>
          </w:tcPr>
          <w:p w14:paraId="3F94D2DD" w14:textId="77777777" w:rsidR="006B1096" w:rsidRPr="006B1096" w:rsidRDefault="006B1096" w:rsidP="006B1096">
            <w:pPr>
              <w:rPr>
                <w:sz w:val="11"/>
                <w:szCs w:val="11"/>
              </w:rPr>
            </w:pPr>
          </w:p>
        </w:tc>
        <w:tc>
          <w:tcPr>
            <w:tcW w:w="1569" w:type="dxa"/>
            <w:tcBorders>
              <w:top w:val="nil"/>
              <w:left w:val="nil"/>
              <w:bottom w:val="nil"/>
              <w:right w:val="nil"/>
            </w:tcBorders>
            <w:shd w:val="clear" w:color="auto" w:fill="auto"/>
            <w:vAlign w:val="center"/>
            <w:hideMark/>
          </w:tcPr>
          <w:p w14:paraId="4B6A377C" w14:textId="77777777" w:rsidR="006B1096" w:rsidRPr="006B1096" w:rsidRDefault="006B1096" w:rsidP="006B1096">
            <w:pPr>
              <w:rPr>
                <w:sz w:val="11"/>
                <w:szCs w:val="11"/>
              </w:rPr>
            </w:pPr>
          </w:p>
        </w:tc>
        <w:tc>
          <w:tcPr>
            <w:tcW w:w="1575" w:type="dxa"/>
            <w:tcBorders>
              <w:top w:val="nil"/>
              <w:left w:val="nil"/>
              <w:bottom w:val="nil"/>
              <w:right w:val="nil"/>
            </w:tcBorders>
            <w:shd w:val="clear" w:color="auto" w:fill="auto"/>
            <w:vAlign w:val="center"/>
            <w:hideMark/>
          </w:tcPr>
          <w:p w14:paraId="44DF69A9" w14:textId="77777777" w:rsidR="006B1096" w:rsidRPr="006B1096" w:rsidRDefault="006B1096" w:rsidP="006B1096">
            <w:pPr>
              <w:rPr>
                <w:sz w:val="11"/>
                <w:szCs w:val="11"/>
              </w:rPr>
            </w:pPr>
          </w:p>
        </w:tc>
        <w:tc>
          <w:tcPr>
            <w:tcW w:w="1535" w:type="dxa"/>
            <w:tcBorders>
              <w:top w:val="nil"/>
              <w:left w:val="nil"/>
              <w:bottom w:val="nil"/>
              <w:right w:val="nil"/>
            </w:tcBorders>
            <w:shd w:val="clear" w:color="auto" w:fill="auto"/>
            <w:vAlign w:val="center"/>
            <w:hideMark/>
          </w:tcPr>
          <w:p w14:paraId="49E55B86" w14:textId="77777777" w:rsidR="006B1096" w:rsidRPr="006B1096" w:rsidRDefault="006B1096" w:rsidP="006B1096">
            <w:pPr>
              <w:rPr>
                <w:sz w:val="11"/>
                <w:szCs w:val="11"/>
              </w:rPr>
            </w:pPr>
          </w:p>
        </w:tc>
        <w:tc>
          <w:tcPr>
            <w:tcW w:w="1357" w:type="dxa"/>
            <w:tcBorders>
              <w:top w:val="nil"/>
              <w:left w:val="nil"/>
              <w:bottom w:val="nil"/>
              <w:right w:val="nil"/>
            </w:tcBorders>
            <w:shd w:val="clear" w:color="auto" w:fill="auto"/>
            <w:vAlign w:val="center"/>
            <w:hideMark/>
          </w:tcPr>
          <w:p w14:paraId="7EF5096E"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НВВ 2 п/г 2021</w:t>
            </w:r>
          </w:p>
        </w:tc>
        <w:tc>
          <w:tcPr>
            <w:tcW w:w="1475" w:type="dxa"/>
            <w:tcBorders>
              <w:top w:val="nil"/>
              <w:left w:val="nil"/>
              <w:bottom w:val="nil"/>
              <w:right w:val="nil"/>
            </w:tcBorders>
            <w:shd w:val="clear" w:color="auto" w:fill="auto"/>
            <w:vAlign w:val="center"/>
            <w:hideMark/>
          </w:tcPr>
          <w:p w14:paraId="1977B46E" w14:textId="77777777" w:rsidR="006B1096" w:rsidRPr="006B1096" w:rsidRDefault="006B1096" w:rsidP="006B1096">
            <w:pPr>
              <w:rPr>
                <w:rFonts w:ascii="Tahoma" w:hAnsi="Tahoma" w:cs="Tahoma"/>
                <w:color w:val="FFFFFF"/>
                <w:sz w:val="11"/>
                <w:szCs w:val="11"/>
              </w:rPr>
            </w:pPr>
            <w:r w:rsidRPr="006B1096">
              <w:rPr>
                <w:rFonts w:ascii="Tahoma" w:hAnsi="Tahoma" w:cs="Tahoma"/>
                <w:color w:val="FFFFFF"/>
                <w:sz w:val="11"/>
                <w:szCs w:val="11"/>
              </w:rPr>
              <w:t>37177,16</w:t>
            </w:r>
          </w:p>
        </w:tc>
        <w:tc>
          <w:tcPr>
            <w:tcW w:w="1594" w:type="dxa"/>
            <w:tcBorders>
              <w:top w:val="nil"/>
              <w:left w:val="nil"/>
              <w:bottom w:val="nil"/>
              <w:right w:val="nil"/>
            </w:tcBorders>
            <w:shd w:val="clear" w:color="auto" w:fill="auto"/>
            <w:vAlign w:val="center"/>
            <w:hideMark/>
          </w:tcPr>
          <w:p w14:paraId="20518FFE" w14:textId="77777777" w:rsidR="006B1096" w:rsidRPr="006B1096" w:rsidRDefault="006B1096" w:rsidP="006B1096">
            <w:pPr>
              <w:rPr>
                <w:rFonts w:ascii="Tahoma" w:hAnsi="Tahoma" w:cs="Tahoma"/>
                <w:color w:val="FFFFFF"/>
                <w:sz w:val="11"/>
                <w:szCs w:val="11"/>
              </w:rPr>
            </w:pPr>
          </w:p>
        </w:tc>
        <w:tc>
          <w:tcPr>
            <w:tcW w:w="1594" w:type="dxa"/>
            <w:tcBorders>
              <w:top w:val="nil"/>
              <w:left w:val="nil"/>
              <w:bottom w:val="nil"/>
              <w:right w:val="nil"/>
            </w:tcBorders>
            <w:shd w:val="clear" w:color="auto" w:fill="auto"/>
            <w:vAlign w:val="center"/>
            <w:hideMark/>
          </w:tcPr>
          <w:p w14:paraId="740DC74E" w14:textId="77777777" w:rsidR="006B1096" w:rsidRPr="006B1096" w:rsidRDefault="006B1096" w:rsidP="006B1096">
            <w:pPr>
              <w:rPr>
                <w:sz w:val="11"/>
                <w:szCs w:val="11"/>
              </w:rPr>
            </w:pPr>
          </w:p>
        </w:tc>
        <w:tc>
          <w:tcPr>
            <w:tcW w:w="1371" w:type="dxa"/>
            <w:tcBorders>
              <w:top w:val="nil"/>
              <w:left w:val="nil"/>
              <w:bottom w:val="nil"/>
              <w:right w:val="nil"/>
            </w:tcBorders>
            <w:shd w:val="clear" w:color="auto" w:fill="auto"/>
            <w:vAlign w:val="center"/>
            <w:hideMark/>
          </w:tcPr>
          <w:p w14:paraId="4FA3F8D7"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0,003</w:t>
            </w:r>
          </w:p>
        </w:tc>
        <w:tc>
          <w:tcPr>
            <w:tcW w:w="1354" w:type="dxa"/>
            <w:tcBorders>
              <w:top w:val="nil"/>
              <w:left w:val="nil"/>
              <w:bottom w:val="nil"/>
              <w:right w:val="nil"/>
            </w:tcBorders>
            <w:shd w:val="clear" w:color="auto" w:fill="auto"/>
            <w:vAlign w:val="center"/>
            <w:hideMark/>
          </w:tcPr>
          <w:p w14:paraId="608E3389"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-35,63</w:t>
            </w:r>
          </w:p>
        </w:tc>
        <w:tc>
          <w:tcPr>
            <w:tcW w:w="4151" w:type="dxa"/>
            <w:tcBorders>
              <w:top w:val="nil"/>
              <w:left w:val="nil"/>
              <w:bottom w:val="nil"/>
              <w:right w:val="nil"/>
            </w:tcBorders>
            <w:shd w:val="clear" w:color="auto" w:fill="auto"/>
            <w:vAlign w:val="center"/>
            <w:hideMark/>
          </w:tcPr>
          <w:p w14:paraId="4A5BEA08" w14:textId="77777777" w:rsidR="006B1096" w:rsidRPr="006B1096" w:rsidRDefault="006B1096" w:rsidP="006B1096">
            <w:pPr>
              <w:jc w:val="right"/>
              <w:rPr>
                <w:rFonts w:ascii="Tahoma" w:hAnsi="Tahoma" w:cs="Tahoma"/>
                <w:color w:val="FFFFFF"/>
                <w:sz w:val="11"/>
                <w:szCs w:val="11"/>
              </w:rPr>
            </w:pPr>
          </w:p>
        </w:tc>
      </w:tr>
      <w:tr w:rsidR="006B1096" w:rsidRPr="006B1096" w14:paraId="7C3B01F2" w14:textId="77777777" w:rsidTr="006B1096">
        <w:trPr>
          <w:trHeight w:val="255"/>
          <w:jc w:val="center"/>
        </w:trPr>
        <w:tc>
          <w:tcPr>
            <w:tcW w:w="360" w:type="dxa"/>
            <w:tcBorders>
              <w:top w:val="nil"/>
              <w:left w:val="nil"/>
              <w:bottom w:val="nil"/>
              <w:right w:val="nil"/>
            </w:tcBorders>
            <w:shd w:val="clear" w:color="auto" w:fill="auto"/>
            <w:vAlign w:val="center"/>
            <w:hideMark/>
          </w:tcPr>
          <w:p w14:paraId="5A573748" w14:textId="77777777" w:rsidR="006B1096" w:rsidRPr="006B1096" w:rsidRDefault="006B1096" w:rsidP="006B1096">
            <w:pPr>
              <w:rPr>
                <w:sz w:val="11"/>
                <w:szCs w:val="11"/>
              </w:rPr>
            </w:pPr>
          </w:p>
        </w:tc>
        <w:tc>
          <w:tcPr>
            <w:tcW w:w="202" w:type="dxa"/>
            <w:tcBorders>
              <w:top w:val="nil"/>
              <w:left w:val="nil"/>
              <w:bottom w:val="nil"/>
              <w:right w:val="nil"/>
            </w:tcBorders>
            <w:shd w:val="clear" w:color="auto" w:fill="auto"/>
            <w:vAlign w:val="center"/>
            <w:hideMark/>
          </w:tcPr>
          <w:p w14:paraId="5EF09A7F"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4F63F611" w14:textId="77777777" w:rsidR="006B1096" w:rsidRPr="006B1096" w:rsidRDefault="006B1096" w:rsidP="006B1096">
            <w:pPr>
              <w:rPr>
                <w:sz w:val="11"/>
                <w:szCs w:val="11"/>
              </w:rPr>
            </w:pPr>
          </w:p>
        </w:tc>
        <w:tc>
          <w:tcPr>
            <w:tcW w:w="4633"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8E3D4A6" w14:textId="77777777" w:rsidR="006B1096" w:rsidRPr="006B1096" w:rsidRDefault="006B1096" w:rsidP="006B1096">
            <w:pPr>
              <w:rPr>
                <w:rFonts w:ascii="Tahoma" w:hAnsi="Tahoma" w:cs="Tahoma"/>
                <w:color w:val="000000"/>
                <w:sz w:val="11"/>
                <w:szCs w:val="11"/>
              </w:rPr>
            </w:pPr>
            <w:r w:rsidRPr="006B1096">
              <w:rPr>
                <w:rFonts w:ascii="Tahoma" w:hAnsi="Tahoma" w:cs="Tahoma"/>
                <w:color w:val="000000"/>
                <w:sz w:val="11"/>
                <w:szCs w:val="11"/>
              </w:rPr>
              <w:t>Индекс эффективности операционных расходов</w:t>
            </w:r>
          </w:p>
        </w:tc>
        <w:tc>
          <w:tcPr>
            <w:tcW w:w="1138" w:type="dxa"/>
            <w:tcBorders>
              <w:top w:val="single" w:sz="4" w:space="0" w:color="C0C0C0"/>
              <w:left w:val="nil"/>
              <w:bottom w:val="single" w:sz="4" w:space="0" w:color="C0C0C0"/>
              <w:right w:val="nil"/>
            </w:tcBorders>
            <w:shd w:val="clear" w:color="auto" w:fill="auto"/>
            <w:noWrap/>
            <w:vAlign w:val="center"/>
            <w:hideMark/>
          </w:tcPr>
          <w:p w14:paraId="6761C26A" w14:textId="77777777" w:rsidR="006B1096" w:rsidRPr="006B1096" w:rsidRDefault="006B1096" w:rsidP="006B1096">
            <w:pPr>
              <w:jc w:val="center"/>
              <w:rPr>
                <w:rFonts w:ascii="Tahoma" w:hAnsi="Tahoma" w:cs="Tahoma"/>
                <w:color w:val="000000"/>
                <w:sz w:val="11"/>
                <w:szCs w:val="11"/>
              </w:rPr>
            </w:pPr>
            <w:r w:rsidRPr="006B1096">
              <w:rPr>
                <w:rFonts w:ascii="Tahoma" w:hAnsi="Tahoma" w:cs="Tahoma"/>
                <w:color w:val="000000"/>
                <w:sz w:val="11"/>
                <w:szCs w:val="11"/>
              </w:rPr>
              <w:t>%</w:t>
            </w:r>
          </w:p>
        </w:tc>
        <w:tc>
          <w:tcPr>
            <w:tcW w:w="1575" w:type="dxa"/>
            <w:tcBorders>
              <w:top w:val="single" w:sz="4" w:space="0" w:color="C0C0C0"/>
              <w:left w:val="nil"/>
              <w:bottom w:val="single" w:sz="4" w:space="0" w:color="C0C0C0"/>
              <w:right w:val="single" w:sz="4" w:space="0" w:color="C0C0C0"/>
            </w:tcBorders>
            <w:shd w:val="clear" w:color="auto" w:fill="auto"/>
            <w:vAlign w:val="center"/>
            <w:hideMark/>
          </w:tcPr>
          <w:p w14:paraId="2C6C3BB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 </w:t>
            </w:r>
          </w:p>
        </w:tc>
        <w:tc>
          <w:tcPr>
            <w:tcW w:w="1569" w:type="dxa"/>
            <w:tcBorders>
              <w:top w:val="single" w:sz="4" w:space="0" w:color="C0C0C0"/>
              <w:left w:val="nil"/>
              <w:bottom w:val="single" w:sz="4" w:space="0" w:color="C0C0C0"/>
              <w:right w:val="single" w:sz="4" w:space="0" w:color="C0C0C0"/>
            </w:tcBorders>
            <w:shd w:val="clear" w:color="auto" w:fill="auto"/>
            <w:vAlign w:val="center"/>
            <w:hideMark/>
          </w:tcPr>
          <w:p w14:paraId="4F3CBCB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75" w:type="dxa"/>
            <w:tcBorders>
              <w:top w:val="single" w:sz="4" w:space="0" w:color="C0C0C0"/>
              <w:left w:val="nil"/>
              <w:bottom w:val="single" w:sz="4" w:space="0" w:color="C0C0C0"/>
              <w:right w:val="single" w:sz="4" w:space="0" w:color="C0C0C0"/>
            </w:tcBorders>
            <w:shd w:val="clear" w:color="auto" w:fill="auto"/>
            <w:vAlign w:val="center"/>
            <w:hideMark/>
          </w:tcPr>
          <w:p w14:paraId="681FB5E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 </w:t>
            </w:r>
          </w:p>
        </w:tc>
        <w:tc>
          <w:tcPr>
            <w:tcW w:w="1535" w:type="dxa"/>
            <w:tcBorders>
              <w:top w:val="single" w:sz="4" w:space="0" w:color="C0C0C0"/>
              <w:left w:val="nil"/>
              <w:bottom w:val="single" w:sz="4" w:space="0" w:color="C0C0C0"/>
              <w:right w:val="single" w:sz="4" w:space="0" w:color="C0C0C0"/>
            </w:tcBorders>
            <w:shd w:val="clear" w:color="auto" w:fill="auto"/>
            <w:vAlign w:val="center"/>
            <w:hideMark/>
          </w:tcPr>
          <w:p w14:paraId="239161F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 </w:t>
            </w:r>
          </w:p>
        </w:tc>
        <w:tc>
          <w:tcPr>
            <w:tcW w:w="1357" w:type="dxa"/>
            <w:tcBorders>
              <w:top w:val="single" w:sz="4" w:space="0" w:color="C0C0C0"/>
              <w:left w:val="nil"/>
              <w:bottom w:val="single" w:sz="4" w:space="0" w:color="C0C0C0"/>
              <w:right w:val="single" w:sz="4" w:space="0" w:color="C0C0C0"/>
            </w:tcBorders>
            <w:shd w:val="clear" w:color="auto" w:fill="auto"/>
            <w:vAlign w:val="center"/>
            <w:hideMark/>
          </w:tcPr>
          <w:p w14:paraId="1B670EE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75" w:type="dxa"/>
            <w:tcBorders>
              <w:top w:val="single" w:sz="4" w:space="0" w:color="C0C0C0"/>
              <w:left w:val="nil"/>
              <w:bottom w:val="single" w:sz="4" w:space="0" w:color="C0C0C0"/>
              <w:right w:val="single" w:sz="4" w:space="0" w:color="C0C0C0"/>
            </w:tcBorders>
            <w:shd w:val="clear" w:color="auto" w:fill="auto"/>
            <w:vAlign w:val="center"/>
            <w:hideMark/>
          </w:tcPr>
          <w:p w14:paraId="5BB472A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single" w:sz="4" w:space="0" w:color="C0C0C0"/>
              <w:left w:val="nil"/>
              <w:bottom w:val="single" w:sz="4" w:space="0" w:color="C0C0C0"/>
              <w:right w:val="single" w:sz="4" w:space="0" w:color="C0C0C0"/>
            </w:tcBorders>
            <w:shd w:val="clear" w:color="auto" w:fill="auto"/>
            <w:vAlign w:val="center"/>
            <w:hideMark/>
          </w:tcPr>
          <w:p w14:paraId="349FB20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single" w:sz="4" w:space="0" w:color="C0C0C0"/>
              <w:left w:val="nil"/>
              <w:bottom w:val="single" w:sz="4" w:space="0" w:color="C0C0C0"/>
              <w:right w:val="single" w:sz="4" w:space="0" w:color="C0C0C0"/>
            </w:tcBorders>
            <w:shd w:val="clear" w:color="auto" w:fill="auto"/>
            <w:vAlign w:val="center"/>
            <w:hideMark/>
          </w:tcPr>
          <w:p w14:paraId="6D7EBC2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 </w:t>
            </w:r>
          </w:p>
        </w:tc>
        <w:tc>
          <w:tcPr>
            <w:tcW w:w="1371" w:type="dxa"/>
            <w:tcBorders>
              <w:top w:val="nil"/>
              <w:left w:val="nil"/>
              <w:bottom w:val="nil"/>
              <w:right w:val="nil"/>
            </w:tcBorders>
            <w:shd w:val="clear" w:color="auto" w:fill="auto"/>
            <w:vAlign w:val="center"/>
            <w:hideMark/>
          </w:tcPr>
          <w:p w14:paraId="3205ABD7" w14:textId="77777777" w:rsidR="006B1096" w:rsidRPr="006B1096" w:rsidRDefault="006B1096" w:rsidP="006B1096">
            <w:pPr>
              <w:rPr>
                <w:rFonts w:ascii="Tahoma" w:hAnsi="Tahoma" w:cs="Tahoma"/>
                <w:b/>
                <w:bCs/>
                <w:color w:val="FFFFFF"/>
                <w:sz w:val="11"/>
                <w:szCs w:val="11"/>
              </w:rPr>
            </w:pPr>
            <w:r w:rsidRPr="006B1096">
              <w:rPr>
                <w:rFonts w:ascii="Tahoma" w:hAnsi="Tahoma" w:cs="Tahoma"/>
                <w:b/>
                <w:bCs/>
                <w:color w:val="FFFFFF"/>
                <w:sz w:val="11"/>
                <w:szCs w:val="11"/>
              </w:rPr>
              <w:t xml:space="preserve"> Рост c 01.01 </w:t>
            </w:r>
          </w:p>
        </w:tc>
        <w:tc>
          <w:tcPr>
            <w:tcW w:w="1354" w:type="dxa"/>
            <w:tcBorders>
              <w:top w:val="nil"/>
              <w:left w:val="nil"/>
              <w:bottom w:val="nil"/>
              <w:right w:val="nil"/>
            </w:tcBorders>
            <w:shd w:val="clear" w:color="auto" w:fill="auto"/>
            <w:vAlign w:val="center"/>
            <w:hideMark/>
          </w:tcPr>
          <w:p w14:paraId="1E9E3871" w14:textId="77777777" w:rsidR="006B1096" w:rsidRPr="006B1096" w:rsidRDefault="006B1096" w:rsidP="006B1096">
            <w:pPr>
              <w:jc w:val="right"/>
              <w:rPr>
                <w:rFonts w:ascii="Tahoma" w:hAnsi="Tahoma" w:cs="Tahoma"/>
                <w:b/>
                <w:bCs/>
                <w:color w:val="FFFFFF"/>
                <w:sz w:val="11"/>
                <w:szCs w:val="11"/>
              </w:rPr>
            </w:pPr>
            <w:r w:rsidRPr="006B1096">
              <w:rPr>
                <w:rFonts w:ascii="Tahoma" w:hAnsi="Tahoma" w:cs="Tahoma"/>
                <w:b/>
                <w:bCs/>
                <w:color w:val="FFFFFF"/>
                <w:sz w:val="11"/>
                <w:szCs w:val="11"/>
              </w:rPr>
              <w:t>124,1%</w:t>
            </w:r>
          </w:p>
        </w:tc>
        <w:tc>
          <w:tcPr>
            <w:tcW w:w="4151" w:type="dxa"/>
            <w:tcBorders>
              <w:top w:val="nil"/>
              <w:left w:val="nil"/>
              <w:bottom w:val="nil"/>
              <w:right w:val="nil"/>
            </w:tcBorders>
            <w:shd w:val="clear" w:color="auto" w:fill="auto"/>
            <w:vAlign w:val="center"/>
            <w:hideMark/>
          </w:tcPr>
          <w:p w14:paraId="36E7F8A7" w14:textId="77777777" w:rsidR="006B1096" w:rsidRPr="006B1096" w:rsidRDefault="006B1096" w:rsidP="006B1096">
            <w:pPr>
              <w:jc w:val="right"/>
              <w:rPr>
                <w:rFonts w:ascii="Tahoma" w:hAnsi="Tahoma" w:cs="Tahoma"/>
                <w:b/>
                <w:bCs/>
                <w:color w:val="FFFFFF"/>
                <w:sz w:val="11"/>
                <w:szCs w:val="11"/>
              </w:rPr>
            </w:pPr>
          </w:p>
        </w:tc>
      </w:tr>
      <w:tr w:rsidR="006B1096" w:rsidRPr="006B1096" w14:paraId="4BD5E450" w14:textId="77777777" w:rsidTr="006B1096">
        <w:trPr>
          <w:trHeight w:val="225"/>
          <w:jc w:val="center"/>
        </w:trPr>
        <w:tc>
          <w:tcPr>
            <w:tcW w:w="360" w:type="dxa"/>
            <w:tcBorders>
              <w:top w:val="nil"/>
              <w:left w:val="nil"/>
              <w:bottom w:val="nil"/>
              <w:right w:val="nil"/>
            </w:tcBorders>
            <w:shd w:val="clear" w:color="auto" w:fill="auto"/>
            <w:vAlign w:val="center"/>
            <w:hideMark/>
          </w:tcPr>
          <w:p w14:paraId="7EC6949A" w14:textId="77777777" w:rsidR="006B1096" w:rsidRPr="006B1096" w:rsidRDefault="006B1096" w:rsidP="006B1096">
            <w:pPr>
              <w:rPr>
                <w:sz w:val="11"/>
                <w:szCs w:val="11"/>
              </w:rPr>
            </w:pPr>
          </w:p>
        </w:tc>
        <w:tc>
          <w:tcPr>
            <w:tcW w:w="202" w:type="dxa"/>
            <w:tcBorders>
              <w:top w:val="nil"/>
              <w:left w:val="nil"/>
              <w:bottom w:val="nil"/>
              <w:right w:val="nil"/>
            </w:tcBorders>
            <w:shd w:val="clear" w:color="auto" w:fill="auto"/>
            <w:vAlign w:val="center"/>
            <w:hideMark/>
          </w:tcPr>
          <w:p w14:paraId="233FC32B"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602F1FC3" w14:textId="77777777" w:rsidR="006B1096" w:rsidRPr="006B1096" w:rsidRDefault="006B1096" w:rsidP="006B1096">
            <w:pPr>
              <w:rPr>
                <w:sz w:val="11"/>
                <w:szCs w:val="11"/>
              </w:rPr>
            </w:pPr>
          </w:p>
        </w:tc>
        <w:tc>
          <w:tcPr>
            <w:tcW w:w="4633" w:type="dxa"/>
            <w:tcBorders>
              <w:top w:val="nil"/>
              <w:left w:val="single" w:sz="4" w:space="0" w:color="C0C0C0"/>
              <w:bottom w:val="single" w:sz="4" w:space="0" w:color="C0C0C0"/>
              <w:right w:val="single" w:sz="4" w:space="0" w:color="C0C0C0"/>
            </w:tcBorders>
            <w:shd w:val="clear" w:color="auto" w:fill="auto"/>
            <w:noWrap/>
            <w:vAlign w:val="bottom"/>
            <w:hideMark/>
          </w:tcPr>
          <w:p w14:paraId="0AE25F33" w14:textId="77777777" w:rsidR="006B1096" w:rsidRPr="006B1096" w:rsidRDefault="006B1096" w:rsidP="006B1096">
            <w:pPr>
              <w:rPr>
                <w:rFonts w:ascii="Tahoma" w:hAnsi="Tahoma" w:cs="Tahoma"/>
                <w:color w:val="000000"/>
                <w:sz w:val="11"/>
                <w:szCs w:val="11"/>
              </w:rPr>
            </w:pPr>
            <w:r w:rsidRPr="006B1096">
              <w:rPr>
                <w:rFonts w:ascii="Tahoma" w:hAnsi="Tahoma" w:cs="Tahoma"/>
                <w:color w:val="000000"/>
                <w:sz w:val="11"/>
                <w:szCs w:val="11"/>
              </w:rPr>
              <w:t>Индекс потребительских цен</w:t>
            </w:r>
          </w:p>
        </w:tc>
        <w:tc>
          <w:tcPr>
            <w:tcW w:w="1138" w:type="dxa"/>
            <w:tcBorders>
              <w:top w:val="nil"/>
              <w:left w:val="nil"/>
              <w:bottom w:val="single" w:sz="4" w:space="0" w:color="C0C0C0"/>
              <w:right w:val="nil"/>
            </w:tcBorders>
            <w:shd w:val="clear" w:color="auto" w:fill="auto"/>
            <w:noWrap/>
            <w:vAlign w:val="center"/>
            <w:hideMark/>
          </w:tcPr>
          <w:p w14:paraId="296AD576" w14:textId="77777777" w:rsidR="006B1096" w:rsidRPr="006B1096" w:rsidRDefault="006B1096" w:rsidP="006B1096">
            <w:pPr>
              <w:jc w:val="center"/>
              <w:rPr>
                <w:rFonts w:ascii="Tahoma" w:hAnsi="Tahoma" w:cs="Tahoma"/>
                <w:color w:val="000000"/>
                <w:sz w:val="11"/>
                <w:szCs w:val="11"/>
              </w:rPr>
            </w:pPr>
            <w:r w:rsidRPr="006B1096">
              <w:rPr>
                <w:rFonts w:ascii="Tahoma" w:hAnsi="Tahoma" w:cs="Tahoma"/>
                <w:color w:val="000000"/>
                <w:sz w:val="11"/>
                <w:szCs w:val="11"/>
              </w:rPr>
              <w:t>%</w:t>
            </w:r>
          </w:p>
        </w:tc>
        <w:tc>
          <w:tcPr>
            <w:tcW w:w="1575" w:type="dxa"/>
            <w:tcBorders>
              <w:top w:val="nil"/>
              <w:left w:val="nil"/>
              <w:bottom w:val="single" w:sz="4" w:space="0" w:color="C0C0C0"/>
              <w:right w:val="single" w:sz="4" w:space="0" w:color="C0C0C0"/>
            </w:tcBorders>
            <w:shd w:val="clear" w:color="auto" w:fill="auto"/>
            <w:vAlign w:val="center"/>
            <w:hideMark/>
          </w:tcPr>
          <w:p w14:paraId="028BD09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3,2 </w:t>
            </w:r>
          </w:p>
        </w:tc>
        <w:tc>
          <w:tcPr>
            <w:tcW w:w="1569" w:type="dxa"/>
            <w:tcBorders>
              <w:top w:val="nil"/>
              <w:left w:val="nil"/>
              <w:bottom w:val="single" w:sz="4" w:space="0" w:color="C0C0C0"/>
              <w:right w:val="single" w:sz="4" w:space="0" w:color="C0C0C0"/>
            </w:tcBorders>
            <w:shd w:val="clear" w:color="auto" w:fill="auto"/>
            <w:vAlign w:val="center"/>
            <w:hideMark/>
          </w:tcPr>
          <w:p w14:paraId="48CEA1C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75" w:type="dxa"/>
            <w:tcBorders>
              <w:top w:val="nil"/>
              <w:left w:val="nil"/>
              <w:bottom w:val="single" w:sz="4" w:space="0" w:color="C0C0C0"/>
              <w:right w:val="single" w:sz="4" w:space="0" w:color="C0C0C0"/>
            </w:tcBorders>
            <w:shd w:val="clear" w:color="auto" w:fill="auto"/>
            <w:vAlign w:val="center"/>
            <w:hideMark/>
          </w:tcPr>
          <w:p w14:paraId="3A201B9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3,6 </w:t>
            </w:r>
          </w:p>
        </w:tc>
        <w:tc>
          <w:tcPr>
            <w:tcW w:w="1535" w:type="dxa"/>
            <w:tcBorders>
              <w:top w:val="nil"/>
              <w:left w:val="nil"/>
              <w:bottom w:val="single" w:sz="4" w:space="0" w:color="C0C0C0"/>
              <w:right w:val="single" w:sz="4" w:space="0" w:color="C0C0C0"/>
            </w:tcBorders>
            <w:shd w:val="clear" w:color="auto" w:fill="auto"/>
            <w:vAlign w:val="center"/>
            <w:hideMark/>
          </w:tcPr>
          <w:p w14:paraId="7CD0573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4,0 </w:t>
            </w:r>
          </w:p>
        </w:tc>
        <w:tc>
          <w:tcPr>
            <w:tcW w:w="1357" w:type="dxa"/>
            <w:tcBorders>
              <w:top w:val="nil"/>
              <w:left w:val="nil"/>
              <w:bottom w:val="single" w:sz="4" w:space="0" w:color="C0C0C0"/>
              <w:right w:val="single" w:sz="4" w:space="0" w:color="C0C0C0"/>
            </w:tcBorders>
            <w:shd w:val="clear" w:color="auto" w:fill="auto"/>
            <w:vAlign w:val="center"/>
            <w:hideMark/>
          </w:tcPr>
          <w:p w14:paraId="5FAE922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75" w:type="dxa"/>
            <w:tcBorders>
              <w:top w:val="nil"/>
              <w:left w:val="nil"/>
              <w:bottom w:val="single" w:sz="4" w:space="0" w:color="C0C0C0"/>
              <w:right w:val="single" w:sz="4" w:space="0" w:color="C0C0C0"/>
            </w:tcBorders>
            <w:shd w:val="clear" w:color="auto" w:fill="auto"/>
            <w:vAlign w:val="center"/>
            <w:hideMark/>
          </w:tcPr>
          <w:p w14:paraId="4729AC6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auto" w:fill="auto"/>
            <w:vAlign w:val="center"/>
            <w:hideMark/>
          </w:tcPr>
          <w:p w14:paraId="24C8854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auto" w:fill="auto"/>
            <w:vAlign w:val="center"/>
            <w:hideMark/>
          </w:tcPr>
          <w:p w14:paraId="3BAE9B3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3,9 </w:t>
            </w:r>
          </w:p>
        </w:tc>
        <w:tc>
          <w:tcPr>
            <w:tcW w:w="1371" w:type="dxa"/>
            <w:tcBorders>
              <w:top w:val="nil"/>
              <w:left w:val="nil"/>
              <w:bottom w:val="nil"/>
              <w:right w:val="nil"/>
            </w:tcBorders>
            <w:shd w:val="clear" w:color="auto" w:fill="auto"/>
            <w:vAlign w:val="center"/>
            <w:hideMark/>
          </w:tcPr>
          <w:p w14:paraId="34844D77" w14:textId="77777777" w:rsidR="006B1096" w:rsidRPr="006B1096" w:rsidRDefault="006B1096" w:rsidP="006B1096">
            <w:pPr>
              <w:jc w:val="center"/>
              <w:rPr>
                <w:rFonts w:ascii="Tahoma" w:hAnsi="Tahoma" w:cs="Tahoma"/>
                <w:b/>
                <w:bCs/>
                <w:sz w:val="11"/>
                <w:szCs w:val="11"/>
              </w:rPr>
            </w:pPr>
          </w:p>
        </w:tc>
        <w:tc>
          <w:tcPr>
            <w:tcW w:w="1354" w:type="dxa"/>
            <w:tcBorders>
              <w:top w:val="nil"/>
              <w:left w:val="nil"/>
              <w:bottom w:val="nil"/>
              <w:right w:val="nil"/>
            </w:tcBorders>
            <w:shd w:val="clear" w:color="auto" w:fill="auto"/>
            <w:vAlign w:val="center"/>
            <w:hideMark/>
          </w:tcPr>
          <w:p w14:paraId="529C9D94" w14:textId="77777777" w:rsidR="006B1096" w:rsidRPr="006B1096" w:rsidRDefault="006B1096" w:rsidP="006B1096">
            <w:pPr>
              <w:rPr>
                <w:sz w:val="11"/>
                <w:szCs w:val="11"/>
              </w:rPr>
            </w:pPr>
          </w:p>
        </w:tc>
        <w:tc>
          <w:tcPr>
            <w:tcW w:w="4151" w:type="dxa"/>
            <w:tcBorders>
              <w:top w:val="nil"/>
              <w:left w:val="nil"/>
              <w:bottom w:val="nil"/>
              <w:right w:val="nil"/>
            </w:tcBorders>
            <w:shd w:val="clear" w:color="auto" w:fill="auto"/>
            <w:vAlign w:val="center"/>
            <w:hideMark/>
          </w:tcPr>
          <w:p w14:paraId="5D561E51" w14:textId="77777777" w:rsidR="006B1096" w:rsidRPr="006B1096" w:rsidRDefault="006B1096" w:rsidP="006B1096">
            <w:pPr>
              <w:rPr>
                <w:sz w:val="11"/>
                <w:szCs w:val="11"/>
              </w:rPr>
            </w:pPr>
          </w:p>
        </w:tc>
      </w:tr>
      <w:tr w:rsidR="006B1096" w:rsidRPr="006B1096" w14:paraId="5601D320" w14:textId="77777777" w:rsidTr="006B1096">
        <w:trPr>
          <w:trHeight w:val="225"/>
          <w:jc w:val="center"/>
        </w:trPr>
        <w:tc>
          <w:tcPr>
            <w:tcW w:w="360" w:type="dxa"/>
            <w:tcBorders>
              <w:top w:val="nil"/>
              <w:left w:val="nil"/>
              <w:bottom w:val="nil"/>
              <w:right w:val="nil"/>
            </w:tcBorders>
            <w:shd w:val="clear" w:color="auto" w:fill="auto"/>
            <w:vAlign w:val="center"/>
            <w:hideMark/>
          </w:tcPr>
          <w:p w14:paraId="67A4B790" w14:textId="77777777" w:rsidR="006B1096" w:rsidRPr="006B1096" w:rsidRDefault="006B1096" w:rsidP="006B1096">
            <w:pPr>
              <w:rPr>
                <w:sz w:val="11"/>
                <w:szCs w:val="11"/>
              </w:rPr>
            </w:pPr>
          </w:p>
        </w:tc>
        <w:tc>
          <w:tcPr>
            <w:tcW w:w="202" w:type="dxa"/>
            <w:tcBorders>
              <w:top w:val="nil"/>
              <w:left w:val="nil"/>
              <w:bottom w:val="nil"/>
              <w:right w:val="nil"/>
            </w:tcBorders>
            <w:shd w:val="clear" w:color="auto" w:fill="auto"/>
            <w:vAlign w:val="center"/>
            <w:hideMark/>
          </w:tcPr>
          <w:p w14:paraId="3522FBBC"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1A202EC5" w14:textId="77777777" w:rsidR="006B1096" w:rsidRPr="006B1096" w:rsidRDefault="006B1096" w:rsidP="006B1096">
            <w:pPr>
              <w:rPr>
                <w:sz w:val="11"/>
                <w:szCs w:val="11"/>
              </w:rPr>
            </w:pPr>
          </w:p>
        </w:tc>
        <w:tc>
          <w:tcPr>
            <w:tcW w:w="4633" w:type="dxa"/>
            <w:tcBorders>
              <w:top w:val="nil"/>
              <w:left w:val="single" w:sz="4" w:space="0" w:color="C0C0C0"/>
              <w:bottom w:val="single" w:sz="4" w:space="0" w:color="C0C0C0"/>
              <w:right w:val="single" w:sz="4" w:space="0" w:color="C0C0C0"/>
            </w:tcBorders>
            <w:shd w:val="clear" w:color="auto" w:fill="auto"/>
            <w:vAlign w:val="center"/>
            <w:hideMark/>
          </w:tcPr>
          <w:p w14:paraId="5FAEFC61" w14:textId="77777777" w:rsidR="006B1096" w:rsidRPr="006B1096" w:rsidRDefault="006B1096" w:rsidP="006B1096">
            <w:pPr>
              <w:rPr>
                <w:rFonts w:ascii="Tahoma" w:hAnsi="Tahoma" w:cs="Tahoma"/>
                <w:sz w:val="11"/>
                <w:szCs w:val="11"/>
              </w:rPr>
            </w:pPr>
            <w:r w:rsidRPr="006B1096">
              <w:rPr>
                <w:rFonts w:ascii="Tahoma" w:hAnsi="Tahoma" w:cs="Tahoma"/>
                <w:sz w:val="11"/>
                <w:szCs w:val="11"/>
              </w:rPr>
              <w:t>Итого коэффициент индексации</w:t>
            </w:r>
          </w:p>
        </w:tc>
        <w:tc>
          <w:tcPr>
            <w:tcW w:w="1138" w:type="dxa"/>
            <w:tcBorders>
              <w:top w:val="nil"/>
              <w:left w:val="nil"/>
              <w:bottom w:val="single" w:sz="4" w:space="0" w:color="C0C0C0"/>
              <w:right w:val="single" w:sz="4" w:space="0" w:color="C0C0C0"/>
            </w:tcBorders>
            <w:shd w:val="clear" w:color="auto" w:fill="auto"/>
            <w:vAlign w:val="center"/>
            <w:hideMark/>
          </w:tcPr>
          <w:p w14:paraId="5714F3A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75" w:type="dxa"/>
            <w:tcBorders>
              <w:top w:val="nil"/>
              <w:left w:val="nil"/>
              <w:bottom w:val="single" w:sz="4" w:space="0" w:color="C0C0C0"/>
              <w:right w:val="single" w:sz="4" w:space="0" w:color="C0C0C0"/>
            </w:tcBorders>
            <w:shd w:val="clear" w:color="auto" w:fill="auto"/>
            <w:vAlign w:val="center"/>
            <w:hideMark/>
          </w:tcPr>
          <w:p w14:paraId="59D3FC0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1,022 </w:t>
            </w:r>
          </w:p>
        </w:tc>
        <w:tc>
          <w:tcPr>
            <w:tcW w:w="1569" w:type="dxa"/>
            <w:tcBorders>
              <w:top w:val="nil"/>
              <w:left w:val="nil"/>
              <w:bottom w:val="single" w:sz="4" w:space="0" w:color="C0C0C0"/>
              <w:right w:val="single" w:sz="4" w:space="0" w:color="C0C0C0"/>
            </w:tcBorders>
            <w:shd w:val="clear" w:color="auto" w:fill="auto"/>
            <w:vAlign w:val="center"/>
            <w:hideMark/>
          </w:tcPr>
          <w:p w14:paraId="347942E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75" w:type="dxa"/>
            <w:tcBorders>
              <w:top w:val="nil"/>
              <w:left w:val="nil"/>
              <w:bottom w:val="single" w:sz="4" w:space="0" w:color="C0C0C0"/>
              <w:right w:val="single" w:sz="4" w:space="0" w:color="C0C0C0"/>
            </w:tcBorders>
            <w:shd w:val="clear" w:color="auto" w:fill="auto"/>
            <w:vAlign w:val="center"/>
            <w:hideMark/>
          </w:tcPr>
          <w:p w14:paraId="2B08A35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1,026 </w:t>
            </w:r>
          </w:p>
        </w:tc>
        <w:tc>
          <w:tcPr>
            <w:tcW w:w="1535" w:type="dxa"/>
            <w:tcBorders>
              <w:top w:val="nil"/>
              <w:left w:val="nil"/>
              <w:bottom w:val="single" w:sz="4" w:space="0" w:color="C0C0C0"/>
              <w:right w:val="single" w:sz="4" w:space="0" w:color="C0C0C0"/>
            </w:tcBorders>
            <w:shd w:val="clear" w:color="auto" w:fill="auto"/>
            <w:vAlign w:val="center"/>
            <w:hideMark/>
          </w:tcPr>
          <w:p w14:paraId="056FDB8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1,030 </w:t>
            </w:r>
          </w:p>
        </w:tc>
        <w:tc>
          <w:tcPr>
            <w:tcW w:w="1357" w:type="dxa"/>
            <w:tcBorders>
              <w:top w:val="nil"/>
              <w:left w:val="nil"/>
              <w:bottom w:val="single" w:sz="4" w:space="0" w:color="C0C0C0"/>
              <w:right w:val="single" w:sz="4" w:space="0" w:color="C0C0C0"/>
            </w:tcBorders>
            <w:shd w:val="clear" w:color="auto" w:fill="auto"/>
            <w:vAlign w:val="center"/>
            <w:hideMark/>
          </w:tcPr>
          <w:p w14:paraId="2F45EBD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75" w:type="dxa"/>
            <w:tcBorders>
              <w:top w:val="nil"/>
              <w:left w:val="nil"/>
              <w:bottom w:val="single" w:sz="4" w:space="0" w:color="C0C0C0"/>
              <w:right w:val="single" w:sz="4" w:space="0" w:color="C0C0C0"/>
            </w:tcBorders>
            <w:shd w:val="clear" w:color="auto" w:fill="auto"/>
            <w:vAlign w:val="center"/>
            <w:hideMark/>
          </w:tcPr>
          <w:p w14:paraId="28746A9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auto" w:fill="auto"/>
            <w:vAlign w:val="center"/>
            <w:hideMark/>
          </w:tcPr>
          <w:p w14:paraId="152B2A5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auto" w:fill="auto"/>
            <w:vAlign w:val="center"/>
            <w:hideMark/>
          </w:tcPr>
          <w:p w14:paraId="3404C1A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1,029 </w:t>
            </w:r>
          </w:p>
        </w:tc>
        <w:tc>
          <w:tcPr>
            <w:tcW w:w="1371" w:type="dxa"/>
            <w:tcBorders>
              <w:top w:val="nil"/>
              <w:left w:val="nil"/>
              <w:bottom w:val="nil"/>
              <w:right w:val="nil"/>
            </w:tcBorders>
            <w:shd w:val="clear" w:color="auto" w:fill="auto"/>
            <w:vAlign w:val="center"/>
            <w:hideMark/>
          </w:tcPr>
          <w:p w14:paraId="3586AA71" w14:textId="77777777" w:rsidR="006B1096" w:rsidRPr="006B1096" w:rsidRDefault="006B1096" w:rsidP="006B1096">
            <w:pPr>
              <w:jc w:val="center"/>
              <w:rPr>
                <w:rFonts w:ascii="Tahoma" w:hAnsi="Tahoma" w:cs="Tahoma"/>
                <w:b/>
                <w:bCs/>
                <w:sz w:val="11"/>
                <w:szCs w:val="11"/>
              </w:rPr>
            </w:pPr>
          </w:p>
        </w:tc>
        <w:tc>
          <w:tcPr>
            <w:tcW w:w="1354" w:type="dxa"/>
            <w:tcBorders>
              <w:top w:val="nil"/>
              <w:left w:val="nil"/>
              <w:bottom w:val="nil"/>
              <w:right w:val="nil"/>
            </w:tcBorders>
            <w:shd w:val="clear" w:color="auto" w:fill="auto"/>
            <w:vAlign w:val="center"/>
            <w:hideMark/>
          </w:tcPr>
          <w:p w14:paraId="0A458B6B" w14:textId="77777777" w:rsidR="006B1096" w:rsidRPr="006B1096" w:rsidRDefault="006B1096" w:rsidP="006B1096">
            <w:pPr>
              <w:rPr>
                <w:sz w:val="11"/>
                <w:szCs w:val="11"/>
              </w:rPr>
            </w:pPr>
          </w:p>
        </w:tc>
        <w:tc>
          <w:tcPr>
            <w:tcW w:w="4151" w:type="dxa"/>
            <w:tcBorders>
              <w:top w:val="nil"/>
              <w:left w:val="nil"/>
              <w:bottom w:val="nil"/>
              <w:right w:val="nil"/>
            </w:tcBorders>
            <w:shd w:val="clear" w:color="auto" w:fill="auto"/>
            <w:vAlign w:val="center"/>
            <w:hideMark/>
          </w:tcPr>
          <w:p w14:paraId="29023D99" w14:textId="77777777" w:rsidR="006B1096" w:rsidRPr="006B1096" w:rsidRDefault="006B1096" w:rsidP="006B1096">
            <w:pPr>
              <w:rPr>
                <w:sz w:val="11"/>
                <w:szCs w:val="11"/>
              </w:rPr>
            </w:pPr>
          </w:p>
        </w:tc>
      </w:tr>
      <w:tr w:rsidR="006B1096" w:rsidRPr="006B1096" w14:paraId="40784EC8" w14:textId="77777777" w:rsidTr="006B1096">
        <w:trPr>
          <w:trHeight w:val="225"/>
          <w:jc w:val="center"/>
        </w:trPr>
        <w:tc>
          <w:tcPr>
            <w:tcW w:w="360" w:type="dxa"/>
            <w:tcBorders>
              <w:top w:val="nil"/>
              <w:left w:val="nil"/>
              <w:bottom w:val="nil"/>
              <w:right w:val="nil"/>
            </w:tcBorders>
            <w:shd w:val="clear" w:color="auto" w:fill="auto"/>
            <w:vAlign w:val="center"/>
            <w:hideMark/>
          </w:tcPr>
          <w:p w14:paraId="1F0D437A" w14:textId="77777777" w:rsidR="006B1096" w:rsidRPr="006B1096" w:rsidRDefault="006B1096" w:rsidP="006B1096">
            <w:pPr>
              <w:rPr>
                <w:sz w:val="11"/>
                <w:szCs w:val="11"/>
              </w:rPr>
            </w:pPr>
          </w:p>
        </w:tc>
        <w:tc>
          <w:tcPr>
            <w:tcW w:w="202" w:type="dxa"/>
            <w:tcBorders>
              <w:top w:val="nil"/>
              <w:left w:val="nil"/>
              <w:bottom w:val="nil"/>
              <w:right w:val="nil"/>
            </w:tcBorders>
            <w:shd w:val="clear" w:color="auto" w:fill="auto"/>
            <w:vAlign w:val="center"/>
            <w:hideMark/>
          </w:tcPr>
          <w:p w14:paraId="5AE2526C"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3780CE6E" w14:textId="77777777" w:rsidR="006B1096" w:rsidRPr="006B1096" w:rsidRDefault="006B1096" w:rsidP="006B1096">
            <w:pPr>
              <w:rPr>
                <w:sz w:val="11"/>
                <w:szCs w:val="11"/>
              </w:rPr>
            </w:pPr>
          </w:p>
        </w:tc>
        <w:tc>
          <w:tcPr>
            <w:tcW w:w="4633" w:type="dxa"/>
            <w:tcBorders>
              <w:top w:val="nil"/>
              <w:left w:val="single" w:sz="4" w:space="0" w:color="C0C0C0"/>
              <w:bottom w:val="single" w:sz="4" w:space="0" w:color="C0C0C0"/>
              <w:right w:val="single" w:sz="4" w:space="0" w:color="C0C0C0"/>
            </w:tcBorders>
            <w:shd w:val="clear" w:color="auto" w:fill="auto"/>
            <w:vAlign w:val="center"/>
            <w:hideMark/>
          </w:tcPr>
          <w:p w14:paraId="637C1997" w14:textId="77777777" w:rsidR="006B1096" w:rsidRPr="006B1096" w:rsidRDefault="006B1096" w:rsidP="006B1096">
            <w:pPr>
              <w:rPr>
                <w:rFonts w:ascii="Tahoma" w:hAnsi="Tahoma" w:cs="Tahoma"/>
                <w:sz w:val="11"/>
                <w:szCs w:val="11"/>
              </w:rPr>
            </w:pPr>
            <w:r w:rsidRPr="006B1096">
              <w:rPr>
                <w:rFonts w:ascii="Tahoma" w:hAnsi="Tahoma" w:cs="Tahoma"/>
                <w:sz w:val="11"/>
                <w:szCs w:val="11"/>
              </w:rPr>
              <w:t>Нормативный уровень прибыли</w:t>
            </w:r>
          </w:p>
        </w:tc>
        <w:tc>
          <w:tcPr>
            <w:tcW w:w="1138" w:type="dxa"/>
            <w:tcBorders>
              <w:top w:val="nil"/>
              <w:left w:val="nil"/>
              <w:bottom w:val="single" w:sz="4" w:space="0" w:color="C0C0C0"/>
              <w:right w:val="nil"/>
            </w:tcBorders>
            <w:shd w:val="clear" w:color="auto" w:fill="auto"/>
            <w:noWrap/>
            <w:vAlign w:val="center"/>
            <w:hideMark/>
          </w:tcPr>
          <w:p w14:paraId="2AEEA893" w14:textId="77777777" w:rsidR="006B1096" w:rsidRPr="006B1096" w:rsidRDefault="006B1096" w:rsidP="006B1096">
            <w:pPr>
              <w:jc w:val="center"/>
              <w:rPr>
                <w:rFonts w:ascii="Tahoma" w:hAnsi="Tahoma" w:cs="Tahoma"/>
                <w:color w:val="000000"/>
                <w:sz w:val="11"/>
                <w:szCs w:val="11"/>
              </w:rPr>
            </w:pPr>
            <w:r w:rsidRPr="006B1096">
              <w:rPr>
                <w:rFonts w:ascii="Tahoma" w:hAnsi="Tahoma" w:cs="Tahoma"/>
                <w:color w:val="000000"/>
                <w:sz w:val="11"/>
                <w:szCs w:val="11"/>
              </w:rPr>
              <w:t>%</w:t>
            </w:r>
          </w:p>
        </w:tc>
        <w:tc>
          <w:tcPr>
            <w:tcW w:w="1575" w:type="dxa"/>
            <w:tcBorders>
              <w:top w:val="nil"/>
              <w:left w:val="nil"/>
              <w:bottom w:val="single" w:sz="4" w:space="0" w:color="C0C0C0"/>
              <w:right w:val="single" w:sz="4" w:space="0" w:color="C0C0C0"/>
            </w:tcBorders>
            <w:shd w:val="clear" w:color="auto" w:fill="auto"/>
            <w:vAlign w:val="center"/>
            <w:hideMark/>
          </w:tcPr>
          <w:p w14:paraId="20C5C66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9" w:type="dxa"/>
            <w:tcBorders>
              <w:top w:val="nil"/>
              <w:left w:val="nil"/>
              <w:bottom w:val="single" w:sz="4" w:space="0" w:color="C0C0C0"/>
              <w:right w:val="single" w:sz="4" w:space="0" w:color="C0C0C0"/>
            </w:tcBorders>
            <w:shd w:val="clear" w:color="auto" w:fill="auto"/>
            <w:vAlign w:val="center"/>
            <w:hideMark/>
          </w:tcPr>
          <w:p w14:paraId="5E591D5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75" w:type="dxa"/>
            <w:tcBorders>
              <w:top w:val="nil"/>
              <w:left w:val="nil"/>
              <w:bottom w:val="single" w:sz="4" w:space="0" w:color="C0C0C0"/>
              <w:right w:val="single" w:sz="4" w:space="0" w:color="C0C0C0"/>
            </w:tcBorders>
            <w:shd w:val="clear" w:color="auto" w:fill="auto"/>
            <w:vAlign w:val="center"/>
            <w:hideMark/>
          </w:tcPr>
          <w:p w14:paraId="1BC71D6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35" w:type="dxa"/>
            <w:tcBorders>
              <w:top w:val="nil"/>
              <w:left w:val="nil"/>
              <w:bottom w:val="single" w:sz="4" w:space="0" w:color="C0C0C0"/>
              <w:right w:val="single" w:sz="4" w:space="0" w:color="C0C0C0"/>
            </w:tcBorders>
            <w:shd w:val="clear" w:color="auto" w:fill="auto"/>
            <w:vAlign w:val="center"/>
            <w:hideMark/>
          </w:tcPr>
          <w:p w14:paraId="40BF8B8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57" w:type="dxa"/>
            <w:tcBorders>
              <w:top w:val="nil"/>
              <w:left w:val="nil"/>
              <w:bottom w:val="single" w:sz="4" w:space="0" w:color="C0C0C0"/>
              <w:right w:val="single" w:sz="4" w:space="0" w:color="C0C0C0"/>
            </w:tcBorders>
            <w:shd w:val="clear" w:color="auto" w:fill="auto"/>
            <w:vAlign w:val="center"/>
            <w:hideMark/>
          </w:tcPr>
          <w:p w14:paraId="0F5879B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75" w:type="dxa"/>
            <w:tcBorders>
              <w:top w:val="nil"/>
              <w:left w:val="nil"/>
              <w:bottom w:val="single" w:sz="4" w:space="0" w:color="C0C0C0"/>
              <w:right w:val="single" w:sz="4" w:space="0" w:color="C0C0C0"/>
            </w:tcBorders>
            <w:shd w:val="clear" w:color="auto" w:fill="auto"/>
            <w:vAlign w:val="center"/>
            <w:hideMark/>
          </w:tcPr>
          <w:p w14:paraId="5042E3E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auto" w:fill="auto"/>
            <w:vAlign w:val="center"/>
            <w:hideMark/>
          </w:tcPr>
          <w:p w14:paraId="312E277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auto" w:fill="auto"/>
            <w:vAlign w:val="center"/>
            <w:hideMark/>
          </w:tcPr>
          <w:p w14:paraId="52AD583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371" w:type="dxa"/>
            <w:tcBorders>
              <w:top w:val="nil"/>
              <w:left w:val="nil"/>
              <w:bottom w:val="nil"/>
              <w:right w:val="nil"/>
            </w:tcBorders>
            <w:shd w:val="clear" w:color="auto" w:fill="auto"/>
            <w:vAlign w:val="center"/>
            <w:hideMark/>
          </w:tcPr>
          <w:p w14:paraId="5F1F5C6D" w14:textId="77777777" w:rsidR="006B1096" w:rsidRPr="006B1096" w:rsidRDefault="006B1096" w:rsidP="006B1096">
            <w:pPr>
              <w:jc w:val="center"/>
              <w:rPr>
                <w:rFonts w:ascii="Tahoma" w:hAnsi="Tahoma" w:cs="Tahoma"/>
                <w:b/>
                <w:bCs/>
                <w:sz w:val="11"/>
                <w:szCs w:val="11"/>
              </w:rPr>
            </w:pPr>
          </w:p>
        </w:tc>
        <w:tc>
          <w:tcPr>
            <w:tcW w:w="1354" w:type="dxa"/>
            <w:tcBorders>
              <w:top w:val="nil"/>
              <w:left w:val="nil"/>
              <w:bottom w:val="nil"/>
              <w:right w:val="nil"/>
            </w:tcBorders>
            <w:shd w:val="clear" w:color="auto" w:fill="auto"/>
            <w:vAlign w:val="center"/>
            <w:hideMark/>
          </w:tcPr>
          <w:p w14:paraId="51299EE2" w14:textId="77777777" w:rsidR="006B1096" w:rsidRPr="006B1096" w:rsidRDefault="006B1096" w:rsidP="006B1096">
            <w:pPr>
              <w:rPr>
                <w:sz w:val="11"/>
                <w:szCs w:val="11"/>
              </w:rPr>
            </w:pPr>
          </w:p>
        </w:tc>
        <w:tc>
          <w:tcPr>
            <w:tcW w:w="4151" w:type="dxa"/>
            <w:tcBorders>
              <w:top w:val="nil"/>
              <w:left w:val="nil"/>
              <w:bottom w:val="nil"/>
              <w:right w:val="nil"/>
            </w:tcBorders>
            <w:shd w:val="clear" w:color="auto" w:fill="auto"/>
            <w:vAlign w:val="center"/>
            <w:hideMark/>
          </w:tcPr>
          <w:p w14:paraId="44C12369" w14:textId="77777777" w:rsidR="006B1096" w:rsidRPr="006B1096" w:rsidRDefault="006B1096" w:rsidP="006B1096">
            <w:pPr>
              <w:rPr>
                <w:sz w:val="11"/>
                <w:szCs w:val="11"/>
              </w:rPr>
            </w:pPr>
          </w:p>
        </w:tc>
      </w:tr>
      <w:tr w:rsidR="006B1096" w:rsidRPr="006B1096" w14:paraId="476C17D1" w14:textId="77777777" w:rsidTr="006B1096">
        <w:trPr>
          <w:trHeight w:val="225"/>
          <w:jc w:val="center"/>
        </w:trPr>
        <w:tc>
          <w:tcPr>
            <w:tcW w:w="360" w:type="dxa"/>
            <w:tcBorders>
              <w:top w:val="nil"/>
              <w:left w:val="nil"/>
              <w:bottom w:val="nil"/>
              <w:right w:val="nil"/>
            </w:tcBorders>
            <w:shd w:val="clear" w:color="auto" w:fill="auto"/>
            <w:vAlign w:val="center"/>
            <w:hideMark/>
          </w:tcPr>
          <w:p w14:paraId="62732E1D" w14:textId="77777777" w:rsidR="006B1096" w:rsidRPr="006B1096" w:rsidRDefault="006B1096" w:rsidP="006B1096">
            <w:pPr>
              <w:rPr>
                <w:sz w:val="11"/>
                <w:szCs w:val="11"/>
              </w:rPr>
            </w:pPr>
          </w:p>
        </w:tc>
        <w:tc>
          <w:tcPr>
            <w:tcW w:w="202" w:type="dxa"/>
            <w:tcBorders>
              <w:top w:val="nil"/>
              <w:left w:val="nil"/>
              <w:bottom w:val="nil"/>
              <w:right w:val="nil"/>
            </w:tcBorders>
            <w:shd w:val="clear" w:color="auto" w:fill="auto"/>
            <w:vAlign w:val="center"/>
            <w:hideMark/>
          </w:tcPr>
          <w:p w14:paraId="77BCF81B"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27872164" w14:textId="77777777" w:rsidR="006B1096" w:rsidRPr="006B1096" w:rsidRDefault="006B1096" w:rsidP="006B1096">
            <w:pPr>
              <w:rPr>
                <w:sz w:val="11"/>
                <w:szCs w:val="11"/>
              </w:rPr>
            </w:pPr>
          </w:p>
        </w:tc>
        <w:tc>
          <w:tcPr>
            <w:tcW w:w="4633" w:type="dxa"/>
            <w:tcBorders>
              <w:top w:val="nil"/>
              <w:left w:val="nil"/>
              <w:bottom w:val="nil"/>
              <w:right w:val="nil"/>
            </w:tcBorders>
            <w:shd w:val="clear" w:color="auto" w:fill="auto"/>
            <w:vAlign w:val="center"/>
            <w:hideMark/>
          </w:tcPr>
          <w:p w14:paraId="0618BD4B" w14:textId="77777777" w:rsidR="006B1096" w:rsidRPr="006B1096" w:rsidRDefault="006B1096" w:rsidP="006B1096">
            <w:pPr>
              <w:rPr>
                <w:sz w:val="11"/>
                <w:szCs w:val="11"/>
              </w:rPr>
            </w:pPr>
          </w:p>
        </w:tc>
        <w:tc>
          <w:tcPr>
            <w:tcW w:w="1138" w:type="dxa"/>
            <w:tcBorders>
              <w:top w:val="nil"/>
              <w:left w:val="nil"/>
              <w:bottom w:val="nil"/>
              <w:right w:val="nil"/>
            </w:tcBorders>
            <w:shd w:val="clear" w:color="auto" w:fill="auto"/>
            <w:vAlign w:val="center"/>
            <w:hideMark/>
          </w:tcPr>
          <w:p w14:paraId="7E22900D" w14:textId="77777777" w:rsidR="006B1096" w:rsidRPr="006B1096" w:rsidRDefault="006B1096" w:rsidP="006B1096">
            <w:pPr>
              <w:rPr>
                <w:sz w:val="11"/>
                <w:szCs w:val="11"/>
              </w:rPr>
            </w:pPr>
          </w:p>
        </w:tc>
        <w:tc>
          <w:tcPr>
            <w:tcW w:w="1575" w:type="dxa"/>
            <w:tcBorders>
              <w:top w:val="nil"/>
              <w:left w:val="nil"/>
              <w:bottom w:val="nil"/>
              <w:right w:val="nil"/>
            </w:tcBorders>
            <w:shd w:val="clear" w:color="auto" w:fill="auto"/>
            <w:vAlign w:val="center"/>
            <w:hideMark/>
          </w:tcPr>
          <w:p w14:paraId="0EFD5091" w14:textId="77777777" w:rsidR="006B1096" w:rsidRPr="006B1096" w:rsidRDefault="006B1096" w:rsidP="006B1096">
            <w:pPr>
              <w:jc w:val="center"/>
              <w:rPr>
                <w:sz w:val="11"/>
                <w:szCs w:val="11"/>
              </w:rPr>
            </w:pPr>
          </w:p>
        </w:tc>
        <w:tc>
          <w:tcPr>
            <w:tcW w:w="1569" w:type="dxa"/>
            <w:tcBorders>
              <w:top w:val="nil"/>
              <w:left w:val="nil"/>
              <w:bottom w:val="nil"/>
              <w:right w:val="nil"/>
            </w:tcBorders>
            <w:shd w:val="clear" w:color="auto" w:fill="auto"/>
            <w:vAlign w:val="center"/>
            <w:hideMark/>
          </w:tcPr>
          <w:p w14:paraId="2708784F" w14:textId="77777777" w:rsidR="006B1096" w:rsidRPr="006B1096" w:rsidRDefault="006B1096" w:rsidP="006B1096">
            <w:pPr>
              <w:jc w:val="center"/>
              <w:rPr>
                <w:sz w:val="11"/>
                <w:szCs w:val="11"/>
              </w:rPr>
            </w:pPr>
          </w:p>
        </w:tc>
        <w:tc>
          <w:tcPr>
            <w:tcW w:w="1575" w:type="dxa"/>
            <w:tcBorders>
              <w:top w:val="nil"/>
              <w:left w:val="nil"/>
              <w:bottom w:val="nil"/>
              <w:right w:val="nil"/>
            </w:tcBorders>
            <w:shd w:val="clear" w:color="auto" w:fill="auto"/>
            <w:vAlign w:val="center"/>
            <w:hideMark/>
          </w:tcPr>
          <w:p w14:paraId="0AFC39EE" w14:textId="77777777" w:rsidR="006B1096" w:rsidRPr="006B1096" w:rsidRDefault="006B1096" w:rsidP="006B1096">
            <w:pPr>
              <w:jc w:val="center"/>
              <w:rPr>
                <w:sz w:val="11"/>
                <w:szCs w:val="11"/>
              </w:rPr>
            </w:pPr>
          </w:p>
        </w:tc>
        <w:tc>
          <w:tcPr>
            <w:tcW w:w="1535" w:type="dxa"/>
            <w:tcBorders>
              <w:top w:val="nil"/>
              <w:left w:val="nil"/>
              <w:bottom w:val="nil"/>
              <w:right w:val="nil"/>
            </w:tcBorders>
            <w:shd w:val="clear" w:color="auto" w:fill="auto"/>
            <w:vAlign w:val="center"/>
            <w:hideMark/>
          </w:tcPr>
          <w:p w14:paraId="09472107" w14:textId="77777777" w:rsidR="006B1096" w:rsidRPr="006B1096" w:rsidRDefault="006B1096" w:rsidP="006B1096">
            <w:pPr>
              <w:jc w:val="center"/>
              <w:rPr>
                <w:sz w:val="11"/>
                <w:szCs w:val="11"/>
              </w:rPr>
            </w:pPr>
          </w:p>
        </w:tc>
        <w:tc>
          <w:tcPr>
            <w:tcW w:w="1357" w:type="dxa"/>
            <w:tcBorders>
              <w:top w:val="nil"/>
              <w:left w:val="nil"/>
              <w:bottom w:val="nil"/>
              <w:right w:val="nil"/>
            </w:tcBorders>
            <w:shd w:val="clear" w:color="auto" w:fill="auto"/>
            <w:vAlign w:val="center"/>
            <w:hideMark/>
          </w:tcPr>
          <w:p w14:paraId="08CABA8D" w14:textId="77777777" w:rsidR="006B1096" w:rsidRPr="006B1096" w:rsidRDefault="006B1096" w:rsidP="006B1096">
            <w:pPr>
              <w:jc w:val="center"/>
              <w:rPr>
                <w:sz w:val="11"/>
                <w:szCs w:val="11"/>
              </w:rPr>
            </w:pPr>
          </w:p>
        </w:tc>
        <w:tc>
          <w:tcPr>
            <w:tcW w:w="1475" w:type="dxa"/>
            <w:tcBorders>
              <w:top w:val="nil"/>
              <w:left w:val="nil"/>
              <w:bottom w:val="nil"/>
              <w:right w:val="nil"/>
            </w:tcBorders>
            <w:shd w:val="clear" w:color="auto" w:fill="auto"/>
            <w:vAlign w:val="center"/>
            <w:hideMark/>
          </w:tcPr>
          <w:p w14:paraId="64635EC1" w14:textId="77777777" w:rsidR="006B1096" w:rsidRPr="006B1096" w:rsidRDefault="006B1096" w:rsidP="006B1096">
            <w:pPr>
              <w:jc w:val="center"/>
              <w:rPr>
                <w:sz w:val="11"/>
                <w:szCs w:val="11"/>
              </w:rPr>
            </w:pPr>
          </w:p>
        </w:tc>
        <w:tc>
          <w:tcPr>
            <w:tcW w:w="1594" w:type="dxa"/>
            <w:tcBorders>
              <w:top w:val="nil"/>
              <w:left w:val="nil"/>
              <w:bottom w:val="nil"/>
              <w:right w:val="nil"/>
            </w:tcBorders>
            <w:shd w:val="clear" w:color="auto" w:fill="auto"/>
            <w:vAlign w:val="center"/>
            <w:hideMark/>
          </w:tcPr>
          <w:p w14:paraId="53370068" w14:textId="77777777" w:rsidR="006B1096" w:rsidRPr="006B1096" w:rsidRDefault="006B1096" w:rsidP="006B1096">
            <w:pPr>
              <w:jc w:val="center"/>
              <w:rPr>
                <w:sz w:val="11"/>
                <w:szCs w:val="11"/>
              </w:rPr>
            </w:pPr>
          </w:p>
        </w:tc>
        <w:tc>
          <w:tcPr>
            <w:tcW w:w="1594" w:type="dxa"/>
            <w:tcBorders>
              <w:top w:val="nil"/>
              <w:left w:val="nil"/>
              <w:bottom w:val="nil"/>
              <w:right w:val="nil"/>
            </w:tcBorders>
            <w:shd w:val="clear" w:color="auto" w:fill="auto"/>
            <w:vAlign w:val="center"/>
            <w:hideMark/>
          </w:tcPr>
          <w:p w14:paraId="00177E03" w14:textId="77777777" w:rsidR="006B1096" w:rsidRPr="006B1096" w:rsidRDefault="006B1096" w:rsidP="006B1096">
            <w:pPr>
              <w:jc w:val="center"/>
              <w:rPr>
                <w:sz w:val="11"/>
                <w:szCs w:val="11"/>
              </w:rPr>
            </w:pPr>
          </w:p>
        </w:tc>
        <w:tc>
          <w:tcPr>
            <w:tcW w:w="1371" w:type="dxa"/>
            <w:tcBorders>
              <w:top w:val="nil"/>
              <w:left w:val="nil"/>
              <w:bottom w:val="nil"/>
              <w:right w:val="nil"/>
            </w:tcBorders>
            <w:shd w:val="clear" w:color="auto" w:fill="auto"/>
            <w:vAlign w:val="center"/>
            <w:hideMark/>
          </w:tcPr>
          <w:p w14:paraId="2049DF9B" w14:textId="77777777" w:rsidR="006B1096" w:rsidRPr="006B1096" w:rsidRDefault="006B1096" w:rsidP="006B1096">
            <w:pPr>
              <w:jc w:val="center"/>
              <w:rPr>
                <w:sz w:val="11"/>
                <w:szCs w:val="11"/>
              </w:rPr>
            </w:pPr>
          </w:p>
        </w:tc>
        <w:tc>
          <w:tcPr>
            <w:tcW w:w="1354" w:type="dxa"/>
            <w:tcBorders>
              <w:top w:val="nil"/>
              <w:left w:val="nil"/>
              <w:bottom w:val="nil"/>
              <w:right w:val="nil"/>
            </w:tcBorders>
            <w:shd w:val="clear" w:color="auto" w:fill="auto"/>
            <w:vAlign w:val="center"/>
            <w:hideMark/>
          </w:tcPr>
          <w:p w14:paraId="4D13FEB9" w14:textId="77777777" w:rsidR="006B1096" w:rsidRPr="006B1096" w:rsidRDefault="006B1096" w:rsidP="006B1096">
            <w:pPr>
              <w:rPr>
                <w:sz w:val="11"/>
                <w:szCs w:val="11"/>
              </w:rPr>
            </w:pPr>
          </w:p>
        </w:tc>
        <w:tc>
          <w:tcPr>
            <w:tcW w:w="4151" w:type="dxa"/>
            <w:tcBorders>
              <w:top w:val="nil"/>
              <w:left w:val="nil"/>
              <w:bottom w:val="nil"/>
              <w:right w:val="nil"/>
            </w:tcBorders>
            <w:shd w:val="clear" w:color="auto" w:fill="auto"/>
            <w:vAlign w:val="center"/>
            <w:hideMark/>
          </w:tcPr>
          <w:p w14:paraId="131FD647" w14:textId="77777777" w:rsidR="006B1096" w:rsidRPr="006B1096" w:rsidRDefault="006B1096" w:rsidP="006B1096">
            <w:pPr>
              <w:rPr>
                <w:sz w:val="11"/>
                <w:szCs w:val="11"/>
              </w:rPr>
            </w:pPr>
          </w:p>
        </w:tc>
      </w:tr>
      <w:tr w:rsidR="006B1096" w:rsidRPr="006B1096" w14:paraId="5FCC3268" w14:textId="77777777" w:rsidTr="006B1096">
        <w:trPr>
          <w:trHeight w:val="225"/>
          <w:jc w:val="center"/>
        </w:trPr>
        <w:tc>
          <w:tcPr>
            <w:tcW w:w="360" w:type="dxa"/>
            <w:tcBorders>
              <w:top w:val="nil"/>
              <w:left w:val="nil"/>
              <w:bottom w:val="nil"/>
              <w:right w:val="nil"/>
            </w:tcBorders>
            <w:shd w:val="clear" w:color="auto" w:fill="auto"/>
            <w:vAlign w:val="center"/>
            <w:hideMark/>
          </w:tcPr>
          <w:p w14:paraId="18DA8558" w14:textId="77777777" w:rsidR="006B1096" w:rsidRPr="006B1096" w:rsidRDefault="006B1096" w:rsidP="006B1096">
            <w:pPr>
              <w:rPr>
                <w:sz w:val="11"/>
                <w:szCs w:val="11"/>
              </w:rPr>
            </w:pPr>
          </w:p>
        </w:tc>
        <w:tc>
          <w:tcPr>
            <w:tcW w:w="202" w:type="dxa"/>
            <w:tcBorders>
              <w:top w:val="nil"/>
              <w:left w:val="nil"/>
              <w:bottom w:val="nil"/>
              <w:right w:val="nil"/>
            </w:tcBorders>
            <w:shd w:val="clear" w:color="auto" w:fill="auto"/>
            <w:vAlign w:val="center"/>
            <w:hideMark/>
          </w:tcPr>
          <w:p w14:paraId="123A4156"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5FE934D7" w14:textId="77777777" w:rsidR="006B1096" w:rsidRPr="006B1096" w:rsidRDefault="006B1096" w:rsidP="006B1096">
            <w:pPr>
              <w:rPr>
                <w:sz w:val="11"/>
                <w:szCs w:val="11"/>
              </w:rPr>
            </w:pPr>
          </w:p>
        </w:tc>
        <w:tc>
          <w:tcPr>
            <w:tcW w:w="4633"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09D0994"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Текущие расходы, в том числе:</w:t>
            </w:r>
          </w:p>
        </w:tc>
        <w:tc>
          <w:tcPr>
            <w:tcW w:w="1138" w:type="dxa"/>
            <w:tcBorders>
              <w:top w:val="single" w:sz="4" w:space="0" w:color="C0C0C0"/>
              <w:left w:val="nil"/>
              <w:bottom w:val="single" w:sz="4" w:space="0" w:color="C0C0C0"/>
              <w:right w:val="single" w:sz="4" w:space="0" w:color="C0C0C0"/>
            </w:tcBorders>
            <w:shd w:val="clear" w:color="auto" w:fill="auto"/>
            <w:vAlign w:val="center"/>
            <w:hideMark/>
          </w:tcPr>
          <w:p w14:paraId="738534B3"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single" w:sz="4" w:space="0" w:color="C0C0C0"/>
              <w:left w:val="nil"/>
              <w:bottom w:val="single" w:sz="4" w:space="0" w:color="C0C0C0"/>
              <w:right w:val="single" w:sz="4" w:space="0" w:color="C0C0C0"/>
            </w:tcBorders>
            <w:shd w:val="clear" w:color="auto" w:fill="auto"/>
            <w:vAlign w:val="center"/>
            <w:hideMark/>
          </w:tcPr>
          <w:p w14:paraId="5843B13C" w14:textId="1334D19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84 232,87</w:t>
            </w:r>
          </w:p>
        </w:tc>
        <w:tc>
          <w:tcPr>
            <w:tcW w:w="1569" w:type="dxa"/>
            <w:tcBorders>
              <w:top w:val="single" w:sz="4" w:space="0" w:color="C0C0C0"/>
              <w:left w:val="nil"/>
              <w:bottom w:val="single" w:sz="4" w:space="0" w:color="C0C0C0"/>
              <w:right w:val="single" w:sz="4" w:space="0" w:color="C0C0C0"/>
            </w:tcBorders>
            <w:shd w:val="clear" w:color="auto" w:fill="auto"/>
            <w:vAlign w:val="center"/>
            <w:hideMark/>
          </w:tcPr>
          <w:p w14:paraId="37F32E87" w14:textId="27823FF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83 592,67</w:t>
            </w:r>
          </w:p>
        </w:tc>
        <w:tc>
          <w:tcPr>
            <w:tcW w:w="1575" w:type="dxa"/>
            <w:tcBorders>
              <w:top w:val="single" w:sz="4" w:space="0" w:color="C0C0C0"/>
              <w:left w:val="nil"/>
              <w:bottom w:val="single" w:sz="4" w:space="0" w:color="C0C0C0"/>
              <w:right w:val="single" w:sz="4" w:space="0" w:color="C0C0C0"/>
            </w:tcBorders>
            <w:shd w:val="clear" w:color="auto" w:fill="auto"/>
            <w:vAlign w:val="center"/>
            <w:hideMark/>
          </w:tcPr>
          <w:p w14:paraId="074CC1D2" w14:textId="0B2EBF4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81 864,60</w:t>
            </w:r>
          </w:p>
        </w:tc>
        <w:tc>
          <w:tcPr>
            <w:tcW w:w="1535" w:type="dxa"/>
            <w:tcBorders>
              <w:top w:val="single" w:sz="4" w:space="0" w:color="C0C0C0"/>
              <w:left w:val="nil"/>
              <w:bottom w:val="single" w:sz="4" w:space="0" w:color="C0C0C0"/>
              <w:right w:val="single" w:sz="4" w:space="0" w:color="C0C0C0"/>
            </w:tcBorders>
            <w:shd w:val="clear" w:color="auto" w:fill="auto"/>
            <w:vAlign w:val="center"/>
            <w:hideMark/>
          </w:tcPr>
          <w:p w14:paraId="26B4416C" w14:textId="32CB966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90 403,73</w:t>
            </w:r>
          </w:p>
        </w:tc>
        <w:tc>
          <w:tcPr>
            <w:tcW w:w="1357" w:type="dxa"/>
            <w:tcBorders>
              <w:top w:val="single" w:sz="4" w:space="0" w:color="C0C0C0"/>
              <w:left w:val="nil"/>
              <w:bottom w:val="single" w:sz="4" w:space="0" w:color="C0C0C0"/>
              <w:right w:val="single" w:sz="4" w:space="0" w:color="C0C0C0"/>
            </w:tcBorders>
            <w:shd w:val="clear" w:color="auto" w:fill="auto"/>
            <w:vAlign w:val="center"/>
            <w:hideMark/>
          </w:tcPr>
          <w:p w14:paraId="6C3EA58C" w14:textId="51E6BB8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886,91</w:t>
            </w:r>
          </w:p>
        </w:tc>
        <w:tc>
          <w:tcPr>
            <w:tcW w:w="1475" w:type="dxa"/>
            <w:tcBorders>
              <w:top w:val="single" w:sz="4" w:space="0" w:color="C0C0C0"/>
              <w:left w:val="nil"/>
              <w:bottom w:val="single" w:sz="4" w:space="0" w:color="C0C0C0"/>
              <w:right w:val="single" w:sz="4" w:space="0" w:color="C0C0C0"/>
            </w:tcBorders>
            <w:shd w:val="clear" w:color="auto" w:fill="auto"/>
            <w:vAlign w:val="center"/>
            <w:hideMark/>
          </w:tcPr>
          <w:p w14:paraId="3A61D97B" w14:textId="343924E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91 290,63</w:t>
            </w:r>
          </w:p>
        </w:tc>
        <w:tc>
          <w:tcPr>
            <w:tcW w:w="1594" w:type="dxa"/>
            <w:tcBorders>
              <w:top w:val="single" w:sz="4" w:space="0" w:color="C0C0C0"/>
              <w:left w:val="nil"/>
              <w:bottom w:val="single" w:sz="4" w:space="0" w:color="C0C0C0"/>
              <w:right w:val="single" w:sz="4" w:space="0" w:color="C0C0C0"/>
            </w:tcBorders>
            <w:shd w:val="clear" w:color="auto" w:fill="auto"/>
            <w:vAlign w:val="center"/>
            <w:hideMark/>
          </w:tcPr>
          <w:p w14:paraId="56E113A2" w14:textId="104D75E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4 595,51</w:t>
            </w:r>
          </w:p>
        </w:tc>
        <w:tc>
          <w:tcPr>
            <w:tcW w:w="1594" w:type="dxa"/>
            <w:tcBorders>
              <w:top w:val="single" w:sz="4" w:space="0" w:color="C0C0C0"/>
              <w:left w:val="nil"/>
              <w:bottom w:val="single" w:sz="4" w:space="0" w:color="C0C0C0"/>
              <w:right w:val="single" w:sz="4" w:space="0" w:color="C0C0C0"/>
            </w:tcBorders>
            <w:shd w:val="clear" w:color="auto" w:fill="auto"/>
            <w:vAlign w:val="center"/>
            <w:hideMark/>
          </w:tcPr>
          <w:p w14:paraId="13BB006D" w14:textId="29EB091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85 808,21</w:t>
            </w:r>
          </w:p>
        </w:tc>
        <w:tc>
          <w:tcPr>
            <w:tcW w:w="1371" w:type="dxa"/>
            <w:tcBorders>
              <w:top w:val="single" w:sz="4" w:space="0" w:color="C0C0C0"/>
              <w:left w:val="nil"/>
              <w:bottom w:val="single" w:sz="4" w:space="0" w:color="C0C0C0"/>
              <w:right w:val="single" w:sz="4" w:space="0" w:color="C0C0C0"/>
            </w:tcBorders>
            <w:shd w:val="clear" w:color="auto" w:fill="auto"/>
            <w:vAlign w:val="center"/>
            <w:hideMark/>
          </w:tcPr>
          <w:p w14:paraId="080C0F85" w14:textId="7816C8D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40 018,21</w:t>
            </w:r>
          </w:p>
        </w:tc>
        <w:tc>
          <w:tcPr>
            <w:tcW w:w="1354" w:type="dxa"/>
            <w:tcBorders>
              <w:top w:val="single" w:sz="4" w:space="0" w:color="C0C0C0"/>
              <w:left w:val="nil"/>
              <w:bottom w:val="single" w:sz="4" w:space="0" w:color="C0C0C0"/>
              <w:right w:val="single" w:sz="4" w:space="0" w:color="C0C0C0"/>
            </w:tcBorders>
            <w:shd w:val="clear" w:color="auto" w:fill="auto"/>
            <w:vAlign w:val="center"/>
            <w:hideMark/>
          </w:tcPr>
          <w:p w14:paraId="51BC2474" w14:textId="65D3886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45 790,00</w:t>
            </w:r>
          </w:p>
        </w:tc>
        <w:tc>
          <w:tcPr>
            <w:tcW w:w="4151" w:type="dxa"/>
            <w:tcBorders>
              <w:top w:val="nil"/>
              <w:left w:val="nil"/>
              <w:bottom w:val="nil"/>
              <w:right w:val="nil"/>
            </w:tcBorders>
            <w:shd w:val="clear" w:color="auto" w:fill="auto"/>
            <w:vAlign w:val="center"/>
            <w:hideMark/>
          </w:tcPr>
          <w:p w14:paraId="39CF4664" w14:textId="77777777" w:rsidR="006B1096" w:rsidRPr="006B1096" w:rsidRDefault="006B1096" w:rsidP="006B1096">
            <w:pPr>
              <w:jc w:val="center"/>
              <w:rPr>
                <w:rFonts w:ascii="Tahoma" w:hAnsi="Tahoma" w:cs="Tahoma"/>
                <w:b/>
                <w:bCs/>
                <w:sz w:val="11"/>
                <w:szCs w:val="11"/>
              </w:rPr>
            </w:pPr>
          </w:p>
        </w:tc>
      </w:tr>
      <w:tr w:rsidR="006B1096" w:rsidRPr="006B1096" w14:paraId="78F447DC" w14:textId="77777777" w:rsidTr="006B1096">
        <w:trPr>
          <w:trHeight w:val="225"/>
          <w:jc w:val="center"/>
        </w:trPr>
        <w:tc>
          <w:tcPr>
            <w:tcW w:w="360" w:type="dxa"/>
            <w:tcBorders>
              <w:top w:val="nil"/>
              <w:left w:val="nil"/>
              <w:bottom w:val="nil"/>
              <w:right w:val="nil"/>
            </w:tcBorders>
            <w:shd w:val="clear" w:color="auto" w:fill="auto"/>
            <w:vAlign w:val="center"/>
            <w:hideMark/>
          </w:tcPr>
          <w:p w14:paraId="37B6B5F2" w14:textId="77777777" w:rsidR="006B1096" w:rsidRPr="006B1096" w:rsidRDefault="006B1096" w:rsidP="006B1096">
            <w:pPr>
              <w:rPr>
                <w:sz w:val="11"/>
                <w:szCs w:val="11"/>
              </w:rPr>
            </w:pPr>
          </w:p>
        </w:tc>
        <w:tc>
          <w:tcPr>
            <w:tcW w:w="202" w:type="dxa"/>
            <w:tcBorders>
              <w:top w:val="nil"/>
              <w:left w:val="nil"/>
              <w:bottom w:val="nil"/>
              <w:right w:val="nil"/>
            </w:tcBorders>
            <w:shd w:val="clear" w:color="auto" w:fill="auto"/>
            <w:vAlign w:val="center"/>
            <w:hideMark/>
          </w:tcPr>
          <w:p w14:paraId="776EC98C"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7036E862" w14:textId="77777777" w:rsidR="006B1096" w:rsidRPr="006B1096" w:rsidRDefault="006B1096" w:rsidP="006B1096">
            <w:pPr>
              <w:rPr>
                <w:sz w:val="11"/>
                <w:szCs w:val="11"/>
              </w:rPr>
            </w:pPr>
          </w:p>
        </w:tc>
        <w:tc>
          <w:tcPr>
            <w:tcW w:w="4633" w:type="dxa"/>
            <w:tcBorders>
              <w:top w:val="nil"/>
              <w:left w:val="single" w:sz="4" w:space="0" w:color="C0C0C0"/>
              <w:bottom w:val="single" w:sz="4" w:space="0" w:color="C0C0C0"/>
              <w:right w:val="single" w:sz="4" w:space="0" w:color="C0C0C0"/>
            </w:tcBorders>
            <w:shd w:val="clear" w:color="000000" w:fill="FFFF00"/>
            <w:vAlign w:val="center"/>
            <w:hideMark/>
          </w:tcPr>
          <w:p w14:paraId="057DE06E" w14:textId="77777777" w:rsidR="006B1096" w:rsidRPr="006B1096" w:rsidRDefault="006B1096" w:rsidP="006B1096">
            <w:pPr>
              <w:jc w:val="right"/>
              <w:rPr>
                <w:rFonts w:ascii="Tahoma" w:hAnsi="Tahoma" w:cs="Tahoma"/>
                <w:b/>
                <w:bCs/>
                <w:sz w:val="11"/>
                <w:szCs w:val="11"/>
              </w:rPr>
            </w:pPr>
            <w:r w:rsidRPr="006B1096">
              <w:rPr>
                <w:rFonts w:ascii="Tahoma" w:hAnsi="Tahoma" w:cs="Tahoma"/>
                <w:b/>
                <w:bCs/>
                <w:sz w:val="11"/>
                <w:szCs w:val="11"/>
              </w:rPr>
              <w:t>Операционные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491793EF"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auto" w:fill="auto"/>
            <w:vAlign w:val="center"/>
            <w:hideMark/>
          </w:tcPr>
          <w:p w14:paraId="2893059A" w14:textId="52A7B13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23 927,86</w:t>
            </w:r>
          </w:p>
        </w:tc>
        <w:tc>
          <w:tcPr>
            <w:tcW w:w="1569" w:type="dxa"/>
            <w:tcBorders>
              <w:top w:val="nil"/>
              <w:left w:val="nil"/>
              <w:bottom w:val="single" w:sz="4" w:space="0" w:color="C0C0C0"/>
              <w:right w:val="single" w:sz="4" w:space="0" w:color="C0C0C0"/>
            </w:tcBorders>
            <w:shd w:val="clear" w:color="auto" w:fill="auto"/>
            <w:vAlign w:val="center"/>
            <w:hideMark/>
          </w:tcPr>
          <w:p w14:paraId="2B4AAD41" w14:textId="3B560C5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27 932,52</w:t>
            </w:r>
          </w:p>
        </w:tc>
        <w:tc>
          <w:tcPr>
            <w:tcW w:w="1575" w:type="dxa"/>
            <w:tcBorders>
              <w:top w:val="nil"/>
              <w:left w:val="nil"/>
              <w:bottom w:val="single" w:sz="4" w:space="0" w:color="C0C0C0"/>
              <w:right w:val="single" w:sz="4" w:space="0" w:color="C0C0C0"/>
            </w:tcBorders>
            <w:shd w:val="clear" w:color="auto" w:fill="auto"/>
            <w:vAlign w:val="center"/>
            <w:hideMark/>
          </w:tcPr>
          <w:p w14:paraId="6AE554F4" w14:textId="4672C9A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24 541,37</w:t>
            </w:r>
          </w:p>
        </w:tc>
        <w:tc>
          <w:tcPr>
            <w:tcW w:w="1535" w:type="dxa"/>
            <w:tcBorders>
              <w:top w:val="nil"/>
              <w:left w:val="nil"/>
              <w:bottom w:val="single" w:sz="4" w:space="0" w:color="C0C0C0"/>
              <w:right w:val="single" w:sz="4" w:space="0" w:color="C0C0C0"/>
            </w:tcBorders>
            <w:shd w:val="clear" w:color="auto" w:fill="auto"/>
            <w:vAlign w:val="center"/>
            <w:hideMark/>
          </w:tcPr>
          <w:p w14:paraId="7AF8F346" w14:textId="016437E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25 292,18</w:t>
            </w:r>
          </w:p>
        </w:tc>
        <w:tc>
          <w:tcPr>
            <w:tcW w:w="1357" w:type="dxa"/>
            <w:tcBorders>
              <w:top w:val="nil"/>
              <w:left w:val="nil"/>
              <w:bottom w:val="single" w:sz="4" w:space="0" w:color="C0C0C0"/>
              <w:right w:val="single" w:sz="4" w:space="0" w:color="C0C0C0"/>
            </w:tcBorders>
            <w:shd w:val="clear" w:color="auto" w:fill="auto"/>
            <w:vAlign w:val="center"/>
            <w:hideMark/>
          </w:tcPr>
          <w:p w14:paraId="3B99AE27" w14:textId="23429AD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2 515,48</w:t>
            </w:r>
          </w:p>
        </w:tc>
        <w:tc>
          <w:tcPr>
            <w:tcW w:w="1475" w:type="dxa"/>
            <w:tcBorders>
              <w:top w:val="nil"/>
              <w:left w:val="nil"/>
              <w:bottom w:val="single" w:sz="4" w:space="0" w:color="C0C0C0"/>
              <w:right w:val="single" w:sz="4" w:space="0" w:color="C0C0C0"/>
            </w:tcBorders>
            <w:shd w:val="clear" w:color="auto" w:fill="auto"/>
            <w:vAlign w:val="center"/>
            <w:hideMark/>
          </w:tcPr>
          <w:p w14:paraId="11BAF366" w14:textId="5406019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27 807,67</w:t>
            </w:r>
          </w:p>
        </w:tc>
        <w:tc>
          <w:tcPr>
            <w:tcW w:w="1594" w:type="dxa"/>
            <w:tcBorders>
              <w:top w:val="nil"/>
              <w:left w:val="nil"/>
              <w:bottom w:val="single" w:sz="4" w:space="0" w:color="C0C0C0"/>
              <w:right w:val="single" w:sz="4" w:space="0" w:color="C0C0C0"/>
            </w:tcBorders>
            <w:shd w:val="clear" w:color="auto" w:fill="auto"/>
            <w:vAlign w:val="center"/>
            <w:hideMark/>
          </w:tcPr>
          <w:p w14:paraId="4C1852BE" w14:textId="05784E1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48,69</w:t>
            </w:r>
          </w:p>
        </w:tc>
        <w:tc>
          <w:tcPr>
            <w:tcW w:w="1594" w:type="dxa"/>
            <w:tcBorders>
              <w:top w:val="nil"/>
              <w:left w:val="nil"/>
              <w:bottom w:val="single" w:sz="4" w:space="0" w:color="C0C0C0"/>
              <w:right w:val="single" w:sz="4" w:space="0" w:color="C0C0C0"/>
            </w:tcBorders>
            <w:shd w:val="clear" w:color="auto" w:fill="auto"/>
            <w:vAlign w:val="center"/>
            <w:hideMark/>
          </w:tcPr>
          <w:p w14:paraId="5C2B0FD3" w14:textId="1D8EDCE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25 243,50</w:t>
            </w:r>
          </w:p>
        </w:tc>
        <w:tc>
          <w:tcPr>
            <w:tcW w:w="1371" w:type="dxa"/>
            <w:tcBorders>
              <w:top w:val="nil"/>
              <w:left w:val="nil"/>
              <w:bottom w:val="single" w:sz="4" w:space="0" w:color="C0C0C0"/>
              <w:right w:val="single" w:sz="4" w:space="0" w:color="C0C0C0"/>
            </w:tcBorders>
            <w:shd w:val="clear" w:color="auto" w:fill="auto"/>
            <w:vAlign w:val="center"/>
            <w:hideMark/>
          </w:tcPr>
          <w:p w14:paraId="7B0AF275" w14:textId="36E81FE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9 936,37</w:t>
            </w:r>
          </w:p>
        </w:tc>
        <w:tc>
          <w:tcPr>
            <w:tcW w:w="1354" w:type="dxa"/>
            <w:tcBorders>
              <w:top w:val="nil"/>
              <w:left w:val="nil"/>
              <w:bottom w:val="single" w:sz="4" w:space="0" w:color="C0C0C0"/>
              <w:right w:val="single" w:sz="4" w:space="0" w:color="C0C0C0"/>
            </w:tcBorders>
            <w:shd w:val="clear" w:color="auto" w:fill="auto"/>
            <w:vAlign w:val="center"/>
            <w:hideMark/>
          </w:tcPr>
          <w:p w14:paraId="6E04666A" w14:textId="229FFCE0"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15 307,13</w:t>
            </w:r>
          </w:p>
        </w:tc>
        <w:tc>
          <w:tcPr>
            <w:tcW w:w="4151" w:type="dxa"/>
            <w:tcBorders>
              <w:top w:val="nil"/>
              <w:left w:val="nil"/>
              <w:bottom w:val="nil"/>
              <w:right w:val="nil"/>
            </w:tcBorders>
            <w:shd w:val="clear" w:color="auto" w:fill="auto"/>
            <w:vAlign w:val="center"/>
            <w:hideMark/>
          </w:tcPr>
          <w:p w14:paraId="39D9F0B6" w14:textId="77777777" w:rsidR="006B1096" w:rsidRPr="006B1096" w:rsidRDefault="006B1096" w:rsidP="006B1096">
            <w:pPr>
              <w:rPr>
                <w:rFonts w:ascii="Tahoma" w:hAnsi="Tahoma" w:cs="Tahoma"/>
                <w:sz w:val="11"/>
                <w:szCs w:val="11"/>
              </w:rPr>
            </w:pPr>
            <w:r w:rsidRPr="006B1096">
              <w:rPr>
                <w:rFonts w:ascii="Tahoma" w:hAnsi="Tahoma" w:cs="Tahoma"/>
                <w:sz w:val="11"/>
                <w:szCs w:val="11"/>
              </w:rPr>
              <w:t>102,86%</w:t>
            </w:r>
          </w:p>
        </w:tc>
      </w:tr>
      <w:tr w:rsidR="006B1096" w:rsidRPr="006B1096" w14:paraId="607F44F5" w14:textId="77777777" w:rsidTr="006B1096">
        <w:trPr>
          <w:trHeight w:val="225"/>
          <w:jc w:val="center"/>
        </w:trPr>
        <w:tc>
          <w:tcPr>
            <w:tcW w:w="360" w:type="dxa"/>
            <w:tcBorders>
              <w:top w:val="nil"/>
              <w:left w:val="nil"/>
              <w:bottom w:val="nil"/>
              <w:right w:val="nil"/>
            </w:tcBorders>
            <w:shd w:val="clear" w:color="auto" w:fill="auto"/>
            <w:vAlign w:val="center"/>
            <w:hideMark/>
          </w:tcPr>
          <w:p w14:paraId="4E75C9A4"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17C58933"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102D1D3B" w14:textId="77777777" w:rsidR="006B1096" w:rsidRPr="006B1096" w:rsidRDefault="006B1096" w:rsidP="006B1096">
            <w:pPr>
              <w:rPr>
                <w:sz w:val="11"/>
                <w:szCs w:val="11"/>
              </w:rPr>
            </w:pPr>
          </w:p>
        </w:tc>
        <w:tc>
          <w:tcPr>
            <w:tcW w:w="4633" w:type="dxa"/>
            <w:tcBorders>
              <w:top w:val="nil"/>
              <w:left w:val="single" w:sz="4" w:space="0" w:color="C0C0C0"/>
              <w:bottom w:val="single" w:sz="4" w:space="0" w:color="C0C0C0"/>
              <w:right w:val="single" w:sz="4" w:space="0" w:color="C0C0C0"/>
            </w:tcBorders>
            <w:shd w:val="clear" w:color="000000" w:fill="00B050"/>
            <w:vAlign w:val="center"/>
            <w:hideMark/>
          </w:tcPr>
          <w:p w14:paraId="2DC720A6" w14:textId="77777777" w:rsidR="006B1096" w:rsidRPr="006B1096" w:rsidRDefault="006B1096" w:rsidP="006B1096">
            <w:pPr>
              <w:jc w:val="right"/>
              <w:rPr>
                <w:rFonts w:ascii="Tahoma" w:hAnsi="Tahoma" w:cs="Tahoma"/>
                <w:b/>
                <w:bCs/>
                <w:sz w:val="11"/>
                <w:szCs w:val="11"/>
              </w:rPr>
            </w:pPr>
            <w:r w:rsidRPr="006B1096">
              <w:rPr>
                <w:rFonts w:ascii="Tahoma" w:hAnsi="Tahoma" w:cs="Tahoma"/>
                <w:b/>
                <w:bCs/>
                <w:sz w:val="11"/>
                <w:szCs w:val="11"/>
              </w:rPr>
              <w:t>Неподконтрольные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4B3C4D55"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auto" w:fill="auto"/>
            <w:vAlign w:val="center"/>
            <w:hideMark/>
          </w:tcPr>
          <w:p w14:paraId="636F853A" w14:textId="2D0A3DD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11 036,64</w:t>
            </w:r>
          </w:p>
        </w:tc>
        <w:tc>
          <w:tcPr>
            <w:tcW w:w="1569" w:type="dxa"/>
            <w:tcBorders>
              <w:top w:val="nil"/>
              <w:left w:val="nil"/>
              <w:bottom w:val="single" w:sz="4" w:space="0" w:color="C0C0C0"/>
              <w:right w:val="single" w:sz="4" w:space="0" w:color="C0C0C0"/>
            </w:tcBorders>
            <w:shd w:val="clear" w:color="auto" w:fill="auto"/>
            <w:vAlign w:val="center"/>
            <w:hideMark/>
          </w:tcPr>
          <w:p w14:paraId="4856E99F" w14:textId="26A597C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10 005,49</w:t>
            </w:r>
          </w:p>
        </w:tc>
        <w:tc>
          <w:tcPr>
            <w:tcW w:w="1575" w:type="dxa"/>
            <w:tcBorders>
              <w:top w:val="nil"/>
              <w:left w:val="nil"/>
              <w:bottom w:val="single" w:sz="4" w:space="0" w:color="C0C0C0"/>
              <w:right w:val="single" w:sz="4" w:space="0" w:color="C0C0C0"/>
            </w:tcBorders>
            <w:shd w:val="clear" w:color="auto" w:fill="auto"/>
            <w:vAlign w:val="center"/>
            <w:hideMark/>
          </w:tcPr>
          <w:p w14:paraId="494D53A6" w14:textId="0DF2938C"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8 970,86</w:t>
            </w:r>
          </w:p>
        </w:tc>
        <w:tc>
          <w:tcPr>
            <w:tcW w:w="1535" w:type="dxa"/>
            <w:tcBorders>
              <w:top w:val="nil"/>
              <w:left w:val="nil"/>
              <w:bottom w:val="single" w:sz="4" w:space="0" w:color="C0C0C0"/>
              <w:right w:val="single" w:sz="4" w:space="0" w:color="C0C0C0"/>
            </w:tcBorders>
            <w:shd w:val="clear" w:color="auto" w:fill="auto"/>
            <w:vAlign w:val="center"/>
            <w:hideMark/>
          </w:tcPr>
          <w:p w14:paraId="368EEDCF" w14:textId="2F1A7F6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11 771,64</w:t>
            </w:r>
          </w:p>
        </w:tc>
        <w:tc>
          <w:tcPr>
            <w:tcW w:w="1357" w:type="dxa"/>
            <w:tcBorders>
              <w:top w:val="nil"/>
              <w:left w:val="nil"/>
              <w:bottom w:val="single" w:sz="4" w:space="0" w:color="C0C0C0"/>
              <w:right w:val="single" w:sz="4" w:space="0" w:color="C0C0C0"/>
            </w:tcBorders>
            <w:shd w:val="clear" w:color="auto" w:fill="auto"/>
            <w:vAlign w:val="center"/>
            <w:hideMark/>
          </w:tcPr>
          <w:p w14:paraId="2445E442" w14:textId="752114AD"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- 1 332,28</w:t>
            </w:r>
          </w:p>
        </w:tc>
        <w:tc>
          <w:tcPr>
            <w:tcW w:w="1475" w:type="dxa"/>
            <w:tcBorders>
              <w:top w:val="nil"/>
              <w:left w:val="nil"/>
              <w:bottom w:val="single" w:sz="4" w:space="0" w:color="C0C0C0"/>
              <w:right w:val="single" w:sz="4" w:space="0" w:color="C0C0C0"/>
            </w:tcBorders>
            <w:shd w:val="clear" w:color="auto" w:fill="auto"/>
            <w:vAlign w:val="center"/>
            <w:hideMark/>
          </w:tcPr>
          <w:p w14:paraId="28528B73" w14:textId="5290B61D"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10 439,36</w:t>
            </w:r>
          </w:p>
        </w:tc>
        <w:tc>
          <w:tcPr>
            <w:tcW w:w="1594" w:type="dxa"/>
            <w:tcBorders>
              <w:top w:val="nil"/>
              <w:left w:val="nil"/>
              <w:bottom w:val="single" w:sz="4" w:space="0" w:color="C0C0C0"/>
              <w:right w:val="single" w:sz="4" w:space="0" w:color="C0C0C0"/>
            </w:tcBorders>
            <w:shd w:val="clear" w:color="auto" w:fill="auto"/>
            <w:vAlign w:val="center"/>
            <w:hideMark/>
          </w:tcPr>
          <w:p w14:paraId="01BC7B98" w14:textId="7A0878A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2 725,43</w:t>
            </w:r>
          </w:p>
        </w:tc>
        <w:tc>
          <w:tcPr>
            <w:tcW w:w="1594" w:type="dxa"/>
            <w:tcBorders>
              <w:top w:val="nil"/>
              <w:left w:val="nil"/>
              <w:bottom w:val="single" w:sz="4" w:space="0" w:color="C0C0C0"/>
              <w:right w:val="single" w:sz="4" w:space="0" w:color="C0C0C0"/>
            </w:tcBorders>
            <w:shd w:val="clear" w:color="auto" w:fill="auto"/>
            <w:vAlign w:val="center"/>
            <w:hideMark/>
          </w:tcPr>
          <w:p w14:paraId="36DE2E44" w14:textId="7C75CC4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9 046,21</w:t>
            </w:r>
          </w:p>
        </w:tc>
        <w:tc>
          <w:tcPr>
            <w:tcW w:w="1371" w:type="dxa"/>
            <w:tcBorders>
              <w:top w:val="nil"/>
              <w:left w:val="nil"/>
              <w:bottom w:val="single" w:sz="4" w:space="0" w:color="C0C0C0"/>
              <w:right w:val="single" w:sz="4" w:space="0" w:color="C0C0C0"/>
            </w:tcBorders>
            <w:shd w:val="clear" w:color="auto" w:fill="auto"/>
            <w:vAlign w:val="center"/>
            <w:hideMark/>
          </w:tcPr>
          <w:p w14:paraId="04A1BB74" w14:textId="6B50995B"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4 322,60</w:t>
            </w:r>
          </w:p>
        </w:tc>
        <w:tc>
          <w:tcPr>
            <w:tcW w:w="1354" w:type="dxa"/>
            <w:tcBorders>
              <w:top w:val="nil"/>
              <w:left w:val="nil"/>
              <w:bottom w:val="single" w:sz="4" w:space="0" w:color="C0C0C0"/>
              <w:right w:val="single" w:sz="4" w:space="0" w:color="C0C0C0"/>
            </w:tcBorders>
            <w:shd w:val="clear" w:color="auto" w:fill="auto"/>
            <w:vAlign w:val="center"/>
            <w:hideMark/>
          </w:tcPr>
          <w:p w14:paraId="4BA105F7" w14:textId="509266E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4 723,61</w:t>
            </w:r>
          </w:p>
        </w:tc>
        <w:tc>
          <w:tcPr>
            <w:tcW w:w="4151" w:type="dxa"/>
            <w:tcBorders>
              <w:top w:val="nil"/>
              <w:left w:val="nil"/>
              <w:bottom w:val="nil"/>
              <w:right w:val="nil"/>
            </w:tcBorders>
            <w:shd w:val="clear" w:color="auto" w:fill="auto"/>
            <w:vAlign w:val="center"/>
            <w:hideMark/>
          </w:tcPr>
          <w:p w14:paraId="7B6EB0BD" w14:textId="77777777" w:rsidR="006B1096" w:rsidRPr="006B1096" w:rsidRDefault="006B1096" w:rsidP="006B1096">
            <w:pPr>
              <w:rPr>
                <w:rFonts w:ascii="Tahoma" w:hAnsi="Tahoma" w:cs="Tahoma"/>
                <w:sz w:val="11"/>
                <w:szCs w:val="11"/>
              </w:rPr>
            </w:pPr>
            <w:r w:rsidRPr="006B1096">
              <w:rPr>
                <w:rFonts w:ascii="Tahoma" w:hAnsi="Tahoma" w:cs="Tahoma"/>
                <w:sz w:val="11"/>
                <w:szCs w:val="11"/>
              </w:rPr>
              <w:t>100,84%</w:t>
            </w:r>
          </w:p>
        </w:tc>
      </w:tr>
      <w:tr w:rsidR="006B1096" w:rsidRPr="006B1096" w14:paraId="05B45031" w14:textId="77777777" w:rsidTr="006B1096">
        <w:trPr>
          <w:trHeight w:val="450"/>
          <w:jc w:val="center"/>
        </w:trPr>
        <w:tc>
          <w:tcPr>
            <w:tcW w:w="360" w:type="dxa"/>
            <w:tcBorders>
              <w:top w:val="nil"/>
              <w:left w:val="nil"/>
              <w:bottom w:val="nil"/>
              <w:right w:val="nil"/>
            </w:tcBorders>
            <w:shd w:val="clear" w:color="auto" w:fill="auto"/>
            <w:vAlign w:val="center"/>
            <w:hideMark/>
          </w:tcPr>
          <w:p w14:paraId="0D85666A"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51B6AA34"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67AC617C" w14:textId="77777777" w:rsidR="006B1096" w:rsidRPr="006B1096" w:rsidRDefault="006B1096" w:rsidP="006B1096">
            <w:pPr>
              <w:rPr>
                <w:sz w:val="11"/>
                <w:szCs w:val="11"/>
              </w:rPr>
            </w:pPr>
          </w:p>
        </w:tc>
        <w:tc>
          <w:tcPr>
            <w:tcW w:w="4633" w:type="dxa"/>
            <w:tcBorders>
              <w:top w:val="nil"/>
              <w:left w:val="single" w:sz="4" w:space="0" w:color="C0C0C0"/>
              <w:bottom w:val="single" w:sz="4" w:space="0" w:color="C0C0C0"/>
              <w:right w:val="single" w:sz="4" w:space="0" w:color="C0C0C0"/>
            </w:tcBorders>
            <w:shd w:val="clear" w:color="000000" w:fill="FABF8F"/>
            <w:vAlign w:val="center"/>
            <w:hideMark/>
          </w:tcPr>
          <w:p w14:paraId="5B24AEA8" w14:textId="77777777" w:rsidR="006B1096" w:rsidRPr="006B1096" w:rsidRDefault="006B1096" w:rsidP="006B1096">
            <w:pPr>
              <w:jc w:val="right"/>
              <w:rPr>
                <w:rFonts w:ascii="Tahoma" w:hAnsi="Tahoma" w:cs="Tahoma"/>
                <w:b/>
                <w:bCs/>
                <w:sz w:val="11"/>
                <w:szCs w:val="11"/>
              </w:rPr>
            </w:pPr>
            <w:r w:rsidRPr="006B1096">
              <w:rPr>
                <w:rFonts w:ascii="Tahoma" w:hAnsi="Tahoma" w:cs="Tahoma"/>
                <w:b/>
                <w:bCs/>
                <w:sz w:val="11"/>
                <w:szCs w:val="11"/>
              </w:rPr>
              <w:t>Расходы на приобретение энергетических ресурсов</w:t>
            </w:r>
          </w:p>
        </w:tc>
        <w:tc>
          <w:tcPr>
            <w:tcW w:w="1138" w:type="dxa"/>
            <w:tcBorders>
              <w:top w:val="nil"/>
              <w:left w:val="nil"/>
              <w:bottom w:val="single" w:sz="4" w:space="0" w:color="C0C0C0"/>
              <w:right w:val="single" w:sz="4" w:space="0" w:color="C0C0C0"/>
            </w:tcBorders>
            <w:shd w:val="clear" w:color="auto" w:fill="auto"/>
            <w:vAlign w:val="center"/>
            <w:hideMark/>
          </w:tcPr>
          <w:p w14:paraId="294D505A"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auto" w:fill="auto"/>
            <w:vAlign w:val="center"/>
            <w:hideMark/>
          </w:tcPr>
          <w:p w14:paraId="16106710" w14:textId="0A27134B"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49 268,37</w:t>
            </w:r>
          </w:p>
        </w:tc>
        <w:tc>
          <w:tcPr>
            <w:tcW w:w="1569" w:type="dxa"/>
            <w:tcBorders>
              <w:top w:val="nil"/>
              <w:left w:val="nil"/>
              <w:bottom w:val="single" w:sz="4" w:space="0" w:color="C0C0C0"/>
              <w:right w:val="single" w:sz="4" w:space="0" w:color="C0C0C0"/>
            </w:tcBorders>
            <w:shd w:val="clear" w:color="auto" w:fill="auto"/>
            <w:vAlign w:val="center"/>
            <w:hideMark/>
          </w:tcPr>
          <w:p w14:paraId="0E4E868A" w14:textId="7EF9085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45 654,66</w:t>
            </w:r>
          </w:p>
        </w:tc>
        <w:tc>
          <w:tcPr>
            <w:tcW w:w="1575" w:type="dxa"/>
            <w:tcBorders>
              <w:top w:val="nil"/>
              <w:left w:val="nil"/>
              <w:bottom w:val="single" w:sz="4" w:space="0" w:color="C0C0C0"/>
              <w:right w:val="single" w:sz="4" w:space="0" w:color="C0C0C0"/>
            </w:tcBorders>
            <w:shd w:val="clear" w:color="auto" w:fill="auto"/>
            <w:vAlign w:val="center"/>
            <w:hideMark/>
          </w:tcPr>
          <w:p w14:paraId="758C18AC" w14:textId="4A12068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48 352,37</w:t>
            </w:r>
          </w:p>
        </w:tc>
        <w:tc>
          <w:tcPr>
            <w:tcW w:w="1535" w:type="dxa"/>
            <w:tcBorders>
              <w:top w:val="nil"/>
              <w:left w:val="nil"/>
              <w:bottom w:val="single" w:sz="4" w:space="0" w:color="C0C0C0"/>
              <w:right w:val="single" w:sz="4" w:space="0" w:color="C0C0C0"/>
            </w:tcBorders>
            <w:shd w:val="clear" w:color="auto" w:fill="auto"/>
            <w:vAlign w:val="center"/>
            <w:hideMark/>
          </w:tcPr>
          <w:p w14:paraId="1A9B75B3" w14:textId="374263D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53 339,91</w:t>
            </w:r>
          </w:p>
        </w:tc>
        <w:tc>
          <w:tcPr>
            <w:tcW w:w="1357" w:type="dxa"/>
            <w:tcBorders>
              <w:top w:val="nil"/>
              <w:left w:val="nil"/>
              <w:bottom w:val="single" w:sz="4" w:space="0" w:color="C0C0C0"/>
              <w:right w:val="single" w:sz="4" w:space="0" w:color="C0C0C0"/>
            </w:tcBorders>
            <w:shd w:val="clear" w:color="auto" w:fill="auto"/>
            <w:vAlign w:val="center"/>
            <w:hideMark/>
          </w:tcPr>
          <w:p w14:paraId="58FF0734" w14:textId="08FCC6C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296,30</w:t>
            </w:r>
          </w:p>
        </w:tc>
        <w:tc>
          <w:tcPr>
            <w:tcW w:w="1475" w:type="dxa"/>
            <w:tcBorders>
              <w:top w:val="nil"/>
              <w:left w:val="nil"/>
              <w:bottom w:val="single" w:sz="4" w:space="0" w:color="C0C0C0"/>
              <w:right w:val="single" w:sz="4" w:space="0" w:color="C0C0C0"/>
            </w:tcBorders>
            <w:shd w:val="clear" w:color="auto" w:fill="auto"/>
            <w:vAlign w:val="center"/>
            <w:hideMark/>
          </w:tcPr>
          <w:p w14:paraId="4AC4320D" w14:textId="3DC9FF6D"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53 043,61</w:t>
            </w:r>
          </w:p>
        </w:tc>
        <w:tc>
          <w:tcPr>
            <w:tcW w:w="1594" w:type="dxa"/>
            <w:tcBorders>
              <w:top w:val="nil"/>
              <w:left w:val="nil"/>
              <w:bottom w:val="single" w:sz="4" w:space="0" w:color="C0C0C0"/>
              <w:right w:val="single" w:sz="4" w:space="0" w:color="C0C0C0"/>
            </w:tcBorders>
            <w:shd w:val="clear" w:color="auto" w:fill="auto"/>
            <w:vAlign w:val="center"/>
            <w:hideMark/>
          </w:tcPr>
          <w:p w14:paraId="63C10698" w14:textId="1FDABE7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1 821,40</w:t>
            </w:r>
          </w:p>
        </w:tc>
        <w:tc>
          <w:tcPr>
            <w:tcW w:w="1594" w:type="dxa"/>
            <w:tcBorders>
              <w:top w:val="nil"/>
              <w:left w:val="nil"/>
              <w:bottom w:val="single" w:sz="4" w:space="0" w:color="C0C0C0"/>
              <w:right w:val="single" w:sz="4" w:space="0" w:color="C0C0C0"/>
            </w:tcBorders>
            <w:shd w:val="clear" w:color="auto" w:fill="auto"/>
            <w:vAlign w:val="center"/>
            <w:hideMark/>
          </w:tcPr>
          <w:p w14:paraId="7F26E84E" w14:textId="4FF22EA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51 518,51</w:t>
            </w:r>
          </w:p>
        </w:tc>
        <w:tc>
          <w:tcPr>
            <w:tcW w:w="1371" w:type="dxa"/>
            <w:tcBorders>
              <w:top w:val="nil"/>
              <w:left w:val="nil"/>
              <w:bottom w:val="single" w:sz="4" w:space="0" w:color="C0C0C0"/>
              <w:right w:val="single" w:sz="4" w:space="0" w:color="C0C0C0"/>
            </w:tcBorders>
            <w:shd w:val="clear" w:color="auto" w:fill="auto"/>
            <w:vAlign w:val="center"/>
            <w:hideMark/>
          </w:tcPr>
          <w:p w14:paraId="12AAF88B" w14:textId="0063242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25 759,25</w:t>
            </w:r>
          </w:p>
        </w:tc>
        <w:tc>
          <w:tcPr>
            <w:tcW w:w="1354" w:type="dxa"/>
            <w:tcBorders>
              <w:top w:val="nil"/>
              <w:left w:val="nil"/>
              <w:bottom w:val="single" w:sz="4" w:space="0" w:color="C0C0C0"/>
              <w:right w:val="single" w:sz="4" w:space="0" w:color="C0C0C0"/>
            </w:tcBorders>
            <w:shd w:val="clear" w:color="auto" w:fill="auto"/>
            <w:vAlign w:val="center"/>
            <w:hideMark/>
          </w:tcPr>
          <w:p w14:paraId="440D97E1" w14:textId="19BF1B0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25 759,25</w:t>
            </w:r>
          </w:p>
        </w:tc>
        <w:tc>
          <w:tcPr>
            <w:tcW w:w="4151" w:type="dxa"/>
            <w:tcBorders>
              <w:top w:val="nil"/>
              <w:left w:val="nil"/>
              <w:bottom w:val="nil"/>
              <w:right w:val="nil"/>
            </w:tcBorders>
            <w:shd w:val="clear" w:color="auto" w:fill="auto"/>
            <w:vAlign w:val="center"/>
            <w:hideMark/>
          </w:tcPr>
          <w:p w14:paraId="58887318" w14:textId="77777777" w:rsidR="006B1096" w:rsidRPr="006B1096" w:rsidRDefault="006B1096" w:rsidP="006B1096">
            <w:pPr>
              <w:rPr>
                <w:rFonts w:ascii="Tahoma" w:hAnsi="Tahoma" w:cs="Tahoma"/>
                <w:sz w:val="11"/>
                <w:szCs w:val="11"/>
              </w:rPr>
            </w:pPr>
            <w:r w:rsidRPr="006B1096">
              <w:rPr>
                <w:rFonts w:ascii="Tahoma" w:hAnsi="Tahoma" w:cs="Tahoma"/>
                <w:sz w:val="11"/>
                <w:szCs w:val="11"/>
              </w:rPr>
              <w:t>106,55%</w:t>
            </w:r>
          </w:p>
        </w:tc>
      </w:tr>
      <w:tr w:rsidR="006B1096" w:rsidRPr="006B1096" w14:paraId="51DA37FF" w14:textId="77777777" w:rsidTr="006B1096">
        <w:trPr>
          <w:trHeight w:val="225"/>
          <w:jc w:val="center"/>
        </w:trPr>
        <w:tc>
          <w:tcPr>
            <w:tcW w:w="360" w:type="dxa"/>
            <w:tcBorders>
              <w:top w:val="nil"/>
              <w:left w:val="nil"/>
              <w:bottom w:val="nil"/>
              <w:right w:val="nil"/>
            </w:tcBorders>
            <w:shd w:val="clear" w:color="auto" w:fill="auto"/>
            <w:vAlign w:val="center"/>
            <w:hideMark/>
          </w:tcPr>
          <w:p w14:paraId="71750D90"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32963C22"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488DB0B4" w14:textId="77777777" w:rsidR="006B1096" w:rsidRPr="006B1096" w:rsidRDefault="006B1096" w:rsidP="006B1096">
            <w:pPr>
              <w:rPr>
                <w:sz w:val="11"/>
                <w:szCs w:val="11"/>
              </w:rPr>
            </w:pPr>
          </w:p>
        </w:tc>
        <w:tc>
          <w:tcPr>
            <w:tcW w:w="4633" w:type="dxa"/>
            <w:tcBorders>
              <w:top w:val="nil"/>
              <w:left w:val="single" w:sz="4" w:space="0" w:color="C0C0C0"/>
              <w:bottom w:val="single" w:sz="4" w:space="0" w:color="C0C0C0"/>
              <w:right w:val="single" w:sz="4" w:space="0" w:color="C0C0C0"/>
            </w:tcBorders>
            <w:shd w:val="clear" w:color="000000" w:fill="B1A0C7"/>
            <w:vAlign w:val="center"/>
            <w:hideMark/>
          </w:tcPr>
          <w:p w14:paraId="7EC0C6BF"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Амортизация</w:t>
            </w:r>
          </w:p>
        </w:tc>
        <w:tc>
          <w:tcPr>
            <w:tcW w:w="1138" w:type="dxa"/>
            <w:tcBorders>
              <w:top w:val="nil"/>
              <w:left w:val="nil"/>
              <w:bottom w:val="single" w:sz="4" w:space="0" w:color="C0C0C0"/>
              <w:right w:val="single" w:sz="4" w:space="0" w:color="C0C0C0"/>
            </w:tcBorders>
            <w:shd w:val="clear" w:color="auto" w:fill="auto"/>
            <w:vAlign w:val="center"/>
            <w:hideMark/>
          </w:tcPr>
          <w:p w14:paraId="44959A07"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auto" w:fill="auto"/>
            <w:vAlign w:val="center"/>
            <w:hideMark/>
          </w:tcPr>
          <w:p w14:paraId="3A42D623" w14:textId="195A803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2 372,46</w:t>
            </w:r>
          </w:p>
        </w:tc>
        <w:tc>
          <w:tcPr>
            <w:tcW w:w="1569" w:type="dxa"/>
            <w:tcBorders>
              <w:top w:val="nil"/>
              <w:left w:val="nil"/>
              <w:bottom w:val="single" w:sz="4" w:space="0" w:color="C0C0C0"/>
              <w:right w:val="single" w:sz="4" w:space="0" w:color="C0C0C0"/>
            </w:tcBorders>
            <w:shd w:val="clear" w:color="auto" w:fill="auto"/>
            <w:vAlign w:val="center"/>
            <w:hideMark/>
          </w:tcPr>
          <w:p w14:paraId="311DBD28" w14:textId="5279982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2 597,53</w:t>
            </w:r>
          </w:p>
        </w:tc>
        <w:tc>
          <w:tcPr>
            <w:tcW w:w="1575" w:type="dxa"/>
            <w:tcBorders>
              <w:top w:val="nil"/>
              <w:left w:val="nil"/>
              <w:bottom w:val="single" w:sz="4" w:space="0" w:color="C0C0C0"/>
              <w:right w:val="single" w:sz="4" w:space="0" w:color="C0C0C0"/>
            </w:tcBorders>
            <w:shd w:val="clear" w:color="auto" w:fill="auto"/>
            <w:vAlign w:val="center"/>
            <w:hideMark/>
          </w:tcPr>
          <w:p w14:paraId="5CEE6319" w14:textId="15BD5B2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1 681,21</w:t>
            </w:r>
          </w:p>
        </w:tc>
        <w:tc>
          <w:tcPr>
            <w:tcW w:w="1535" w:type="dxa"/>
            <w:tcBorders>
              <w:top w:val="nil"/>
              <w:left w:val="nil"/>
              <w:bottom w:val="single" w:sz="4" w:space="0" w:color="C0C0C0"/>
              <w:right w:val="single" w:sz="4" w:space="0" w:color="C0C0C0"/>
            </w:tcBorders>
            <w:shd w:val="clear" w:color="auto" w:fill="auto"/>
            <w:vAlign w:val="center"/>
            <w:hideMark/>
          </w:tcPr>
          <w:p w14:paraId="405C9F6E" w14:textId="6F3AF8D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2 351,36</w:t>
            </w:r>
          </w:p>
        </w:tc>
        <w:tc>
          <w:tcPr>
            <w:tcW w:w="1357" w:type="dxa"/>
            <w:tcBorders>
              <w:top w:val="nil"/>
              <w:left w:val="nil"/>
              <w:bottom w:val="single" w:sz="4" w:space="0" w:color="C0C0C0"/>
              <w:right w:val="single" w:sz="4" w:space="0" w:color="C0C0C0"/>
            </w:tcBorders>
            <w:shd w:val="clear" w:color="auto" w:fill="auto"/>
            <w:vAlign w:val="center"/>
            <w:hideMark/>
          </w:tcPr>
          <w:p w14:paraId="3C5D27A3" w14:textId="184EAC0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245,81</w:t>
            </w:r>
          </w:p>
        </w:tc>
        <w:tc>
          <w:tcPr>
            <w:tcW w:w="1475" w:type="dxa"/>
            <w:tcBorders>
              <w:top w:val="nil"/>
              <w:left w:val="nil"/>
              <w:bottom w:val="single" w:sz="4" w:space="0" w:color="C0C0C0"/>
              <w:right w:val="single" w:sz="4" w:space="0" w:color="C0C0C0"/>
            </w:tcBorders>
            <w:shd w:val="clear" w:color="auto" w:fill="auto"/>
            <w:vAlign w:val="center"/>
            <w:hideMark/>
          </w:tcPr>
          <w:p w14:paraId="5CC66889" w14:textId="02FB028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2 597,17</w:t>
            </w:r>
          </w:p>
        </w:tc>
        <w:tc>
          <w:tcPr>
            <w:tcW w:w="1594" w:type="dxa"/>
            <w:tcBorders>
              <w:top w:val="nil"/>
              <w:left w:val="nil"/>
              <w:bottom w:val="single" w:sz="4" w:space="0" w:color="C0C0C0"/>
              <w:right w:val="single" w:sz="4" w:space="0" w:color="C0C0C0"/>
            </w:tcBorders>
            <w:shd w:val="clear" w:color="auto" w:fill="auto"/>
            <w:vAlign w:val="center"/>
            <w:hideMark/>
          </w:tcPr>
          <w:p w14:paraId="42A5452F" w14:textId="729BBBD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670,15</w:t>
            </w:r>
          </w:p>
        </w:tc>
        <w:tc>
          <w:tcPr>
            <w:tcW w:w="1594" w:type="dxa"/>
            <w:tcBorders>
              <w:top w:val="nil"/>
              <w:left w:val="nil"/>
              <w:bottom w:val="single" w:sz="4" w:space="0" w:color="C0C0C0"/>
              <w:right w:val="single" w:sz="4" w:space="0" w:color="C0C0C0"/>
            </w:tcBorders>
            <w:shd w:val="clear" w:color="auto" w:fill="auto"/>
            <w:vAlign w:val="center"/>
            <w:hideMark/>
          </w:tcPr>
          <w:p w14:paraId="595BE7C0" w14:textId="089578B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1 681,21</w:t>
            </w:r>
          </w:p>
        </w:tc>
        <w:tc>
          <w:tcPr>
            <w:tcW w:w="1371" w:type="dxa"/>
            <w:tcBorders>
              <w:top w:val="nil"/>
              <w:left w:val="nil"/>
              <w:bottom w:val="single" w:sz="4" w:space="0" w:color="C0C0C0"/>
              <w:right w:val="single" w:sz="4" w:space="0" w:color="C0C0C0"/>
            </w:tcBorders>
            <w:shd w:val="clear" w:color="auto" w:fill="auto"/>
            <w:vAlign w:val="center"/>
            <w:hideMark/>
          </w:tcPr>
          <w:p w14:paraId="35D69C20" w14:textId="78D6C40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866,03</w:t>
            </w:r>
          </w:p>
        </w:tc>
        <w:tc>
          <w:tcPr>
            <w:tcW w:w="1354" w:type="dxa"/>
            <w:tcBorders>
              <w:top w:val="nil"/>
              <w:left w:val="nil"/>
              <w:bottom w:val="single" w:sz="4" w:space="0" w:color="C0C0C0"/>
              <w:right w:val="single" w:sz="4" w:space="0" w:color="C0C0C0"/>
            </w:tcBorders>
            <w:shd w:val="clear" w:color="auto" w:fill="auto"/>
            <w:vAlign w:val="center"/>
            <w:hideMark/>
          </w:tcPr>
          <w:p w14:paraId="05303645" w14:textId="54F7ABBC"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815,18</w:t>
            </w:r>
          </w:p>
        </w:tc>
        <w:tc>
          <w:tcPr>
            <w:tcW w:w="4151" w:type="dxa"/>
            <w:tcBorders>
              <w:top w:val="nil"/>
              <w:left w:val="nil"/>
              <w:bottom w:val="nil"/>
              <w:right w:val="nil"/>
            </w:tcBorders>
            <w:shd w:val="clear" w:color="auto" w:fill="auto"/>
            <w:vAlign w:val="center"/>
            <w:hideMark/>
          </w:tcPr>
          <w:p w14:paraId="259EA2D9" w14:textId="77777777" w:rsidR="006B1096" w:rsidRPr="006B1096" w:rsidRDefault="006B1096" w:rsidP="006B1096">
            <w:pPr>
              <w:rPr>
                <w:rFonts w:ascii="Tahoma" w:hAnsi="Tahoma" w:cs="Tahoma"/>
                <w:sz w:val="11"/>
                <w:szCs w:val="11"/>
              </w:rPr>
            </w:pPr>
            <w:r w:rsidRPr="006B1096">
              <w:rPr>
                <w:rFonts w:ascii="Tahoma" w:hAnsi="Tahoma" w:cs="Tahoma"/>
                <w:sz w:val="11"/>
                <w:szCs w:val="11"/>
              </w:rPr>
              <w:t>100,00%</w:t>
            </w:r>
          </w:p>
        </w:tc>
      </w:tr>
      <w:tr w:rsidR="006B1096" w:rsidRPr="006B1096" w14:paraId="1ED080B5" w14:textId="77777777" w:rsidTr="006B1096">
        <w:trPr>
          <w:trHeight w:val="225"/>
          <w:jc w:val="center"/>
        </w:trPr>
        <w:tc>
          <w:tcPr>
            <w:tcW w:w="360" w:type="dxa"/>
            <w:tcBorders>
              <w:top w:val="nil"/>
              <w:left w:val="nil"/>
              <w:bottom w:val="nil"/>
              <w:right w:val="nil"/>
            </w:tcBorders>
            <w:shd w:val="clear" w:color="auto" w:fill="auto"/>
            <w:vAlign w:val="center"/>
            <w:hideMark/>
          </w:tcPr>
          <w:p w14:paraId="3BA31152"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79DC4EE7"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13CBE523" w14:textId="77777777" w:rsidR="006B1096" w:rsidRPr="006B1096" w:rsidRDefault="006B1096" w:rsidP="006B1096">
            <w:pPr>
              <w:rPr>
                <w:sz w:val="11"/>
                <w:szCs w:val="11"/>
              </w:rPr>
            </w:pPr>
          </w:p>
        </w:tc>
        <w:tc>
          <w:tcPr>
            <w:tcW w:w="4633" w:type="dxa"/>
            <w:tcBorders>
              <w:top w:val="nil"/>
              <w:left w:val="single" w:sz="4" w:space="0" w:color="C0C0C0"/>
              <w:bottom w:val="single" w:sz="4" w:space="0" w:color="C0C0C0"/>
              <w:right w:val="single" w:sz="4" w:space="0" w:color="C0C0C0"/>
            </w:tcBorders>
            <w:shd w:val="clear" w:color="000000" w:fill="00B0F0"/>
            <w:vAlign w:val="center"/>
            <w:hideMark/>
          </w:tcPr>
          <w:p w14:paraId="102234E0"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Нормативная прибыль</w:t>
            </w:r>
          </w:p>
        </w:tc>
        <w:tc>
          <w:tcPr>
            <w:tcW w:w="1138" w:type="dxa"/>
            <w:tcBorders>
              <w:top w:val="nil"/>
              <w:left w:val="nil"/>
              <w:bottom w:val="single" w:sz="4" w:space="0" w:color="C0C0C0"/>
              <w:right w:val="single" w:sz="4" w:space="0" w:color="C0C0C0"/>
            </w:tcBorders>
            <w:shd w:val="clear" w:color="auto" w:fill="auto"/>
            <w:vAlign w:val="center"/>
            <w:hideMark/>
          </w:tcPr>
          <w:p w14:paraId="0B5341F5"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auto" w:fill="auto"/>
            <w:vAlign w:val="center"/>
            <w:hideMark/>
          </w:tcPr>
          <w:p w14:paraId="1415F98C" w14:textId="36158FE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408,81</w:t>
            </w:r>
          </w:p>
        </w:tc>
        <w:tc>
          <w:tcPr>
            <w:tcW w:w="1569" w:type="dxa"/>
            <w:tcBorders>
              <w:top w:val="nil"/>
              <w:left w:val="nil"/>
              <w:bottom w:val="single" w:sz="4" w:space="0" w:color="C0C0C0"/>
              <w:right w:val="single" w:sz="4" w:space="0" w:color="C0C0C0"/>
            </w:tcBorders>
            <w:shd w:val="clear" w:color="auto" w:fill="auto"/>
            <w:vAlign w:val="center"/>
            <w:hideMark/>
          </w:tcPr>
          <w:p w14:paraId="2A132369" w14:textId="3EDC98A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359,18</w:t>
            </w:r>
          </w:p>
        </w:tc>
        <w:tc>
          <w:tcPr>
            <w:tcW w:w="1575" w:type="dxa"/>
            <w:tcBorders>
              <w:top w:val="nil"/>
              <w:left w:val="nil"/>
              <w:bottom w:val="single" w:sz="4" w:space="0" w:color="C0C0C0"/>
              <w:right w:val="single" w:sz="4" w:space="0" w:color="C0C0C0"/>
            </w:tcBorders>
            <w:shd w:val="clear" w:color="auto" w:fill="auto"/>
            <w:vAlign w:val="center"/>
            <w:hideMark/>
          </w:tcPr>
          <w:p w14:paraId="3B424BC9" w14:textId="3DB232A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423,52</w:t>
            </w:r>
          </w:p>
        </w:tc>
        <w:tc>
          <w:tcPr>
            <w:tcW w:w="1535" w:type="dxa"/>
            <w:tcBorders>
              <w:top w:val="nil"/>
              <w:left w:val="nil"/>
              <w:bottom w:val="single" w:sz="4" w:space="0" w:color="C0C0C0"/>
              <w:right w:val="single" w:sz="4" w:space="0" w:color="C0C0C0"/>
            </w:tcBorders>
            <w:shd w:val="clear" w:color="auto" w:fill="auto"/>
            <w:vAlign w:val="center"/>
            <w:hideMark/>
          </w:tcPr>
          <w:p w14:paraId="79623349" w14:textId="5D4D871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440,89</w:t>
            </w:r>
          </w:p>
        </w:tc>
        <w:tc>
          <w:tcPr>
            <w:tcW w:w="1357" w:type="dxa"/>
            <w:tcBorders>
              <w:top w:val="nil"/>
              <w:left w:val="nil"/>
              <w:bottom w:val="single" w:sz="4" w:space="0" w:color="C0C0C0"/>
              <w:right w:val="single" w:sz="4" w:space="0" w:color="C0C0C0"/>
            </w:tcBorders>
            <w:shd w:val="clear" w:color="auto" w:fill="auto"/>
            <w:vAlign w:val="center"/>
            <w:hideMark/>
          </w:tcPr>
          <w:p w14:paraId="47566C7C" w14:textId="0244AD8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53,13</w:t>
            </w:r>
          </w:p>
        </w:tc>
        <w:tc>
          <w:tcPr>
            <w:tcW w:w="1475" w:type="dxa"/>
            <w:tcBorders>
              <w:top w:val="nil"/>
              <w:left w:val="nil"/>
              <w:bottom w:val="single" w:sz="4" w:space="0" w:color="C0C0C0"/>
              <w:right w:val="single" w:sz="4" w:space="0" w:color="C0C0C0"/>
            </w:tcBorders>
            <w:shd w:val="clear" w:color="auto" w:fill="auto"/>
            <w:vAlign w:val="center"/>
            <w:hideMark/>
          </w:tcPr>
          <w:p w14:paraId="598C995A" w14:textId="57076F2D"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387,76</w:t>
            </w:r>
          </w:p>
        </w:tc>
        <w:tc>
          <w:tcPr>
            <w:tcW w:w="1594" w:type="dxa"/>
            <w:tcBorders>
              <w:top w:val="nil"/>
              <w:left w:val="nil"/>
              <w:bottom w:val="single" w:sz="4" w:space="0" w:color="C0C0C0"/>
              <w:right w:val="single" w:sz="4" w:space="0" w:color="C0C0C0"/>
            </w:tcBorders>
            <w:shd w:val="clear" w:color="auto" w:fill="auto"/>
            <w:vAlign w:val="center"/>
            <w:hideMark/>
          </w:tcPr>
          <w:p w14:paraId="01E3F667" w14:textId="5341002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432,73</w:t>
            </w:r>
          </w:p>
        </w:tc>
        <w:tc>
          <w:tcPr>
            <w:tcW w:w="1594" w:type="dxa"/>
            <w:tcBorders>
              <w:top w:val="nil"/>
              <w:left w:val="nil"/>
              <w:bottom w:val="single" w:sz="4" w:space="0" w:color="C0C0C0"/>
              <w:right w:val="single" w:sz="4" w:space="0" w:color="C0C0C0"/>
            </w:tcBorders>
            <w:shd w:val="clear" w:color="auto" w:fill="auto"/>
            <w:vAlign w:val="center"/>
            <w:hideMark/>
          </w:tcPr>
          <w:p w14:paraId="217085B1" w14:textId="274376F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8,16</w:t>
            </w:r>
          </w:p>
        </w:tc>
        <w:tc>
          <w:tcPr>
            <w:tcW w:w="1371" w:type="dxa"/>
            <w:tcBorders>
              <w:top w:val="nil"/>
              <w:left w:val="nil"/>
              <w:bottom w:val="single" w:sz="4" w:space="0" w:color="C0C0C0"/>
              <w:right w:val="single" w:sz="4" w:space="0" w:color="C0C0C0"/>
            </w:tcBorders>
            <w:shd w:val="clear" w:color="auto" w:fill="auto"/>
            <w:vAlign w:val="center"/>
            <w:hideMark/>
          </w:tcPr>
          <w:p w14:paraId="74C59A96" w14:textId="74E3101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4,08</w:t>
            </w:r>
          </w:p>
        </w:tc>
        <w:tc>
          <w:tcPr>
            <w:tcW w:w="1354" w:type="dxa"/>
            <w:tcBorders>
              <w:top w:val="nil"/>
              <w:left w:val="nil"/>
              <w:bottom w:val="single" w:sz="4" w:space="0" w:color="C0C0C0"/>
              <w:right w:val="single" w:sz="4" w:space="0" w:color="C0C0C0"/>
            </w:tcBorders>
            <w:shd w:val="clear" w:color="auto" w:fill="auto"/>
            <w:vAlign w:val="center"/>
            <w:hideMark/>
          </w:tcPr>
          <w:p w14:paraId="5BC861AE" w14:textId="1E2F7B7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4,08</w:t>
            </w:r>
          </w:p>
        </w:tc>
        <w:tc>
          <w:tcPr>
            <w:tcW w:w="4151" w:type="dxa"/>
            <w:tcBorders>
              <w:top w:val="nil"/>
              <w:left w:val="nil"/>
              <w:bottom w:val="nil"/>
              <w:right w:val="nil"/>
            </w:tcBorders>
            <w:shd w:val="clear" w:color="auto" w:fill="auto"/>
            <w:vAlign w:val="center"/>
            <w:hideMark/>
          </w:tcPr>
          <w:p w14:paraId="31582D59" w14:textId="77777777" w:rsidR="006B1096" w:rsidRPr="006B1096" w:rsidRDefault="006B1096" w:rsidP="006B1096">
            <w:pPr>
              <w:rPr>
                <w:rFonts w:ascii="Tahoma" w:hAnsi="Tahoma" w:cs="Tahoma"/>
                <w:sz w:val="11"/>
                <w:szCs w:val="11"/>
              </w:rPr>
            </w:pPr>
            <w:r w:rsidRPr="006B1096">
              <w:rPr>
                <w:rFonts w:ascii="Tahoma" w:hAnsi="Tahoma" w:cs="Tahoma"/>
                <w:sz w:val="11"/>
                <w:szCs w:val="11"/>
              </w:rPr>
              <w:t>1,93%</w:t>
            </w:r>
          </w:p>
        </w:tc>
      </w:tr>
      <w:tr w:rsidR="006B1096" w:rsidRPr="006B1096" w14:paraId="3941F0B0" w14:textId="77777777" w:rsidTr="006B1096">
        <w:trPr>
          <w:trHeight w:val="225"/>
          <w:jc w:val="center"/>
        </w:trPr>
        <w:tc>
          <w:tcPr>
            <w:tcW w:w="360" w:type="dxa"/>
            <w:tcBorders>
              <w:top w:val="nil"/>
              <w:left w:val="nil"/>
              <w:bottom w:val="nil"/>
              <w:right w:val="nil"/>
            </w:tcBorders>
            <w:shd w:val="clear" w:color="auto" w:fill="auto"/>
            <w:vAlign w:val="center"/>
            <w:hideMark/>
          </w:tcPr>
          <w:p w14:paraId="3FE65D45"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0394FEC8"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05FEE28D" w14:textId="77777777" w:rsidR="006B1096" w:rsidRPr="006B1096" w:rsidRDefault="006B1096" w:rsidP="006B1096">
            <w:pPr>
              <w:rPr>
                <w:sz w:val="11"/>
                <w:szCs w:val="11"/>
              </w:rPr>
            </w:pPr>
          </w:p>
        </w:tc>
        <w:tc>
          <w:tcPr>
            <w:tcW w:w="4633" w:type="dxa"/>
            <w:tcBorders>
              <w:top w:val="nil"/>
              <w:left w:val="single" w:sz="4" w:space="0" w:color="C0C0C0"/>
              <w:bottom w:val="single" w:sz="4" w:space="0" w:color="C0C0C0"/>
              <w:right w:val="single" w:sz="4" w:space="0" w:color="C0C0C0"/>
            </w:tcBorders>
            <w:shd w:val="clear" w:color="000000" w:fill="B7DEE8"/>
            <w:vAlign w:val="center"/>
            <w:hideMark/>
          </w:tcPr>
          <w:p w14:paraId="1E45EEED"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Расчетная предпринимательская прибыль</w:t>
            </w:r>
          </w:p>
        </w:tc>
        <w:tc>
          <w:tcPr>
            <w:tcW w:w="1138" w:type="dxa"/>
            <w:tcBorders>
              <w:top w:val="nil"/>
              <w:left w:val="nil"/>
              <w:bottom w:val="single" w:sz="4" w:space="0" w:color="C0C0C0"/>
              <w:right w:val="single" w:sz="4" w:space="0" w:color="C0C0C0"/>
            </w:tcBorders>
            <w:shd w:val="clear" w:color="auto" w:fill="auto"/>
            <w:vAlign w:val="center"/>
            <w:hideMark/>
          </w:tcPr>
          <w:p w14:paraId="7BEBBA4F"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auto" w:fill="auto"/>
            <w:vAlign w:val="center"/>
            <w:hideMark/>
          </w:tcPr>
          <w:p w14:paraId="1D575C17" w14:textId="004731C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69" w:type="dxa"/>
            <w:tcBorders>
              <w:top w:val="nil"/>
              <w:left w:val="nil"/>
              <w:bottom w:val="single" w:sz="4" w:space="0" w:color="C0C0C0"/>
              <w:right w:val="single" w:sz="4" w:space="0" w:color="C0C0C0"/>
            </w:tcBorders>
            <w:shd w:val="clear" w:color="auto" w:fill="auto"/>
            <w:vAlign w:val="center"/>
            <w:hideMark/>
          </w:tcPr>
          <w:p w14:paraId="3B74ADB5" w14:textId="47DC2F8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75" w:type="dxa"/>
            <w:tcBorders>
              <w:top w:val="nil"/>
              <w:left w:val="nil"/>
              <w:bottom w:val="single" w:sz="4" w:space="0" w:color="C0C0C0"/>
              <w:right w:val="single" w:sz="4" w:space="0" w:color="C0C0C0"/>
            </w:tcBorders>
            <w:shd w:val="clear" w:color="auto" w:fill="auto"/>
            <w:vAlign w:val="center"/>
            <w:hideMark/>
          </w:tcPr>
          <w:p w14:paraId="0638B9F2" w14:textId="7954D2C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35" w:type="dxa"/>
            <w:tcBorders>
              <w:top w:val="nil"/>
              <w:left w:val="nil"/>
              <w:bottom w:val="single" w:sz="4" w:space="0" w:color="C0C0C0"/>
              <w:right w:val="single" w:sz="4" w:space="0" w:color="C0C0C0"/>
            </w:tcBorders>
            <w:shd w:val="clear" w:color="auto" w:fill="auto"/>
            <w:vAlign w:val="center"/>
            <w:hideMark/>
          </w:tcPr>
          <w:p w14:paraId="49422D70" w14:textId="624F8A6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357" w:type="dxa"/>
            <w:tcBorders>
              <w:top w:val="nil"/>
              <w:left w:val="nil"/>
              <w:bottom w:val="single" w:sz="4" w:space="0" w:color="C0C0C0"/>
              <w:right w:val="single" w:sz="4" w:space="0" w:color="C0C0C0"/>
            </w:tcBorders>
            <w:shd w:val="clear" w:color="auto" w:fill="auto"/>
            <w:vAlign w:val="center"/>
            <w:hideMark/>
          </w:tcPr>
          <w:p w14:paraId="0AD60831" w14:textId="0E8458B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475" w:type="dxa"/>
            <w:tcBorders>
              <w:top w:val="nil"/>
              <w:left w:val="nil"/>
              <w:bottom w:val="single" w:sz="4" w:space="0" w:color="C0C0C0"/>
              <w:right w:val="single" w:sz="4" w:space="0" w:color="C0C0C0"/>
            </w:tcBorders>
            <w:shd w:val="clear" w:color="auto" w:fill="auto"/>
            <w:vAlign w:val="center"/>
            <w:hideMark/>
          </w:tcPr>
          <w:p w14:paraId="500505DC" w14:textId="1CC4A40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94" w:type="dxa"/>
            <w:tcBorders>
              <w:top w:val="nil"/>
              <w:left w:val="nil"/>
              <w:bottom w:val="single" w:sz="4" w:space="0" w:color="C0C0C0"/>
              <w:right w:val="single" w:sz="4" w:space="0" w:color="C0C0C0"/>
            </w:tcBorders>
            <w:shd w:val="clear" w:color="auto" w:fill="auto"/>
            <w:vAlign w:val="center"/>
            <w:hideMark/>
          </w:tcPr>
          <w:p w14:paraId="6BBE9C64" w14:textId="491C8B9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94" w:type="dxa"/>
            <w:tcBorders>
              <w:top w:val="nil"/>
              <w:left w:val="nil"/>
              <w:bottom w:val="single" w:sz="4" w:space="0" w:color="C0C0C0"/>
              <w:right w:val="single" w:sz="4" w:space="0" w:color="C0C0C0"/>
            </w:tcBorders>
            <w:shd w:val="clear" w:color="auto" w:fill="auto"/>
            <w:vAlign w:val="center"/>
            <w:hideMark/>
          </w:tcPr>
          <w:p w14:paraId="0A828F82" w14:textId="63DC9C2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371" w:type="dxa"/>
            <w:tcBorders>
              <w:top w:val="nil"/>
              <w:left w:val="nil"/>
              <w:bottom w:val="single" w:sz="4" w:space="0" w:color="C0C0C0"/>
              <w:right w:val="single" w:sz="4" w:space="0" w:color="C0C0C0"/>
            </w:tcBorders>
            <w:shd w:val="clear" w:color="auto" w:fill="auto"/>
            <w:vAlign w:val="center"/>
            <w:hideMark/>
          </w:tcPr>
          <w:p w14:paraId="4DC82659" w14:textId="59D5C9EB"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354" w:type="dxa"/>
            <w:tcBorders>
              <w:top w:val="nil"/>
              <w:left w:val="nil"/>
              <w:bottom w:val="single" w:sz="4" w:space="0" w:color="C0C0C0"/>
              <w:right w:val="single" w:sz="4" w:space="0" w:color="C0C0C0"/>
            </w:tcBorders>
            <w:shd w:val="clear" w:color="auto" w:fill="auto"/>
            <w:vAlign w:val="center"/>
            <w:hideMark/>
          </w:tcPr>
          <w:p w14:paraId="1274000C" w14:textId="751FB2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4151" w:type="dxa"/>
            <w:tcBorders>
              <w:top w:val="nil"/>
              <w:left w:val="nil"/>
              <w:bottom w:val="nil"/>
              <w:right w:val="nil"/>
            </w:tcBorders>
            <w:shd w:val="clear" w:color="auto" w:fill="auto"/>
            <w:vAlign w:val="center"/>
            <w:hideMark/>
          </w:tcPr>
          <w:p w14:paraId="07328C6D" w14:textId="77777777" w:rsidR="006B1096" w:rsidRPr="006B1096" w:rsidRDefault="006B1096" w:rsidP="006B1096">
            <w:pPr>
              <w:jc w:val="center"/>
              <w:rPr>
                <w:rFonts w:ascii="Tahoma" w:hAnsi="Tahoma" w:cs="Tahoma"/>
                <w:b/>
                <w:bCs/>
                <w:sz w:val="11"/>
                <w:szCs w:val="11"/>
              </w:rPr>
            </w:pPr>
          </w:p>
        </w:tc>
      </w:tr>
      <w:tr w:rsidR="006B1096" w:rsidRPr="006B1096" w14:paraId="658182B5" w14:textId="77777777" w:rsidTr="006B1096">
        <w:trPr>
          <w:trHeight w:val="225"/>
          <w:jc w:val="center"/>
        </w:trPr>
        <w:tc>
          <w:tcPr>
            <w:tcW w:w="360" w:type="dxa"/>
            <w:tcBorders>
              <w:top w:val="nil"/>
              <w:left w:val="nil"/>
              <w:bottom w:val="nil"/>
              <w:right w:val="nil"/>
            </w:tcBorders>
            <w:shd w:val="clear" w:color="auto" w:fill="auto"/>
            <w:vAlign w:val="center"/>
            <w:hideMark/>
          </w:tcPr>
          <w:p w14:paraId="31BB6788" w14:textId="77777777" w:rsidR="006B1096" w:rsidRPr="006B1096" w:rsidRDefault="006B1096" w:rsidP="006B1096">
            <w:pPr>
              <w:rPr>
                <w:sz w:val="11"/>
                <w:szCs w:val="11"/>
              </w:rPr>
            </w:pPr>
          </w:p>
        </w:tc>
        <w:tc>
          <w:tcPr>
            <w:tcW w:w="202" w:type="dxa"/>
            <w:tcBorders>
              <w:top w:val="nil"/>
              <w:left w:val="nil"/>
              <w:bottom w:val="nil"/>
              <w:right w:val="nil"/>
            </w:tcBorders>
            <w:shd w:val="clear" w:color="auto" w:fill="auto"/>
            <w:vAlign w:val="center"/>
            <w:hideMark/>
          </w:tcPr>
          <w:p w14:paraId="7D7F8CD7"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214B1C67" w14:textId="77777777" w:rsidR="006B1096" w:rsidRPr="006B1096" w:rsidRDefault="006B1096" w:rsidP="006B1096">
            <w:pPr>
              <w:rPr>
                <w:sz w:val="11"/>
                <w:szCs w:val="11"/>
              </w:rPr>
            </w:pPr>
          </w:p>
        </w:tc>
        <w:tc>
          <w:tcPr>
            <w:tcW w:w="4633" w:type="dxa"/>
            <w:tcBorders>
              <w:top w:val="nil"/>
              <w:left w:val="single" w:sz="4" w:space="0" w:color="C0C0C0"/>
              <w:bottom w:val="single" w:sz="4" w:space="0" w:color="C0C0C0"/>
              <w:right w:val="single" w:sz="4" w:space="0" w:color="C0C0C0"/>
            </w:tcBorders>
            <w:shd w:val="clear" w:color="000000" w:fill="C4BD97"/>
            <w:vAlign w:val="center"/>
            <w:hideMark/>
          </w:tcPr>
          <w:p w14:paraId="598D5E7A"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Корректировки НВВ</w:t>
            </w:r>
          </w:p>
        </w:tc>
        <w:tc>
          <w:tcPr>
            <w:tcW w:w="1138" w:type="dxa"/>
            <w:tcBorders>
              <w:top w:val="nil"/>
              <w:left w:val="nil"/>
              <w:bottom w:val="single" w:sz="4" w:space="0" w:color="C0C0C0"/>
              <w:right w:val="single" w:sz="4" w:space="0" w:color="C0C0C0"/>
            </w:tcBorders>
            <w:shd w:val="clear" w:color="auto" w:fill="auto"/>
            <w:vAlign w:val="center"/>
            <w:hideMark/>
          </w:tcPr>
          <w:p w14:paraId="1F6E5DF7"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auto" w:fill="auto"/>
            <w:vAlign w:val="center"/>
            <w:hideMark/>
          </w:tcPr>
          <w:p w14:paraId="681798EE" w14:textId="317B2B3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69" w:type="dxa"/>
            <w:tcBorders>
              <w:top w:val="nil"/>
              <w:left w:val="nil"/>
              <w:bottom w:val="single" w:sz="4" w:space="0" w:color="C0C0C0"/>
              <w:right w:val="single" w:sz="4" w:space="0" w:color="C0C0C0"/>
            </w:tcBorders>
            <w:shd w:val="clear" w:color="auto" w:fill="auto"/>
            <w:vAlign w:val="center"/>
            <w:hideMark/>
          </w:tcPr>
          <w:p w14:paraId="6C52D83F" w14:textId="1E46FB0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75" w:type="dxa"/>
            <w:tcBorders>
              <w:top w:val="nil"/>
              <w:left w:val="nil"/>
              <w:bottom w:val="single" w:sz="4" w:space="0" w:color="C0C0C0"/>
              <w:right w:val="single" w:sz="4" w:space="0" w:color="C0C0C0"/>
            </w:tcBorders>
            <w:shd w:val="clear" w:color="auto" w:fill="auto"/>
            <w:vAlign w:val="center"/>
            <w:hideMark/>
          </w:tcPr>
          <w:p w14:paraId="413ED768" w14:textId="4784F56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9 615,02</w:t>
            </w:r>
          </w:p>
        </w:tc>
        <w:tc>
          <w:tcPr>
            <w:tcW w:w="1535" w:type="dxa"/>
            <w:tcBorders>
              <w:top w:val="nil"/>
              <w:left w:val="nil"/>
              <w:bottom w:val="single" w:sz="4" w:space="0" w:color="C0C0C0"/>
              <w:right w:val="single" w:sz="4" w:space="0" w:color="C0C0C0"/>
            </w:tcBorders>
            <w:shd w:val="clear" w:color="auto" w:fill="auto"/>
            <w:vAlign w:val="center"/>
            <w:hideMark/>
          </w:tcPr>
          <w:p w14:paraId="22DA87A0" w14:textId="6133D4E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357" w:type="dxa"/>
            <w:tcBorders>
              <w:top w:val="nil"/>
              <w:left w:val="nil"/>
              <w:bottom w:val="single" w:sz="4" w:space="0" w:color="C0C0C0"/>
              <w:right w:val="single" w:sz="4" w:space="0" w:color="C0C0C0"/>
            </w:tcBorders>
            <w:shd w:val="clear" w:color="auto" w:fill="auto"/>
            <w:vAlign w:val="center"/>
            <w:hideMark/>
          </w:tcPr>
          <w:p w14:paraId="3491CC9C" w14:textId="3FBEF570"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475" w:type="dxa"/>
            <w:tcBorders>
              <w:top w:val="nil"/>
              <w:left w:val="nil"/>
              <w:bottom w:val="single" w:sz="4" w:space="0" w:color="C0C0C0"/>
              <w:right w:val="single" w:sz="4" w:space="0" w:color="C0C0C0"/>
            </w:tcBorders>
            <w:shd w:val="clear" w:color="auto" w:fill="auto"/>
            <w:vAlign w:val="center"/>
            <w:hideMark/>
          </w:tcPr>
          <w:p w14:paraId="58633B16" w14:textId="2B9E1C4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94" w:type="dxa"/>
            <w:tcBorders>
              <w:top w:val="nil"/>
              <w:left w:val="nil"/>
              <w:bottom w:val="single" w:sz="4" w:space="0" w:color="C0C0C0"/>
              <w:right w:val="single" w:sz="4" w:space="0" w:color="C0C0C0"/>
            </w:tcBorders>
            <w:shd w:val="clear" w:color="auto" w:fill="auto"/>
            <w:vAlign w:val="center"/>
            <w:hideMark/>
          </w:tcPr>
          <w:p w14:paraId="71DEA098" w14:textId="1C6E94C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4 225,79</w:t>
            </w:r>
          </w:p>
        </w:tc>
        <w:tc>
          <w:tcPr>
            <w:tcW w:w="1594" w:type="dxa"/>
            <w:tcBorders>
              <w:top w:val="nil"/>
              <w:left w:val="nil"/>
              <w:bottom w:val="single" w:sz="4" w:space="0" w:color="C0C0C0"/>
              <w:right w:val="single" w:sz="4" w:space="0" w:color="C0C0C0"/>
            </w:tcBorders>
            <w:shd w:val="clear" w:color="auto" w:fill="auto"/>
            <w:vAlign w:val="center"/>
            <w:hideMark/>
          </w:tcPr>
          <w:p w14:paraId="04C3CCC0" w14:textId="5036DC0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4 225,79</w:t>
            </w:r>
          </w:p>
        </w:tc>
        <w:tc>
          <w:tcPr>
            <w:tcW w:w="1371" w:type="dxa"/>
            <w:tcBorders>
              <w:top w:val="nil"/>
              <w:left w:val="nil"/>
              <w:bottom w:val="single" w:sz="4" w:space="0" w:color="C0C0C0"/>
              <w:right w:val="single" w:sz="4" w:space="0" w:color="C0C0C0"/>
            </w:tcBorders>
            <w:shd w:val="clear" w:color="auto" w:fill="auto"/>
            <w:vAlign w:val="center"/>
            <w:hideMark/>
          </w:tcPr>
          <w:p w14:paraId="66929A05" w14:textId="158FF59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- 3 711,16</w:t>
            </w:r>
          </w:p>
        </w:tc>
        <w:tc>
          <w:tcPr>
            <w:tcW w:w="1354" w:type="dxa"/>
            <w:tcBorders>
              <w:top w:val="nil"/>
              <w:left w:val="nil"/>
              <w:bottom w:val="single" w:sz="4" w:space="0" w:color="C0C0C0"/>
              <w:right w:val="single" w:sz="4" w:space="0" w:color="C0C0C0"/>
            </w:tcBorders>
            <w:shd w:val="clear" w:color="auto" w:fill="auto"/>
            <w:vAlign w:val="center"/>
            <w:hideMark/>
          </w:tcPr>
          <w:p w14:paraId="212B9B78" w14:textId="67BE9480"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514,63</w:t>
            </w:r>
          </w:p>
        </w:tc>
        <w:tc>
          <w:tcPr>
            <w:tcW w:w="4151" w:type="dxa"/>
            <w:tcBorders>
              <w:top w:val="nil"/>
              <w:left w:val="nil"/>
              <w:bottom w:val="nil"/>
              <w:right w:val="nil"/>
            </w:tcBorders>
            <w:shd w:val="clear" w:color="auto" w:fill="auto"/>
            <w:vAlign w:val="center"/>
            <w:hideMark/>
          </w:tcPr>
          <w:p w14:paraId="20F8026B" w14:textId="77777777" w:rsidR="006B1096" w:rsidRPr="006B1096" w:rsidRDefault="006B1096" w:rsidP="006B1096">
            <w:pPr>
              <w:rPr>
                <w:rFonts w:ascii="Tahoma" w:hAnsi="Tahoma" w:cs="Tahoma"/>
                <w:sz w:val="11"/>
                <w:szCs w:val="11"/>
              </w:rPr>
            </w:pPr>
            <w:r w:rsidRPr="006B1096">
              <w:rPr>
                <w:rFonts w:ascii="Tahoma" w:hAnsi="Tahoma" w:cs="Tahoma"/>
                <w:sz w:val="11"/>
                <w:szCs w:val="11"/>
              </w:rPr>
              <w:t>43,95%</w:t>
            </w:r>
          </w:p>
        </w:tc>
      </w:tr>
      <w:tr w:rsidR="006B1096" w:rsidRPr="006B1096" w14:paraId="777D18A2" w14:textId="77777777" w:rsidTr="006B1096">
        <w:trPr>
          <w:trHeight w:val="225"/>
          <w:jc w:val="center"/>
        </w:trPr>
        <w:tc>
          <w:tcPr>
            <w:tcW w:w="360" w:type="dxa"/>
            <w:tcBorders>
              <w:top w:val="nil"/>
              <w:left w:val="nil"/>
              <w:bottom w:val="nil"/>
              <w:right w:val="nil"/>
            </w:tcBorders>
            <w:shd w:val="clear" w:color="auto" w:fill="auto"/>
            <w:vAlign w:val="center"/>
            <w:hideMark/>
          </w:tcPr>
          <w:p w14:paraId="348050AB" w14:textId="77777777" w:rsidR="006B1096" w:rsidRPr="006B1096" w:rsidRDefault="006B1096" w:rsidP="006B1096">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39A36DB6" w14:textId="77777777" w:rsidR="006B1096" w:rsidRPr="006B1096" w:rsidRDefault="006B1096" w:rsidP="006B1096">
            <w:pPr>
              <w:rPr>
                <w:sz w:val="11"/>
                <w:szCs w:val="11"/>
              </w:rPr>
            </w:pPr>
          </w:p>
        </w:tc>
        <w:tc>
          <w:tcPr>
            <w:tcW w:w="1017" w:type="dxa"/>
            <w:tcBorders>
              <w:top w:val="nil"/>
              <w:left w:val="nil"/>
              <w:bottom w:val="nil"/>
              <w:right w:val="nil"/>
            </w:tcBorders>
            <w:shd w:val="clear" w:color="auto" w:fill="auto"/>
            <w:vAlign w:val="center"/>
            <w:hideMark/>
          </w:tcPr>
          <w:p w14:paraId="4DB4C4CB" w14:textId="77777777" w:rsidR="006B1096" w:rsidRPr="006B1096" w:rsidRDefault="006B1096" w:rsidP="006B1096">
            <w:pPr>
              <w:rPr>
                <w:sz w:val="11"/>
                <w:szCs w:val="11"/>
              </w:rPr>
            </w:pPr>
          </w:p>
        </w:tc>
        <w:tc>
          <w:tcPr>
            <w:tcW w:w="4633" w:type="dxa"/>
            <w:tcBorders>
              <w:top w:val="nil"/>
              <w:left w:val="single" w:sz="4" w:space="0" w:color="C0C0C0"/>
              <w:bottom w:val="single" w:sz="4" w:space="0" w:color="C0C0C0"/>
              <w:right w:val="single" w:sz="4" w:space="0" w:color="C0C0C0"/>
            </w:tcBorders>
            <w:shd w:val="clear" w:color="auto" w:fill="auto"/>
            <w:vAlign w:val="center"/>
            <w:hideMark/>
          </w:tcPr>
          <w:p w14:paraId="2AEE8C3E"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ВСЕГО:</w:t>
            </w:r>
          </w:p>
        </w:tc>
        <w:tc>
          <w:tcPr>
            <w:tcW w:w="1138" w:type="dxa"/>
            <w:tcBorders>
              <w:top w:val="nil"/>
              <w:left w:val="nil"/>
              <w:bottom w:val="single" w:sz="4" w:space="0" w:color="C0C0C0"/>
              <w:right w:val="single" w:sz="4" w:space="0" w:color="C0C0C0"/>
            </w:tcBorders>
            <w:shd w:val="clear" w:color="auto" w:fill="auto"/>
            <w:vAlign w:val="center"/>
            <w:hideMark/>
          </w:tcPr>
          <w:p w14:paraId="1C8700F7"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75" w:type="dxa"/>
            <w:tcBorders>
              <w:top w:val="nil"/>
              <w:left w:val="nil"/>
              <w:bottom w:val="single" w:sz="4" w:space="0" w:color="C0C0C0"/>
              <w:right w:val="single" w:sz="4" w:space="0" w:color="C0C0C0"/>
            </w:tcBorders>
            <w:shd w:val="clear" w:color="auto" w:fill="auto"/>
            <w:vAlign w:val="center"/>
            <w:hideMark/>
          </w:tcPr>
          <w:p w14:paraId="023CC06D" w14:textId="4ECC897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87 014,13</w:t>
            </w:r>
          </w:p>
        </w:tc>
        <w:tc>
          <w:tcPr>
            <w:tcW w:w="1569" w:type="dxa"/>
            <w:tcBorders>
              <w:top w:val="nil"/>
              <w:left w:val="nil"/>
              <w:bottom w:val="single" w:sz="4" w:space="0" w:color="C0C0C0"/>
              <w:right w:val="single" w:sz="4" w:space="0" w:color="C0C0C0"/>
            </w:tcBorders>
            <w:shd w:val="clear" w:color="auto" w:fill="auto"/>
            <w:vAlign w:val="center"/>
            <w:hideMark/>
          </w:tcPr>
          <w:p w14:paraId="6FAECE04" w14:textId="47B0191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86 549,38</w:t>
            </w:r>
          </w:p>
        </w:tc>
        <w:tc>
          <w:tcPr>
            <w:tcW w:w="1575" w:type="dxa"/>
            <w:tcBorders>
              <w:top w:val="nil"/>
              <w:left w:val="nil"/>
              <w:bottom w:val="single" w:sz="4" w:space="0" w:color="C0C0C0"/>
              <w:right w:val="single" w:sz="4" w:space="0" w:color="C0C0C0"/>
            </w:tcBorders>
            <w:shd w:val="clear" w:color="auto" w:fill="auto"/>
            <w:vAlign w:val="center"/>
            <w:hideMark/>
          </w:tcPr>
          <w:p w14:paraId="2022670B" w14:textId="3D8A8A6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74 354,31</w:t>
            </w:r>
          </w:p>
        </w:tc>
        <w:tc>
          <w:tcPr>
            <w:tcW w:w="1535" w:type="dxa"/>
            <w:tcBorders>
              <w:top w:val="nil"/>
              <w:left w:val="nil"/>
              <w:bottom w:val="single" w:sz="4" w:space="0" w:color="C0C0C0"/>
              <w:right w:val="single" w:sz="4" w:space="0" w:color="C0C0C0"/>
            </w:tcBorders>
            <w:shd w:val="clear" w:color="auto" w:fill="auto"/>
            <w:vAlign w:val="center"/>
            <w:hideMark/>
          </w:tcPr>
          <w:p w14:paraId="62D7D7A7" w14:textId="5C0BE85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93 195,98</w:t>
            </w:r>
          </w:p>
        </w:tc>
        <w:tc>
          <w:tcPr>
            <w:tcW w:w="1357" w:type="dxa"/>
            <w:tcBorders>
              <w:top w:val="nil"/>
              <w:left w:val="nil"/>
              <w:bottom w:val="single" w:sz="4" w:space="0" w:color="C0C0C0"/>
              <w:right w:val="single" w:sz="4" w:space="0" w:color="C0C0C0"/>
            </w:tcBorders>
            <w:shd w:val="clear" w:color="auto" w:fill="auto"/>
            <w:vAlign w:val="center"/>
            <w:hideMark/>
          </w:tcPr>
          <w:p w14:paraId="0D790686" w14:textId="574A837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1 079,58</w:t>
            </w:r>
          </w:p>
        </w:tc>
        <w:tc>
          <w:tcPr>
            <w:tcW w:w="1475" w:type="dxa"/>
            <w:tcBorders>
              <w:top w:val="nil"/>
              <w:left w:val="nil"/>
              <w:bottom w:val="single" w:sz="4" w:space="0" w:color="C0C0C0"/>
              <w:right w:val="single" w:sz="4" w:space="0" w:color="C0C0C0"/>
            </w:tcBorders>
            <w:shd w:val="clear" w:color="auto" w:fill="auto"/>
            <w:vAlign w:val="center"/>
            <w:hideMark/>
          </w:tcPr>
          <w:p w14:paraId="76FC08E2" w14:textId="38DD533D"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94 275,56</w:t>
            </w:r>
          </w:p>
        </w:tc>
        <w:tc>
          <w:tcPr>
            <w:tcW w:w="1594" w:type="dxa"/>
            <w:tcBorders>
              <w:top w:val="nil"/>
              <w:left w:val="nil"/>
              <w:bottom w:val="single" w:sz="4" w:space="0" w:color="C0C0C0"/>
              <w:right w:val="single" w:sz="4" w:space="0" w:color="C0C0C0"/>
            </w:tcBorders>
            <w:shd w:val="clear" w:color="auto" w:fill="auto"/>
            <w:vAlign w:val="center"/>
            <w:hideMark/>
          </w:tcPr>
          <w:p w14:paraId="3DEDCDDF" w14:textId="4903CA5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9 924,19</w:t>
            </w:r>
          </w:p>
        </w:tc>
        <w:tc>
          <w:tcPr>
            <w:tcW w:w="1594" w:type="dxa"/>
            <w:tcBorders>
              <w:top w:val="nil"/>
              <w:left w:val="nil"/>
              <w:bottom w:val="single" w:sz="4" w:space="0" w:color="C0C0C0"/>
              <w:right w:val="single" w:sz="4" w:space="0" w:color="C0C0C0"/>
            </w:tcBorders>
            <w:shd w:val="clear" w:color="auto" w:fill="auto"/>
            <w:vAlign w:val="center"/>
            <w:hideMark/>
          </w:tcPr>
          <w:p w14:paraId="66FFC2F2" w14:textId="3D08EB5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83 271,79</w:t>
            </w:r>
          </w:p>
        </w:tc>
        <w:tc>
          <w:tcPr>
            <w:tcW w:w="1371" w:type="dxa"/>
            <w:tcBorders>
              <w:top w:val="nil"/>
              <w:left w:val="nil"/>
              <w:bottom w:val="single" w:sz="4" w:space="0" w:color="C0C0C0"/>
              <w:right w:val="single" w:sz="4" w:space="0" w:color="C0C0C0"/>
            </w:tcBorders>
            <w:shd w:val="clear" w:color="auto" w:fill="auto"/>
            <w:vAlign w:val="center"/>
            <w:hideMark/>
          </w:tcPr>
          <w:p w14:paraId="7CE69D12" w14:textId="22EA7340"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37 177,16</w:t>
            </w:r>
          </w:p>
        </w:tc>
        <w:tc>
          <w:tcPr>
            <w:tcW w:w="1354" w:type="dxa"/>
            <w:tcBorders>
              <w:top w:val="nil"/>
              <w:left w:val="nil"/>
              <w:bottom w:val="single" w:sz="4" w:space="0" w:color="C0C0C0"/>
              <w:right w:val="single" w:sz="4" w:space="0" w:color="C0C0C0"/>
            </w:tcBorders>
            <w:shd w:val="clear" w:color="auto" w:fill="auto"/>
            <w:vAlign w:val="center"/>
            <w:hideMark/>
          </w:tcPr>
          <w:p w14:paraId="3624AF9B" w14:textId="12101D8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46 094,63</w:t>
            </w:r>
          </w:p>
        </w:tc>
        <w:tc>
          <w:tcPr>
            <w:tcW w:w="4151" w:type="dxa"/>
            <w:tcBorders>
              <w:top w:val="nil"/>
              <w:left w:val="nil"/>
              <w:bottom w:val="nil"/>
              <w:right w:val="nil"/>
            </w:tcBorders>
            <w:shd w:val="clear" w:color="auto" w:fill="auto"/>
            <w:vAlign w:val="center"/>
            <w:hideMark/>
          </w:tcPr>
          <w:p w14:paraId="38718EB9" w14:textId="77777777" w:rsidR="006B1096" w:rsidRPr="006B1096" w:rsidRDefault="006B1096" w:rsidP="006B1096">
            <w:pPr>
              <w:jc w:val="center"/>
              <w:rPr>
                <w:rFonts w:ascii="Tahoma" w:hAnsi="Tahoma" w:cs="Tahoma"/>
                <w:b/>
                <w:bCs/>
                <w:sz w:val="11"/>
                <w:szCs w:val="11"/>
              </w:rPr>
            </w:pPr>
          </w:p>
        </w:tc>
      </w:tr>
    </w:tbl>
    <w:p w14:paraId="320B34DA" w14:textId="77777777" w:rsidR="006B1096" w:rsidRDefault="006B1096" w:rsidP="006B1096">
      <w:pPr>
        <w:tabs>
          <w:tab w:val="left" w:pos="5580"/>
          <w:tab w:val="left" w:pos="9498"/>
        </w:tabs>
        <w:ind w:right="-569"/>
        <w:rPr>
          <w:color w:val="000000" w:themeColor="text1"/>
        </w:rPr>
        <w:sectPr w:rsidR="006B1096" w:rsidSect="004D6A35">
          <w:pgSz w:w="16838" w:h="11906" w:orient="landscape"/>
          <w:pgMar w:top="567" w:right="851" w:bottom="1418" w:left="709" w:header="709" w:footer="709" w:gutter="0"/>
          <w:cols w:space="708"/>
          <w:titlePg/>
          <w:docGrid w:linePitch="360"/>
        </w:sectPr>
      </w:pPr>
    </w:p>
    <w:tbl>
      <w:tblPr>
        <w:tblW w:w="5000" w:type="pct"/>
        <w:jc w:val="center"/>
        <w:tblLook w:val="04A0" w:firstRow="1" w:lastRow="0" w:firstColumn="1" w:lastColumn="0" w:noHBand="0" w:noVBand="1"/>
      </w:tblPr>
      <w:tblGrid>
        <w:gridCol w:w="297"/>
        <w:gridCol w:w="219"/>
        <w:gridCol w:w="635"/>
        <w:gridCol w:w="2418"/>
        <w:gridCol w:w="698"/>
        <w:gridCol w:w="885"/>
        <w:gridCol w:w="885"/>
        <w:gridCol w:w="885"/>
        <w:gridCol w:w="917"/>
        <w:gridCol w:w="875"/>
        <w:gridCol w:w="958"/>
        <w:gridCol w:w="875"/>
        <w:gridCol w:w="917"/>
        <w:gridCol w:w="875"/>
        <w:gridCol w:w="896"/>
        <w:gridCol w:w="2043"/>
      </w:tblGrid>
      <w:tr w:rsidR="006B1096" w:rsidRPr="006B1096" w14:paraId="3C4B3BCA" w14:textId="77777777" w:rsidTr="006B1096">
        <w:trPr>
          <w:trHeight w:val="450"/>
          <w:jc w:val="center"/>
        </w:trPr>
        <w:tc>
          <w:tcPr>
            <w:tcW w:w="360" w:type="dxa"/>
            <w:tcBorders>
              <w:top w:val="nil"/>
              <w:left w:val="nil"/>
              <w:bottom w:val="nil"/>
              <w:right w:val="nil"/>
            </w:tcBorders>
            <w:shd w:val="clear" w:color="auto" w:fill="auto"/>
            <w:noWrap/>
            <w:vAlign w:val="center"/>
            <w:hideMark/>
          </w:tcPr>
          <w:p w14:paraId="38019871"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noWrap/>
            <w:vAlign w:val="bottom"/>
            <w:hideMark/>
          </w:tcPr>
          <w:p w14:paraId="30420982" w14:textId="77777777" w:rsidR="006B1096" w:rsidRPr="006B1096" w:rsidRDefault="006B1096" w:rsidP="006B1096">
            <w:pPr>
              <w:rPr>
                <w:sz w:val="11"/>
                <w:szCs w:val="11"/>
              </w:rPr>
            </w:pPr>
          </w:p>
        </w:tc>
        <w:tc>
          <w:tcPr>
            <w:tcW w:w="5460" w:type="dxa"/>
            <w:gridSpan w:val="2"/>
            <w:tcBorders>
              <w:top w:val="single" w:sz="4" w:space="0" w:color="C0C0C0"/>
              <w:left w:val="nil"/>
              <w:bottom w:val="single" w:sz="4" w:space="0" w:color="C0C0C0"/>
              <w:right w:val="nil"/>
            </w:tcBorders>
            <w:shd w:val="clear" w:color="auto" w:fill="auto"/>
            <w:vAlign w:val="bottom"/>
            <w:hideMark/>
          </w:tcPr>
          <w:p w14:paraId="70738DA0" w14:textId="77777777" w:rsidR="006B1096" w:rsidRPr="006B1096" w:rsidRDefault="006B1096" w:rsidP="006B1096">
            <w:pPr>
              <w:rPr>
                <w:rFonts w:ascii="Tahoma" w:hAnsi="Tahoma" w:cs="Tahoma"/>
                <w:sz w:val="11"/>
                <w:szCs w:val="11"/>
              </w:rPr>
            </w:pPr>
            <w:r w:rsidRPr="006B1096">
              <w:rPr>
                <w:rFonts w:ascii="Tahoma" w:hAnsi="Tahoma" w:cs="Tahoma"/>
                <w:sz w:val="11"/>
                <w:szCs w:val="11"/>
              </w:rPr>
              <w:t>ПАО "Южный Кузбасс"</w:t>
            </w:r>
          </w:p>
        </w:tc>
        <w:tc>
          <w:tcPr>
            <w:tcW w:w="1140" w:type="dxa"/>
            <w:tcBorders>
              <w:top w:val="single" w:sz="4" w:space="0" w:color="C0C0C0"/>
              <w:left w:val="nil"/>
              <w:bottom w:val="single" w:sz="4" w:space="0" w:color="C0C0C0"/>
              <w:right w:val="nil"/>
            </w:tcBorders>
            <w:shd w:val="clear" w:color="auto" w:fill="auto"/>
            <w:vAlign w:val="bottom"/>
            <w:hideMark/>
          </w:tcPr>
          <w:p w14:paraId="1C0D2551"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00" w:type="dxa"/>
            <w:tcBorders>
              <w:top w:val="single" w:sz="4" w:space="0" w:color="C0C0C0"/>
              <w:left w:val="nil"/>
              <w:bottom w:val="single" w:sz="4" w:space="0" w:color="C0C0C0"/>
              <w:right w:val="nil"/>
            </w:tcBorders>
            <w:shd w:val="clear" w:color="auto" w:fill="auto"/>
            <w:vAlign w:val="bottom"/>
            <w:hideMark/>
          </w:tcPr>
          <w:p w14:paraId="3F5D675F"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00" w:type="dxa"/>
            <w:tcBorders>
              <w:top w:val="single" w:sz="4" w:space="0" w:color="C0C0C0"/>
              <w:left w:val="nil"/>
              <w:bottom w:val="single" w:sz="4" w:space="0" w:color="C0C0C0"/>
              <w:right w:val="nil"/>
            </w:tcBorders>
            <w:shd w:val="clear" w:color="auto" w:fill="auto"/>
            <w:vAlign w:val="bottom"/>
            <w:hideMark/>
          </w:tcPr>
          <w:p w14:paraId="7D538445"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00" w:type="dxa"/>
            <w:tcBorders>
              <w:top w:val="single" w:sz="4" w:space="0" w:color="C0C0C0"/>
              <w:left w:val="nil"/>
              <w:bottom w:val="single" w:sz="4" w:space="0" w:color="C0C0C0"/>
              <w:right w:val="nil"/>
            </w:tcBorders>
            <w:shd w:val="clear" w:color="auto" w:fill="auto"/>
            <w:vAlign w:val="bottom"/>
            <w:hideMark/>
          </w:tcPr>
          <w:p w14:paraId="08064654"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60" w:type="dxa"/>
            <w:tcBorders>
              <w:top w:val="single" w:sz="4" w:space="0" w:color="C0C0C0"/>
              <w:left w:val="nil"/>
              <w:bottom w:val="single" w:sz="4" w:space="0" w:color="C0C0C0"/>
              <w:right w:val="nil"/>
            </w:tcBorders>
            <w:shd w:val="clear" w:color="auto" w:fill="auto"/>
            <w:vAlign w:val="bottom"/>
            <w:hideMark/>
          </w:tcPr>
          <w:p w14:paraId="73C4B059"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480" w:type="dxa"/>
            <w:tcBorders>
              <w:top w:val="single" w:sz="4" w:space="0" w:color="C0C0C0"/>
              <w:left w:val="nil"/>
              <w:bottom w:val="single" w:sz="4" w:space="0" w:color="C0C0C0"/>
              <w:right w:val="nil"/>
            </w:tcBorders>
            <w:shd w:val="clear" w:color="auto" w:fill="auto"/>
            <w:vAlign w:val="bottom"/>
            <w:hideMark/>
          </w:tcPr>
          <w:p w14:paraId="5BAE2A23"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640" w:type="dxa"/>
            <w:tcBorders>
              <w:top w:val="single" w:sz="4" w:space="0" w:color="C0C0C0"/>
              <w:left w:val="nil"/>
              <w:bottom w:val="single" w:sz="4" w:space="0" w:color="C0C0C0"/>
              <w:right w:val="nil"/>
            </w:tcBorders>
            <w:shd w:val="clear" w:color="auto" w:fill="auto"/>
            <w:vAlign w:val="bottom"/>
            <w:hideMark/>
          </w:tcPr>
          <w:p w14:paraId="43935875"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480" w:type="dxa"/>
            <w:tcBorders>
              <w:top w:val="single" w:sz="4" w:space="0" w:color="C0C0C0"/>
              <w:left w:val="nil"/>
              <w:bottom w:val="single" w:sz="4" w:space="0" w:color="C0C0C0"/>
              <w:right w:val="nil"/>
            </w:tcBorders>
            <w:shd w:val="clear" w:color="auto" w:fill="auto"/>
            <w:vAlign w:val="bottom"/>
            <w:hideMark/>
          </w:tcPr>
          <w:p w14:paraId="06B54EE2"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60" w:type="dxa"/>
            <w:tcBorders>
              <w:top w:val="single" w:sz="4" w:space="0" w:color="C0C0C0"/>
              <w:left w:val="nil"/>
              <w:bottom w:val="single" w:sz="4" w:space="0" w:color="C0C0C0"/>
              <w:right w:val="nil"/>
            </w:tcBorders>
            <w:shd w:val="clear" w:color="auto" w:fill="auto"/>
            <w:vAlign w:val="bottom"/>
            <w:hideMark/>
          </w:tcPr>
          <w:p w14:paraId="749FE76D"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480" w:type="dxa"/>
            <w:tcBorders>
              <w:top w:val="single" w:sz="4" w:space="0" w:color="C0C0C0"/>
              <w:left w:val="nil"/>
              <w:bottom w:val="single" w:sz="4" w:space="0" w:color="C0C0C0"/>
              <w:right w:val="nil"/>
            </w:tcBorders>
            <w:shd w:val="clear" w:color="auto" w:fill="auto"/>
            <w:vAlign w:val="bottom"/>
            <w:hideMark/>
          </w:tcPr>
          <w:p w14:paraId="357E2AB2"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1520" w:type="dxa"/>
            <w:tcBorders>
              <w:top w:val="single" w:sz="4" w:space="0" w:color="C0C0C0"/>
              <w:left w:val="nil"/>
              <w:bottom w:val="single" w:sz="4" w:space="0" w:color="C0C0C0"/>
              <w:right w:val="nil"/>
            </w:tcBorders>
            <w:shd w:val="clear" w:color="auto" w:fill="auto"/>
            <w:vAlign w:val="bottom"/>
            <w:hideMark/>
          </w:tcPr>
          <w:p w14:paraId="4438D04C"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c>
          <w:tcPr>
            <w:tcW w:w="3720" w:type="dxa"/>
            <w:tcBorders>
              <w:top w:val="single" w:sz="4" w:space="0" w:color="C0C0C0"/>
              <w:left w:val="nil"/>
              <w:bottom w:val="single" w:sz="4" w:space="0" w:color="C0C0C0"/>
              <w:right w:val="nil"/>
            </w:tcBorders>
            <w:shd w:val="clear" w:color="auto" w:fill="auto"/>
            <w:vAlign w:val="bottom"/>
            <w:hideMark/>
          </w:tcPr>
          <w:p w14:paraId="529BC116"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13DB03EF" w14:textId="77777777" w:rsidTr="006B1096">
        <w:trPr>
          <w:trHeight w:val="255"/>
          <w:jc w:val="center"/>
        </w:trPr>
        <w:tc>
          <w:tcPr>
            <w:tcW w:w="360" w:type="dxa"/>
            <w:tcBorders>
              <w:top w:val="nil"/>
              <w:left w:val="nil"/>
              <w:bottom w:val="nil"/>
              <w:right w:val="nil"/>
            </w:tcBorders>
            <w:shd w:val="clear" w:color="auto" w:fill="auto"/>
            <w:noWrap/>
            <w:vAlign w:val="center"/>
            <w:hideMark/>
          </w:tcPr>
          <w:p w14:paraId="2D418335"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45536564" w14:textId="77777777" w:rsidR="006B1096" w:rsidRPr="006B1096" w:rsidRDefault="006B1096" w:rsidP="006B1096">
            <w:pPr>
              <w:rPr>
                <w:sz w:val="11"/>
                <w:szCs w:val="11"/>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B657EB4"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 п/п</w:t>
            </w:r>
          </w:p>
        </w:tc>
        <w:tc>
          <w:tcPr>
            <w:tcW w:w="44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FBA7CE7"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056AEFD"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Ед. изм.</w:t>
            </w:r>
          </w:p>
        </w:tc>
        <w:tc>
          <w:tcPr>
            <w:tcW w:w="3000" w:type="dxa"/>
            <w:gridSpan w:val="2"/>
            <w:tcBorders>
              <w:top w:val="single" w:sz="4" w:space="0" w:color="C0C0C0"/>
              <w:left w:val="nil"/>
              <w:bottom w:val="single" w:sz="4" w:space="0" w:color="C0C0C0"/>
              <w:right w:val="single" w:sz="4" w:space="0" w:color="C0C0C0"/>
            </w:tcBorders>
            <w:shd w:val="clear" w:color="auto" w:fill="auto"/>
            <w:vAlign w:val="center"/>
            <w:hideMark/>
          </w:tcPr>
          <w:p w14:paraId="78841086"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2020 год</w:t>
            </w:r>
          </w:p>
        </w:tc>
        <w:tc>
          <w:tcPr>
            <w:tcW w:w="1500" w:type="dxa"/>
            <w:tcBorders>
              <w:top w:val="nil"/>
              <w:left w:val="nil"/>
              <w:bottom w:val="single" w:sz="4" w:space="0" w:color="C0C0C0"/>
              <w:right w:val="single" w:sz="4" w:space="0" w:color="C0C0C0"/>
            </w:tcBorders>
            <w:shd w:val="clear" w:color="auto" w:fill="auto"/>
            <w:vAlign w:val="center"/>
            <w:hideMark/>
          </w:tcPr>
          <w:p w14:paraId="7D7AE51A"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2021 год</w:t>
            </w:r>
          </w:p>
        </w:tc>
        <w:tc>
          <w:tcPr>
            <w:tcW w:w="1560" w:type="dxa"/>
            <w:tcBorders>
              <w:top w:val="nil"/>
              <w:left w:val="nil"/>
              <w:bottom w:val="single" w:sz="4" w:space="0" w:color="C0C0C0"/>
              <w:right w:val="single" w:sz="4" w:space="0" w:color="C0C0C0"/>
            </w:tcBorders>
            <w:shd w:val="clear" w:color="auto" w:fill="auto"/>
            <w:vAlign w:val="center"/>
            <w:hideMark/>
          </w:tcPr>
          <w:p w14:paraId="6EB42388"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2022 год</w:t>
            </w:r>
          </w:p>
        </w:tc>
        <w:tc>
          <w:tcPr>
            <w:tcW w:w="3120" w:type="dxa"/>
            <w:gridSpan w:val="2"/>
            <w:tcBorders>
              <w:top w:val="single" w:sz="4" w:space="0" w:color="C0C0C0"/>
              <w:left w:val="nil"/>
              <w:bottom w:val="single" w:sz="4" w:space="0" w:color="C0C0C0"/>
              <w:right w:val="single" w:sz="4" w:space="0" w:color="C0C0C0"/>
            </w:tcBorders>
            <w:shd w:val="clear" w:color="auto" w:fill="auto"/>
            <w:vAlign w:val="center"/>
            <w:hideMark/>
          </w:tcPr>
          <w:p w14:paraId="0FC419D0"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2022 год</w:t>
            </w:r>
          </w:p>
        </w:tc>
        <w:tc>
          <w:tcPr>
            <w:tcW w:w="6040" w:type="dxa"/>
            <w:gridSpan w:val="4"/>
            <w:tcBorders>
              <w:top w:val="single" w:sz="4" w:space="0" w:color="C0C0C0"/>
              <w:left w:val="nil"/>
              <w:bottom w:val="single" w:sz="4" w:space="0" w:color="C0C0C0"/>
              <w:right w:val="single" w:sz="4" w:space="0" w:color="C0C0C0"/>
            </w:tcBorders>
            <w:shd w:val="clear" w:color="auto" w:fill="auto"/>
            <w:vAlign w:val="center"/>
            <w:hideMark/>
          </w:tcPr>
          <w:p w14:paraId="711EE859"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2022 год</w:t>
            </w:r>
          </w:p>
        </w:tc>
        <w:tc>
          <w:tcPr>
            <w:tcW w:w="372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9C4897B"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Обоснование отклонений</w:t>
            </w:r>
          </w:p>
        </w:tc>
      </w:tr>
      <w:tr w:rsidR="006B1096" w:rsidRPr="006B1096" w14:paraId="432D68A5" w14:textId="77777777" w:rsidTr="006B1096">
        <w:trPr>
          <w:trHeight w:val="405"/>
          <w:jc w:val="center"/>
        </w:trPr>
        <w:tc>
          <w:tcPr>
            <w:tcW w:w="360" w:type="dxa"/>
            <w:tcBorders>
              <w:top w:val="nil"/>
              <w:left w:val="nil"/>
              <w:bottom w:val="nil"/>
              <w:right w:val="nil"/>
            </w:tcBorders>
            <w:shd w:val="clear" w:color="auto" w:fill="auto"/>
            <w:noWrap/>
            <w:vAlign w:val="center"/>
            <w:hideMark/>
          </w:tcPr>
          <w:p w14:paraId="5432AFE8" w14:textId="77777777" w:rsidR="006B1096" w:rsidRPr="006B1096" w:rsidRDefault="006B1096" w:rsidP="006B1096">
            <w:pPr>
              <w:jc w:val="center"/>
              <w:rPr>
                <w:rFonts w:ascii="Tahoma" w:hAnsi="Tahoma" w:cs="Tahoma"/>
                <w:b/>
                <w:bCs/>
                <w:color w:val="272727"/>
                <w:sz w:val="11"/>
                <w:szCs w:val="11"/>
              </w:rPr>
            </w:pPr>
          </w:p>
        </w:tc>
        <w:tc>
          <w:tcPr>
            <w:tcW w:w="20" w:type="dxa"/>
            <w:tcBorders>
              <w:top w:val="nil"/>
              <w:left w:val="nil"/>
              <w:bottom w:val="nil"/>
              <w:right w:val="nil"/>
            </w:tcBorders>
            <w:shd w:val="clear" w:color="auto" w:fill="auto"/>
            <w:noWrap/>
            <w:vAlign w:val="bottom"/>
            <w:hideMark/>
          </w:tcPr>
          <w:p w14:paraId="37932715" w14:textId="77777777" w:rsidR="006B1096" w:rsidRPr="006B1096" w:rsidRDefault="006B1096" w:rsidP="006B1096">
            <w:pPr>
              <w:rPr>
                <w:sz w:val="11"/>
                <w:szCs w:val="11"/>
              </w:rPr>
            </w:pPr>
          </w:p>
        </w:tc>
        <w:tc>
          <w:tcPr>
            <w:tcW w:w="1020" w:type="dxa"/>
            <w:vMerge/>
            <w:tcBorders>
              <w:top w:val="nil"/>
              <w:left w:val="single" w:sz="4" w:space="0" w:color="C0C0C0"/>
              <w:bottom w:val="single" w:sz="4" w:space="0" w:color="C0C0C0"/>
              <w:right w:val="single" w:sz="4" w:space="0" w:color="C0C0C0"/>
            </w:tcBorders>
            <w:vAlign w:val="center"/>
            <w:hideMark/>
          </w:tcPr>
          <w:p w14:paraId="234F1544" w14:textId="77777777" w:rsidR="006B1096" w:rsidRPr="006B1096" w:rsidRDefault="006B1096" w:rsidP="006B1096">
            <w:pPr>
              <w:rPr>
                <w:rFonts w:ascii="Tahoma" w:hAnsi="Tahoma" w:cs="Tahoma"/>
                <w:b/>
                <w:bCs/>
                <w:color w:val="272727"/>
                <w:sz w:val="11"/>
                <w:szCs w:val="11"/>
              </w:rPr>
            </w:pPr>
          </w:p>
        </w:tc>
        <w:tc>
          <w:tcPr>
            <w:tcW w:w="4440" w:type="dxa"/>
            <w:vMerge/>
            <w:tcBorders>
              <w:top w:val="nil"/>
              <w:left w:val="single" w:sz="4" w:space="0" w:color="C0C0C0"/>
              <w:bottom w:val="single" w:sz="4" w:space="0" w:color="C0C0C0"/>
              <w:right w:val="single" w:sz="4" w:space="0" w:color="C0C0C0"/>
            </w:tcBorders>
            <w:vAlign w:val="center"/>
            <w:hideMark/>
          </w:tcPr>
          <w:p w14:paraId="2BEF93DE" w14:textId="77777777" w:rsidR="006B1096" w:rsidRPr="006B1096" w:rsidRDefault="006B1096" w:rsidP="006B1096">
            <w:pPr>
              <w:rPr>
                <w:rFonts w:ascii="Tahoma" w:hAnsi="Tahoma" w:cs="Tahoma"/>
                <w:b/>
                <w:bCs/>
                <w:color w:val="272727"/>
                <w:sz w:val="11"/>
                <w:szCs w:val="11"/>
              </w:rPr>
            </w:pPr>
          </w:p>
        </w:tc>
        <w:tc>
          <w:tcPr>
            <w:tcW w:w="1140" w:type="dxa"/>
            <w:vMerge/>
            <w:tcBorders>
              <w:top w:val="nil"/>
              <w:left w:val="single" w:sz="4" w:space="0" w:color="C0C0C0"/>
              <w:bottom w:val="single" w:sz="4" w:space="0" w:color="C0C0C0"/>
              <w:right w:val="single" w:sz="4" w:space="0" w:color="C0C0C0"/>
            </w:tcBorders>
            <w:vAlign w:val="center"/>
            <w:hideMark/>
          </w:tcPr>
          <w:p w14:paraId="21086E0A" w14:textId="77777777" w:rsidR="006B1096" w:rsidRPr="006B1096" w:rsidRDefault="006B1096" w:rsidP="006B1096">
            <w:pPr>
              <w:rPr>
                <w:rFonts w:ascii="Tahoma" w:hAnsi="Tahoma" w:cs="Tahoma"/>
                <w:b/>
                <w:bCs/>
                <w:color w:val="272727"/>
                <w:sz w:val="11"/>
                <w:szCs w:val="11"/>
              </w:rPr>
            </w:pPr>
          </w:p>
        </w:tc>
        <w:tc>
          <w:tcPr>
            <w:tcW w:w="15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B72268F"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Утверждено регулирующим органом</w:t>
            </w:r>
          </w:p>
        </w:tc>
        <w:tc>
          <w:tcPr>
            <w:tcW w:w="15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53E2D3E"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Факт</w:t>
            </w:r>
          </w:p>
        </w:tc>
        <w:tc>
          <w:tcPr>
            <w:tcW w:w="15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D5A6F92"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Утверждено регулирующим органом (с учетом корректировки)</w:t>
            </w:r>
          </w:p>
        </w:tc>
        <w:tc>
          <w:tcPr>
            <w:tcW w:w="15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1774242"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Утверждено регулирующим органом</w:t>
            </w:r>
          </w:p>
        </w:tc>
        <w:tc>
          <w:tcPr>
            <w:tcW w:w="3120" w:type="dxa"/>
            <w:gridSpan w:val="2"/>
            <w:tcBorders>
              <w:top w:val="single" w:sz="4" w:space="0" w:color="C0C0C0"/>
              <w:left w:val="nil"/>
              <w:bottom w:val="single" w:sz="4" w:space="0" w:color="C0C0C0"/>
              <w:right w:val="single" w:sz="4" w:space="0" w:color="C0C0C0"/>
            </w:tcBorders>
            <w:shd w:val="clear" w:color="auto" w:fill="auto"/>
            <w:vAlign w:val="center"/>
            <w:hideMark/>
          </w:tcPr>
          <w:p w14:paraId="2735882A"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Предложение организации</w:t>
            </w:r>
          </w:p>
        </w:tc>
        <w:tc>
          <w:tcPr>
            <w:tcW w:w="3040" w:type="dxa"/>
            <w:gridSpan w:val="2"/>
            <w:tcBorders>
              <w:top w:val="single" w:sz="4" w:space="0" w:color="C0C0C0"/>
              <w:left w:val="nil"/>
              <w:bottom w:val="nil"/>
              <w:right w:val="single" w:sz="4" w:space="0" w:color="C0C0C0"/>
            </w:tcBorders>
            <w:shd w:val="clear" w:color="auto" w:fill="auto"/>
            <w:vAlign w:val="center"/>
            <w:hideMark/>
          </w:tcPr>
          <w:p w14:paraId="4BB570D9"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Предложение регулирующего органа</w:t>
            </w:r>
          </w:p>
        </w:tc>
        <w:tc>
          <w:tcPr>
            <w:tcW w:w="3000" w:type="dxa"/>
            <w:gridSpan w:val="2"/>
            <w:tcBorders>
              <w:top w:val="single" w:sz="4" w:space="0" w:color="C0C0C0"/>
              <w:left w:val="nil"/>
              <w:bottom w:val="single" w:sz="4" w:space="0" w:color="C0C0C0"/>
              <w:right w:val="single" w:sz="4" w:space="0" w:color="C0C0C0"/>
            </w:tcBorders>
            <w:shd w:val="clear" w:color="auto" w:fill="auto"/>
            <w:vAlign w:val="center"/>
            <w:hideMark/>
          </w:tcPr>
          <w:p w14:paraId="0AB71A83"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В том числе на период</w:t>
            </w:r>
          </w:p>
        </w:tc>
        <w:tc>
          <w:tcPr>
            <w:tcW w:w="3720" w:type="dxa"/>
            <w:vMerge/>
            <w:tcBorders>
              <w:top w:val="single" w:sz="4" w:space="0" w:color="C0C0C0"/>
              <w:left w:val="single" w:sz="4" w:space="0" w:color="C0C0C0"/>
              <w:bottom w:val="single" w:sz="4" w:space="0" w:color="C0C0C0"/>
              <w:right w:val="single" w:sz="4" w:space="0" w:color="C0C0C0"/>
            </w:tcBorders>
            <w:vAlign w:val="center"/>
            <w:hideMark/>
          </w:tcPr>
          <w:p w14:paraId="2D80D9B9" w14:textId="77777777" w:rsidR="006B1096" w:rsidRPr="006B1096" w:rsidRDefault="006B1096" w:rsidP="006B1096">
            <w:pPr>
              <w:rPr>
                <w:rFonts w:ascii="Tahoma" w:hAnsi="Tahoma" w:cs="Tahoma"/>
                <w:b/>
                <w:bCs/>
                <w:color w:val="272727"/>
                <w:sz w:val="11"/>
                <w:szCs w:val="11"/>
              </w:rPr>
            </w:pPr>
          </w:p>
        </w:tc>
      </w:tr>
      <w:tr w:rsidR="006B1096" w:rsidRPr="006B1096" w14:paraId="21A6A68B" w14:textId="77777777" w:rsidTr="006B1096">
        <w:trPr>
          <w:trHeight w:val="65"/>
          <w:jc w:val="center"/>
        </w:trPr>
        <w:tc>
          <w:tcPr>
            <w:tcW w:w="360" w:type="dxa"/>
            <w:tcBorders>
              <w:top w:val="nil"/>
              <w:left w:val="nil"/>
              <w:bottom w:val="nil"/>
              <w:right w:val="nil"/>
            </w:tcBorders>
            <w:shd w:val="clear" w:color="auto" w:fill="auto"/>
            <w:noWrap/>
            <w:vAlign w:val="center"/>
            <w:hideMark/>
          </w:tcPr>
          <w:p w14:paraId="401464FF" w14:textId="77777777" w:rsidR="006B1096" w:rsidRPr="006B1096" w:rsidRDefault="006B1096" w:rsidP="006B1096">
            <w:pPr>
              <w:jc w:val="center"/>
              <w:rPr>
                <w:rFonts w:ascii="Tahoma" w:hAnsi="Tahoma" w:cs="Tahoma"/>
                <w:b/>
                <w:bCs/>
                <w:color w:val="272727"/>
                <w:sz w:val="11"/>
                <w:szCs w:val="11"/>
              </w:rPr>
            </w:pPr>
          </w:p>
        </w:tc>
        <w:tc>
          <w:tcPr>
            <w:tcW w:w="20" w:type="dxa"/>
            <w:tcBorders>
              <w:top w:val="nil"/>
              <w:left w:val="nil"/>
              <w:bottom w:val="nil"/>
              <w:right w:val="nil"/>
            </w:tcBorders>
            <w:shd w:val="clear" w:color="auto" w:fill="auto"/>
            <w:noWrap/>
            <w:vAlign w:val="bottom"/>
            <w:hideMark/>
          </w:tcPr>
          <w:p w14:paraId="6973696B" w14:textId="77777777" w:rsidR="006B1096" w:rsidRPr="006B1096" w:rsidRDefault="006B1096" w:rsidP="006B1096">
            <w:pPr>
              <w:rPr>
                <w:sz w:val="11"/>
                <w:szCs w:val="11"/>
              </w:rPr>
            </w:pPr>
          </w:p>
        </w:tc>
        <w:tc>
          <w:tcPr>
            <w:tcW w:w="1020" w:type="dxa"/>
            <w:vMerge/>
            <w:tcBorders>
              <w:top w:val="nil"/>
              <w:left w:val="single" w:sz="4" w:space="0" w:color="C0C0C0"/>
              <w:bottom w:val="single" w:sz="4" w:space="0" w:color="C0C0C0"/>
              <w:right w:val="single" w:sz="4" w:space="0" w:color="C0C0C0"/>
            </w:tcBorders>
            <w:vAlign w:val="center"/>
            <w:hideMark/>
          </w:tcPr>
          <w:p w14:paraId="0BA02576" w14:textId="77777777" w:rsidR="006B1096" w:rsidRPr="006B1096" w:rsidRDefault="006B1096" w:rsidP="006B1096">
            <w:pPr>
              <w:rPr>
                <w:rFonts w:ascii="Tahoma" w:hAnsi="Tahoma" w:cs="Tahoma"/>
                <w:b/>
                <w:bCs/>
                <w:color w:val="272727"/>
                <w:sz w:val="11"/>
                <w:szCs w:val="11"/>
              </w:rPr>
            </w:pPr>
          </w:p>
        </w:tc>
        <w:tc>
          <w:tcPr>
            <w:tcW w:w="4440" w:type="dxa"/>
            <w:vMerge/>
            <w:tcBorders>
              <w:top w:val="nil"/>
              <w:left w:val="single" w:sz="4" w:space="0" w:color="C0C0C0"/>
              <w:bottom w:val="single" w:sz="4" w:space="0" w:color="C0C0C0"/>
              <w:right w:val="single" w:sz="4" w:space="0" w:color="C0C0C0"/>
            </w:tcBorders>
            <w:vAlign w:val="center"/>
            <w:hideMark/>
          </w:tcPr>
          <w:p w14:paraId="19C9CF73" w14:textId="77777777" w:rsidR="006B1096" w:rsidRPr="006B1096" w:rsidRDefault="006B1096" w:rsidP="006B1096">
            <w:pPr>
              <w:rPr>
                <w:rFonts w:ascii="Tahoma" w:hAnsi="Tahoma" w:cs="Tahoma"/>
                <w:b/>
                <w:bCs/>
                <w:color w:val="272727"/>
                <w:sz w:val="11"/>
                <w:szCs w:val="11"/>
              </w:rPr>
            </w:pPr>
          </w:p>
        </w:tc>
        <w:tc>
          <w:tcPr>
            <w:tcW w:w="1140" w:type="dxa"/>
            <w:vMerge/>
            <w:tcBorders>
              <w:top w:val="nil"/>
              <w:left w:val="single" w:sz="4" w:space="0" w:color="C0C0C0"/>
              <w:bottom w:val="single" w:sz="4" w:space="0" w:color="C0C0C0"/>
              <w:right w:val="single" w:sz="4" w:space="0" w:color="C0C0C0"/>
            </w:tcBorders>
            <w:vAlign w:val="center"/>
            <w:hideMark/>
          </w:tcPr>
          <w:p w14:paraId="6E282F5D" w14:textId="77777777" w:rsidR="006B1096" w:rsidRPr="006B1096" w:rsidRDefault="006B1096" w:rsidP="006B1096">
            <w:pPr>
              <w:rPr>
                <w:rFonts w:ascii="Tahoma" w:hAnsi="Tahoma" w:cs="Tahoma"/>
                <w:b/>
                <w:bCs/>
                <w:color w:val="272727"/>
                <w:sz w:val="11"/>
                <w:szCs w:val="11"/>
              </w:rPr>
            </w:pPr>
          </w:p>
        </w:tc>
        <w:tc>
          <w:tcPr>
            <w:tcW w:w="1500" w:type="dxa"/>
            <w:vMerge/>
            <w:tcBorders>
              <w:top w:val="nil"/>
              <w:left w:val="single" w:sz="4" w:space="0" w:color="C0C0C0"/>
              <w:bottom w:val="single" w:sz="4" w:space="0" w:color="C0C0C0"/>
              <w:right w:val="single" w:sz="4" w:space="0" w:color="C0C0C0"/>
            </w:tcBorders>
            <w:vAlign w:val="center"/>
            <w:hideMark/>
          </w:tcPr>
          <w:p w14:paraId="16ADF2A8" w14:textId="77777777" w:rsidR="006B1096" w:rsidRPr="006B1096" w:rsidRDefault="006B1096" w:rsidP="006B1096">
            <w:pPr>
              <w:rPr>
                <w:rFonts w:ascii="Tahoma" w:hAnsi="Tahoma" w:cs="Tahoma"/>
                <w:b/>
                <w:bCs/>
                <w:color w:val="272727"/>
                <w:sz w:val="11"/>
                <w:szCs w:val="11"/>
              </w:rPr>
            </w:pPr>
          </w:p>
        </w:tc>
        <w:tc>
          <w:tcPr>
            <w:tcW w:w="1500" w:type="dxa"/>
            <w:vMerge/>
            <w:tcBorders>
              <w:top w:val="nil"/>
              <w:left w:val="single" w:sz="4" w:space="0" w:color="C0C0C0"/>
              <w:bottom w:val="single" w:sz="4" w:space="0" w:color="C0C0C0"/>
              <w:right w:val="single" w:sz="4" w:space="0" w:color="C0C0C0"/>
            </w:tcBorders>
            <w:vAlign w:val="center"/>
            <w:hideMark/>
          </w:tcPr>
          <w:p w14:paraId="2A42D1DA" w14:textId="77777777" w:rsidR="006B1096" w:rsidRPr="006B1096" w:rsidRDefault="006B1096" w:rsidP="006B1096">
            <w:pPr>
              <w:rPr>
                <w:rFonts w:ascii="Tahoma" w:hAnsi="Tahoma" w:cs="Tahoma"/>
                <w:b/>
                <w:bCs/>
                <w:color w:val="272727"/>
                <w:sz w:val="11"/>
                <w:szCs w:val="11"/>
              </w:rPr>
            </w:pPr>
          </w:p>
        </w:tc>
        <w:tc>
          <w:tcPr>
            <w:tcW w:w="1500" w:type="dxa"/>
            <w:vMerge/>
            <w:tcBorders>
              <w:top w:val="nil"/>
              <w:left w:val="single" w:sz="4" w:space="0" w:color="C0C0C0"/>
              <w:bottom w:val="single" w:sz="4" w:space="0" w:color="C0C0C0"/>
              <w:right w:val="single" w:sz="4" w:space="0" w:color="C0C0C0"/>
            </w:tcBorders>
            <w:vAlign w:val="center"/>
            <w:hideMark/>
          </w:tcPr>
          <w:p w14:paraId="60796239" w14:textId="77777777" w:rsidR="006B1096" w:rsidRPr="006B1096" w:rsidRDefault="006B1096" w:rsidP="006B1096">
            <w:pPr>
              <w:rPr>
                <w:rFonts w:ascii="Tahoma" w:hAnsi="Tahoma" w:cs="Tahoma"/>
                <w:b/>
                <w:bCs/>
                <w:color w:val="272727"/>
                <w:sz w:val="11"/>
                <w:szCs w:val="11"/>
              </w:rPr>
            </w:pPr>
          </w:p>
        </w:tc>
        <w:tc>
          <w:tcPr>
            <w:tcW w:w="1560" w:type="dxa"/>
            <w:vMerge/>
            <w:tcBorders>
              <w:top w:val="nil"/>
              <w:left w:val="single" w:sz="4" w:space="0" w:color="C0C0C0"/>
              <w:bottom w:val="single" w:sz="4" w:space="0" w:color="C0C0C0"/>
              <w:right w:val="single" w:sz="4" w:space="0" w:color="C0C0C0"/>
            </w:tcBorders>
            <w:vAlign w:val="center"/>
            <w:hideMark/>
          </w:tcPr>
          <w:p w14:paraId="2BBA103B" w14:textId="77777777" w:rsidR="006B1096" w:rsidRPr="006B1096" w:rsidRDefault="006B1096" w:rsidP="006B1096">
            <w:pPr>
              <w:rPr>
                <w:rFonts w:ascii="Tahoma" w:hAnsi="Tahoma" w:cs="Tahoma"/>
                <w:b/>
                <w:bCs/>
                <w:color w:val="272727"/>
                <w:sz w:val="11"/>
                <w:szCs w:val="11"/>
              </w:rPr>
            </w:pPr>
          </w:p>
        </w:tc>
        <w:tc>
          <w:tcPr>
            <w:tcW w:w="1480" w:type="dxa"/>
            <w:tcBorders>
              <w:top w:val="nil"/>
              <w:left w:val="nil"/>
              <w:bottom w:val="single" w:sz="4" w:space="0" w:color="C0C0C0"/>
              <w:right w:val="single" w:sz="4" w:space="0" w:color="C0C0C0"/>
            </w:tcBorders>
            <w:shd w:val="clear" w:color="auto" w:fill="auto"/>
            <w:vAlign w:val="center"/>
            <w:hideMark/>
          </w:tcPr>
          <w:p w14:paraId="1C0D7403"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корректировка</w:t>
            </w:r>
          </w:p>
        </w:tc>
        <w:tc>
          <w:tcPr>
            <w:tcW w:w="1640" w:type="dxa"/>
            <w:tcBorders>
              <w:top w:val="nil"/>
              <w:left w:val="nil"/>
              <w:bottom w:val="single" w:sz="4" w:space="0" w:color="C0C0C0"/>
              <w:right w:val="single" w:sz="4" w:space="0" w:color="C0C0C0"/>
            </w:tcBorders>
            <w:shd w:val="clear" w:color="auto" w:fill="auto"/>
            <w:vAlign w:val="center"/>
            <w:hideMark/>
          </w:tcPr>
          <w:p w14:paraId="4B2862FE"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с учетом корректировки</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676A842F"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корректировка</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7C5DFE13"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с учетом корректировки</w:t>
            </w:r>
          </w:p>
        </w:tc>
        <w:tc>
          <w:tcPr>
            <w:tcW w:w="1480" w:type="dxa"/>
            <w:tcBorders>
              <w:top w:val="nil"/>
              <w:left w:val="nil"/>
              <w:bottom w:val="single" w:sz="4" w:space="0" w:color="C0C0C0"/>
              <w:right w:val="single" w:sz="4" w:space="0" w:color="C0C0C0"/>
            </w:tcBorders>
            <w:shd w:val="clear" w:color="auto" w:fill="auto"/>
            <w:vAlign w:val="center"/>
            <w:hideMark/>
          </w:tcPr>
          <w:p w14:paraId="3CE91A89"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с 01.01.                      по 30.06.</w:t>
            </w:r>
          </w:p>
        </w:tc>
        <w:tc>
          <w:tcPr>
            <w:tcW w:w="1520" w:type="dxa"/>
            <w:tcBorders>
              <w:top w:val="nil"/>
              <w:left w:val="nil"/>
              <w:bottom w:val="single" w:sz="4" w:space="0" w:color="C0C0C0"/>
              <w:right w:val="single" w:sz="4" w:space="0" w:color="C0C0C0"/>
            </w:tcBorders>
            <w:shd w:val="clear" w:color="auto" w:fill="auto"/>
            <w:vAlign w:val="center"/>
            <w:hideMark/>
          </w:tcPr>
          <w:p w14:paraId="55ABC885" w14:textId="77777777" w:rsidR="006B1096" w:rsidRPr="006B1096" w:rsidRDefault="006B1096" w:rsidP="006B1096">
            <w:pPr>
              <w:jc w:val="center"/>
              <w:rPr>
                <w:rFonts w:ascii="Tahoma" w:hAnsi="Tahoma" w:cs="Tahoma"/>
                <w:b/>
                <w:bCs/>
                <w:color w:val="272727"/>
                <w:sz w:val="11"/>
                <w:szCs w:val="11"/>
              </w:rPr>
            </w:pPr>
            <w:r w:rsidRPr="006B1096">
              <w:rPr>
                <w:rFonts w:ascii="Tahoma" w:hAnsi="Tahoma" w:cs="Tahoma"/>
                <w:b/>
                <w:bCs/>
                <w:color w:val="272727"/>
                <w:sz w:val="11"/>
                <w:szCs w:val="11"/>
              </w:rPr>
              <w:t>с 01.07.</w:t>
            </w:r>
            <w:r w:rsidRPr="006B1096">
              <w:rPr>
                <w:rFonts w:ascii="Tahoma" w:hAnsi="Tahoma" w:cs="Tahoma"/>
                <w:b/>
                <w:bCs/>
                <w:color w:val="272727"/>
                <w:sz w:val="11"/>
                <w:szCs w:val="11"/>
              </w:rPr>
              <w:br/>
              <w:t>по 31.12.</w:t>
            </w:r>
          </w:p>
        </w:tc>
        <w:tc>
          <w:tcPr>
            <w:tcW w:w="3720" w:type="dxa"/>
            <w:vMerge/>
            <w:tcBorders>
              <w:top w:val="single" w:sz="4" w:space="0" w:color="C0C0C0"/>
              <w:left w:val="single" w:sz="4" w:space="0" w:color="C0C0C0"/>
              <w:bottom w:val="single" w:sz="4" w:space="0" w:color="C0C0C0"/>
              <w:right w:val="single" w:sz="4" w:space="0" w:color="C0C0C0"/>
            </w:tcBorders>
            <w:vAlign w:val="center"/>
            <w:hideMark/>
          </w:tcPr>
          <w:p w14:paraId="3A386C7C" w14:textId="77777777" w:rsidR="006B1096" w:rsidRPr="006B1096" w:rsidRDefault="006B1096" w:rsidP="006B1096">
            <w:pPr>
              <w:rPr>
                <w:rFonts w:ascii="Tahoma" w:hAnsi="Tahoma" w:cs="Tahoma"/>
                <w:b/>
                <w:bCs/>
                <w:color w:val="272727"/>
                <w:sz w:val="11"/>
                <w:szCs w:val="11"/>
              </w:rPr>
            </w:pPr>
          </w:p>
        </w:tc>
      </w:tr>
      <w:tr w:rsidR="006B1096" w:rsidRPr="006B1096" w14:paraId="05FC567F" w14:textId="77777777" w:rsidTr="006B1096">
        <w:trPr>
          <w:trHeight w:val="225"/>
          <w:jc w:val="center"/>
        </w:trPr>
        <w:tc>
          <w:tcPr>
            <w:tcW w:w="360" w:type="dxa"/>
            <w:tcBorders>
              <w:top w:val="nil"/>
              <w:left w:val="nil"/>
              <w:bottom w:val="nil"/>
              <w:right w:val="nil"/>
            </w:tcBorders>
            <w:shd w:val="clear" w:color="auto" w:fill="auto"/>
            <w:noWrap/>
            <w:vAlign w:val="center"/>
            <w:hideMark/>
          </w:tcPr>
          <w:p w14:paraId="114FDFA4" w14:textId="77777777" w:rsidR="006B1096" w:rsidRPr="006B1096" w:rsidRDefault="006B1096" w:rsidP="006B1096">
            <w:pPr>
              <w:jc w:val="center"/>
              <w:rPr>
                <w:rFonts w:ascii="Tahoma" w:hAnsi="Tahoma" w:cs="Tahoma"/>
                <w:b/>
                <w:bCs/>
                <w:color w:val="272727"/>
                <w:sz w:val="11"/>
                <w:szCs w:val="11"/>
              </w:rPr>
            </w:pPr>
          </w:p>
        </w:tc>
        <w:tc>
          <w:tcPr>
            <w:tcW w:w="20" w:type="dxa"/>
            <w:tcBorders>
              <w:top w:val="nil"/>
              <w:left w:val="nil"/>
              <w:bottom w:val="nil"/>
              <w:right w:val="nil"/>
            </w:tcBorders>
            <w:shd w:val="clear" w:color="auto" w:fill="auto"/>
            <w:noWrap/>
            <w:vAlign w:val="bottom"/>
            <w:hideMark/>
          </w:tcPr>
          <w:p w14:paraId="40435272" w14:textId="77777777" w:rsidR="006B1096" w:rsidRPr="006B1096" w:rsidRDefault="006B1096" w:rsidP="006B1096">
            <w:pPr>
              <w:rPr>
                <w:sz w:val="11"/>
                <w:szCs w:val="11"/>
              </w:rPr>
            </w:pPr>
          </w:p>
        </w:tc>
        <w:tc>
          <w:tcPr>
            <w:tcW w:w="1020" w:type="dxa"/>
            <w:tcBorders>
              <w:top w:val="single" w:sz="4" w:space="0" w:color="C0C0C0"/>
              <w:left w:val="nil"/>
              <w:bottom w:val="single" w:sz="4" w:space="0" w:color="C0C0C0"/>
              <w:right w:val="nil"/>
            </w:tcBorders>
            <w:shd w:val="clear" w:color="auto" w:fill="auto"/>
            <w:noWrap/>
            <w:vAlign w:val="center"/>
            <w:hideMark/>
          </w:tcPr>
          <w:p w14:paraId="71BEBE45"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w:t>
            </w:r>
          </w:p>
        </w:tc>
        <w:tc>
          <w:tcPr>
            <w:tcW w:w="4440" w:type="dxa"/>
            <w:tcBorders>
              <w:top w:val="nil"/>
              <w:left w:val="nil"/>
              <w:bottom w:val="single" w:sz="4" w:space="0" w:color="C0C0C0"/>
              <w:right w:val="nil"/>
            </w:tcBorders>
            <w:shd w:val="clear" w:color="auto" w:fill="auto"/>
            <w:noWrap/>
            <w:vAlign w:val="center"/>
            <w:hideMark/>
          </w:tcPr>
          <w:p w14:paraId="3D965B9F"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2</w:t>
            </w:r>
          </w:p>
        </w:tc>
        <w:tc>
          <w:tcPr>
            <w:tcW w:w="1140" w:type="dxa"/>
            <w:tcBorders>
              <w:top w:val="nil"/>
              <w:left w:val="nil"/>
              <w:bottom w:val="single" w:sz="4" w:space="0" w:color="C0C0C0"/>
              <w:right w:val="nil"/>
            </w:tcBorders>
            <w:shd w:val="clear" w:color="auto" w:fill="auto"/>
            <w:noWrap/>
            <w:vAlign w:val="center"/>
            <w:hideMark/>
          </w:tcPr>
          <w:p w14:paraId="4C45B4A8"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3</w:t>
            </w:r>
          </w:p>
        </w:tc>
        <w:tc>
          <w:tcPr>
            <w:tcW w:w="1500" w:type="dxa"/>
            <w:tcBorders>
              <w:top w:val="nil"/>
              <w:left w:val="nil"/>
              <w:bottom w:val="single" w:sz="4" w:space="0" w:color="C0C0C0"/>
              <w:right w:val="nil"/>
            </w:tcBorders>
            <w:shd w:val="clear" w:color="auto" w:fill="auto"/>
            <w:noWrap/>
            <w:vAlign w:val="center"/>
            <w:hideMark/>
          </w:tcPr>
          <w:p w14:paraId="29307F54"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4</w:t>
            </w:r>
          </w:p>
        </w:tc>
        <w:tc>
          <w:tcPr>
            <w:tcW w:w="1500" w:type="dxa"/>
            <w:tcBorders>
              <w:top w:val="nil"/>
              <w:left w:val="nil"/>
              <w:bottom w:val="single" w:sz="4" w:space="0" w:color="C0C0C0"/>
              <w:right w:val="nil"/>
            </w:tcBorders>
            <w:shd w:val="clear" w:color="auto" w:fill="auto"/>
            <w:noWrap/>
            <w:vAlign w:val="center"/>
            <w:hideMark/>
          </w:tcPr>
          <w:p w14:paraId="44917B61"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5</w:t>
            </w:r>
          </w:p>
        </w:tc>
        <w:tc>
          <w:tcPr>
            <w:tcW w:w="1500" w:type="dxa"/>
            <w:tcBorders>
              <w:top w:val="nil"/>
              <w:left w:val="nil"/>
              <w:bottom w:val="single" w:sz="4" w:space="0" w:color="C0C0C0"/>
              <w:right w:val="nil"/>
            </w:tcBorders>
            <w:shd w:val="clear" w:color="auto" w:fill="auto"/>
            <w:noWrap/>
            <w:vAlign w:val="center"/>
            <w:hideMark/>
          </w:tcPr>
          <w:p w14:paraId="1C37051E"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6</w:t>
            </w:r>
          </w:p>
        </w:tc>
        <w:tc>
          <w:tcPr>
            <w:tcW w:w="1560" w:type="dxa"/>
            <w:tcBorders>
              <w:top w:val="nil"/>
              <w:left w:val="nil"/>
              <w:bottom w:val="single" w:sz="4" w:space="0" w:color="C0C0C0"/>
              <w:right w:val="nil"/>
            </w:tcBorders>
            <w:shd w:val="clear" w:color="auto" w:fill="auto"/>
            <w:noWrap/>
            <w:vAlign w:val="center"/>
            <w:hideMark/>
          </w:tcPr>
          <w:p w14:paraId="05CC1151"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7</w:t>
            </w:r>
          </w:p>
        </w:tc>
        <w:tc>
          <w:tcPr>
            <w:tcW w:w="1480" w:type="dxa"/>
            <w:tcBorders>
              <w:top w:val="nil"/>
              <w:left w:val="nil"/>
              <w:bottom w:val="single" w:sz="4" w:space="0" w:color="C0C0C0"/>
              <w:right w:val="nil"/>
            </w:tcBorders>
            <w:shd w:val="clear" w:color="auto" w:fill="auto"/>
            <w:noWrap/>
            <w:vAlign w:val="center"/>
            <w:hideMark/>
          </w:tcPr>
          <w:p w14:paraId="00C0F37F"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8</w:t>
            </w:r>
          </w:p>
        </w:tc>
        <w:tc>
          <w:tcPr>
            <w:tcW w:w="1640" w:type="dxa"/>
            <w:tcBorders>
              <w:top w:val="nil"/>
              <w:left w:val="nil"/>
              <w:bottom w:val="single" w:sz="4" w:space="0" w:color="C0C0C0"/>
              <w:right w:val="nil"/>
            </w:tcBorders>
            <w:shd w:val="clear" w:color="auto" w:fill="auto"/>
            <w:noWrap/>
            <w:vAlign w:val="center"/>
            <w:hideMark/>
          </w:tcPr>
          <w:p w14:paraId="054A02EB"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9</w:t>
            </w:r>
          </w:p>
        </w:tc>
        <w:tc>
          <w:tcPr>
            <w:tcW w:w="1480" w:type="dxa"/>
            <w:tcBorders>
              <w:top w:val="nil"/>
              <w:left w:val="nil"/>
              <w:bottom w:val="single" w:sz="4" w:space="0" w:color="C0C0C0"/>
              <w:right w:val="nil"/>
            </w:tcBorders>
            <w:shd w:val="clear" w:color="auto" w:fill="auto"/>
            <w:noWrap/>
            <w:vAlign w:val="center"/>
            <w:hideMark/>
          </w:tcPr>
          <w:p w14:paraId="035E9232"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10</w:t>
            </w:r>
          </w:p>
        </w:tc>
        <w:tc>
          <w:tcPr>
            <w:tcW w:w="1560" w:type="dxa"/>
            <w:tcBorders>
              <w:top w:val="nil"/>
              <w:left w:val="nil"/>
              <w:bottom w:val="single" w:sz="4" w:space="0" w:color="C0C0C0"/>
              <w:right w:val="nil"/>
            </w:tcBorders>
            <w:shd w:val="clear" w:color="auto" w:fill="auto"/>
            <w:noWrap/>
            <w:vAlign w:val="center"/>
            <w:hideMark/>
          </w:tcPr>
          <w:p w14:paraId="5E1B3634"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11</w:t>
            </w:r>
          </w:p>
        </w:tc>
        <w:tc>
          <w:tcPr>
            <w:tcW w:w="1480" w:type="dxa"/>
            <w:tcBorders>
              <w:top w:val="nil"/>
              <w:left w:val="nil"/>
              <w:bottom w:val="single" w:sz="4" w:space="0" w:color="C0C0C0"/>
              <w:right w:val="nil"/>
            </w:tcBorders>
            <w:shd w:val="clear" w:color="auto" w:fill="auto"/>
            <w:noWrap/>
            <w:vAlign w:val="center"/>
            <w:hideMark/>
          </w:tcPr>
          <w:p w14:paraId="54FB3FA2"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12</w:t>
            </w:r>
          </w:p>
        </w:tc>
        <w:tc>
          <w:tcPr>
            <w:tcW w:w="1520" w:type="dxa"/>
            <w:tcBorders>
              <w:top w:val="nil"/>
              <w:left w:val="nil"/>
              <w:bottom w:val="single" w:sz="4" w:space="0" w:color="C0C0C0"/>
              <w:right w:val="nil"/>
            </w:tcBorders>
            <w:shd w:val="clear" w:color="auto" w:fill="auto"/>
            <w:noWrap/>
            <w:vAlign w:val="center"/>
            <w:hideMark/>
          </w:tcPr>
          <w:p w14:paraId="45C510F4"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13</w:t>
            </w:r>
          </w:p>
        </w:tc>
        <w:tc>
          <w:tcPr>
            <w:tcW w:w="3720" w:type="dxa"/>
            <w:tcBorders>
              <w:top w:val="nil"/>
              <w:left w:val="nil"/>
              <w:bottom w:val="single" w:sz="4" w:space="0" w:color="C0C0C0"/>
              <w:right w:val="nil"/>
            </w:tcBorders>
            <w:shd w:val="clear" w:color="auto" w:fill="auto"/>
            <w:noWrap/>
            <w:vAlign w:val="center"/>
            <w:hideMark/>
          </w:tcPr>
          <w:p w14:paraId="34283815" w14:textId="77777777" w:rsidR="006B1096" w:rsidRPr="006B1096" w:rsidRDefault="006B1096" w:rsidP="006B1096">
            <w:pPr>
              <w:jc w:val="center"/>
              <w:rPr>
                <w:rFonts w:ascii="Tahoma" w:hAnsi="Tahoma" w:cs="Tahoma"/>
                <w:color w:val="C0C0C0"/>
                <w:sz w:val="11"/>
                <w:szCs w:val="11"/>
              </w:rPr>
            </w:pPr>
            <w:r w:rsidRPr="006B1096">
              <w:rPr>
                <w:rFonts w:ascii="Tahoma" w:hAnsi="Tahoma" w:cs="Tahoma"/>
                <w:color w:val="C0C0C0"/>
                <w:sz w:val="11"/>
                <w:szCs w:val="11"/>
              </w:rPr>
              <w:t>14</w:t>
            </w:r>
          </w:p>
        </w:tc>
      </w:tr>
      <w:tr w:rsidR="006B1096" w:rsidRPr="006B1096" w14:paraId="548B92C3"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3C8F09F3" w14:textId="77777777" w:rsidR="006B1096" w:rsidRPr="006B1096" w:rsidRDefault="006B1096" w:rsidP="006B1096">
            <w:pPr>
              <w:jc w:val="center"/>
              <w:rPr>
                <w:rFonts w:ascii="Tahoma" w:hAnsi="Tahoma" w:cs="Tahoma"/>
                <w:color w:val="C0C0C0"/>
                <w:sz w:val="11"/>
                <w:szCs w:val="11"/>
              </w:rPr>
            </w:pPr>
          </w:p>
        </w:tc>
        <w:tc>
          <w:tcPr>
            <w:tcW w:w="20" w:type="dxa"/>
            <w:tcBorders>
              <w:top w:val="nil"/>
              <w:left w:val="nil"/>
              <w:bottom w:val="nil"/>
              <w:right w:val="nil"/>
            </w:tcBorders>
            <w:shd w:val="clear" w:color="auto" w:fill="auto"/>
            <w:noWrap/>
            <w:vAlign w:val="bottom"/>
            <w:hideMark/>
          </w:tcPr>
          <w:p w14:paraId="567D7183"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25789E4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w:t>
            </w:r>
          </w:p>
        </w:tc>
        <w:tc>
          <w:tcPr>
            <w:tcW w:w="4440" w:type="dxa"/>
            <w:tcBorders>
              <w:top w:val="nil"/>
              <w:left w:val="nil"/>
              <w:bottom w:val="single" w:sz="4" w:space="0" w:color="C0C0C0"/>
              <w:right w:val="single" w:sz="4" w:space="0" w:color="C0C0C0"/>
            </w:tcBorders>
            <w:shd w:val="clear" w:color="000000" w:fill="C0C0C0"/>
            <w:vAlign w:val="center"/>
            <w:hideMark/>
          </w:tcPr>
          <w:p w14:paraId="1F5E0FDF"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7693A95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C0C0C0"/>
            <w:vAlign w:val="center"/>
            <w:hideMark/>
          </w:tcPr>
          <w:p w14:paraId="19D350F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C0C0C0"/>
            <w:vAlign w:val="center"/>
            <w:hideMark/>
          </w:tcPr>
          <w:p w14:paraId="5AD59A3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C0C0C0"/>
            <w:vAlign w:val="center"/>
            <w:hideMark/>
          </w:tcPr>
          <w:p w14:paraId="4F8B5B8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C0C0C0"/>
            <w:vAlign w:val="center"/>
            <w:hideMark/>
          </w:tcPr>
          <w:p w14:paraId="3042E81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C0C0C0"/>
            <w:vAlign w:val="center"/>
            <w:hideMark/>
          </w:tcPr>
          <w:p w14:paraId="11CE8DF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000000" w:fill="C0C0C0"/>
            <w:vAlign w:val="center"/>
            <w:hideMark/>
          </w:tcPr>
          <w:p w14:paraId="3C297E9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C0C0C0"/>
            <w:vAlign w:val="center"/>
            <w:hideMark/>
          </w:tcPr>
          <w:p w14:paraId="1EE97D3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C0C0C0"/>
            <w:vAlign w:val="center"/>
            <w:hideMark/>
          </w:tcPr>
          <w:p w14:paraId="7E752FB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C0C0C0"/>
            <w:vAlign w:val="center"/>
            <w:hideMark/>
          </w:tcPr>
          <w:p w14:paraId="70B595E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20" w:type="dxa"/>
            <w:tcBorders>
              <w:top w:val="nil"/>
              <w:left w:val="nil"/>
              <w:bottom w:val="single" w:sz="4" w:space="0" w:color="C0C0C0"/>
              <w:right w:val="single" w:sz="4" w:space="0" w:color="C0C0C0"/>
            </w:tcBorders>
            <w:shd w:val="clear" w:color="000000" w:fill="C0C0C0"/>
            <w:vAlign w:val="center"/>
            <w:hideMark/>
          </w:tcPr>
          <w:p w14:paraId="01442E1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3720" w:type="dxa"/>
            <w:tcBorders>
              <w:top w:val="nil"/>
              <w:left w:val="nil"/>
              <w:bottom w:val="single" w:sz="4" w:space="0" w:color="C0C0C0"/>
              <w:right w:val="single" w:sz="4" w:space="0" w:color="C0C0C0"/>
            </w:tcBorders>
            <w:shd w:val="clear" w:color="000000" w:fill="C0C0C0"/>
            <w:vAlign w:val="center"/>
            <w:hideMark/>
          </w:tcPr>
          <w:p w14:paraId="2FA7D46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r>
      <w:tr w:rsidR="006B1096" w:rsidRPr="006B1096" w14:paraId="4993E725"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098A1C0C" w14:textId="77777777" w:rsidR="006B1096" w:rsidRPr="006B1096" w:rsidRDefault="006B1096" w:rsidP="006B1096">
            <w:pPr>
              <w:jc w:val="center"/>
              <w:rPr>
                <w:rFonts w:ascii="Tahoma" w:hAnsi="Tahoma" w:cs="Tahoma"/>
                <w:b/>
                <w:bCs/>
                <w:sz w:val="11"/>
                <w:szCs w:val="11"/>
              </w:rPr>
            </w:pPr>
          </w:p>
        </w:tc>
        <w:tc>
          <w:tcPr>
            <w:tcW w:w="20" w:type="dxa"/>
            <w:tcBorders>
              <w:top w:val="nil"/>
              <w:left w:val="nil"/>
              <w:bottom w:val="nil"/>
              <w:right w:val="nil"/>
            </w:tcBorders>
            <w:shd w:val="clear" w:color="auto" w:fill="auto"/>
            <w:noWrap/>
            <w:vAlign w:val="bottom"/>
            <w:hideMark/>
          </w:tcPr>
          <w:p w14:paraId="1262A206"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EE735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w:t>
            </w:r>
          </w:p>
        </w:tc>
        <w:tc>
          <w:tcPr>
            <w:tcW w:w="4440" w:type="dxa"/>
            <w:tcBorders>
              <w:top w:val="nil"/>
              <w:left w:val="nil"/>
              <w:bottom w:val="single" w:sz="4" w:space="0" w:color="C0C0C0"/>
              <w:right w:val="single" w:sz="4" w:space="0" w:color="C0C0C0"/>
            </w:tcBorders>
            <w:shd w:val="clear" w:color="auto" w:fill="auto"/>
            <w:vAlign w:val="center"/>
            <w:hideMark/>
          </w:tcPr>
          <w:p w14:paraId="12CC4639"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41AEBC5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FFFFCC"/>
            <w:vAlign w:val="center"/>
            <w:hideMark/>
          </w:tcPr>
          <w:p w14:paraId="677D3CC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500" w:type="dxa"/>
            <w:tcBorders>
              <w:top w:val="nil"/>
              <w:left w:val="nil"/>
              <w:bottom w:val="single" w:sz="4" w:space="0" w:color="C0C0C0"/>
              <w:right w:val="single" w:sz="4" w:space="0" w:color="C0C0C0"/>
            </w:tcBorders>
            <w:shd w:val="clear" w:color="000000" w:fill="FFFFCC"/>
            <w:vAlign w:val="center"/>
            <w:hideMark/>
          </w:tcPr>
          <w:p w14:paraId="4A92C92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3 915 990,00</w:t>
            </w:r>
          </w:p>
        </w:tc>
        <w:tc>
          <w:tcPr>
            <w:tcW w:w="1500" w:type="dxa"/>
            <w:tcBorders>
              <w:top w:val="nil"/>
              <w:left w:val="nil"/>
              <w:bottom w:val="single" w:sz="4" w:space="0" w:color="C0C0C0"/>
              <w:right w:val="single" w:sz="4" w:space="0" w:color="C0C0C0"/>
            </w:tcBorders>
            <w:shd w:val="clear" w:color="000000" w:fill="FFFFCC"/>
            <w:vAlign w:val="center"/>
            <w:hideMark/>
          </w:tcPr>
          <w:p w14:paraId="7C3BFC5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560" w:type="dxa"/>
            <w:tcBorders>
              <w:top w:val="nil"/>
              <w:left w:val="nil"/>
              <w:bottom w:val="single" w:sz="4" w:space="0" w:color="C0C0C0"/>
              <w:right w:val="single" w:sz="4" w:space="0" w:color="C0C0C0"/>
            </w:tcBorders>
            <w:shd w:val="clear" w:color="000000" w:fill="FFFFCC"/>
            <w:vAlign w:val="center"/>
            <w:hideMark/>
          </w:tcPr>
          <w:p w14:paraId="244B81C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480" w:type="dxa"/>
            <w:tcBorders>
              <w:top w:val="nil"/>
              <w:left w:val="nil"/>
              <w:bottom w:val="single" w:sz="4" w:space="0" w:color="C0C0C0"/>
              <w:right w:val="single" w:sz="4" w:space="0" w:color="C0C0C0"/>
            </w:tcBorders>
            <w:shd w:val="clear" w:color="000000" w:fill="FFFFCC"/>
            <w:vAlign w:val="center"/>
            <w:hideMark/>
          </w:tcPr>
          <w:p w14:paraId="7FBE546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43B80A1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480" w:type="dxa"/>
            <w:tcBorders>
              <w:top w:val="nil"/>
              <w:left w:val="nil"/>
              <w:bottom w:val="single" w:sz="4" w:space="0" w:color="C0C0C0"/>
              <w:right w:val="single" w:sz="4" w:space="0" w:color="C0C0C0"/>
            </w:tcBorders>
            <w:shd w:val="clear" w:color="000000" w:fill="FFFFCC"/>
            <w:vAlign w:val="center"/>
            <w:hideMark/>
          </w:tcPr>
          <w:p w14:paraId="06671FB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3D37AA4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480" w:type="dxa"/>
            <w:tcBorders>
              <w:top w:val="nil"/>
              <w:left w:val="nil"/>
              <w:bottom w:val="single" w:sz="4" w:space="0" w:color="C0C0C0"/>
              <w:right w:val="single" w:sz="4" w:space="0" w:color="C0C0C0"/>
            </w:tcBorders>
            <w:shd w:val="clear" w:color="000000" w:fill="D7EAD3"/>
            <w:vAlign w:val="center"/>
            <w:hideMark/>
          </w:tcPr>
          <w:p w14:paraId="1B8B817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2 019 276,00</w:t>
            </w:r>
          </w:p>
        </w:tc>
        <w:tc>
          <w:tcPr>
            <w:tcW w:w="1520" w:type="dxa"/>
            <w:tcBorders>
              <w:top w:val="nil"/>
              <w:left w:val="nil"/>
              <w:bottom w:val="single" w:sz="4" w:space="0" w:color="C0C0C0"/>
              <w:right w:val="single" w:sz="4" w:space="0" w:color="C0C0C0"/>
            </w:tcBorders>
            <w:shd w:val="clear" w:color="000000" w:fill="D7EAD3"/>
            <w:vAlign w:val="center"/>
            <w:hideMark/>
          </w:tcPr>
          <w:p w14:paraId="51F283C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2 019 276,00</w:t>
            </w:r>
          </w:p>
        </w:tc>
        <w:tc>
          <w:tcPr>
            <w:tcW w:w="3720" w:type="dxa"/>
            <w:tcBorders>
              <w:top w:val="nil"/>
              <w:left w:val="nil"/>
              <w:bottom w:val="single" w:sz="4" w:space="0" w:color="C0C0C0"/>
              <w:right w:val="single" w:sz="4" w:space="0" w:color="C0C0C0"/>
            </w:tcBorders>
            <w:shd w:val="clear" w:color="000000" w:fill="FFFFCC"/>
            <w:vAlign w:val="center"/>
            <w:hideMark/>
          </w:tcPr>
          <w:p w14:paraId="5FB54E91"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1965F80E"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4A174172"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7936856E"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A9D70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w:t>
            </w:r>
          </w:p>
        </w:tc>
        <w:tc>
          <w:tcPr>
            <w:tcW w:w="4440" w:type="dxa"/>
            <w:tcBorders>
              <w:top w:val="nil"/>
              <w:left w:val="nil"/>
              <w:bottom w:val="single" w:sz="4" w:space="0" w:color="C0C0C0"/>
              <w:right w:val="single" w:sz="4" w:space="0" w:color="C0C0C0"/>
            </w:tcBorders>
            <w:shd w:val="clear" w:color="auto" w:fill="auto"/>
            <w:vAlign w:val="center"/>
            <w:hideMark/>
          </w:tcPr>
          <w:p w14:paraId="7DAC04EE"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4B461E4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FFFFCC"/>
            <w:vAlign w:val="center"/>
            <w:hideMark/>
          </w:tcPr>
          <w:p w14:paraId="5C04D23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500" w:type="dxa"/>
            <w:tcBorders>
              <w:top w:val="nil"/>
              <w:left w:val="nil"/>
              <w:bottom w:val="single" w:sz="4" w:space="0" w:color="C0C0C0"/>
              <w:right w:val="single" w:sz="4" w:space="0" w:color="C0C0C0"/>
            </w:tcBorders>
            <w:shd w:val="clear" w:color="000000" w:fill="FFFFCC"/>
            <w:vAlign w:val="center"/>
            <w:hideMark/>
          </w:tcPr>
          <w:p w14:paraId="4001D0A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3 915 990,00</w:t>
            </w:r>
          </w:p>
        </w:tc>
        <w:tc>
          <w:tcPr>
            <w:tcW w:w="1500" w:type="dxa"/>
            <w:tcBorders>
              <w:top w:val="nil"/>
              <w:left w:val="nil"/>
              <w:bottom w:val="single" w:sz="4" w:space="0" w:color="C0C0C0"/>
              <w:right w:val="single" w:sz="4" w:space="0" w:color="C0C0C0"/>
            </w:tcBorders>
            <w:shd w:val="clear" w:color="000000" w:fill="FFFFCC"/>
            <w:vAlign w:val="center"/>
            <w:hideMark/>
          </w:tcPr>
          <w:p w14:paraId="20ADE7B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560" w:type="dxa"/>
            <w:tcBorders>
              <w:top w:val="nil"/>
              <w:left w:val="nil"/>
              <w:bottom w:val="single" w:sz="4" w:space="0" w:color="C0C0C0"/>
              <w:right w:val="single" w:sz="4" w:space="0" w:color="C0C0C0"/>
            </w:tcBorders>
            <w:shd w:val="clear" w:color="000000" w:fill="FFFFCC"/>
            <w:vAlign w:val="center"/>
            <w:hideMark/>
          </w:tcPr>
          <w:p w14:paraId="4A9E290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480" w:type="dxa"/>
            <w:tcBorders>
              <w:top w:val="nil"/>
              <w:left w:val="nil"/>
              <w:bottom w:val="single" w:sz="4" w:space="0" w:color="C0C0C0"/>
              <w:right w:val="single" w:sz="4" w:space="0" w:color="C0C0C0"/>
            </w:tcBorders>
            <w:shd w:val="clear" w:color="000000" w:fill="FFFFCC"/>
            <w:vAlign w:val="center"/>
            <w:hideMark/>
          </w:tcPr>
          <w:p w14:paraId="3099909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0E4CEBE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480" w:type="dxa"/>
            <w:tcBorders>
              <w:top w:val="nil"/>
              <w:left w:val="nil"/>
              <w:bottom w:val="single" w:sz="4" w:space="0" w:color="C0C0C0"/>
              <w:right w:val="single" w:sz="4" w:space="0" w:color="C0C0C0"/>
            </w:tcBorders>
            <w:shd w:val="clear" w:color="000000" w:fill="FFFFCC"/>
            <w:vAlign w:val="center"/>
            <w:hideMark/>
          </w:tcPr>
          <w:p w14:paraId="3802470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4A6C5A3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480" w:type="dxa"/>
            <w:tcBorders>
              <w:top w:val="nil"/>
              <w:left w:val="nil"/>
              <w:bottom w:val="single" w:sz="4" w:space="0" w:color="C0C0C0"/>
              <w:right w:val="single" w:sz="4" w:space="0" w:color="C0C0C0"/>
            </w:tcBorders>
            <w:shd w:val="clear" w:color="000000" w:fill="D7EAD3"/>
            <w:vAlign w:val="center"/>
            <w:hideMark/>
          </w:tcPr>
          <w:p w14:paraId="39CD0AE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2 019 276,00</w:t>
            </w:r>
          </w:p>
        </w:tc>
        <w:tc>
          <w:tcPr>
            <w:tcW w:w="1520" w:type="dxa"/>
            <w:tcBorders>
              <w:top w:val="nil"/>
              <w:left w:val="nil"/>
              <w:bottom w:val="single" w:sz="4" w:space="0" w:color="C0C0C0"/>
              <w:right w:val="single" w:sz="4" w:space="0" w:color="C0C0C0"/>
            </w:tcBorders>
            <w:shd w:val="clear" w:color="000000" w:fill="D7EAD3"/>
            <w:vAlign w:val="center"/>
            <w:hideMark/>
          </w:tcPr>
          <w:p w14:paraId="0A28187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2 019 276,00</w:t>
            </w:r>
          </w:p>
        </w:tc>
        <w:tc>
          <w:tcPr>
            <w:tcW w:w="3720" w:type="dxa"/>
            <w:tcBorders>
              <w:top w:val="nil"/>
              <w:left w:val="nil"/>
              <w:bottom w:val="single" w:sz="4" w:space="0" w:color="C0C0C0"/>
              <w:right w:val="single" w:sz="4" w:space="0" w:color="C0C0C0"/>
            </w:tcBorders>
            <w:shd w:val="clear" w:color="000000" w:fill="FFFFCC"/>
            <w:vAlign w:val="center"/>
            <w:hideMark/>
          </w:tcPr>
          <w:p w14:paraId="3F401B59"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5D88B31C"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77E9F8F0"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660016CE"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77D45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w:t>
            </w:r>
          </w:p>
        </w:tc>
        <w:tc>
          <w:tcPr>
            <w:tcW w:w="4440" w:type="dxa"/>
            <w:tcBorders>
              <w:top w:val="nil"/>
              <w:left w:val="nil"/>
              <w:bottom w:val="single" w:sz="4" w:space="0" w:color="C0C0C0"/>
              <w:right w:val="single" w:sz="4" w:space="0" w:color="C0C0C0"/>
            </w:tcBorders>
            <w:shd w:val="clear" w:color="auto" w:fill="auto"/>
            <w:vAlign w:val="center"/>
            <w:hideMark/>
          </w:tcPr>
          <w:p w14:paraId="0C1A294F"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Потери воды</w:t>
            </w:r>
          </w:p>
        </w:tc>
        <w:tc>
          <w:tcPr>
            <w:tcW w:w="1140" w:type="dxa"/>
            <w:tcBorders>
              <w:top w:val="nil"/>
              <w:left w:val="nil"/>
              <w:bottom w:val="single" w:sz="4" w:space="0" w:color="C0C0C0"/>
              <w:right w:val="single" w:sz="4" w:space="0" w:color="C0C0C0"/>
            </w:tcBorders>
            <w:shd w:val="clear" w:color="auto" w:fill="auto"/>
            <w:vAlign w:val="center"/>
            <w:hideMark/>
          </w:tcPr>
          <w:p w14:paraId="62AF806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D7EAD3"/>
            <w:vAlign w:val="center"/>
            <w:hideMark/>
          </w:tcPr>
          <w:p w14:paraId="01DE054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3D7D330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071C9E1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6FEAC34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C53827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4AC013A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5BF998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6271CD6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2E1977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37CD97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3720" w:type="dxa"/>
            <w:tcBorders>
              <w:top w:val="nil"/>
              <w:left w:val="nil"/>
              <w:bottom w:val="single" w:sz="4" w:space="0" w:color="C0C0C0"/>
              <w:right w:val="single" w:sz="4" w:space="0" w:color="C0C0C0"/>
            </w:tcBorders>
            <w:shd w:val="clear" w:color="000000" w:fill="FFFFCC"/>
            <w:vAlign w:val="center"/>
            <w:hideMark/>
          </w:tcPr>
          <w:p w14:paraId="47B09D20"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36F9EBB3"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604C14E2"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61CA0887"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B6088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1.7.1</w:t>
            </w:r>
          </w:p>
        </w:tc>
        <w:tc>
          <w:tcPr>
            <w:tcW w:w="4440" w:type="dxa"/>
            <w:tcBorders>
              <w:top w:val="nil"/>
              <w:left w:val="nil"/>
              <w:bottom w:val="single" w:sz="4" w:space="0" w:color="C0C0C0"/>
              <w:right w:val="single" w:sz="4" w:space="0" w:color="C0C0C0"/>
            </w:tcBorders>
            <w:shd w:val="clear" w:color="auto" w:fill="auto"/>
            <w:vAlign w:val="center"/>
            <w:hideMark/>
          </w:tcPr>
          <w:p w14:paraId="4870C7BA"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То же в %</w:t>
            </w:r>
          </w:p>
        </w:tc>
        <w:tc>
          <w:tcPr>
            <w:tcW w:w="1140" w:type="dxa"/>
            <w:tcBorders>
              <w:top w:val="nil"/>
              <w:left w:val="nil"/>
              <w:bottom w:val="single" w:sz="4" w:space="0" w:color="C0C0C0"/>
              <w:right w:val="single" w:sz="4" w:space="0" w:color="C0C0C0"/>
            </w:tcBorders>
            <w:shd w:val="clear" w:color="auto" w:fill="auto"/>
            <w:vAlign w:val="center"/>
            <w:hideMark/>
          </w:tcPr>
          <w:p w14:paraId="29AB116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w:t>
            </w:r>
          </w:p>
        </w:tc>
        <w:tc>
          <w:tcPr>
            <w:tcW w:w="1500" w:type="dxa"/>
            <w:tcBorders>
              <w:top w:val="nil"/>
              <w:left w:val="nil"/>
              <w:bottom w:val="single" w:sz="4" w:space="0" w:color="C0C0C0"/>
              <w:right w:val="single" w:sz="4" w:space="0" w:color="C0C0C0"/>
            </w:tcBorders>
            <w:shd w:val="clear" w:color="000000" w:fill="D7EAD3"/>
            <w:vAlign w:val="center"/>
            <w:hideMark/>
          </w:tcPr>
          <w:p w14:paraId="22C64B7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2C49176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0B138CB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080AB24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D655D0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54AEA13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A6BCCB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24996D7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D0A023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402EAF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3720" w:type="dxa"/>
            <w:tcBorders>
              <w:top w:val="nil"/>
              <w:left w:val="nil"/>
              <w:bottom w:val="single" w:sz="4" w:space="0" w:color="C0C0C0"/>
              <w:right w:val="single" w:sz="4" w:space="0" w:color="C0C0C0"/>
            </w:tcBorders>
            <w:shd w:val="clear" w:color="000000" w:fill="FFFFCC"/>
            <w:vAlign w:val="center"/>
            <w:hideMark/>
          </w:tcPr>
          <w:p w14:paraId="2EFCE56A"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233F6039" w14:textId="77777777" w:rsidTr="006B1096">
        <w:trPr>
          <w:trHeight w:val="225"/>
          <w:jc w:val="center"/>
        </w:trPr>
        <w:tc>
          <w:tcPr>
            <w:tcW w:w="360" w:type="dxa"/>
            <w:tcBorders>
              <w:top w:val="nil"/>
              <w:left w:val="nil"/>
              <w:bottom w:val="nil"/>
              <w:right w:val="nil"/>
            </w:tcBorders>
            <w:shd w:val="clear" w:color="auto" w:fill="auto"/>
            <w:noWrap/>
            <w:vAlign w:val="center"/>
            <w:hideMark/>
          </w:tcPr>
          <w:p w14:paraId="2CD403DA"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5CA48328"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4881E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w:t>
            </w:r>
          </w:p>
        </w:tc>
        <w:tc>
          <w:tcPr>
            <w:tcW w:w="4440" w:type="dxa"/>
            <w:tcBorders>
              <w:top w:val="nil"/>
              <w:left w:val="nil"/>
              <w:bottom w:val="single" w:sz="4" w:space="0" w:color="C0C0C0"/>
              <w:right w:val="single" w:sz="4" w:space="0" w:color="C0C0C0"/>
            </w:tcBorders>
            <w:shd w:val="clear" w:color="auto" w:fill="auto"/>
            <w:vAlign w:val="center"/>
            <w:hideMark/>
          </w:tcPr>
          <w:p w14:paraId="2EAB613E"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7FBE4C7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D7EAD3"/>
            <w:vAlign w:val="center"/>
            <w:hideMark/>
          </w:tcPr>
          <w:p w14:paraId="4288028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500" w:type="dxa"/>
            <w:tcBorders>
              <w:top w:val="nil"/>
              <w:left w:val="nil"/>
              <w:bottom w:val="single" w:sz="4" w:space="0" w:color="C0C0C0"/>
              <w:right w:val="single" w:sz="4" w:space="0" w:color="C0C0C0"/>
            </w:tcBorders>
            <w:shd w:val="clear" w:color="000000" w:fill="D7EAD3"/>
            <w:vAlign w:val="center"/>
            <w:hideMark/>
          </w:tcPr>
          <w:p w14:paraId="76D6407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3 915 990,00</w:t>
            </w:r>
          </w:p>
        </w:tc>
        <w:tc>
          <w:tcPr>
            <w:tcW w:w="1500" w:type="dxa"/>
            <w:tcBorders>
              <w:top w:val="nil"/>
              <w:left w:val="nil"/>
              <w:bottom w:val="single" w:sz="4" w:space="0" w:color="C0C0C0"/>
              <w:right w:val="single" w:sz="4" w:space="0" w:color="C0C0C0"/>
            </w:tcBorders>
            <w:shd w:val="clear" w:color="000000" w:fill="D7EAD3"/>
            <w:vAlign w:val="center"/>
            <w:hideMark/>
          </w:tcPr>
          <w:p w14:paraId="147441B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560" w:type="dxa"/>
            <w:tcBorders>
              <w:top w:val="nil"/>
              <w:left w:val="nil"/>
              <w:bottom w:val="single" w:sz="4" w:space="0" w:color="C0C0C0"/>
              <w:right w:val="single" w:sz="4" w:space="0" w:color="C0C0C0"/>
            </w:tcBorders>
            <w:shd w:val="clear" w:color="000000" w:fill="D7EAD3"/>
            <w:vAlign w:val="center"/>
            <w:hideMark/>
          </w:tcPr>
          <w:p w14:paraId="4B09E8B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480" w:type="dxa"/>
            <w:tcBorders>
              <w:top w:val="nil"/>
              <w:left w:val="nil"/>
              <w:bottom w:val="single" w:sz="4" w:space="0" w:color="C0C0C0"/>
              <w:right w:val="single" w:sz="4" w:space="0" w:color="C0C0C0"/>
            </w:tcBorders>
            <w:shd w:val="clear" w:color="000000" w:fill="D7EAD3"/>
            <w:vAlign w:val="center"/>
            <w:hideMark/>
          </w:tcPr>
          <w:p w14:paraId="5631892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45675A6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480" w:type="dxa"/>
            <w:tcBorders>
              <w:top w:val="nil"/>
              <w:left w:val="nil"/>
              <w:bottom w:val="single" w:sz="4" w:space="0" w:color="C0C0C0"/>
              <w:right w:val="single" w:sz="4" w:space="0" w:color="C0C0C0"/>
            </w:tcBorders>
            <w:shd w:val="clear" w:color="000000" w:fill="D7EAD3"/>
            <w:vAlign w:val="center"/>
            <w:hideMark/>
          </w:tcPr>
          <w:p w14:paraId="29034AC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7E59753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480" w:type="dxa"/>
            <w:tcBorders>
              <w:top w:val="nil"/>
              <w:left w:val="nil"/>
              <w:bottom w:val="single" w:sz="4" w:space="0" w:color="C0C0C0"/>
              <w:right w:val="single" w:sz="4" w:space="0" w:color="C0C0C0"/>
            </w:tcBorders>
            <w:shd w:val="clear" w:color="000000" w:fill="D7EAD3"/>
            <w:vAlign w:val="center"/>
            <w:hideMark/>
          </w:tcPr>
          <w:p w14:paraId="48F2712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2 019 276,00</w:t>
            </w:r>
          </w:p>
        </w:tc>
        <w:tc>
          <w:tcPr>
            <w:tcW w:w="1520" w:type="dxa"/>
            <w:tcBorders>
              <w:top w:val="nil"/>
              <w:left w:val="nil"/>
              <w:bottom w:val="single" w:sz="4" w:space="0" w:color="C0C0C0"/>
              <w:right w:val="single" w:sz="4" w:space="0" w:color="C0C0C0"/>
            </w:tcBorders>
            <w:shd w:val="clear" w:color="000000" w:fill="D7EAD3"/>
            <w:vAlign w:val="center"/>
            <w:hideMark/>
          </w:tcPr>
          <w:p w14:paraId="17ECE68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2 019 276,00</w:t>
            </w:r>
          </w:p>
        </w:tc>
        <w:tc>
          <w:tcPr>
            <w:tcW w:w="3720" w:type="dxa"/>
            <w:vMerge w:val="restart"/>
            <w:tcBorders>
              <w:top w:val="nil"/>
              <w:left w:val="single" w:sz="4" w:space="0" w:color="C0C0C0"/>
              <w:bottom w:val="nil"/>
              <w:right w:val="single" w:sz="4" w:space="0" w:color="C0C0C0"/>
            </w:tcBorders>
            <w:shd w:val="clear" w:color="000000" w:fill="FFFFCC"/>
            <w:vAlign w:val="center"/>
            <w:hideMark/>
          </w:tcPr>
          <w:p w14:paraId="76548356"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по плановой смете 2021 года, ввиду отсутствия динамики за 3 года. Тариф </w:t>
            </w:r>
            <w:proofErr w:type="spellStart"/>
            <w:r w:rsidRPr="006B1096">
              <w:rPr>
                <w:rFonts w:ascii="Tahoma" w:hAnsi="Tahoma" w:cs="Tahoma"/>
                <w:sz w:val="11"/>
                <w:szCs w:val="11"/>
              </w:rPr>
              <w:t>утвежден</w:t>
            </w:r>
            <w:proofErr w:type="spellEnd"/>
            <w:r w:rsidRPr="006B1096">
              <w:rPr>
                <w:rFonts w:ascii="Tahoma" w:hAnsi="Tahoma" w:cs="Tahoma"/>
                <w:sz w:val="11"/>
                <w:szCs w:val="11"/>
              </w:rPr>
              <w:t xml:space="preserve"> с 01.01.2019</w:t>
            </w:r>
          </w:p>
        </w:tc>
      </w:tr>
      <w:tr w:rsidR="006B1096" w:rsidRPr="006B1096" w14:paraId="4E158C34"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515B266D"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30DDF485"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FA72C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1.8.1</w:t>
            </w:r>
          </w:p>
        </w:tc>
        <w:tc>
          <w:tcPr>
            <w:tcW w:w="4440" w:type="dxa"/>
            <w:tcBorders>
              <w:top w:val="nil"/>
              <w:left w:val="nil"/>
              <w:bottom w:val="single" w:sz="4" w:space="0" w:color="C0C0C0"/>
              <w:right w:val="single" w:sz="4" w:space="0" w:color="C0C0C0"/>
            </w:tcBorders>
            <w:shd w:val="clear" w:color="auto" w:fill="auto"/>
            <w:vAlign w:val="center"/>
            <w:hideMark/>
          </w:tcPr>
          <w:p w14:paraId="1C1100D3"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35966A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D7EAD3"/>
            <w:vAlign w:val="center"/>
            <w:hideMark/>
          </w:tcPr>
          <w:p w14:paraId="27C42A3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500" w:type="dxa"/>
            <w:tcBorders>
              <w:top w:val="nil"/>
              <w:left w:val="nil"/>
              <w:bottom w:val="single" w:sz="4" w:space="0" w:color="C0C0C0"/>
              <w:right w:val="single" w:sz="4" w:space="0" w:color="C0C0C0"/>
            </w:tcBorders>
            <w:shd w:val="clear" w:color="000000" w:fill="D7EAD3"/>
            <w:vAlign w:val="center"/>
            <w:hideMark/>
          </w:tcPr>
          <w:p w14:paraId="2B94BBD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500" w:type="dxa"/>
            <w:tcBorders>
              <w:top w:val="nil"/>
              <w:left w:val="nil"/>
              <w:bottom w:val="single" w:sz="4" w:space="0" w:color="C0C0C0"/>
              <w:right w:val="single" w:sz="4" w:space="0" w:color="C0C0C0"/>
            </w:tcBorders>
            <w:shd w:val="clear" w:color="000000" w:fill="D7EAD3"/>
            <w:vAlign w:val="center"/>
            <w:hideMark/>
          </w:tcPr>
          <w:p w14:paraId="03F675C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560" w:type="dxa"/>
            <w:tcBorders>
              <w:top w:val="nil"/>
              <w:left w:val="nil"/>
              <w:bottom w:val="single" w:sz="4" w:space="0" w:color="C0C0C0"/>
              <w:right w:val="single" w:sz="4" w:space="0" w:color="C0C0C0"/>
            </w:tcBorders>
            <w:shd w:val="clear" w:color="000000" w:fill="D7EAD3"/>
            <w:vAlign w:val="center"/>
            <w:hideMark/>
          </w:tcPr>
          <w:p w14:paraId="211225B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480" w:type="dxa"/>
            <w:tcBorders>
              <w:top w:val="nil"/>
              <w:left w:val="nil"/>
              <w:bottom w:val="single" w:sz="4" w:space="0" w:color="C0C0C0"/>
              <w:right w:val="single" w:sz="4" w:space="0" w:color="C0C0C0"/>
            </w:tcBorders>
            <w:shd w:val="clear" w:color="000000" w:fill="D7EAD3"/>
            <w:vAlign w:val="center"/>
            <w:hideMark/>
          </w:tcPr>
          <w:p w14:paraId="503ED5E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15A187C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480" w:type="dxa"/>
            <w:tcBorders>
              <w:top w:val="nil"/>
              <w:left w:val="nil"/>
              <w:bottom w:val="single" w:sz="4" w:space="0" w:color="C0C0C0"/>
              <w:right w:val="single" w:sz="4" w:space="0" w:color="C0C0C0"/>
            </w:tcBorders>
            <w:shd w:val="clear" w:color="000000" w:fill="D7EAD3"/>
            <w:vAlign w:val="center"/>
            <w:hideMark/>
          </w:tcPr>
          <w:p w14:paraId="70E32E0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566A37C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480" w:type="dxa"/>
            <w:tcBorders>
              <w:top w:val="nil"/>
              <w:left w:val="nil"/>
              <w:bottom w:val="single" w:sz="4" w:space="0" w:color="C0C0C0"/>
              <w:right w:val="single" w:sz="4" w:space="0" w:color="C0C0C0"/>
            </w:tcBorders>
            <w:shd w:val="clear" w:color="000000" w:fill="D7EAD3"/>
            <w:vAlign w:val="center"/>
            <w:hideMark/>
          </w:tcPr>
          <w:p w14:paraId="43EAE12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305 089,50</w:t>
            </w:r>
          </w:p>
        </w:tc>
        <w:tc>
          <w:tcPr>
            <w:tcW w:w="1520" w:type="dxa"/>
            <w:tcBorders>
              <w:top w:val="nil"/>
              <w:left w:val="nil"/>
              <w:bottom w:val="single" w:sz="4" w:space="0" w:color="C0C0C0"/>
              <w:right w:val="single" w:sz="4" w:space="0" w:color="C0C0C0"/>
            </w:tcBorders>
            <w:shd w:val="clear" w:color="000000" w:fill="D7EAD3"/>
            <w:vAlign w:val="center"/>
            <w:hideMark/>
          </w:tcPr>
          <w:p w14:paraId="24CB70E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305 089,50</w:t>
            </w:r>
          </w:p>
        </w:tc>
        <w:tc>
          <w:tcPr>
            <w:tcW w:w="3720" w:type="dxa"/>
            <w:vMerge/>
            <w:tcBorders>
              <w:top w:val="nil"/>
              <w:left w:val="single" w:sz="4" w:space="0" w:color="C0C0C0"/>
              <w:bottom w:val="nil"/>
              <w:right w:val="single" w:sz="4" w:space="0" w:color="C0C0C0"/>
            </w:tcBorders>
            <w:vAlign w:val="center"/>
            <w:hideMark/>
          </w:tcPr>
          <w:p w14:paraId="2BB807F2" w14:textId="77777777" w:rsidR="006B1096" w:rsidRPr="006B1096" w:rsidRDefault="006B1096" w:rsidP="006B1096">
            <w:pPr>
              <w:rPr>
                <w:rFonts w:ascii="Tahoma" w:hAnsi="Tahoma" w:cs="Tahoma"/>
                <w:sz w:val="11"/>
                <w:szCs w:val="11"/>
              </w:rPr>
            </w:pPr>
          </w:p>
        </w:tc>
      </w:tr>
      <w:tr w:rsidR="006B1096" w:rsidRPr="006B1096" w14:paraId="141C1572"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2BB0970F" w14:textId="77777777" w:rsidR="006B1096" w:rsidRPr="006B1096" w:rsidRDefault="006B1096" w:rsidP="006B1096">
            <w:pPr>
              <w:jc w:val="cente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309FF111"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EFF21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1.8.1.3</w:t>
            </w:r>
          </w:p>
        </w:tc>
        <w:tc>
          <w:tcPr>
            <w:tcW w:w="4440" w:type="dxa"/>
            <w:tcBorders>
              <w:top w:val="nil"/>
              <w:left w:val="nil"/>
              <w:bottom w:val="single" w:sz="4" w:space="0" w:color="C0C0C0"/>
              <w:right w:val="single" w:sz="4" w:space="0" w:color="C0C0C0"/>
            </w:tcBorders>
            <w:shd w:val="clear" w:color="auto" w:fill="auto"/>
            <w:vAlign w:val="center"/>
            <w:hideMark/>
          </w:tcPr>
          <w:p w14:paraId="4A2833AD"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0353585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FFFFCC"/>
            <w:vAlign w:val="center"/>
            <w:hideMark/>
          </w:tcPr>
          <w:p w14:paraId="2F706F4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500" w:type="dxa"/>
            <w:tcBorders>
              <w:top w:val="nil"/>
              <w:left w:val="nil"/>
              <w:bottom w:val="single" w:sz="4" w:space="0" w:color="C0C0C0"/>
              <w:right w:val="single" w:sz="4" w:space="0" w:color="C0C0C0"/>
            </w:tcBorders>
            <w:shd w:val="clear" w:color="000000" w:fill="FFFFCC"/>
            <w:vAlign w:val="center"/>
            <w:hideMark/>
          </w:tcPr>
          <w:p w14:paraId="0768B0D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500" w:type="dxa"/>
            <w:tcBorders>
              <w:top w:val="nil"/>
              <w:left w:val="nil"/>
              <w:bottom w:val="single" w:sz="4" w:space="0" w:color="C0C0C0"/>
              <w:right w:val="single" w:sz="4" w:space="0" w:color="C0C0C0"/>
            </w:tcBorders>
            <w:shd w:val="clear" w:color="000000" w:fill="FFFFCC"/>
            <w:vAlign w:val="center"/>
            <w:hideMark/>
          </w:tcPr>
          <w:p w14:paraId="5654D04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560" w:type="dxa"/>
            <w:tcBorders>
              <w:top w:val="nil"/>
              <w:left w:val="nil"/>
              <w:bottom w:val="single" w:sz="4" w:space="0" w:color="C0C0C0"/>
              <w:right w:val="single" w:sz="4" w:space="0" w:color="C0C0C0"/>
            </w:tcBorders>
            <w:shd w:val="clear" w:color="000000" w:fill="FFFFCC"/>
            <w:vAlign w:val="center"/>
            <w:hideMark/>
          </w:tcPr>
          <w:p w14:paraId="0EC6A85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480" w:type="dxa"/>
            <w:tcBorders>
              <w:top w:val="nil"/>
              <w:left w:val="nil"/>
              <w:bottom w:val="single" w:sz="4" w:space="0" w:color="C0C0C0"/>
              <w:right w:val="single" w:sz="4" w:space="0" w:color="C0C0C0"/>
            </w:tcBorders>
            <w:shd w:val="clear" w:color="000000" w:fill="FFFFCC"/>
            <w:vAlign w:val="center"/>
            <w:hideMark/>
          </w:tcPr>
          <w:p w14:paraId="7634805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572D9EE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480" w:type="dxa"/>
            <w:tcBorders>
              <w:top w:val="nil"/>
              <w:left w:val="nil"/>
              <w:bottom w:val="single" w:sz="4" w:space="0" w:color="C0C0C0"/>
              <w:right w:val="single" w:sz="4" w:space="0" w:color="C0C0C0"/>
            </w:tcBorders>
            <w:shd w:val="clear" w:color="000000" w:fill="FFFFCC"/>
            <w:vAlign w:val="center"/>
            <w:hideMark/>
          </w:tcPr>
          <w:p w14:paraId="0C357DB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7B2412F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480" w:type="dxa"/>
            <w:tcBorders>
              <w:top w:val="nil"/>
              <w:left w:val="nil"/>
              <w:bottom w:val="single" w:sz="4" w:space="0" w:color="C0C0C0"/>
              <w:right w:val="single" w:sz="4" w:space="0" w:color="C0C0C0"/>
            </w:tcBorders>
            <w:shd w:val="clear" w:color="000000" w:fill="D7EAD3"/>
            <w:vAlign w:val="center"/>
            <w:hideMark/>
          </w:tcPr>
          <w:p w14:paraId="31F79C5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305 089,50</w:t>
            </w:r>
          </w:p>
        </w:tc>
        <w:tc>
          <w:tcPr>
            <w:tcW w:w="1520" w:type="dxa"/>
            <w:tcBorders>
              <w:top w:val="nil"/>
              <w:left w:val="nil"/>
              <w:bottom w:val="single" w:sz="4" w:space="0" w:color="C0C0C0"/>
              <w:right w:val="single" w:sz="4" w:space="0" w:color="C0C0C0"/>
            </w:tcBorders>
            <w:shd w:val="clear" w:color="000000" w:fill="D7EAD3"/>
            <w:vAlign w:val="center"/>
            <w:hideMark/>
          </w:tcPr>
          <w:p w14:paraId="03367C8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305 089,50</w:t>
            </w:r>
          </w:p>
        </w:tc>
        <w:tc>
          <w:tcPr>
            <w:tcW w:w="3720" w:type="dxa"/>
            <w:vMerge/>
            <w:tcBorders>
              <w:top w:val="nil"/>
              <w:left w:val="single" w:sz="4" w:space="0" w:color="C0C0C0"/>
              <w:bottom w:val="nil"/>
              <w:right w:val="single" w:sz="4" w:space="0" w:color="C0C0C0"/>
            </w:tcBorders>
            <w:vAlign w:val="center"/>
            <w:hideMark/>
          </w:tcPr>
          <w:p w14:paraId="5C53C0E6" w14:textId="77777777" w:rsidR="006B1096" w:rsidRPr="006B1096" w:rsidRDefault="006B1096" w:rsidP="006B1096">
            <w:pPr>
              <w:rPr>
                <w:rFonts w:ascii="Tahoma" w:hAnsi="Tahoma" w:cs="Tahoma"/>
                <w:sz w:val="11"/>
                <w:szCs w:val="11"/>
              </w:rPr>
            </w:pPr>
          </w:p>
        </w:tc>
      </w:tr>
      <w:tr w:rsidR="006B1096" w:rsidRPr="006B1096" w14:paraId="05FCC863" w14:textId="77777777" w:rsidTr="006B1096">
        <w:trPr>
          <w:trHeight w:val="525"/>
          <w:jc w:val="center"/>
        </w:trPr>
        <w:tc>
          <w:tcPr>
            <w:tcW w:w="360" w:type="dxa"/>
            <w:tcBorders>
              <w:top w:val="nil"/>
              <w:left w:val="nil"/>
              <w:bottom w:val="nil"/>
              <w:right w:val="nil"/>
            </w:tcBorders>
            <w:shd w:val="clear" w:color="auto" w:fill="auto"/>
            <w:noWrap/>
            <w:vAlign w:val="center"/>
            <w:hideMark/>
          </w:tcPr>
          <w:p w14:paraId="146F7163" w14:textId="77777777" w:rsidR="006B1096" w:rsidRPr="006B1096" w:rsidRDefault="006B1096" w:rsidP="006B1096">
            <w:pPr>
              <w:jc w:val="cente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125D9492"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1961F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1.8.2</w:t>
            </w:r>
          </w:p>
        </w:tc>
        <w:tc>
          <w:tcPr>
            <w:tcW w:w="4440" w:type="dxa"/>
            <w:tcBorders>
              <w:top w:val="nil"/>
              <w:left w:val="nil"/>
              <w:bottom w:val="single" w:sz="4" w:space="0" w:color="C0C0C0"/>
              <w:right w:val="single" w:sz="4" w:space="0" w:color="C0C0C0"/>
            </w:tcBorders>
            <w:shd w:val="clear" w:color="auto" w:fill="auto"/>
            <w:vAlign w:val="center"/>
            <w:hideMark/>
          </w:tcPr>
          <w:p w14:paraId="07CFC155"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48389EB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FFFFCC"/>
            <w:vAlign w:val="center"/>
            <w:hideMark/>
          </w:tcPr>
          <w:p w14:paraId="3F2E8FB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3 428 373,00</w:t>
            </w:r>
          </w:p>
        </w:tc>
        <w:tc>
          <w:tcPr>
            <w:tcW w:w="1500" w:type="dxa"/>
            <w:tcBorders>
              <w:top w:val="nil"/>
              <w:left w:val="nil"/>
              <w:bottom w:val="single" w:sz="4" w:space="0" w:color="C0C0C0"/>
              <w:right w:val="single" w:sz="4" w:space="0" w:color="C0C0C0"/>
            </w:tcBorders>
            <w:shd w:val="clear" w:color="000000" w:fill="FFFFCC"/>
            <w:vAlign w:val="center"/>
            <w:hideMark/>
          </w:tcPr>
          <w:p w14:paraId="784CAEF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3 305 811,00</w:t>
            </w:r>
          </w:p>
        </w:tc>
        <w:tc>
          <w:tcPr>
            <w:tcW w:w="1500" w:type="dxa"/>
            <w:tcBorders>
              <w:top w:val="nil"/>
              <w:left w:val="nil"/>
              <w:bottom w:val="single" w:sz="4" w:space="0" w:color="C0C0C0"/>
              <w:right w:val="single" w:sz="4" w:space="0" w:color="C0C0C0"/>
            </w:tcBorders>
            <w:shd w:val="clear" w:color="000000" w:fill="FFFFCC"/>
            <w:vAlign w:val="center"/>
            <w:hideMark/>
          </w:tcPr>
          <w:p w14:paraId="30E0C56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3 428 373,00</w:t>
            </w:r>
          </w:p>
        </w:tc>
        <w:tc>
          <w:tcPr>
            <w:tcW w:w="1560" w:type="dxa"/>
            <w:tcBorders>
              <w:top w:val="nil"/>
              <w:left w:val="nil"/>
              <w:bottom w:val="single" w:sz="4" w:space="0" w:color="C0C0C0"/>
              <w:right w:val="single" w:sz="4" w:space="0" w:color="C0C0C0"/>
            </w:tcBorders>
            <w:shd w:val="clear" w:color="000000" w:fill="FFFFCC"/>
            <w:vAlign w:val="center"/>
            <w:hideMark/>
          </w:tcPr>
          <w:p w14:paraId="3A02809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3 428 373,00</w:t>
            </w:r>
          </w:p>
        </w:tc>
        <w:tc>
          <w:tcPr>
            <w:tcW w:w="1480" w:type="dxa"/>
            <w:tcBorders>
              <w:top w:val="nil"/>
              <w:left w:val="nil"/>
              <w:bottom w:val="single" w:sz="4" w:space="0" w:color="C0C0C0"/>
              <w:right w:val="single" w:sz="4" w:space="0" w:color="C0C0C0"/>
            </w:tcBorders>
            <w:shd w:val="clear" w:color="000000" w:fill="FFFFCC"/>
            <w:vAlign w:val="center"/>
            <w:hideMark/>
          </w:tcPr>
          <w:p w14:paraId="0D0C488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2B47E9F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3 428 373,00</w:t>
            </w:r>
          </w:p>
        </w:tc>
        <w:tc>
          <w:tcPr>
            <w:tcW w:w="1480" w:type="dxa"/>
            <w:tcBorders>
              <w:top w:val="nil"/>
              <w:left w:val="nil"/>
              <w:bottom w:val="single" w:sz="4" w:space="0" w:color="C0C0C0"/>
              <w:right w:val="single" w:sz="4" w:space="0" w:color="C0C0C0"/>
            </w:tcBorders>
            <w:shd w:val="clear" w:color="000000" w:fill="FFFFCC"/>
            <w:vAlign w:val="center"/>
            <w:hideMark/>
          </w:tcPr>
          <w:p w14:paraId="00E7910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4EB3B3C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3 428 373,00</w:t>
            </w:r>
          </w:p>
        </w:tc>
        <w:tc>
          <w:tcPr>
            <w:tcW w:w="1480" w:type="dxa"/>
            <w:tcBorders>
              <w:top w:val="nil"/>
              <w:left w:val="nil"/>
              <w:bottom w:val="single" w:sz="4" w:space="0" w:color="C0C0C0"/>
              <w:right w:val="single" w:sz="4" w:space="0" w:color="C0C0C0"/>
            </w:tcBorders>
            <w:shd w:val="clear" w:color="000000" w:fill="D7EAD3"/>
            <w:vAlign w:val="center"/>
            <w:hideMark/>
          </w:tcPr>
          <w:p w14:paraId="5F03B06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1 714 186,50</w:t>
            </w:r>
          </w:p>
        </w:tc>
        <w:tc>
          <w:tcPr>
            <w:tcW w:w="1520" w:type="dxa"/>
            <w:tcBorders>
              <w:top w:val="nil"/>
              <w:left w:val="nil"/>
              <w:bottom w:val="single" w:sz="4" w:space="0" w:color="C0C0C0"/>
              <w:right w:val="single" w:sz="4" w:space="0" w:color="C0C0C0"/>
            </w:tcBorders>
            <w:shd w:val="clear" w:color="000000" w:fill="D7EAD3"/>
            <w:vAlign w:val="center"/>
            <w:hideMark/>
          </w:tcPr>
          <w:p w14:paraId="2B935B0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1 714 186,50</w:t>
            </w:r>
          </w:p>
        </w:tc>
        <w:tc>
          <w:tcPr>
            <w:tcW w:w="3720" w:type="dxa"/>
            <w:tcBorders>
              <w:top w:val="nil"/>
              <w:left w:val="nil"/>
              <w:bottom w:val="single" w:sz="4" w:space="0" w:color="C0C0C0"/>
              <w:right w:val="single" w:sz="4" w:space="0" w:color="C0C0C0"/>
            </w:tcBorders>
            <w:shd w:val="clear" w:color="000000" w:fill="FFFFCC"/>
            <w:vAlign w:val="center"/>
            <w:hideMark/>
          </w:tcPr>
          <w:p w14:paraId="4F18D052"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5C3EDA0B"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4DA03556"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162B0700"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B84DE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w:t>
            </w:r>
          </w:p>
        </w:tc>
        <w:tc>
          <w:tcPr>
            <w:tcW w:w="4440" w:type="dxa"/>
            <w:tcBorders>
              <w:top w:val="nil"/>
              <w:left w:val="nil"/>
              <w:bottom w:val="single" w:sz="4" w:space="0" w:color="C0C0C0"/>
              <w:right w:val="single" w:sz="4" w:space="0" w:color="C0C0C0"/>
            </w:tcBorders>
            <w:shd w:val="clear" w:color="auto" w:fill="auto"/>
            <w:vAlign w:val="center"/>
            <w:hideMark/>
          </w:tcPr>
          <w:p w14:paraId="3891C55A"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Объем реализации воды</w:t>
            </w:r>
          </w:p>
        </w:tc>
        <w:tc>
          <w:tcPr>
            <w:tcW w:w="1140" w:type="dxa"/>
            <w:tcBorders>
              <w:top w:val="nil"/>
              <w:left w:val="nil"/>
              <w:bottom w:val="single" w:sz="4" w:space="0" w:color="C0C0C0"/>
              <w:right w:val="single" w:sz="4" w:space="0" w:color="C0C0C0"/>
            </w:tcBorders>
            <w:shd w:val="clear" w:color="auto" w:fill="auto"/>
            <w:vAlign w:val="center"/>
            <w:hideMark/>
          </w:tcPr>
          <w:p w14:paraId="4B4CE22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D7EAD3"/>
            <w:vAlign w:val="center"/>
            <w:hideMark/>
          </w:tcPr>
          <w:p w14:paraId="5F8C4DC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500" w:type="dxa"/>
            <w:tcBorders>
              <w:top w:val="nil"/>
              <w:left w:val="nil"/>
              <w:bottom w:val="single" w:sz="4" w:space="0" w:color="C0C0C0"/>
              <w:right w:val="single" w:sz="4" w:space="0" w:color="C0C0C0"/>
            </w:tcBorders>
            <w:shd w:val="clear" w:color="000000" w:fill="D7EAD3"/>
            <w:vAlign w:val="center"/>
            <w:hideMark/>
          </w:tcPr>
          <w:p w14:paraId="248FB45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500" w:type="dxa"/>
            <w:tcBorders>
              <w:top w:val="nil"/>
              <w:left w:val="nil"/>
              <w:bottom w:val="single" w:sz="4" w:space="0" w:color="C0C0C0"/>
              <w:right w:val="single" w:sz="4" w:space="0" w:color="C0C0C0"/>
            </w:tcBorders>
            <w:shd w:val="clear" w:color="000000" w:fill="D7EAD3"/>
            <w:vAlign w:val="center"/>
            <w:hideMark/>
          </w:tcPr>
          <w:p w14:paraId="38053AA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560" w:type="dxa"/>
            <w:tcBorders>
              <w:top w:val="nil"/>
              <w:left w:val="nil"/>
              <w:bottom w:val="single" w:sz="4" w:space="0" w:color="C0C0C0"/>
              <w:right w:val="single" w:sz="4" w:space="0" w:color="C0C0C0"/>
            </w:tcBorders>
            <w:shd w:val="clear" w:color="000000" w:fill="D7EAD3"/>
            <w:vAlign w:val="center"/>
            <w:hideMark/>
          </w:tcPr>
          <w:p w14:paraId="3BA8E1F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480" w:type="dxa"/>
            <w:tcBorders>
              <w:top w:val="nil"/>
              <w:left w:val="nil"/>
              <w:bottom w:val="single" w:sz="4" w:space="0" w:color="C0C0C0"/>
              <w:right w:val="single" w:sz="4" w:space="0" w:color="C0C0C0"/>
            </w:tcBorders>
            <w:shd w:val="clear" w:color="000000" w:fill="D7EAD3"/>
            <w:vAlign w:val="center"/>
            <w:hideMark/>
          </w:tcPr>
          <w:p w14:paraId="58F2199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5ACBE98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480" w:type="dxa"/>
            <w:tcBorders>
              <w:top w:val="nil"/>
              <w:left w:val="nil"/>
              <w:bottom w:val="single" w:sz="4" w:space="0" w:color="C0C0C0"/>
              <w:right w:val="single" w:sz="4" w:space="0" w:color="C0C0C0"/>
            </w:tcBorders>
            <w:shd w:val="clear" w:color="000000" w:fill="D7EAD3"/>
            <w:vAlign w:val="center"/>
            <w:hideMark/>
          </w:tcPr>
          <w:p w14:paraId="5BC9D02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6844582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4 038 552,00</w:t>
            </w:r>
          </w:p>
        </w:tc>
        <w:tc>
          <w:tcPr>
            <w:tcW w:w="1480" w:type="dxa"/>
            <w:tcBorders>
              <w:top w:val="nil"/>
              <w:left w:val="nil"/>
              <w:bottom w:val="single" w:sz="4" w:space="0" w:color="C0C0C0"/>
              <w:right w:val="single" w:sz="4" w:space="0" w:color="C0C0C0"/>
            </w:tcBorders>
            <w:shd w:val="clear" w:color="000000" w:fill="D7EAD3"/>
            <w:vAlign w:val="center"/>
            <w:hideMark/>
          </w:tcPr>
          <w:p w14:paraId="20F6385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2 019 276,00</w:t>
            </w:r>
          </w:p>
        </w:tc>
        <w:tc>
          <w:tcPr>
            <w:tcW w:w="1520" w:type="dxa"/>
            <w:tcBorders>
              <w:top w:val="nil"/>
              <w:left w:val="nil"/>
              <w:bottom w:val="single" w:sz="4" w:space="0" w:color="C0C0C0"/>
              <w:right w:val="single" w:sz="4" w:space="0" w:color="C0C0C0"/>
            </w:tcBorders>
            <w:shd w:val="clear" w:color="000000" w:fill="D7EAD3"/>
            <w:vAlign w:val="center"/>
            <w:hideMark/>
          </w:tcPr>
          <w:p w14:paraId="20DC449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2 019 276,00</w:t>
            </w:r>
          </w:p>
        </w:tc>
        <w:tc>
          <w:tcPr>
            <w:tcW w:w="3720" w:type="dxa"/>
            <w:tcBorders>
              <w:top w:val="nil"/>
              <w:left w:val="nil"/>
              <w:bottom w:val="single" w:sz="4" w:space="0" w:color="C0C0C0"/>
              <w:right w:val="single" w:sz="4" w:space="0" w:color="C0C0C0"/>
            </w:tcBorders>
            <w:shd w:val="clear" w:color="000000" w:fill="FFFFCC"/>
            <w:vAlign w:val="center"/>
            <w:hideMark/>
          </w:tcPr>
          <w:p w14:paraId="3D40064F"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564E5E34"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723FAD90"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0FF257CA"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1E983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1.9.1</w:t>
            </w:r>
          </w:p>
        </w:tc>
        <w:tc>
          <w:tcPr>
            <w:tcW w:w="4440" w:type="dxa"/>
            <w:tcBorders>
              <w:top w:val="nil"/>
              <w:left w:val="nil"/>
              <w:bottom w:val="single" w:sz="4" w:space="0" w:color="C0C0C0"/>
              <w:right w:val="single" w:sz="4" w:space="0" w:color="C0C0C0"/>
            </w:tcBorders>
            <w:shd w:val="clear" w:color="auto" w:fill="auto"/>
            <w:vAlign w:val="center"/>
            <w:hideMark/>
          </w:tcPr>
          <w:p w14:paraId="33C1E918"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По приборам учета</w:t>
            </w:r>
          </w:p>
        </w:tc>
        <w:tc>
          <w:tcPr>
            <w:tcW w:w="1140" w:type="dxa"/>
            <w:tcBorders>
              <w:top w:val="nil"/>
              <w:left w:val="nil"/>
              <w:bottom w:val="single" w:sz="4" w:space="0" w:color="C0C0C0"/>
              <w:right w:val="single" w:sz="4" w:space="0" w:color="C0C0C0"/>
            </w:tcBorders>
            <w:shd w:val="clear" w:color="auto" w:fill="auto"/>
            <w:vAlign w:val="center"/>
            <w:hideMark/>
          </w:tcPr>
          <w:p w14:paraId="31180E4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FFFFCC"/>
            <w:vAlign w:val="center"/>
            <w:hideMark/>
          </w:tcPr>
          <w:p w14:paraId="02E82AA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3 428 373,00</w:t>
            </w:r>
          </w:p>
        </w:tc>
        <w:tc>
          <w:tcPr>
            <w:tcW w:w="1500" w:type="dxa"/>
            <w:tcBorders>
              <w:top w:val="nil"/>
              <w:left w:val="nil"/>
              <w:bottom w:val="single" w:sz="4" w:space="0" w:color="C0C0C0"/>
              <w:right w:val="single" w:sz="4" w:space="0" w:color="C0C0C0"/>
            </w:tcBorders>
            <w:shd w:val="clear" w:color="000000" w:fill="FFFFCC"/>
            <w:vAlign w:val="center"/>
            <w:hideMark/>
          </w:tcPr>
          <w:p w14:paraId="1FB954B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23F3904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3 428 373,00</w:t>
            </w:r>
          </w:p>
        </w:tc>
        <w:tc>
          <w:tcPr>
            <w:tcW w:w="1560" w:type="dxa"/>
            <w:tcBorders>
              <w:top w:val="nil"/>
              <w:left w:val="nil"/>
              <w:bottom w:val="single" w:sz="4" w:space="0" w:color="C0C0C0"/>
              <w:right w:val="single" w:sz="4" w:space="0" w:color="C0C0C0"/>
            </w:tcBorders>
            <w:shd w:val="clear" w:color="000000" w:fill="FFFFCC"/>
            <w:vAlign w:val="center"/>
            <w:hideMark/>
          </w:tcPr>
          <w:p w14:paraId="51F1D8B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3 428 373,00</w:t>
            </w:r>
          </w:p>
        </w:tc>
        <w:tc>
          <w:tcPr>
            <w:tcW w:w="1480" w:type="dxa"/>
            <w:tcBorders>
              <w:top w:val="nil"/>
              <w:left w:val="nil"/>
              <w:bottom w:val="single" w:sz="4" w:space="0" w:color="C0C0C0"/>
              <w:right w:val="single" w:sz="4" w:space="0" w:color="C0C0C0"/>
            </w:tcBorders>
            <w:shd w:val="clear" w:color="000000" w:fill="FFFFCC"/>
            <w:vAlign w:val="center"/>
            <w:hideMark/>
          </w:tcPr>
          <w:p w14:paraId="4612D84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5C006E7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3 428 373,00</w:t>
            </w:r>
          </w:p>
        </w:tc>
        <w:tc>
          <w:tcPr>
            <w:tcW w:w="1480" w:type="dxa"/>
            <w:tcBorders>
              <w:top w:val="nil"/>
              <w:left w:val="nil"/>
              <w:bottom w:val="single" w:sz="4" w:space="0" w:color="C0C0C0"/>
              <w:right w:val="single" w:sz="4" w:space="0" w:color="C0C0C0"/>
            </w:tcBorders>
            <w:shd w:val="clear" w:color="000000" w:fill="FFFFCC"/>
            <w:vAlign w:val="center"/>
            <w:hideMark/>
          </w:tcPr>
          <w:p w14:paraId="179BA8E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49AC34B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3 428 373,00</w:t>
            </w:r>
          </w:p>
        </w:tc>
        <w:tc>
          <w:tcPr>
            <w:tcW w:w="1480" w:type="dxa"/>
            <w:tcBorders>
              <w:top w:val="nil"/>
              <w:left w:val="nil"/>
              <w:bottom w:val="single" w:sz="4" w:space="0" w:color="C0C0C0"/>
              <w:right w:val="single" w:sz="4" w:space="0" w:color="C0C0C0"/>
            </w:tcBorders>
            <w:shd w:val="clear" w:color="000000" w:fill="D7EAD3"/>
            <w:vAlign w:val="center"/>
            <w:hideMark/>
          </w:tcPr>
          <w:p w14:paraId="6E6EEED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1 714 186,50</w:t>
            </w:r>
          </w:p>
        </w:tc>
        <w:tc>
          <w:tcPr>
            <w:tcW w:w="1520" w:type="dxa"/>
            <w:tcBorders>
              <w:top w:val="nil"/>
              <w:left w:val="nil"/>
              <w:bottom w:val="single" w:sz="4" w:space="0" w:color="C0C0C0"/>
              <w:right w:val="single" w:sz="4" w:space="0" w:color="C0C0C0"/>
            </w:tcBorders>
            <w:shd w:val="clear" w:color="000000" w:fill="D7EAD3"/>
            <w:vAlign w:val="center"/>
            <w:hideMark/>
          </w:tcPr>
          <w:p w14:paraId="30CD042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1 714 186,50</w:t>
            </w:r>
          </w:p>
        </w:tc>
        <w:tc>
          <w:tcPr>
            <w:tcW w:w="3720" w:type="dxa"/>
            <w:tcBorders>
              <w:top w:val="nil"/>
              <w:left w:val="nil"/>
              <w:bottom w:val="single" w:sz="4" w:space="0" w:color="C0C0C0"/>
              <w:right w:val="single" w:sz="4" w:space="0" w:color="C0C0C0"/>
            </w:tcBorders>
            <w:shd w:val="clear" w:color="000000" w:fill="FFFFCC"/>
            <w:vAlign w:val="center"/>
            <w:hideMark/>
          </w:tcPr>
          <w:p w14:paraId="4424E412"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2C962261"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1780DEAA"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45EAD734"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4ECF9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1.9.2</w:t>
            </w:r>
          </w:p>
        </w:tc>
        <w:tc>
          <w:tcPr>
            <w:tcW w:w="4440" w:type="dxa"/>
            <w:tcBorders>
              <w:top w:val="nil"/>
              <w:left w:val="nil"/>
              <w:bottom w:val="single" w:sz="4" w:space="0" w:color="C0C0C0"/>
              <w:right w:val="single" w:sz="4" w:space="0" w:color="C0C0C0"/>
            </w:tcBorders>
            <w:shd w:val="clear" w:color="auto" w:fill="auto"/>
            <w:vAlign w:val="center"/>
            <w:hideMark/>
          </w:tcPr>
          <w:p w14:paraId="337F9F30"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По нормативам потребления</w:t>
            </w:r>
          </w:p>
        </w:tc>
        <w:tc>
          <w:tcPr>
            <w:tcW w:w="1140" w:type="dxa"/>
            <w:tcBorders>
              <w:top w:val="nil"/>
              <w:left w:val="nil"/>
              <w:bottom w:val="single" w:sz="4" w:space="0" w:color="C0C0C0"/>
              <w:right w:val="single" w:sz="4" w:space="0" w:color="C0C0C0"/>
            </w:tcBorders>
            <w:shd w:val="clear" w:color="auto" w:fill="auto"/>
            <w:vAlign w:val="center"/>
            <w:hideMark/>
          </w:tcPr>
          <w:p w14:paraId="420AD68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FFFFCC"/>
            <w:vAlign w:val="center"/>
            <w:hideMark/>
          </w:tcPr>
          <w:p w14:paraId="34D47D3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500" w:type="dxa"/>
            <w:tcBorders>
              <w:top w:val="nil"/>
              <w:left w:val="nil"/>
              <w:bottom w:val="single" w:sz="4" w:space="0" w:color="C0C0C0"/>
              <w:right w:val="single" w:sz="4" w:space="0" w:color="C0C0C0"/>
            </w:tcBorders>
            <w:shd w:val="clear" w:color="000000" w:fill="FFFFCC"/>
            <w:vAlign w:val="center"/>
            <w:hideMark/>
          </w:tcPr>
          <w:p w14:paraId="56D56D9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500" w:type="dxa"/>
            <w:tcBorders>
              <w:top w:val="nil"/>
              <w:left w:val="nil"/>
              <w:bottom w:val="single" w:sz="4" w:space="0" w:color="C0C0C0"/>
              <w:right w:val="single" w:sz="4" w:space="0" w:color="C0C0C0"/>
            </w:tcBorders>
            <w:shd w:val="clear" w:color="000000" w:fill="FFFFCC"/>
            <w:vAlign w:val="center"/>
            <w:hideMark/>
          </w:tcPr>
          <w:p w14:paraId="54DA314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560" w:type="dxa"/>
            <w:tcBorders>
              <w:top w:val="nil"/>
              <w:left w:val="nil"/>
              <w:bottom w:val="single" w:sz="4" w:space="0" w:color="C0C0C0"/>
              <w:right w:val="single" w:sz="4" w:space="0" w:color="C0C0C0"/>
            </w:tcBorders>
            <w:shd w:val="clear" w:color="000000" w:fill="FFFFCC"/>
            <w:vAlign w:val="center"/>
            <w:hideMark/>
          </w:tcPr>
          <w:p w14:paraId="51A1D24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480" w:type="dxa"/>
            <w:tcBorders>
              <w:top w:val="nil"/>
              <w:left w:val="nil"/>
              <w:bottom w:val="single" w:sz="4" w:space="0" w:color="C0C0C0"/>
              <w:right w:val="single" w:sz="4" w:space="0" w:color="C0C0C0"/>
            </w:tcBorders>
            <w:shd w:val="clear" w:color="000000" w:fill="FFFFCC"/>
            <w:vAlign w:val="center"/>
            <w:hideMark/>
          </w:tcPr>
          <w:p w14:paraId="480BD07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08486E2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480" w:type="dxa"/>
            <w:tcBorders>
              <w:top w:val="nil"/>
              <w:left w:val="nil"/>
              <w:bottom w:val="single" w:sz="4" w:space="0" w:color="C0C0C0"/>
              <w:right w:val="single" w:sz="4" w:space="0" w:color="C0C0C0"/>
            </w:tcBorders>
            <w:shd w:val="clear" w:color="000000" w:fill="FFFFCC"/>
            <w:vAlign w:val="center"/>
            <w:hideMark/>
          </w:tcPr>
          <w:p w14:paraId="5DB74FC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5C7C24D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610 179,00</w:t>
            </w:r>
          </w:p>
        </w:tc>
        <w:tc>
          <w:tcPr>
            <w:tcW w:w="1480" w:type="dxa"/>
            <w:tcBorders>
              <w:top w:val="nil"/>
              <w:left w:val="nil"/>
              <w:bottom w:val="single" w:sz="4" w:space="0" w:color="C0C0C0"/>
              <w:right w:val="single" w:sz="4" w:space="0" w:color="C0C0C0"/>
            </w:tcBorders>
            <w:shd w:val="clear" w:color="000000" w:fill="D7EAD3"/>
            <w:vAlign w:val="center"/>
            <w:hideMark/>
          </w:tcPr>
          <w:p w14:paraId="219E11A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305 089,50</w:t>
            </w:r>
          </w:p>
        </w:tc>
        <w:tc>
          <w:tcPr>
            <w:tcW w:w="1520" w:type="dxa"/>
            <w:tcBorders>
              <w:top w:val="nil"/>
              <w:left w:val="nil"/>
              <w:bottom w:val="single" w:sz="4" w:space="0" w:color="C0C0C0"/>
              <w:right w:val="single" w:sz="4" w:space="0" w:color="C0C0C0"/>
            </w:tcBorders>
            <w:shd w:val="clear" w:color="000000" w:fill="D7EAD3"/>
            <w:vAlign w:val="center"/>
            <w:hideMark/>
          </w:tcPr>
          <w:p w14:paraId="481789A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305 089,50</w:t>
            </w:r>
          </w:p>
        </w:tc>
        <w:tc>
          <w:tcPr>
            <w:tcW w:w="3720" w:type="dxa"/>
            <w:tcBorders>
              <w:top w:val="nil"/>
              <w:left w:val="nil"/>
              <w:bottom w:val="single" w:sz="4" w:space="0" w:color="C0C0C0"/>
              <w:right w:val="single" w:sz="4" w:space="0" w:color="C0C0C0"/>
            </w:tcBorders>
            <w:shd w:val="clear" w:color="000000" w:fill="FFFFCC"/>
            <w:vAlign w:val="center"/>
            <w:hideMark/>
          </w:tcPr>
          <w:p w14:paraId="4A07E983"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2ACA462E"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16B1AA46"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38DDFA66"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DBF30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w:t>
            </w:r>
          </w:p>
        </w:tc>
        <w:tc>
          <w:tcPr>
            <w:tcW w:w="4440" w:type="dxa"/>
            <w:tcBorders>
              <w:top w:val="nil"/>
              <w:left w:val="nil"/>
              <w:bottom w:val="single" w:sz="4" w:space="0" w:color="C0C0C0"/>
              <w:right w:val="single" w:sz="4" w:space="0" w:color="C0C0C0"/>
            </w:tcBorders>
            <w:shd w:val="clear" w:color="auto" w:fill="auto"/>
            <w:vAlign w:val="center"/>
            <w:hideMark/>
          </w:tcPr>
          <w:p w14:paraId="2F06EA19"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374F8E69"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0217170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29 637,22</w:t>
            </w:r>
          </w:p>
        </w:tc>
        <w:tc>
          <w:tcPr>
            <w:tcW w:w="1500" w:type="dxa"/>
            <w:tcBorders>
              <w:top w:val="nil"/>
              <w:left w:val="nil"/>
              <w:bottom w:val="single" w:sz="4" w:space="0" w:color="C0C0C0"/>
              <w:right w:val="single" w:sz="4" w:space="0" w:color="C0C0C0"/>
            </w:tcBorders>
            <w:shd w:val="clear" w:color="000000" w:fill="D7EAD3"/>
            <w:vAlign w:val="center"/>
            <w:hideMark/>
          </w:tcPr>
          <w:p w14:paraId="4ADA586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30 748,12</w:t>
            </w:r>
          </w:p>
        </w:tc>
        <w:tc>
          <w:tcPr>
            <w:tcW w:w="1500" w:type="dxa"/>
            <w:tcBorders>
              <w:top w:val="nil"/>
              <w:left w:val="nil"/>
              <w:bottom w:val="single" w:sz="4" w:space="0" w:color="C0C0C0"/>
              <w:right w:val="single" w:sz="4" w:space="0" w:color="C0C0C0"/>
            </w:tcBorders>
            <w:shd w:val="clear" w:color="000000" w:fill="D7EAD3"/>
            <w:vAlign w:val="center"/>
            <w:hideMark/>
          </w:tcPr>
          <w:p w14:paraId="357F505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30 200,95</w:t>
            </w:r>
          </w:p>
        </w:tc>
        <w:tc>
          <w:tcPr>
            <w:tcW w:w="1560" w:type="dxa"/>
            <w:tcBorders>
              <w:top w:val="nil"/>
              <w:left w:val="nil"/>
              <w:bottom w:val="single" w:sz="4" w:space="0" w:color="C0C0C0"/>
              <w:right w:val="single" w:sz="4" w:space="0" w:color="C0C0C0"/>
            </w:tcBorders>
            <w:shd w:val="clear" w:color="000000" w:fill="D7EAD3"/>
            <w:vAlign w:val="center"/>
            <w:hideMark/>
          </w:tcPr>
          <w:p w14:paraId="703A55B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32 382,98</w:t>
            </w:r>
          </w:p>
        </w:tc>
        <w:tc>
          <w:tcPr>
            <w:tcW w:w="1480" w:type="dxa"/>
            <w:tcBorders>
              <w:top w:val="nil"/>
              <w:left w:val="nil"/>
              <w:bottom w:val="single" w:sz="4" w:space="0" w:color="C0C0C0"/>
              <w:right w:val="single" w:sz="4" w:space="0" w:color="C0C0C0"/>
            </w:tcBorders>
            <w:shd w:val="clear" w:color="000000" w:fill="D7EAD3"/>
            <w:vAlign w:val="center"/>
            <w:hideMark/>
          </w:tcPr>
          <w:p w14:paraId="08F8846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3 389,19</w:t>
            </w:r>
          </w:p>
        </w:tc>
        <w:tc>
          <w:tcPr>
            <w:tcW w:w="1640" w:type="dxa"/>
            <w:tcBorders>
              <w:top w:val="nil"/>
              <w:left w:val="nil"/>
              <w:bottom w:val="single" w:sz="4" w:space="0" w:color="C0C0C0"/>
              <w:right w:val="single" w:sz="4" w:space="0" w:color="C0C0C0"/>
            </w:tcBorders>
            <w:shd w:val="clear" w:color="000000" w:fill="D7EAD3"/>
            <w:vAlign w:val="center"/>
            <w:hideMark/>
          </w:tcPr>
          <w:p w14:paraId="40FC8C1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35 772,17</w:t>
            </w:r>
          </w:p>
        </w:tc>
        <w:tc>
          <w:tcPr>
            <w:tcW w:w="1480" w:type="dxa"/>
            <w:tcBorders>
              <w:top w:val="nil"/>
              <w:left w:val="nil"/>
              <w:bottom w:val="single" w:sz="4" w:space="0" w:color="C0C0C0"/>
              <w:right w:val="single" w:sz="4" w:space="0" w:color="C0C0C0"/>
            </w:tcBorders>
            <w:shd w:val="clear" w:color="000000" w:fill="D7EAD3"/>
            <w:vAlign w:val="center"/>
            <w:hideMark/>
          </w:tcPr>
          <w:p w14:paraId="3396D69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-655,49</w:t>
            </w:r>
          </w:p>
        </w:tc>
        <w:tc>
          <w:tcPr>
            <w:tcW w:w="1560" w:type="dxa"/>
            <w:tcBorders>
              <w:top w:val="nil"/>
              <w:left w:val="nil"/>
              <w:bottom w:val="single" w:sz="4" w:space="0" w:color="C0C0C0"/>
              <w:right w:val="single" w:sz="4" w:space="0" w:color="C0C0C0"/>
            </w:tcBorders>
            <w:shd w:val="clear" w:color="000000" w:fill="D7EAD3"/>
            <w:vAlign w:val="center"/>
            <w:hideMark/>
          </w:tcPr>
          <w:p w14:paraId="3CB384A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31 727,49</w:t>
            </w:r>
          </w:p>
        </w:tc>
        <w:tc>
          <w:tcPr>
            <w:tcW w:w="1480" w:type="dxa"/>
            <w:tcBorders>
              <w:top w:val="nil"/>
              <w:left w:val="nil"/>
              <w:bottom w:val="single" w:sz="4" w:space="0" w:color="C0C0C0"/>
              <w:right w:val="single" w:sz="4" w:space="0" w:color="C0C0C0"/>
            </w:tcBorders>
            <w:shd w:val="clear" w:color="000000" w:fill="D7EAD3"/>
            <w:vAlign w:val="center"/>
            <w:hideMark/>
          </w:tcPr>
          <w:p w14:paraId="4DF5933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15 863,75</w:t>
            </w:r>
          </w:p>
        </w:tc>
        <w:tc>
          <w:tcPr>
            <w:tcW w:w="1520" w:type="dxa"/>
            <w:tcBorders>
              <w:top w:val="nil"/>
              <w:left w:val="nil"/>
              <w:bottom w:val="single" w:sz="4" w:space="0" w:color="C0C0C0"/>
              <w:right w:val="single" w:sz="4" w:space="0" w:color="C0C0C0"/>
            </w:tcBorders>
            <w:shd w:val="clear" w:color="000000" w:fill="D7EAD3"/>
            <w:vAlign w:val="center"/>
            <w:hideMark/>
          </w:tcPr>
          <w:p w14:paraId="611CE7C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15 863,75</w:t>
            </w:r>
          </w:p>
        </w:tc>
        <w:tc>
          <w:tcPr>
            <w:tcW w:w="3720" w:type="dxa"/>
            <w:tcBorders>
              <w:top w:val="nil"/>
              <w:left w:val="nil"/>
              <w:bottom w:val="single" w:sz="4" w:space="0" w:color="C0C0C0"/>
              <w:right w:val="single" w:sz="4" w:space="0" w:color="C0C0C0"/>
            </w:tcBorders>
            <w:shd w:val="clear" w:color="000000" w:fill="FFFFCC"/>
            <w:vAlign w:val="center"/>
            <w:hideMark/>
          </w:tcPr>
          <w:p w14:paraId="2CF414AF"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610EAD3E"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2CF32CED" w14:textId="77777777" w:rsidR="006B1096" w:rsidRPr="006B1096" w:rsidRDefault="006B1096" w:rsidP="006B1096">
            <w:pPr>
              <w:rPr>
                <w:rFonts w:ascii="Tahoma" w:hAnsi="Tahoma" w:cs="Tahoma"/>
                <w:b/>
                <w:bCs/>
                <w:sz w:val="11"/>
                <w:szCs w:val="11"/>
              </w:rPr>
            </w:pPr>
          </w:p>
        </w:tc>
        <w:tc>
          <w:tcPr>
            <w:tcW w:w="20" w:type="dxa"/>
            <w:tcBorders>
              <w:top w:val="nil"/>
              <w:left w:val="nil"/>
              <w:bottom w:val="nil"/>
              <w:right w:val="nil"/>
            </w:tcBorders>
            <w:shd w:val="clear" w:color="auto" w:fill="auto"/>
            <w:noWrap/>
            <w:vAlign w:val="bottom"/>
            <w:hideMark/>
          </w:tcPr>
          <w:p w14:paraId="080F4E40"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39B20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w:t>
            </w:r>
          </w:p>
        </w:tc>
        <w:tc>
          <w:tcPr>
            <w:tcW w:w="4440" w:type="dxa"/>
            <w:tcBorders>
              <w:top w:val="nil"/>
              <w:left w:val="nil"/>
              <w:bottom w:val="single" w:sz="4" w:space="0" w:color="C0C0C0"/>
              <w:right w:val="single" w:sz="4" w:space="0" w:color="C0C0C0"/>
            </w:tcBorders>
            <w:shd w:val="clear" w:color="auto" w:fill="auto"/>
            <w:vAlign w:val="center"/>
            <w:hideMark/>
          </w:tcPr>
          <w:p w14:paraId="166FD35F"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B0C9DA8"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0E090E1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26 861,77</w:t>
            </w:r>
          </w:p>
        </w:tc>
        <w:tc>
          <w:tcPr>
            <w:tcW w:w="1500" w:type="dxa"/>
            <w:tcBorders>
              <w:top w:val="nil"/>
              <w:left w:val="nil"/>
              <w:bottom w:val="single" w:sz="4" w:space="0" w:color="C0C0C0"/>
              <w:right w:val="single" w:sz="4" w:space="0" w:color="C0C0C0"/>
            </w:tcBorders>
            <w:shd w:val="clear" w:color="000000" w:fill="D7EAD3"/>
            <w:vAlign w:val="center"/>
            <w:hideMark/>
          </w:tcPr>
          <w:p w14:paraId="0C6DB2C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28 586,26</w:t>
            </w:r>
          </w:p>
        </w:tc>
        <w:tc>
          <w:tcPr>
            <w:tcW w:w="1500" w:type="dxa"/>
            <w:tcBorders>
              <w:top w:val="nil"/>
              <w:left w:val="nil"/>
              <w:bottom w:val="single" w:sz="4" w:space="0" w:color="C0C0C0"/>
              <w:right w:val="single" w:sz="4" w:space="0" w:color="C0C0C0"/>
            </w:tcBorders>
            <w:shd w:val="clear" w:color="000000" w:fill="D7EAD3"/>
            <w:vAlign w:val="center"/>
            <w:hideMark/>
          </w:tcPr>
          <w:p w14:paraId="6770B89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27 517,16</w:t>
            </w:r>
          </w:p>
        </w:tc>
        <w:tc>
          <w:tcPr>
            <w:tcW w:w="1560" w:type="dxa"/>
            <w:tcBorders>
              <w:top w:val="nil"/>
              <w:left w:val="nil"/>
              <w:bottom w:val="single" w:sz="4" w:space="0" w:color="C0C0C0"/>
              <w:right w:val="single" w:sz="4" w:space="0" w:color="C0C0C0"/>
            </w:tcBorders>
            <w:shd w:val="clear" w:color="000000" w:fill="D7EAD3"/>
            <w:vAlign w:val="center"/>
            <w:hideMark/>
          </w:tcPr>
          <w:p w14:paraId="6A663E1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28 997,95</w:t>
            </w:r>
          </w:p>
        </w:tc>
        <w:tc>
          <w:tcPr>
            <w:tcW w:w="1480" w:type="dxa"/>
            <w:tcBorders>
              <w:top w:val="nil"/>
              <w:left w:val="nil"/>
              <w:bottom w:val="single" w:sz="4" w:space="0" w:color="C0C0C0"/>
              <w:right w:val="single" w:sz="4" w:space="0" w:color="C0C0C0"/>
            </w:tcBorders>
            <w:shd w:val="clear" w:color="000000" w:fill="D7EAD3"/>
            <w:vAlign w:val="center"/>
            <w:hideMark/>
          </w:tcPr>
          <w:p w14:paraId="6F68CBE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2 998,66</w:t>
            </w:r>
          </w:p>
        </w:tc>
        <w:tc>
          <w:tcPr>
            <w:tcW w:w="1640" w:type="dxa"/>
            <w:tcBorders>
              <w:top w:val="nil"/>
              <w:left w:val="nil"/>
              <w:bottom w:val="single" w:sz="4" w:space="0" w:color="C0C0C0"/>
              <w:right w:val="single" w:sz="4" w:space="0" w:color="C0C0C0"/>
            </w:tcBorders>
            <w:shd w:val="clear" w:color="000000" w:fill="D7EAD3"/>
            <w:vAlign w:val="center"/>
            <w:hideMark/>
          </w:tcPr>
          <w:p w14:paraId="226324B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31 996,61</w:t>
            </w:r>
          </w:p>
        </w:tc>
        <w:tc>
          <w:tcPr>
            <w:tcW w:w="1480" w:type="dxa"/>
            <w:tcBorders>
              <w:top w:val="nil"/>
              <w:left w:val="nil"/>
              <w:bottom w:val="single" w:sz="4" w:space="0" w:color="C0C0C0"/>
              <w:right w:val="single" w:sz="4" w:space="0" w:color="C0C0C0"/>
            </w:tcBorders>
            <w:shd w:val="clear" w:color="000000" w:fill="D7EAD3"/>
            <w:vAlign w:val="center"/>
            <w:hideMark/>
          </w:tcPr>
          <w:p w14:paraId="5083C17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34,76</w:t>
            </w:r>
          </w:p>
        </w:tc>
        <w:tc>
          <w:tcPr>
            <w:tcW w:w="1560" w:type="dxa"/>
            <w:tcBorders>
              <w:top w:val="nil"/>
              <w:left w:val="nil"/>
              <w:bottom w:val="single" w:sz="4" w:space="0" w:color="C0C0C0"/>
              <w:right w:val="single" w:sz="4" w:space="0" w:color="C0C0C0"/>
            </w:tcBorders>
            <w:shd w:val="clear" w:color="000000" w:fill="D7EAD3"/>
            <w:vAlign w:val="center"/>
            <w:hideMark/>
          </w:tcPr>
          <w:p w14:paraId="69A1D54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29 032,71</w:t>
            </w:r>
          </w:p>
        </w:tc>
        <w:tc>
          <w:tcPr>
            <w:tcW w:w="1480" w:type="dxa"/>
            <w:tcBorders>
              <w:top w:val="nil"/>
              <w:left w:val="nil"/>
              <w:bottom w:val="single" w:sz="4" w:space="0" w:color="C0C0C0"/>
              <w:right w:val="single" w:sz="4" w:space="0" w:color="C0C0C0"/>
            </w:tcBorders>
            <w:shd w:val="clear" w:color="000000" w:fill="D7EAD3"/>
            <w:vAlign w:val="center"/>
            <w:hideMark/>
          </w:tcPr>
          <w:p w14:paraId="0080304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14 516,36</w:t>
            </w:r>
          </w:p>
        </w:tc>
        <w:tc>
          <w:tcPr>
            <w:tcW w:w="1520" w:type="dxa"/>
            <w:tcBorders>
              <w:top w:val="nil"/>
              <w:left w:val="nil"/>
              <w:bottom w:val="single" w:sz="4" w:space="0" w:color="C0C0C0"/>
              <w:right w:val="single" w:sz="4" w:space="0" w:color="C0C0C0"/>
            </w:tcBorders>
            <w:shd w:val="clear" w:color="000000" w:fill="D7EAD3"/>
            <w:vAlign w:val="center"/>
            <w:hideMark/>
          </w:tcPr>
          <w:p w14:paraId="50C9F18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14 516,36</w:t>
            </w:r>
          </w:p>
        </w:tc>
        <w:tc>
          <w:tcPr>
            <w:tcW w:w="3720" w:type="dxa"/>
            <w:tcBorders>
              <w:top w:val="nil"/>
              <w:left w:val="nil"/>
              <w:bottom w:val="single" w:sz="4" w:space="0" w:color="C0C0C0"/>
              <w:right w:val="single" w:sz="4" w:space="0" w:color="C0C0C0"/>
            </w:tcBorders>
            <w:shd w:val="clear" w:color="000000" w:fill="FFFFCC"/>
            <w:vAlign w:val="center"/>
            <w:hideMark/>
          </w:tcPr>
          <w:p w14:paraId="6E44D0E4"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7C83C691" w14:textId="77777777" w:rsidTr="006B1096">
        <w:trPr>
          <w:trHeight w:val="450"/>
          <w:jc w:val="center"/>
        </w:trPr>
        <w:tc>
          <w:tcPr>
            <w:tcW w:w="360" w:type="dxa"/>
            <w:tcBorders>
              <w:top w:val="nil"/>
              <w:left w:val="nil"/>
              <w:bottom w:val="nil"/>
              <w:right w:val="nil"/>
            </w:tcBorders>
            <w:shd w:val="clear" w:color="000000" w:fill="FABF8F"/>
            <w:noWrap/>
            <w:vAlign w:val="center"/>
            <w:hideMark/>
          </w:tcPr>
          <w:p w14:paraId="0B190B74"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5AD91224"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99E75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w:t>
            </w:r>
          </w:p>
        </w:tc>
        <w:tc>
          <w:tcPr>
            <w:tcW w:w="4440" w:type="dxa"/>
            <w:tcBorders>
              <w:top w:val="nil"/>
              <w:left w:val="nil"/>
              <w:bottom w:val="single" w:sz="4" w:space="0" w:color="C0C0C0"/>
              <w:right w:val="single" w:sz="4" w:space="0" w:color="C0C0C0"/>
            </w:tcBorders>
            <w:shd w:val="clear" w:color="auto" w:fill="auto"/>
            <w:vAlign w:val="center"/>
            <w:hideMark/>
          </w:tcPr>
          <w:p w14:paraId="2F4CBC8A"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2DE9BBFF"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7ADDF28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23 153,98</w:t>
            </w:r>
          </w:p>
        </w:tc>
        <w:tc>
          <w:tcPr>
            <w:tcW w:w="1500" w:type="dxa"/>
            <w:tcBorders>
              <w:top w:val="nil"/>
              <w:left w:val="nil"/>
              <w:bottom w:val="single" w:sz="4" w:space="0" w:color="C0C0C0"/>
              <w:right w:val="single" w:sz="4" w:space="0" w:color="C0C0C0"/>
            </w:tcBorders>
            <w:shd w:val="clear" w:color="000000" w:fill="D7EAD3"/>
            <w:vAlign w:val="center"/>
            <w:hideMark/>
          </w:tcPr>
          <w:p w14:paraId="2FAD735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23 260,44</w:t>
            </w:r>
          </w:p>
        </w:tc>
        <w:tc>
          <w:tcPr>
            <w:tcW w:w="1500" w:type="dxa"/>
            <w:tcBorders>
              <w:top w:val="nil"/>
              <w:left w:val="nil"/>
              <w:bottom w:val="single" w:sz="4" w:space="0" w:color="C0C0C0"/>
              <w:right w:val="single" w:sz="4" w:space="0" w:color="C0C0C0"/>
            </w:tcBorders>
            <w:shd w:val="clear" w:color="000000" w:fill="D7EAD3"/>
            <w:vAlign w:val="center"/>
            <w:hideMark/>
          </w:tcPr>
          <w:p w14:paraId="2C2FA6A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23 708,84</w:t>
            </w:r>
          </w:p>
        </w:tc>
        <w:tc>
          <w:tcPr>
            <w:tcW w:w="1560" w:type="dxa"/>
            <w:tcBorders>
              <w:top w:val="nil"/>
              <w:left w:val="nil"/>
              <w:bottom w:val="single" w:sz="4" w:space="0" w:color="C0C0C0"/>
              <w:right w:val="single" w:sz="4" w:space="0" w:color="C0C0C0"/>
            </w:tcBorders>
            <w:shd w:val="clear" w:color="000000" w:fill="D7EAD3"/>
            <w:vAlign w:val="center"/>
            <w:hideMark/>
          </w:tcPr>
          <w:p w14:paraId="3B1935C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25 067,42</w:t>
            </w:r>
          </w:p>
        </w:tc>
        <w:tc>
          <w:tcPr>
            <w:tcW w:w="1480" w:type="dxa"/>
            <w:tcBorders>
              <w:top w:val="nil"/>
              <w:left w:val="nil"/>
              <w:bottom w:val="single" w:sz="4" w:space="0" w:color="C0C0C0"/>
              <w:right w:val="single" w:sz="4" w:space="0" w:color="C0C0C0"/>
            </w:tcBorders>
            <w:shd w:val="clear" w:color="000000" w:fill="D7EAD3"/>
            <w:vAlign w:val="center"/>
            <w:hideMark/>
          </w:tcPr>
          <w:p w14:paraId="5130D65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1 563,35</w:t>
            </w:r>
          </w:p>
        </w:tc>
        <w:tc>
          <w:tcPr>
            <w:tcW w:w="1640" w:type="dxa"/>
            <w:tcBorders>
              <w:top w:val="nil"/>
              <w:left w:val="nil"/>
              <w:bottom w:val="single" w:sz="4" w:space="0" w:color="C0C0C0"/>
              <w:right w:val="single" w:sz="4" w:space="0" w:color="C0C0C0"/>
            </w:tcBorders>
            <w:shd w:val="clear" w:color="000000" w:fill="D7EAD3"/>
            <w:vAlign w:val="center"/>
            <w:hideMark/>
          </w:tcPr>
          <w:p w14:paraId="599C2A5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26 630,77</w:t>
            </w:r>
          </w:p>
        </w:tc>
        <w:tc>
          <w:tcPr>
            <w:tcW w:w="1480" w:type="dxa"/>
            <w:tcBorders>
              <w:top w:val="nil"/>
              <w:left w:val="nil"/>
              <w:bottom w:val="single" w:sz="4" w:space="0" w:color="C0C0C0"/>
              <w:right w:val="single" w:sz="4" w:space="0" w:color="C0C0C0"/>
            </w:tcBorders>
            <w:shd w:val="clear" w:color="000000" w:fill="D7EAD3"/>
            <w:vAlign w:val="center"/>
            <w:hideMark/>
          </w:tcPr>
          <w:p w14:paraId="571117C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236,76</w:t>
            </w:r>
          </w:p>
        </w:tc>
        <w:tc>
          <w:tcPr>
            <w:tcW w:w="1560" w:type="dxa"/>
            <w:tcBorders>
              <w:top w:val="nil"/>
              <w:left w:val="nil"/>
              <w:bottom w:val="single" w:sz="4" w:space="0" w:color="C0C0C0"/>
              <w:right w:val="single" w:sz="4" w:space="0" w:color="C0C0C0"/>
            </w:tcBorders>
            <w:shd w:val="clear" w:color="000000" w:fill="D7EAD3"/>
            <w:vAlign w:val="center"/>
            <w:hideMark/>
          </w:tcPr>
          <w:p w14:paraId="45CB2FA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25 304,19</w:t>
            </w:r>
          </w:p>
        </w:tc>
        <w:tc>
          <w:tcPr>
            <w:tcW w:w="1480" w:type="dxa"/>
            <w:tcBorders>
              <w:top w:val="nil"/>
              <w:left w:val="nil"/>
              <w:bottom w:val="single" w:sz="4" w:space="0" w:color="C0C0C0"/>
              <w:right w:val="single" w:sz="4" w:space="0" w:color="C0C0C0"/>
            </w:tcBorders>
            <w:shd w:val="clear" w:color="000000" w:fill="D7EAD3"/>
            <w:vAlign w:val="center"/>
            <w:hideMark/>
          </w:tcPr>
          <w:p w14:paraId="1EEED54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12 652,09</w:t>
            </w:r>
          </w:p>
        </w:tc>
        <w:tc>
          <w:tcPr>
            <w:tcW w:w="1520" w:type="dxa"/>
            <w:tcBorders>
              <w:top w:val="nil"/>
              <w:left w:val="nil"/>
              <w:bottom w:val="single" w:sz="4" w:space="0" w:color="C0C0C0"/>
              <w:right w:val="single" w:sz="4" w:space="0" w:color="C0C0C0"/>
            </w:tcBorders>
            <w:shd w:val="clear" w:color="000000" w:fill="D7EAD3"/>
            <w:vAlign w:val="center"/>
            <w:hideMark/>
          </w:tcPr>
          <w:p w14:paraId="4B7901E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12 652,09</w:t>
            </w:r>
          </w:p>
        </w:tc>
        <w:tc>
          <w:tcPr>
            <w:tcW w:w="3720" w:type="dxa"/>
            <w:tcBorders>
              <w:top w:val="nil"/>
              <w:left w:val="nil"/>
              <w:bottom w:val="single" w:sz="4" w:space="0" w:color="C0C0C0"/>
              <w:right w:val="single" w:sz="4" w:space="0" w:color="C0C0C0"/>
            </w:tcBorders>
            <w:shd w:val="clear" w:color="000000" w:fill="FFFFCC"/>
            <w:vAlign w:val="center"/>
            <w:hideMark/>
          </w:tcPr>
          <w:p w14:paraId="7C4BA19C"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1B9D98D1"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6665B444"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66C17DD3"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0501C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3.3.0.1</w:t>
            </w:r>
          </w:p>
        </w:tc>
        <w:tc>
          <w:tcPr>
            <w:tcW w:w="4440" w:type="dxa"/>
            <w:tcBorders>
              <w:top w:val="nil"/>
              <w:left w:val="nil"/>
              <w:bottom w:val="single" w:sz="4" w:space="0" w:color="C0C0C0"/>
              <w:right w:val="single" w:sz="4" w:space="0" w:color="C0C0C0"/>
            </w:tcBorders>
            <w:shd w:val="clear" w:color="auto" w:fill="auto"/>
            <w:vAlign w:val="center"/>
            <w:hideMark/>
          </w:tcPr>
          <w:p w14:paraId="632258B4"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37B1E5AE"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кВт.ч</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3EC51A7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2,40</w:t>
            </w:r>
          </w:p>
        </w:tc>
        <w:tc>
          <w:tcPr>
            <w:tcW w:w="1500" w:type="dxa"/>
            <w:tcBorders>
              <w:top w:val="nil"/>
              <w:left w:val="nil"/>
              <w:bottom w:val="single" w:sz="4" w:space="0" w:color="C0C0C0"/>
              <w:right w:val="single" w:sz="4" w:space="0" w:color="C0C0C0"/>
            </w:tcBorders>
            <w:shd w:val="clear" w:color="000000" w:fill="D7EAD3"/>
            <w:vAlign w:val="center"/>
            <w:hideMark/>
          </w:tcPr>
          <w:p w14:paraId="2A94B09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3,21</w:t>
            </w:r>
          </w:p>
        </w:tc>
        <w:tc>
          <w:tcPr>
            <w:tcW w:w="1500" w:type="dxa"/>
            <w:tcBorders>
              <w:top w:val="nil"/>
              <w:left w:val="nil"/>
              <w:bottom w:val="single" w:sz="4" w:space="0" w:color="C0C0C0"/>
              <w:right w:val="single" w:sz="4" w:space="0" w:color="C0C0C0"/>
            </w:tcBorders>
            <w:shd w:val="clear" w:color="000000" w:fill="D7EAD3"/>
            <w:vAlign w:val="center"/>
            <w:hideMark/>
          </w:tcPr>
          <w:p w14:paraId="2547E35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3,26</w:t>
            </w:r>
          </w:p>
        </w:tc>
        <w:tc>
          <w:tcPr>
            <w:tcW w:w="1560" w:type="dxa"/>
            <w:tcBorders>
              <w:top w:val="nil"/>
              <w:left w:val="nil"/>
              <w:bottom w:val="single" w:sz="4" w:space="0" w:color="C0C0C0"/>
              <w:right w:val="single" w:sz="4" w:space="0" w:color="C0C0C0"/>
            </w:tcBorders>
            <w:shd w:val="clear" w:color="000000" w:fill="D7EAD3"/>
            <w:vAlign w:val="center"/>
            <w:hideMark/>
          </w:tcPr>
          <w:p w14:paraId="51E8F01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2,60</w:t>
            </w:r>
          </w:p>
        </w:tc>
        <w:tc>
          <w:tcPr>
            <w:tcW w:w="1480" w:type="dxa"/>
            <w:tcBorders>
              <w:top w:val="nil"/>
              <w:left w:val="nil"/>
              <w:bottom w:val="single" w:sz="4" w:space="0" w:color="C0C0C0"/>
              <w:right w:val="single" w:sz="4" w:space="0" w:color="C0C0C0"/>
            </w:tcBorders>
            <w:shd w:val="clear" w:color="000000" w:fill="D7EAD3"/>
            <w:vAlign w:val="center"/>
            <w:hideMark/>
          </w:tcPr>
          <w:p w14:paraId="7050B09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6293C78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3,59</w:t>
            </w:r>
          </w:p>
        </w:tc>
        <w:tc>
          <w:tcPr>
            <w:tcW w:w="1480" w:type="dxa"/>
            <w:tcBorders>
              <w:top w:val="nil"/>
              <w:left w:val="nil"/>
              <w:bottom w:val="single" w:sz="4" w:space="0" w:color="C0C0C0"/>
              <w:right w:val="single" w:sz="4" w:space="0" w:color="C0C0C0"/>
            </w:tcBorders>
            <w:shd w:val="clear" w:color="000000" w:fill="D7EAD3"/>
            <w:vAlign w:val="center"/>
            <w:hideMark/>
          </w:tcPr>
          <w:p w14:paraId="5A5A804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5CF6FAE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1480" w:type="dxa"/>
            <w:tcBorders>
              <w:top w:val="nil"/>
              <w:left w:val="nil"/>
              <w:bottom w:val="single" w:sz="4" w:space="0" w:color="C0C0C0"/>
              <w:right w:val="single" w:sz="4" w:space="0" w:color="C0C0C0"/>
            </w:tcBorders>
            <w:shd w:val="clear" w:color="000000" w:fill="D7EAD3"/>
            <w:vAlign w:val="center"/>
            <w:hideMark/>
          </w:tcPr>
          <w:p w14:paraId="0A04601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1520" w:type="dxa"/>
            <w:tcBorders>
              <w:top w:val="nil"/>
              <w:left w:val="nil"/>
              <w:bottom w:val="single" w:sz="4" w:space="0" w:color="C0C0C0"/>
              <w:right w:val="single" w:sz="4" w:space="0" w:color="C0C0C0"/>
            </w:tcBorders>
            <w:shd w:val="clear" w:color="000000" w:fill="D7EAD3"/>
            <w:vAlign w:val="center"/>
            <w:hideMark/>
          </w:tcPr>
          <w:p w14:paraId="64E7029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3720" w:type="dxa"/>
            <w:tcBorders>
              <w:top w:val="nil"/>
              <w:left w:val="nil"/>
              <w:bottom w:val="single" w:sz="4" w:space="0" w:color="C0C0C0"/>
              <w:right w:val="single" w:sz="4" w:space="0" w:color="C0C0C0"/>
            </w:tcBorders>
            <w:shd w:val="clear" w:color="000000" w:fill="FFFFCC"/>
            <w:vAlign w:val="center"/>
            <w:hideMark/>
          </w:tcPr>
          <w:p w14:paraId="0D5BF39D"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68C0AE86"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07FC480C"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746497B9"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1D8A3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3.3.0.2</w:t>
            </w:r>
          </w:p>
        </w:tc>
        <w:tc>
          <w:tcPr>
            <w:tcW w:w="4440" w:type="dxa"/>
            <w:tcBorders>
              <w:top w:val="nil"/>
              <w:left w:val="nil"/>
              <w:bottom w:val="single" w:sz="4" w:space="0" w:color="C0C0C0"/>
              <w:right w:val="single" w:sz="4" w:space="0" w:color="C0C0C0"/>
            </w:tcBorders>
            <w:shd w:val="clear" w:color="auto" w:fill="auto"/>
            <w:vAlign w:val="center"/>
            <w:hideMark/>
          </w:tcPr>
          <w:p w14:paraId="524C637B"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791370E"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кВт.ч</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78F9F7F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7 282,80</w:t>
            </w:r>
          </w:p>
        </w:tc>
        <w:tc>
          <w:tcPr>
            <w:tcW w:w="1500" w:type="dxa"/>
            <w:tcBorders>
              <w:top w:val="nil"/>
              <w:left w:val="nil"/>
              <w:bottom w:val="single" w:sz="4" w:space="0" w:color="C0C0C0"/>
              <w:right w:val="single" w:sz="4" w:space="0" w:color="C0C0C0"/>
            </w:tcBorders>
            <w:shd w:val="clear" w:color="000000" w:fill="D7EAD3"/>
            <w:vAlign w:val="center"/>
            <w:hideMark/>
          </w:tcPr>
          <w:p w14:paraId="28AA9D7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7 238,64</w:t>
            </w:r>
          </w:p>
        </w:tc>
        <w:tc>
          <w:tcPr>
            <w:tcW w:w="1500" w:type="dxa"/>
            <w:tcBorders>
              <w:top w:val="nil"/>
              <w:left w:val="nil"/>
              <w:bottom w:val="single" w:sz="4" w:space="0" w:color="C0C0C0"/>
              <w:right w:val="single" w:sz="4" w:space="0" w:color="C0C0C0"/>
            </w:tcBorders>
            <w:shd w:val="clear" w:color="000000" w:fill="D7EAD3"/>
            <w:vAlign w:val="center"/>
            <w:hideMark/>
          </w:tcPr>
          <w:p w14:paraId="3466C24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7 282,80</w:t>
            </w:r>
          </w:p>
        </w:tc>
        <w:tc>
          <w:tcPr>
            <w:tcW w:w="1560" w:type="dxa"/>
            <w:tcBorders>
              <w:top w:val="nil"/>
              <w:left w:val="nil"/>
              <w:bottom w:val="single" w:sz="4" w:space="0" w:color="C0C0C0"/>
              <w:right w:val="single" w:sz="4" w:space="0" w:color="C0C0C0"/>
            </w:tcBorders>
            <w:shd w:val="clear" w:color="000000" w:fill="D7EAD3"/>
            <w:vAlign w:val="center"/>
            <w:hideMark/>
          </w:tcPr>
          <w:p w14:paraId="6539046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7 282,80</w:t>
            </w:r>
          </w:p>
        </w:tc>
        <w:tc>
          <w:tcPr>
            <w:tcW w:w="1480" w:type="dxa"/>
            <w:tcBorders>
              <w:top w:val="nil"/>
              <w:left w:val="nil"/>
              <w:bottom w:val="single" w:sz="4" w:space="0" w:color="C0C0C0"/>
              <w:right w:val="single" w:sz="4" w:space="0" w:color="C0C0C0"/>
            </w:tcBorders>
            <w:shd w:val="clear" w:color="000000" w:fill="D7EAD3"/>
            <w:vAlign w:val="center"/>
            <w:hideMark/>
          </w:tcPr>
          <w:p w14:paraId="576AA3A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31144AE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7 416,45</w:t>
            </w:r>
          </w:p>
        </w:tc>
        <w:tc>
          <w:tcPr>
            <w:tcW w:w="1480" w:type="dxa"/>
            <w:tcBorders>
              <w:top w:val="nil"/>
              <w:left w:val="nil"/>
              <w:bottom w:val="single" w:sz="4" w:space="0" w:color="C0C0C0"/>
              <w:right w:val="single" w:sz="4" w:space="0" w:color="C0C0C0"/>
            </w:tcBorders>
            <w:shd w:val="clear" w:color="000000" w:fill="D7EAD3"/>
            <w:vAlign w:val="center"/>
            <w:hideMark/>
          </w:tcPr>
          <w:p w14:paraId="7289691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1C91588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7 282,80</w:t>
            </w:r>
          </w:p>
        </w:tc>
        <w:tc>
          <w:tcPr>
            <w:tcW w:w="1480" w:type="dxa"/>
            <w:tcBorders>
              <w:top w:val="nil"/>
              <w:left w:val="nil"/>
              <w:bottom w:val="single" w:sz="4" w:space="0" w:color="C0C0C0"/>
              <w:right w:val="single" w:sz="4" w:space="0" w:color="C0C0C0"/>
            </w:tcBorders>
            <w:shd w:val="clear" w:color="000000" w:fill="D7EAD3"/>
            <w:vAlign w:val="center"/>
            <w:hideMark/>
          </w:tcPr>
          <w:p w14:paraId="0EFEA78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3 641,40</w:t>
            </w:r>
          </w:p>
        </w:tc>
        <w:tc>
          <w:tcPr>
            <w:tcW w:w="1520" w:type="dxa"/>
            <w:tcBorders>
              <w:top w:val="nil"/>
              <w:left w:val="nil"/>
              <w:bottom w:val="single" w:sz="4" w:space="0" w:color="C0C0C0"/>
              <w:right w:val="single" w:sz="4" w:space="0" w:color="C0C0C0"/>
            </w:tcBorders>
            <w:shd w:val="clear" w:color="000000" w:fill="D7EAD3"/>
            <w:vAlign w:val="center"/>
            <w:hideMark/>
          </w:tcPr>
          <w:p w14:paraId="5A6E00D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3 641,40</w:t>
            </w:r>
          </w:p>
        </w:tc>
        <w:tc>
          <w:tcPr>
            <w:tcW w:w="3720" w:type="dxa"/>
            <w:tcBorders>
              <w:top w:val="nil"/>
              <w:left w:val="nil"/>
              <w:bottom w:val="single" w:sz="4" w:space="0" w:color="C0C0C0"/>
              <w:right w:val="single" w:sz="4" w:space="0" w:color="C0C0C0"/>
            </w:tcBorders>
            <w:shd w:val="clear" w:color="000000" w:fill="FFFFCC"/>
            <w:vAlign w:val="center"/>
            <w:hideMark/>
          </w:tcPr>
          <w:p w14:paraId="492342A6"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315CEA6B"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42F42AD0"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2C1B4920"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D1291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3.3.0.3</w:t>
            </w:r>
          </w:p>
        </w:tc>
        <w:tc>
          <w:tcPr>
            <w:tcW w:w="4440" w:type="dxa"/>
            <w:tcBorders>
              <w:top w:val="nil"/>
              <w:left w:val="nil"/>
              <w:bottom w:val="single" w:sz="4" w:space="0" w:color="C0C0C0"/>
              <w:right w:val="single" w:sz="4" w:space="0" w:color="C0C0C0"/>
            </w:tcBorders>
            <w:shd w:val="clear" w:color="auto" w:fill="auto"/>
            <w:vAlign w:val="center"/>
            <w:hideMark/>
          </w:tcPr>
          <w:p w14:paraId="4C232B3B" w14:textId="77777777" w:rsidR="006B1096" w:rsidRPr="006B1096" w:rsidRDefault="006B1096" w:rsidP="006B1096">
            <w:pPr>
              <w:ind w:firstLineChars="300" w:firstLine="330"/>
              <w:rPr>
                <w:rFonts w:ascii="Tahoma" w:hAnsi="Tahoma" w:cs="Tahoma"/>
                <w:sz w:val="11"/>
                <w:szCs w:val="11"/>
              </w:rPr>
            </w:pPr>
            <w:r w:rsidRPr="006B1096">
              <w:rPr>
                <w:rFonts w:ascii="Tahoma" w:hAnsi="Tahoma" w:cs="Tahoma"/>
                <w:sz w:val="11"/>
                <w:szCs w:val="11"/>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7C3E4D46"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кВт.ч</w:t>
            </w:r>
            <w:proofErr w:type="spellEnd"/>
            <w:r w:rsidRPr="006B109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D7EAD3"/>
            <w:vAlign w:val="center"/>
            <w:hideMark/>
          </w:tcPr>
          <w:p w14:paraId="7D27644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1,80</w:t>
            </w:r>
          </w:p>
        </w:tc>
        <w:tc>
          <w:tcPr>
            <w:tcW w:w="1500" w:type="dxa"/>
            <w:tcBorders>
              <w:top w:val="nil"/>
              <w:left w:val="nil"/>
              <w:bottom w:val="single" w:sz="4" w:space="0" w:color="C0C0C0"/>
              <w:right w:val="single" w:sz="4" w:space="0" w:color="C0C0C0"/>
            </w:tcBorders>
            <w:shd w:val="clear" w:color="000000" w:fill="D7EAD3"/>
            <w:vAlign w:val="center"/>
            <w:hideMark/>
          </w:tcPr>
          <w:p w14:paraId="6B3EB65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1,85</w:t>
            </w:r>
          </w:p>
        </w:tc>
        <w:tc>
          <w:tcPr>
            <w:tcW w:w="1500" w:type="dxa"/>
            <w:tcBorders>
              <w:top w:val="nil"/>
              <w:left w:val="nil"/>
              <w:bottom w:val="single" w:sz="4" w:space="0" w:color="C0C0C0"/>
              <w:right w:val="single" w:sz="4" w:space="0" w:color="C0C0C0"/>
            </w:tcBorders>
            <w:shd w:val="clear" w:color="000000" w:fill="D7EAD3"/>
            <w:vAlign w:val="center"/>
            <w:hideMark/>
          </w:tcPr>
          <w:p w14:paraId="5FE6B4A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1,80</w:t>
            </w:r>
          </w:p>
        </w:tc>
        <w:tc>
          <w:tcPr>
            <w:tcW w:w="1560" w:type="dxa"/>
            <w:tcBorders>
              <w:top w:val="nil"/>
              <w:left w:val="nil"/>
              <w:bottom w:val="single" w:sz="4" w:space="0" w:color="C0C0C0"/>
              <w:right w:val="single" w:sz="4" w:space="0" w:color="C0C0C0"/>
            </w:tcBorders>
            <w:shd w:val="clear" w:color="000000" w:fill="D7EAD3"/>
            <w:vAlign w:val="center"/>
            <w:hideMark/>
          </w:tcPr>
          <w:p w14:paraId="30AE0ED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1,80</w:t>
            </w:r>
          </w:p>
        </w:tc>
        <w:tc>
          <w:tcPr>
            <w:tcW w:w="1480" w:type="dxa"/>
            <w:tcBorders>
              <w:top w:val="nil"/>
              <w:left w:val="nil"/>
              <w:bottom w:val="single" w:sz="4" w:space="0" w:color="C0C0C0"/>
              <w:right w:val="single" w:sz="4" w:space="0" w:color="C0C0C0"/>
            </w:tcBorders>
            <w:shd w:val="clear" w:color="000000" w:fill="D7EAD3"/>
            <w:vAlign w:val="center"/>
            <w:hideMark/>
          </w:tcPr>
          <w:p w14:paraId="207B23B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2F1621B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1,84</w:t>
            </w:r>
          </w:p>
        </w:tc>
        <w:tc>
          <w:tcPr>
            <w:tcW w:w="1480" w:type="dxa"/>
            <w:tcBorders>
              <w:top w:val="nil"/>
              <w:left w:val="nil"/>
              <w:bottom w:val="single" w:sz="4" w:space="0" w:color="C0C0C0"/>
              <w:right w:val="single" w:sz="4" w:space="0" w:color="C0C0C0"/>
            </w:tcBorders>
            <w:shd w:val="clear" w:color="000000" w:fill="D7EAD3"/>
            <w:vAlign w:val="center"/>
            <w:hideMark/>
          </w:tcPr>
          <w:p w14:paraId="7F19059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7DF9031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1,80</w:t>
            </w:r>
          </w:p>
        </w:tc>
        <w:tc>
          <w:tcPr>
            <w:tcW w:w="1480" w:type="dxa"/>
            <w:tcBorders>
              <w:top w:val="nil"/>
              <w:left w:val="nil"/>
              <w:bottom w:val="single" w:sz="4" w:space="0" w:color="C0C0C0"/>
              <w:right w:val="single" w:sz="4" w:space="0" w:color="C0C0C0"/>
            </w:tcBorders>
            <w:shd w:val="clear" w:color="000000" w:fill="D7EAD3"/>
            <w:vAlign w:val="center"/>
            <w:hideMark/>
          </w:tcPr>
          <w:p w14:paraId="54F980D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1,80</w:t>
            </w:r>
          </w:p>
        </w:tc>
        <w:tc>
          <w:tcPr>
            <w:tcW w:w="1520" w:type="dxa"/>
            <w:tcBorders>
              <w:top w:val="nil"/>
              <w:left w:val="nil"/>
              <w:bottom w:val="single" w:sz="4" w:space="0" w:color="C0C0C0"/>
              <w:right w:val="single" w:sz="4" w:space="0" w:color="C0C0C0"/>
            </w:tcBorders>
            <w:shd w:val="clear" w:color="000000" w:fill="D7EAD3"/>
            <w:vAlign w:val="center"/>
            <w:hideMark/>
          </w:tcPr>
          <w:p w14:paraId="02CFD9E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1,80</w:t>
            </w:r>
          </w:p>
        </w:tc>
        <w:tc>
          <w:tcPr>
            <w:tcW w:w="3720" w:type="dxa"/>
            <w:tcBorders>
              <w:top w:val="nil"/>
              <w:left w:val="nil"/>
              <w:bottom w:val="single" w:sz="4" w:space="0" w:color="C0C0C0"/>
              <w:right w:val="single" w:sz="4" w:space="0" w:color="C0C0C0"/>
            </w:tcBorders>
            <w:shd w:val="clear" w:color="000000" w:fill="FFFFCC"/>
            <w:vAlign w:val="center"/>
            <w:hideMark/>
          </w:tcPr>
          <w:p w14:paraId="7AE80035"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5C965762"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5499CA56"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2AF41950"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7BE44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3.3.2.1</w:t>
            </w:r>
          </w:p>
        </w:tc>
        <w:tc>
          <w:tcPr>
            <w:tcW w:w="4440" w:type="dxa"/>
            <w:tcBorders>
              <w:top w:val="nil"/>
              <w:left w:val="nil"/>
              <w:bottom w:val="single" w:sz="4" w:space="0" w:color="C0C0C0"/>
              <w:right w:val="single" w:sz="4" w:space="0" w:color="C0C0C0"/>
            </w:tcBorders>
            <w:shd w:val="clear" w:color="auto" w:fill="auto"/>
            <w:vAlign w:val="center"/>
            <w:hideMark/>
          </w:tcPr>
          <w:p w14:paraId="38F09BC8" w14:textId="77777777" w:rsidR="006B1096" w:rsidRPr="006B1096" w:rsidRDefault="006B1096" w:rsidP="006B1096">
            <w:pPr>
              <w:ind w:firstLineChars="300" w:firstLine="331"/>
              <w:rPr>
                <w:rFonts w:ascii="Tahoma" w:hAnsi="Tahoma" w:cs="Tahoma"/>
                <w:b/>
                <w:bCs/>
                <w:sz w:val="11"/>
                <w:szCs w:val="11"/>
              </w:rPr>
            </w:pPr>
            <w:r w:rsidRPr="006B1096">
              <w:rPr>
                <w:rFonts w:ascii="Tahoma" w:hAnsi="Tahoma" w:cs="Tahoma"/>
                <w:b/>
                <w:bCs/>
                <w:sz w:val="11"/>
                <w:szCs w:val="11"/>
              </w:rPr>
              <w:t xml:space="preserve">Энергия СН 2 (1-20 </w:t>
            </w:r>
            <w:proofErr w:type="spellStart"/>
            <w:r w:rsidRPr="006B1096">
              <w:rPr>
                <w:rFonts w:ascii="Tahoma" w:hAnsi="Tahoma" w:cs="Tahoma"/>
                <w:b/>
                <w:bCs/>
                <w:sz w:val="11"/>
                <w:szCs w:val="11"/>
              </w:rPr>
              <w:t>кВ</w:t>
            </w:r>
            <w:proofErr w:type="spellEnd"/>
            <w:r w:rsidRPr="006B1096">
              <w:rPr>
                <w:rFonts w:ascii="Tahoma" w:hAnsi="Tahoma" w:cs="Tahoma"/>
                <w:b/>
                <w:bCs/>
                <w:sz w:val="11"/>
                <w:szCs w:val="11"/>
              </w:rPr>
              <w:t>)</w:t>
            </w:r>
          </w:p>
        </w:tc>
        <w:tc>
          <w:tcPr>
            <w:tcW w:w="1140" w:type="dxa"/>
            <w:tcBorders>
              <w:top w:val="nil"/>
              <w:left w:val="nil"/>
              <w:bottom w:val="single" w:sz="4" w:space="0" w:color="C0C0C0"/>
              <w:right w:val="single" w:sz="4" w:space="0" w:color="C0C0C0"/>
            </w:tcBorders>
            <w:shd w:val="clear" w:color="auto" w:fill="auto"/>
            <w:vAlign w:val="center"/>
            <w:hideMark/>
          </w:tcPr>
          <w:p w14:paraId="01951F67"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50E25A6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3,74</w:t>
            </w:r>
          </w:p>
        </w:tc>
        <w:tc>
          <w:tcPr>
            <w:tcW w:w="1500" w:type="dxa"/>
            <w:tcBorders>
              <w:top w:val="nil"/>
              <w:left w:val="nil"/>
              <w:bottom w:val="single" w:sz="4" w:space="0" w:color="C0C0C0"/>
              <w:right w:val="single" w:sz="4" w:space="0" w:color="C0C0C0"/>
            </w:tcBorders>
            <w:shd w:val="clear" w:color="000000" w:fill="D7EAD3"/>
            <w:vAlign w:val="center"/>
            <w:hideMark/>
          </w:tcPr>
          <w:p w14:paraId="16B407A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351,42</w:t>
            </w:r>
          </w:p>
        </w:tc>
        <w:tc>
          <w:tcPr>
            <w:tcW w:w="1500" w:type="dxa"/>
            <w:tcBorders>
              <w:top w:val="nil"/>
              <w:left w:val="nil"/>
              <w:bottom w:val="single" w:sz="4" w:space="0" w:color="C0C0C0"/>
              <w:right w:val="single" w:sz="4" w:space="0" w:color="C0C0C0"/>
            </w:tcBorders>
            <w:shd w:val="clear" w:color="000000" w:fill="D7EAD3"/>
            <w:vAlign w:val="center"/>
            <w:hideMark/>
          </w:tcPr>
          <w:p w14:paraId="139660D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5,46</w:t>
            </w:r>
          </w:p>
        </w:tc>
        <w:tc>
          <w:tcPr>
            <w:tcW w:w="1560" w:type="dxa"/>
            <w:tcBorders>
              <w:top w:val="nil"/>
              <w:left w:val="nil"/>
              <w:bottom w:val="single" w:sz="4" w:space="0" w:color="C0C0C0"/>
              <w:right w:val="single" w:sz="4" w:space="0" w:color="C0C0C0"/>
            </w:tcBorders>
            <w:shd w:val="clear" w:color="000000" w:fill="D7EAD3"/>
            <w:vAlign w:val="center"/>
            <w:hideMark/>
          </w:tcPr>
          <w:p w14:paraId="0B0EFE4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4,05</w:t>
            </w:r>
          </w:p>
        </w:tc>
        <w:tc>
          <w:tcPr>
            <w:tcW w:w="1480" w:type="dxa"/>
            <w:tcBorders>
              <w:top w:val="nil"/>
              <w:left w:val="nil"/>
              <w:bottom w:val="single" w:sz="4" w:space="0" w:color="C0C0C0"/>
              <w:right w:val="single" w:sz="4" w:space="0" w:color="C0C0C0"/>
            </w:tcBorders>
            <w:shd w:val="clear" w:color="000000" w:fill="D7EAD3"/>
            <w:vAlign w:val="center"/>
            <w:hideMark/>
          </w:tcPr>
          <w:p w14:paraId="593D337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580,03</w:t>
            </w:r>
          </w:p>
        </w:tc>
        <w:tc>
          <w:tcPr>
            <w:tcW w:w="1640" w:type="dxa"/>
            <w:tcBorders>
              <w:top w:val="nil"/>
              <w:left w:val="nil"/>
              <w:bottom w:val="single" w:sz="4" w:space="0" w:color="C0C0C0"/>
              <w:right w:val="single" w:sz="4" w:space="0" w:color="C0C0C0"/>
            </w:tcBorders>
            <w:shd w:val="clear" w:color="000000" w:fill="D7EAD3"/>
            <w:vAlign w:val="center"/>
            <w:hideMark/>
          </w:tcPr>
          <w:p w14:paraId="1BEC685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584,08</w:t>
            </w:r>
          </w:p>
        </w:tc>
        <w:tc>
          <w:tcPr>
            <w:tcW w:w="1480" w:type="dxa"/>
            <w:tcBorders>
              <w:top w:val="nil"/>
              <w:left w:val="nil"/>
              <w:bottom w:val="single" w:sz="4" w:space="0" w:color="C0C0C0"/>
              <w:right w:val="single" w:sz="4" w:space="0" w:color="C0C0C0"/>
            </w:tcBorders>
            <w:shd w:val="clear" w:color="000000" w:fill="D7EAD3"/>
            <w:vAlign w:val="center"/>
            <w:hideMark/>
          </w:tcPr>
          <w:p w14:paraId="576BEB6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0,740</w:t>
            </w:r>
          </w:p>
        </w:tc>
        <w:tc>
          <w:tcPr>
            <w:tcW w:w="1560" w:type="dxa"/>
            <w:tcBorders>
              <w:top w:val="nil"/>
              <w:left w:val="nil"/>
              <w:bottom w:val="single" w:sz="4" w:space="0" w:color="C0C0C0"/>
              <w:right w:val="single" w:sz="4" w:space="0" w:color="C0C0C0"/>
            </w:tcBorders>
            <w:shd w:val="clear" w:color="000000" w:fill="D7EAD3"/>
            <w:vAlign w:val="center"/>
            <w:hideMark/>
          </w:tcPr>
          <w:p w14:paraId="6233D7A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4,79</w:t>
            </w:r>
          </w:p>
        </w:tc>
        <w:tc>
          <w:tcPr>
            <w:tcW w:w="1480" w:type="dxa"/>
            <w:tcBorders>
              <w:top w:val="nil"/>
              <w:left w:val="nil"/>
              <w:bottom w:val="single" w:sz="4" w:space="0" w:color="C0C0C0"/>
              <w:right w:val="single" w:sz="4" w:space="0" w:color="C0C0C0"/>
            </w:tcBorders>
            <w:shd w:val="clear" w:color="000000" w:fill="D7EAD3"/>
            <w:vAlign w:val="center"/>
            <w:hideMark/>
          </w:tcPr>
          <w:p w14:paraId="79E4920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2,39</w:t>
            </w:r>
          </w:p>
        </w:tc>
        <w:tc>
          <w:tcPr>
            <w:tcW w:w="1520" w:type="dxa"/>
            <w:tcBorders>
              <w:top w:val="nil"/>
              <w:left w:val="nil"/>
              <w:bottom w:val="single" w:sz="4" w:space="0" w:color="C0C0C0"/>
              <w:right w:val="single" w:sz="4" w:space="0" w:color="C0C0C0"/>
            </w:tcBorders>
            <w:shd w:val="clear" w:color="000000" w:fill="D7EAD3"/>
            <w:vAlign w:val="center"/>
            <w:hideMark/>
          </w:tcPr>
          <w:p w14:paraId="50C231F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2,39</w:t>
            </w:r>
          </w:p>
        </w:tc>
        <w:tc>
          <w:tcPr>
            <w:tcW w:w="3720" w:type="dxa"/>
            <w:tcBorders>
              <w:top w:val="nil"/>
              <w:left w:val="nil"/>
              <w:bottom w:val="single" w:sz="4" w:space="0" w:color="C0C0C0"/>
              <w:right w:val="single" w:sz="4" w:space="0" w:color="C0C0C0"/>
            </w:tcBorders>
            <w:shd w:val="clear" w:color="000000" w:fill="FFFFCC"/>
            <w:vAlign w:val="center"/>
            <w:hideMark/>
          </w:tcPr>
          <w:p w14:paraId="45049A0A"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278D2B07" w14:textId="77777777" w:rsidTr="006B1096">
        <w:trPr>
          <w:trHeight w:val="900"/>
          <w:jc w:val="center"/>
        </w:trPr>
        <w:tc>
          <w:tcPr>
            <w:tcW w:w="360" w:type="dxa"/>
            <w:tcBorders>
              <w:top w:val="nil"/>
              <w:left w:val="nil"/>
              <w:bottom w:val="nil"/>
              <w:right w:val="nil"/>
            </w:tcBorders>
            <w:shd w:val="clear" w:color="000000" w:fill="FABF8F"/>
            <w:noWrap/>
            <w:vAlign w:val="center"/>
            <w:hideMark/>
          </w:tcPr>
          <w:p w14:paraId="0EA33E12"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2790E87F"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340D3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3.3.2.1.1</w:t>
            </w:r>
          </w:p>
        </w:tc>
        <w:tc>
          <w:tcPr>
            <w:tcW w:w="4440" w:type="dxa"/>
            <w:tcBorders>
              <w:top w:val="nil"/>
              <w:left w:val="nil"/>
              <w:bottom w:val="single" w:sz="4" w:space="0" w:color="C0C0C0"/>
              <w:right w:val="single" w:sz="4" w:space="0" w:color="C0C0C0"/>
            </w:tcBorders>
            <w:shd w:val="clear" w:color="auto" w:fill="auto"/>
            <w:vAlign w:val="center"/>
            <w:hideMark/>
          </w:tcPr>
          <w:p w14:paraId="50EB5F27"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70AE3E4C"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кВт.ч</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6798CF5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2,77</w:t>
            </w:r>
          </w:p>
        </w:tc>
        <w:tc>
          <w:tcPr>
            <w:tcW w:w="1500" w:type="dxa"/>
            <w:tcBorders>
              <w:top w:val="nil"/>
              <w:left w:val="nil"/>
              <w:bottom w:val="single" w:sz="4" w:space="0" w:color="C0C0C0"/>
              <w:right w:val="single" w:sz="4" w:space="0" w:color="C0C0C0"/>
            </w:tcBorders>
            <w:shd w:val="clear" w:color="000000" w:fill="FFFFCC"/>
            <w:vAlign w:val="center"/>
            <w:hideMark/>
          </w:tcPr>
          <w:p w14:paraId="6C57F00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3,28</w:t>
            </w:r>
          </w:p>
        </w:tc>
        <w:tc>
          <w:tcPr>
            <w:tcW w:w="1500" w:type="dxa"/>
            <w:tcBorders>
              <w:top w:val="nil"/>
              <w:left w:val="nil"/>
              <w:bottom w:val="single" w:sz="4" w:space="0" w:color="C0C0C0"/>
              <w:right w:val="single" w:sz="4" w:space="0" w:color="C0C0C0"/>
            </w:tcBorders>
            <w:shd w:val="clear" w:color="000000" w:fill="FFFFCC"/>
            <w:vAlign w:val="center"/>
            <w:hideMark/>
          </w:tcPr>
          <w:p w14:paraId="04A06D8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4,05</w:t>
            </w:r>
          </w:p>
        </w:tc>
        <w:tc>
          <w:tcPr>
            <w:tcW w:w="1560" w:type="dxa"/>
            <w:tcBorders>
              <w:top w:val="nil"/>
              <w:left w:val="nil"/>
              <w:bottom w:val="single" w:sz="4" w:space="0" w:color="C0C0C0"/>
              <w:right w:val="single" w:sz="4" w:space="0" w:color="C0C0C0"/>
            </w:tcBorders>
            <w:shd w:val="clear" w:color="000000" w:fill="FFFFCC"/>
            <w:vAlign w:val="center"/>
            <w:hideMark/>
          </w:tcPr>
          <w:p w14:paraId="1996890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3,00</w:t>
            </w:r>
          </w:p>
        </w:tc>
        <w:tc>
          <w:tcPr>
            <w:tcW w:w="1480" w:type="dxa"/>
            <w:tcBorders>
              <w:top w:val="nil"/>
              <w:left w:val="nil"/>
              <w:bottom w:val="single" w:sz="4" w:space="0" w:color="C0C0C0"/>
              <w:right w:val="single" w:sz="4" w:space="0" w:color="C0C0C0"/>
            </w:tcBorders>
            <w:shd w:val="clear" w:color="000000" w:fill="FFFFCC"/>
            <w:vAlign w:val="center"/>
            <w:hideMark/>
          </w:tcPr>
          <w:p w14:paraId="3F13486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61CD6B1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4,33</w:t>
            </w:r>
          </w:p>
        </w:tc>
        <w:tc>
          <w:tcPr>
            <w:tcW w:w="1480" w:type="dxa"/>
            <w:tcBorders>
              <w:top w:val="nil"/>
              <w:left w:val="nil"/>
              <w:bottom w:val="single" w:sz="4" w:space="0" w:color="C0C0C0"/>
              <w:right w:val="single" w:sz="4" w:space="0" w:color="C0C0C0"/>
            </w:tcBorders>
            <w:shd w:val="clear" w:color="000000" w:fill="FFFFCC"/>
            <w:vAlign w:val="center"/>
            <w:hideMark/>
          </w:tcPr>
          <w:p w14:paraId="20930D4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447048A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3,55</w:t>
            </w:r>
          </w:p>
        </w:tc>
        <w:tc>
          <w:tcPr>
            <w:tcW w:w="1480" w:type="dxa"/>
            <w:tcBorders>
              <w:top w:val="nil"/>
              <w:left w:val="nil"/>
              <w:bottom w:val="single" w:sz="4" w:space="0" w:color="C0C0C0"/>
              <w:right w:val="single" w:sz="4" w:space="0" w:color="C0C0C0"/>
            </w:tcBorders>
            <w:shd w:val="clear" w:color="000000" w:fill="D7EAD3"/>
            <w:vAlign w:val="center"/>
            <w:hideMark/>
          </w:tcPr>
          <w:p w14:paraId="22A0514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3,55</w:t>
            </w:r>
          </w:p>
        </w:tc>
        <w:tc>
          <w:tcPr>
            <w:tcW w:w="1520" w:type="dxa"/>
            <w:tcBorders>
              <w:top w:val="nil"/>
              <w:left w:val="nil"/>
              <w:bottom w:val="single" w:sz="4" w:space="0" w:color="C0C0C0"/>
              <w:right w:val="single" w:sz="4" w:space="0" w:color="C0C0C0"/>
            </w:tcBorders>
            <w:shd w:val="clear" w:color="000000" w:fill="D7EAD3"/>
            <w:vAlign w:val="center"/>
            <w:hideMark/>
          </w:tcPr>
          <w:p w14:paraId="7B5A575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3,55</w:t>
            </w:r>
          </w:p>
        </w:tc>
        <w:tc>
          <w:tcPr>
            <w:tcW w:w="3720" w:type="dxa"/>
            <w:tcBorders>
              <w:top w:val="nil"/>
              <w:left w:val="nil"/>
              <w:bottom w:val="single" w:sz="4" w:space="0" w:color="C0C0C0"/>
              <w:right w:val="single" w:sz="4" w:space="0" w:color="C0C0C0"/>
            </w:tcBorders>
            <w:shd w:val="clear" w:color="000000" w:fill="FFFFCC"/>
            <w:vAlign w:val="center"/>
            <w:hideMark/>
          </w:tcPr>
          <w:p w14:paraId="53D4D8C7" w14:textId="77777777" w:rsidR="006B1096" w:rsidRPr="006B1096" w:rsidRDefault="006B1096" w:rsidP="006B1096">
            <w:pPr>
              <w:rPr>
                <w:rFonts w:ascii="Tahoma" w:hAnsi="Tahoma" w:cs="Tahoma"/>
                <w:sz w:val="11"/>
                <w:szCs w:val="11"/>
              </w:rPr>
            </w:pPr>
            <w:r w:rsidRPr="006B1096">
              <w:rPr>
                <w:rFonts w:ascii="Tahoma" w:hAnsi="Tahoma" w:cs="Tahoma"/>
                <w:sz w:val="11"/>
                <w:szCs w:val="11"/>
              </w:rPr>
              <w:t>рассчитан от фактического тарифа 2020 года, с учетом ИЦП Минэкономразвития России на 2021 год 104,0%, 2022 год 104,0%.</w:t>
            </w:r>
          </w:p>
        </w:tc>
      </w:tr>
      <w:tr w:rsidR="006B1096" w:rsidRPr="006B1096" w14:paraId="1A5B0D9C"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6DB8721F"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lastRenderedPageBreak/>
              <w:t>ЭР</w:t>
            </w:r>
          </w:p>
        </w:tc>
        <w:tc>
          <w:tcPr>
            <w:tcW w:w="20" w:type="dxa"/>
            <w:tcBorders>
              <w:top w:val="nil"/>
              <w:left w:val="nil"/>
              <w:bottom w:val="nil"/>
              <w:right w:val="nil"/>
            </w:tcBorders>
            <w:shd w:val="clear" w:color="auto" w:fill="auto"/>
            <w:noWrap/>
            <w:vAlign w:val="bottom"/>
            <w:hideMark/>
          </w:tcPr>
          <w:p w14:paraId="57FF1382"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9C52F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3.3.2.1.2</w:t>
            </w:r>
          </w:p>
        </w:tc>
        <w:tc>
          <w:tcPr>
            <w:tcW w:w="4440" w:type="dxa"/>
            <w:tcBorders>
              <w:top w:val="nil"/>
              <w:left w:val="nil"/>
              <w:bottom w:val="single" w:sz="4" w:space="0" w:color="C0C0C0"/>
              <w:right w:val="single" w:sz="4" w:space="0" w:color="C0C0C0"/>
            </w:tcBorders>
            <w:shd w:val="clear" w:color="auto" w:fill="auto"/>
            <w:vAlign w:val="center"/>
            <w:hideMark/>
          </w:tcPr>
          <w:p w14:paraId="5B28C246"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45B1D5C4"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кВт.ч</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52628DF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1,35</w:t>
            </w:r>
          </w:p>
        </w:tc>
        <w:tc>
          <w:tcPr>
            <w:tcW w:w="1500" w:type="dxa"/>
            <w:tcBorders>
              <w:top w:val="nil"/>
              <w:left w:val="nil"/>
              <w:bottom w:val="single" w:sz="4" w:space="0" w:color="C0C0C0"/>
              <w:right w:val="single" w:sz="4" w:space="0" w:color="C0C0C0"/>
            </w:tcBorders>
            <w:shd w:val="clear" w:color="000000" w:fill="FFFFCC"/>
            <w:vAlign w:val="center"/>
            <w:hideMark/>
          </w:tcPr>
          <w:p w14:paraId="29ED9E7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107,14</w:t>
            </w:r>
          </w:p>
        </w:tc>
        <w:tc>
          <w:tcPr>
            <w:tcW w:w="1500" w:type="dxa"/>
            <w:tcBorders>
              <w:top w:val="nil"/>
              <w:left w:val="nil"/>
              <w:bottom w:val="single" w:sz="4" w:space="0" w:color="C0C0C0"/>
              <w:right w:val="single" w:sz="4" w:space="0" w:color="C0C0C0"/>
            </w:tcBorders>
            <w:shd w:val="clear" w:color="000000" w:fill="FFFFCC"/>
            <w:vAlign w:val="center"/>
            <w:hideMark/>
          </w:tcPr>
          <w:p w14:paraId="1BE6061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1,35</w:t>
            </w:r>
          </w:p>
        </w:tc>
        <w:tc>
          <w:tcPr>
            <w:tcW w:w="1560" w:type="dxa"/>
            <w:tcBorders>
              <w:top w:val="nil"/>
              <w:left w:val="nil"/>
              <w:bottom w:val="single" w:sz="4" w:space="0" w:color="C0C0C0"/>
              <w:right w:val="single" w:sz="4" w:space="0" w:color="C0C0C0"/>
            </w:tcBorders>
            <w:shd w:val="clear" w:color="000000" w:fill="FFFFCC"/>
            <w:vAlign w:val="center"/>
            <w:hideMark/>
          </w:tcPr>
          <w:p w14:paraId="6285652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1,35</w:t>
            </w:r>
          </w:p>
        </w:tc>
        <w:tc>
          <w:tcPr>
            <w:tcW w:w="1480" w:type="dxa"/>
            <w:tcBorders>
              <w:top w:val="nil"/>
              <w:left w:val="nil"/>
              <w:bottom w:val="single" w:sz="4" w:space="0" w:color="C0C0C0"/>
              <w:right w:val="single" w:sz="4" w:space="0" w:color="C0C0C0"/>
            </w:tcBorders>
            <w:shd w:val="clear" w:color="000000" w:fill="FFFFCC"/>
            <w:vAlign w:val="center"/>
            <w:hideMark/>
          </w:tcPr>
          <w:p w14:paraId="32870C4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01EE914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135,00</w:t>
            </w:r>
          </w:p>
        </w:tc>
        <w:tc>
          <w:tcPr>
            <w:tcW w:w="1480" w:type="dxa"/>
            <w:tcBorders>
              <w:top w:val="nil"/>
              <w:left w:val="nil"/>
              <w:bottom w:val="single" w:sz="4" w:space="0" w:color="C0C0C0"/>
              <w:right w:val="single" w:sz="4" w:space="0" w:color="C0C0C0"/>
            </w:tcBorders>
            <w:shd w:val="clear" w:color="000000" w:fill="FFFFCC"/>
            <w:vAlign w:val="center"/>
            <w:hideMark/>
          </w:tcPr>
          <w:p w14:paraId="38472A7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1D3474B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1,35</w:t>
            </w:r>
          </w:p>
        </w:tc>
        <w:tc>
          <w:tcPr>
            <w:tcW w:w="1480" w:type="dxa"/>
            <w:tcBorders>
              <w:top w:val="nil"/>
              <w:left w:val="nil"/>
              <w:bottom w:val="single" w:sz="4" w:space="0" w:color="C0C0C0"/>
              <w:right w:val="single" w:sz="4" w:space="0" w:color="C0C0C0"/>
            </w:tcBorders>
            <w:shd w:val="clear" w:color="000000" w:fill="D7EAD3"/>
            <w:vAlign w:val="center"/>
            <w:hideMark/>
          </w:tcPr>
          <w:p w14:paraId="006D7EE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0,68</w:t>
            </w:r>
          </w:p>
        </w:tc>
        <w:tc>
          <w:tcPr>
            <w:tcW w:w="1520" w:type="dxa"/>
            <w:tcBorders>
              <w:top w:val="nil"/>
              <w:left w:val="nil"/>
              <w:bottom w:val="single" w:sz="4" w:space="0" w:color="C0C0C0"/>
              <w:right w:val="single" w:sz="4" w:space="0" w:color="C0C0C0"/>
            </w:tcBorders>
            <w:shd w:val="clear" w:color="000000" w:fill="D7EAD3"/>
            <w:vAlign w:val="center"/>
            <w:hideMark/>
          </w:tcPr>
          <w:p w14:paraId="03A9F3C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0,68</w:t>
            </w:r>
          </w:p>
        </w:tc>
        <w:tc>
          <w:tcPr>
            <w:tcW w:w="3720" w:type="dxa"/>
            <w:tcBorders>
              <w:top w:val="nil"/>
              <w:left w:val="nil"/>
              <w:bottom w:val="single" w:sz="4" w:space="0" w:color="C0C0C0"/>
              <w:right w:val="single" w:sz="4" w:space="0" w:color="C0C0C0"/>
            </w:tcBorders>
            <w:shd w:val="clear" w:color="000000" w:fill="FFFFCC"/>
            <w:vAlign w:val="center"/>
            <w:hideMark/>
          </w:tcPr>
          <w:p w14:paraId="29FAECCC"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утвержденному удельному расходу</w:t>
            </w:r>
          </w:p>
        </w:tc>
      </w:tr>
      <w:tr w:rsidR="006B1096" w:rsidRPr="006B1096" w14:paraId="2754358A" w14:textId="77777777" w:rsidTr="006B1096">
        <w:trPr>
          <w:trHeight w:val="450"/>
          <w:jc w:val="center"/>
        </w:trPr>
        <w:tc>
          <w:tcPr>
            <w:tcW w:w="360" w:type="dxa"/>
            <w:tcBorders>
              <w:top w:val="nil"/>
              <w:left w:val="nil"/>
              <w:bottom w:val="nil"/>
              <w:right w:val="nil"/>
            </w:tcBorders>
            <w:shd w:val="clear" w:color="000000" w:fill="FABF8F"/>
            <w:noWrap/>
            <w:vAlign w:val="center"/>
            <w:hideMark/>
          </w:tcPr>
          <w:p w14:paraId="3225D667"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709EFC81"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49C33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3.3.2.2</w:t>
            </w:r>
          </w:p>
        </w:tc>
        <w:tc>
          <w:tcPr>
            <w:tcW w:w="4440" w:type="dxa"/>
            <w:tcBorders>
              <w:top w:val="nil"/>
              <w:left w:val="nil"/>
              <w:bottom w:val="single" w:sz="4" w:space="0" w:color="C0C0C0"/>
              <w:right w:val="single" w:sz="4" w:space="0" w:color="C0C0C0"/>
            </w:tcBorders>
            <w:shd w:val="clear" w:color="auto" w:fill="auto"/>
            <w:vAlign w:val="center"/>
            <w:hideMark/>
          </w:tcPr>
          <w:p w14:paraId="0ED29E80" w14:textId="77777777" w:rsidR="006B1096" w:rsidRPr="006B1096" w:rsidRDefault="006B1096" w:rsidP="006B1096">
            <w:pPr>
              <w:ind w:firstLineChars="300" w:firstLine="331"/>
              <w:rPr>
                <w:rFonts w:ascii="Tahoma" w:hAnsi="Tahoma" w:cs="Tahoma"/>
                <w:b/>
                <w:bCs/>
                <w:sz w:val="11"/>
                <w:szCs w:val="11"/>
              </w:rPr>
            </w:pPr>
            <w:r w:rsidRPr="006B1096">
              <w:rPr>
                <w:rFonts w:ascii="Tahoma" w:hAnsi="Tahoma" w:cs="Tahoma"/>
                <w:b/>
                <w:bCs/>
                <w:sz w:val="11"/>
                <w:szCs w:val="11"/>
              </w:rPr>
              <w:t xml:space="preserve">Заявленная мощность по СН 2 (1-20 </w:t>
            </w:r>
            <w:proofErr w:type="spellStart"/>
            <w:r w:rsidRPr="006B1096">
              <w:rPr>
                <w:rFonts w:ascii="Tahoma" w:hAnsi="Tahoma" w:cs="Tahoma"/>
                <w:b/>
                <w:bCs/>
                <w:sz w:val="11"/>
                <w:szCs w:val="11"/>
              </w:rPr>
              <w:t>кВ</w:t>
            </w:r>
            <w:proofErr w:type="spellEnd"/>
            <w:r w:rsidRPr="006B1096">
              <w:rPr>
                <w:rFonts w:ascii="Tahoma" w:hAnsi="Tahoma" w:cs="Tahoma"/>
                <w:b/>
                <w:bCs/>
                <w:sz w:val="11"/>
                <w:szCs w:val="11"/>
              </w:rPr>
              <w:t>)</w:t>
            </w:r>
          </w:p>
        </w:tc>
        <w:tc>
          <w:tcPr>
            <w:tcW w:w="1140" w:type="dxa"/>
            <w:tcBorders>
              <w:top w:val="nil"/>
              <w:left w:val="nil"/>
              <w:bottom w:val="single" w:sz="4" w:space="0" w:color="C0C0C0"/>
              <w:right w:val="single" w:sz="4" w:space="0" w:color="C0C0C0"/>
            </w:tcBorders>
            <w:shd w:val="clear" w:color="auto" w:fill="auto"/>
            <w:vAlign w:val="center"/>
            <w:hideMark/>
          </w:tcPr>
          <w:p w14:paraId="41174A99"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3595AEF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0,14</w:t>
            </w:r>
          </w:p>
        </w:tc>
        <w:tc>
          <w:tcPr>
            <w:tcW w:w="1500" w:type="dxa"/>
            <w:tcBorders>
              <w:top w:val="nil"/>
              <w:left w:val="nil"/>
              <w:bottom w:val="single" w:sz="4" w:space="0" w:color="C0C0C0"/>
              <w:right w:val="single" w:sz="4" w:space="0" w:color="C0C0C0"/>
            </w:tcBorders>
            <w:shd w:val="clear" w:color="000000" w:fill="D7EAD3"/>
            <w:vAlign w:val="center"/>
            <w:hideMark/>
          </w:tcPr>
          <w:p w14:paraId="4A661C5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4A59EA9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768919B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0,15</w:t>
            </w:r>
          </w:p>
        </w:tc>
        <w:tc>
          <w:tcPr>
            <w:tcW w:w="1480" w:type="dxa"/>
            <w:tcBorders>
              <w:top w:val="nil"/>
              <w:left w:val="nil"/>
              <w:bottom w:val="single" w:sz="4" w:space="0" w:color="C0C0C0"/>
              <w:right w:val="single" w:sz="4" w:space="0" w:color="C0C0C0"/>
            </w:tcBorders>
            <w:shd w:val="clear" w:color="000000" w:fill="D7EAD3"/>
            <w:vAlign w:val="center"/>
            <w:hideMark/>
          </w:tcPr>
          <w:p w14:paraId="04AC552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-0,15</w:t>
            </w:r>
          </w:p>
        </w:tc>
        <w:tc>
          <w:tcPr>
            <w:tcW w:w="1640" w:type="dxa"/>
            <w:tcBorders>
              <w:top w:val="nil"/>
              <w:left w:val="nil"/>
              <w:bottom w:val="single" w:sz="4" w:space="0" w:color="C0C0C0"/>
              <w:right w:val="single" w:sz="4" w:space="0" w:color="C0C0C0"/>
            </w:tcBorders>
            <w:shd w:val="clear" w:color="000000" w:fill="D7EAD3"/>
            <w:vAlign w:val="center"/>
            <w:hideMark/>
          </w:tcPr>
          <w:p w14:paraId="624C752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A36BF1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-0,152</w:t>
            </w:r>
          </w:p>
        </w:tc>
        <w:tc>
          <w:tcPr>
            <w:tcW w:w="1560" w:type="dxa"/>
            <w:tcBorders>
              <w:top w:val="nil"/>
              <w:left w:val="nil"/>
              <w:bottom w:val="single" w:sz="4" w:space="0" w:color="C0C0C0"/>
              <w:right w:val="single" w:sz="4" w:space="0" w:color="C0C0C0"/>
            </w:tcBorders>
            <w:shd w:val="clear" w:color="000000" w:fill="D7EAD3"/>
            <w:vAlign w:val="center"/>
            <w:hideMark/>
          </w:tcPr>
          <w:p w14:paraId="114DCD7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0D02E9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D9820F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3720" w:type="dxa"/>
            <w:tcBorders>
              <w:top w:val="nil"/>
              <w:left w:val="nil"/>
              <w:bottom w:val="single" w:sz="4" w:space="0" w:color="C0C0C0"/>
              <w:right w:val="single" w:sz="4" w:space="0" w:color="C0C0C0"/>
            </w:tcBorders>
            <w:shd w:val="clear" w:color="000000" w:fill="FFFFCC"/>
            <w:vAlign w:val="center"/>
            <w:hideMark/>
          </w:tcPr>
          <w:p w14:paraId="50354992"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209DBA0B" w14:textId="77777777" w:rsidTr="006B1096">
        <w:trPr>
          <w:trHeight w:val="330"/>
          <w:jc w:val="center"/>
        </w:trPr>
        <w:tc>
          <w:tcPr>
            <w:tcW w:w="360" w:type="dxa"/>
            <w:tcBorders>
              <w:top w:val="nil"/>
              <w:left w:val="nil"/>
              <w:bottom w:val="nil"/>
              <w:right w:val="nil"/>
            </w:tcBorders>
            <w:shd w:val="clear" w:color="000000" w:fill="FABF8F"/>
            <w:noWrap/>
            <w:vAlign w:val="center"/>
            <w:hideMark/>
          </w:tcPr>
          <w:p w14:paraId="6496BE41"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060DBCA0"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0A070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3.3.2.2.1</w:t>
            </w:r>
          </w:p>
        </w:tc>
        <w:tc>
          <w:tcPr>
            <w:tcW w:w="4440" w:type="dxa"/>
            <w:tcBorders>
              <w:top w:val="nil"/>
              <w:left w:val="nil"/>
              <w:bottom w:val="single" w:sz="4" w:space="0" w:color="C0C0C0"/>
              <w:right w:val="single" w:sz="4" w:space="0" w:color="C0C0C0"/>
            </w:tcBorders>
            <w:shd w:val="clear" w:color="auto" w:fill="auto"/>
            <w:vAlign w:val="center"/>
            <w:hideMark/>
          </w:tcPr>
          <w:p w14:paraId="13BBE379"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Тариф на заявленную мощность</w:t>
            </w:r>
          </w:p>
        </w:tc>
        <w:tc>
          <w:tcPr>
            <w:tcW w:w="1140" w:type="dxa"/>
            <w:tcBorders>
              <w:top w:val="nil"/>
              <w:left w:val="nil"/>
              <w:bottom w:val="single" w:sz="4" w:space="0" w:color="C0C0C0"/>
              <w:right w:val="single" w:sz="4" w:space="0" w:color="C0C0C0"/>
            </w:tcBorders>
            <w:shd w:val="clear" w:color="auto" w:fill="auto"/>
            <w:vAlign w:val="center"/>
            <w:hideMark/>
          </w:tcPr>
          <w:p w14:paraId="2A124338"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кВт.мес</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19A97FE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635,44</w:t>
            </w:r>
          </w:p>
        </w:tc>
        <w:tc>
          <w:tcPr>
            <w:tcW w:w="1500" w:type="dxa"/>
            <w:tcBorders>
              <w:top w:val="nil"/>
              <w:left w:val="nil"/>
              <w:bottom w:val="single" w:sz="4" w:space="0" w:color="C0C0C0"/>
              <w:right w:val="single" w:sz="4" w:space="0" w:color="C0C0C0"/>
            </w:tcBorders>
            <w:shd w:val="clear" w:color="000000" w:fill="FFFFCC"/>
            <w:vAlign w:val="center"/>
            <w:hideMark/>
          </w:tcPr>
          <w:p w14:paraId="169CA27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1211E8D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541DE3E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687,95</w:t>
            </w:r>
          </w:p>
        </w:tc>
        <w:tc>
          <w:tcPr>
            <w:tcW w:w="1480" w:type="dxa"/>
            <w:tcBorders>
              <w:top w:val="nil"/>
              <w:left w:val="nil"/>
              <w:bottom w:val="single" w:sz="4" w:space="0" w:color="C0C0C0"/>
              <w:right w:val="single" w:sz="4" w:space="0" w:color="C0C0C0"/>
            </w:tcBorders>
            <w:shd w:val="clear" w:color="000000" w:fill="FFFFCC"/>
            <w:vAlign w:val="center"/>
            <w:hideMark/>
          </w:tcPr>
          <w:p w14:paraId="19BE164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2C695C1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60FE9DF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22FF151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2ED9506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1EE3D9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372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0BBE5A60"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организация </w:t>
            </w:r>
            <w:proofErr w:type="spellStart"/>
            <w:r w:rsidRPr="006B1096">
              <w:rPr>
                <w:rFonts w:ascii="Tahoma" w:hAnsi="Tahoma" w:cs="Tahoma"/>
                <w:sz w:val="11"/>
                <w:szCs w:val="11"/>
              </w:rPr>
              <w:t>перещла</w:t>
            </w:r>
            <w:proofErr w:type="spellEnd"/>
            <w:r w:rsidRPr="006B1096">
              <w:rPr>
                <w:rFonts w:ascii="Tahoma" w:hAnsi="Tahoma" w:cs="Tahoma"/>
                <w:sz w:val="11"/>
                <w:szCs w:val="11"/>
              </w:rPr>
              <w:t xml:space="preserve"> на </w:t>
            </w:r>
            <w:proofErr w:type="spellStart"/>
            <w:r w:rsidRPr="006B1096">
              <w:rPr>
                <w:rFonts w:ascii="Tahoma" w:hAnsi="Tahoma" w:cs="Tahoma"/>
                <w:sz w:val="11"/>
                <w:szCs w:val="11"/>
              </w:rPr>
              <w:t>одноставочный</w:t>
            </w:r>
            <w:proofErr w:type="spellEnd"/>
            <w:r w:rsidRPr="006B1096">
              <w:rPr>
                <w:rFonts w:ascii="Tahoma" w:hAnsi="Tahoma" w:cs="Tahoma"/>
                <w:sz w:val="11"/>
                <w:szCs w:val="11"/>
              </w:rPr>
              <w:t xml:space="preserve"> тариф, </w:t>
            </w:r>
            <w:proofErr w:type="spellStart"/>
            <w:proofErr w:type="gramStart"/>
            <w:r w:rsidRPr="006B1096">
              <w:rPr>
                <w:rFonts w:ascii="Tahoma" w:hAnsi="Tahoma" w:cs="Tahoma"/>
                <w:sz w:val="11"/>
                <w:szCs w:val="11"/>
              </w:rPr>
              <w:t>доп.соглашение</w:t>
            </w:r>
            <w:proofErr w:type="spellEnd"/>
            <w:proofErr w:type="gramEnd"/>
            <w:r w:rsidRPr="006B1096">
              <w:rPr>
                <w:rFonts w:ascii="Tahoma" w:hAnsi="Tahoma" w:cs="Tahoma"/>
                <w:sz w:val="11"/>
                <w:szCs w:val="11"/>
              </w:rPr>
              <w:t xml:space="preserve">  от 22.05.2019</w:t>
            </w:r>
          </w:p>
        </w:tc>
      </w:tr>
      <w:tr w:rsidR="006B1096" w:rsidRPr="006B1096" w14:paraId="761755A8" w14:textId="77777777" w:rsidTr="006B1096">
        <w:trPr>
          <w:trHeight w:val="390"/>
          <w:jc w:val="center"/>
        </w:trPr>
        <w:tc>
          <w:tcPr>
            <w:tcW w:w="360" w:type="dxa"/>
            <w:tcBorders>
              <w:top w:val="nil"/>
              <w:left w:val="nil"/>
              <w:bottom w:val="nil"/>
              <w:right w:val="nil"/>
            </w:tcBorders>
            <w:shd w:val="clear" w:color="000000" w:fill="FABF8F"/>
            <w:noWrap/>
            <w:vAlign w:val="center"/>
            <w:hideMark/>
          </w:tcPr>
          <w:p w14:paraId="5DF6EF11"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653E4C6B"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069EA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3.3.2.2.2</w:t>
            </w:r>
          </w:p>
        </w:tc>
        <w:tc>
          <w:tcPr>
            <w:tcW w:w="4440" w:type="dxa"/>
            <w:tcBorders>
              <w:top w:val="nil"/>
              <w:left w:val="nil"/>
              <w:bottom w:val="single" w:sz="4" w:space="0" w:color="C0C0C0"/>
              <w:right w:val="single" w:sz="4" w:space="0" w:color="C0C0C0"/>
            </w:tcBorders>
            <w:shd w:val="clear" w:color="auto" w:fill="auto"/>
            <w:vAlign w:val="center"/>
            <w:hideMark/>
          </w:tcPr>
          <w:p w14:paraId="730066B2"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Годовой объем мощности</w:t>
            </w:r>
          </w:p>
        </w:tc>
        <w:tc>
          <w:tcPr>
            <w:tcW w:w="1140" w:type="dxa"/>
            <w:tcBorders>
              <w:top w:val="nil"/>
              <w:left w:val="nil"/>
              <w:bottom w:val="single" w:sz="4" w:space="0" w:color="C0C0C0"/>
              <w:right w:val="single" w:sz="4" w:space="0" w:color="C0C0C0"/>
            </w:tcBorders>
            <w:shd w:val="clear" w:color="auto" w:fill="auto"/>
            <w:vAlign w:val="center"/>
            <w:hideMark/>
          </w:tcPr>
          <w:p w14:paraId="71709D3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МВт</w:t>
            </w:r>
          </w:p>
        </w:tc>
        <w:tc>
          <w:tcPr>
            <w:tcW w:w="1500" w:type="dxa"/>
            <w:tcBorders>
              <w:top w:val="nil"/>
              <w:left w:val="nil"/>
              <w:bottom w:val="single" w:sz="4" w:space="0" w:color="C0C0C0"/>
              <w:right w:val="single" w:sz="4" w:space="0" w:color="C0C0C0"/>
            </w:tcBorders>
            <w:shd w:val="clear" w:color="000000" w:fill="FFFFCC"/>
            <w:vAlign w:val="center"/>
            <w:hideMark/>
          </w:tcPr>
          <w:p w14:paraId="084B5B9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0,00022</w:t>
            </w:r>
          </w:p>
        </w:tc>
        <w:tc>
          <w:tcPr>
            <w:tcW w:w="1500" w:type="dxa"/>
            <w:tcBorders>
              <w:top w:val="nil"/>
              <w:left w:val="nil"/>
              <w:bottom w:val="single" w:sz="4" w:space="0" w:color="C0C0C0"/>
              <w:right w:val="single" w:sz="4" w:space="0" w:color="C0C0C0"/>
            </w:tcBorders>
            <w:shd w:val="clear" w:color="000000" w:fill="FFFFCC"/>
            <w:vAlign w:val="center"/>
            <w:hideMark/>
          </w:tcPr>
          <w:p w14:paraId="4E063E6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60958B6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6411C3E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0,00022</w:t>
            </w:r>
          </w:p>
        </w:tc>
        <w:tc>
          <w:tcPr>
            <w:tcW w:w="1480" w:type="dxa"/>
            <w:tcBorders>
              <w:top w:val="nil"/>
              <w:left w:val="nil"/>
              <w:bottom w:val="single" w:sz="4" w:space="0" w:color="C0C0C0"/>
              <w:right w:val="single" w:sz="4" w:space="0" w:color="C0C0C0"/>
            </w:tcBorders>
            <w:shd w:val="clear" w:color="000000" w:fill="FFFFCC"/>
            <w:vAlign w:val="center"/>
            <w:hideMark/>
          </w:tcPr>
          <w:p w14:paraId="1895A52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3FED850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1615892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533A8F2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0893A98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3DBADB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3720" w:type="dxa"/>
            <w:vMerge/>
            <w:tcBorders>
              <w:top w:val="nil"/>
              <w:left w:val="single" w:sz="4" w:space="0" w:color="C0C0C0"/>
              <w:bottom w:val="single" w:sz="4" w:space="0" w:color="C0C0C0"/>
              <w:right w:val="single" w:sz="4" w:space="0" w:color="C0C0C0"/>
            </w:tcBorders>
            <w:vAlign w:val="center"/>
            <w:hideMark/>
          </w:tcPr>
          <w:p w14:paraId="3DA4CB48" w14:textId="77777777" w:rsidR="006B1096" w:rsidRPr="006B1096" w:rsidRDefault="006B1096" w:rsidP="006B1096">
            <w:pPr>
              <w:rPr>
                <w:rFonts w:ascii="Tahoma" w:hAnsi="Tahoma" w:cs="Tahoma"/>
                <w:sz w:val="11"/>
                <w:szCs w:val="11"/>
              </w:rPr>
            </w:pPr>
          </w:p>
        </w:tc>
      </w:tr>
      <w:tr w:rsidR="006B1096" w:rsidRPr="006B1096" w14:paraId="37B9BE23"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783DF953"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7C92E98C"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169E9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3.3.4.1</w:t>
            </w:r>
          </w:p>
        </w:tc>
        <w:tc>
          <w:tcPr>
            <w:tcW w:w="4440" w:type="dxa"/>
            <w:tcBorders>
              <w:top w:val="nil"/>
              <w:left w:val="nil"/>
              <w:bottom w:val="single" w:sz="4" w:space="0" w:color="C0C0C0"/>
              <w:right w:val="single" w:sz="4" w:space="0" w:color="C0C0C0"/>
            </w:tcBorders>
            <w:shd w:val="clear" w:color="auto" w:fill="auto"/>
            <w:vAlign w:val="center"/>
            <w:hideMark/>
          </w:tcPr>
          <w:p w14:paraId="1DCDDA26" w14:textId="77777777" w:rsidR="006B1096" w:rsidRPr="006B1096" w:rsidRDefault="006B1096" w:rsidP="006B1096">
            <w:pPr>
              <w:ind w:firstLineChars="300" w:firstLine="331"/>
              <w:rPr>
                <w:rFonts w:ascii="Tahoma" w:hAnsi="Tahoma" w:cs="Tahoma"/>
                <w:b/>
                <w:bCs/>
                <w:sz w:val="11"/>
                <w:szCs w:val="11"/>
              </w:rPr>
            </w:pPr>
            <w:r w:rsidRPr="006B1096">
              <w:rPr>
                <w:rFonts w:ascii="Tahoma" w:hAnsi="Tahoma" w:cs="Tahoma"/>
                <w:b/>
                <w:bCs/>
                <w:sz w:val="11"/>
                <w:szCs w:val="11"/>
              </w:rPr>
              <w:t xml:space="preserve">Энергия ВН (110 </w:t>
            </w:r>
            <w:proofErr w:type="spellStart"/>
            <w:r w:rsidRPr="006B1096">
              <w:rPr>
                <w:rFonts w:ascii="Tahoma" w:hAnsi="Tahoma" w:cs="Tahoma"/>
                <w:b/>
                <w:bCs/>
                <w:sz w:val="11"/>
                <w:szCs w:val="11"/>
              </w:rPr>
              <w:t>кВ</w:t>
            </w:r>
            <w:proofErr w:type="spellEnd"/>
            <w:r w:rsidRPr="006B1096">
              <w:rPr>
                <w:rFonts w:ascii="Tahoma" w:hAnsi="Tahoma" w:cs="Tahoma"/>
                <w:b/>
                <w:bCs/>
                <w:sz w:val="11"/>
                <w:szCs w:val="11"/>
              </w:rPr>
              <w:t xml:space="preserve"> и выше)</w:t>
            </w:r>
          </w:p>
        </w:tc>
        <w:tc>
          <w:tcPr>
            <w:tcW w:w="1140" w:type="dxa"/>
            <w:tcBorders>
              <w:top w:val="nil"/>
              <w:left w:val="nil"/>
              <w:bottom w:val="single" w:sz="4" w:space="0" w:color="C0C0C0"/>
              <w:right w:val="single" w:sz="4" w:space="0" w:color="C0C0C0"/>
            </w:tcBorders>
            <w:shd w:val="clear" w:color="auto" w:fill="auto"/>
            <w:vAlign w:val="center"/>
            <w:hideMark/>
          </w:tcPr>
          <w:p w14:paraId="7D36A37E"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342B01C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17 507,41</w:t>
            </w:r>
          </w:p>
        </w:tc>
        <w:tc>
          <w:tcPr>
            <w:tcW w:w="1500" w:type="dxa"/>
            <w:tcBorders>
              <w:top w:val="nil"/>
              <w:left w:val="nil"/>
              <w:bottom w:val="single" w:sz="4" w:space="0" w:color="C0C0C0"/>
              <w:right w:val="single" w:sz="4" w:space="0" w:color="C0C0C0"/>
            </w:tcBorders>
            <w:shd w:val="clear" w:color="000000" w:fill="D7EAD3"/>
            <w:vAlign w:val="center"/>
            <w:hideMark/>
          </w:tcPr>
          <w:p w14:paraId="70EEE8A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22 909,02</w:t>
            </w:r>
          </w:p>
        </w:tc>
        <w:tc>
          <w:tcPr>
            <w:tcW w:w="1500" w:type="dxa"/>
            <w:tcBorders>
              <w:top w:val="nil"/>
              <w:left w:val="nil"/>
              <w:bottom w:val="single" w:sz="4" w:space="0" w:color="C0C0C0"/>
              <w:right w:val="single" w:sz="4" w:space="0" w:color="C0C0C0"/>
            </w:tcBorders>
            <w:shd w:val="clear" w:color="000000" w:fill="D7EAD3"/>
            <w:vAlign w:val="center"/>
            <w:hideMark/>
          </w:tcPr>
          <w:p w14:paraId="186060E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23 703,38</w:t>
            </w:r>
          </w:p>
        </w:tc>
        <w:tc>
          <w:tcPr>
            <w:tcW w:w="1560" w:type="dxa"/>
            <w:tcBorders>
              <w:top w:val="nil"/>
              <w:left w:val="nil"/>
              <w:bottom w:val="single" w:sz="4" w:space="0" w:color="C0C0C0"/>
              <w:right w:val="single" w:sz="4" w:space="0" w:color="C0C0C0"/>
            </w:tcBorders>
            <w:shd w:val="clear" w:color="000000" w:fill="D7EAD3"/>
            <w:vAlign w:val="center"/>
            <w:hideMark/>
          </w:tcPr>
          <w:p w14:paraId="4473538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18 954,22</w:t>
            </w:r>
          </w:p>
        </w:tc>
        <w:tc>
          <w:tcPr>
            <w:tcW w:w="1480" w:type="dxa"/>
            <w:tcBorders>
              <w:top w:val="nil"/>
              <w:left w:val="nil"/>
              <w:bottom w:val="single" w:sz="4" w:space="0" w:color="C0C0C0"/>
              <w:right w:val="single" w:sz="4" w:space="0" w:color="C0C0C0"/>
            </w:tcBorders>
            <w:shd w:val="clear" w:color="000000" w:fill="D7EAD3"/>
            <w:vAlign w:val="center"/>
            <w:hideMark/>
          </w:tcPr>
          <w:p w14:paraId="1757CC9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7 092,47</w:t>
            </w:r>
          </w:p>
        </w:tc>
        <w:tc>
          <w:tcPr>
            <w:tcW w:w="1640" w:type="dxa"/>
            <w:tcBorders>
              <w:top w:val="nil"/>
              <w:left w:val="nil"/>
              <w:bottom w:val="single" w:sz="4" w:space="0" w:color="C0C0C0"/>
              <w:right w:val="single" w:sz="4" w:space="0" w:color="C0C0C0"/>
            </w:tcBorders>
            <w:shd w:val="clear" w:color="000000" w:fill="D7EAD3"/>
            <w:vAlign w:val="center"/>
            <w:hideMark/>
          </w:tcPr>
          <w:p w14:paraId="1E517ED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26 046,69</w:t>
            </w:r>
          </w:p>
        </w:tc>
        <w:tc>
          <w:tcPr>
            <w:tcW w:w="1480" w:type="dxa"/>
            <w:tcBorders>
              <w:top w:val="nil"/>
              <w:left w:val="nil"/>
              <w:bottom w:val="single" w:sz="4" w:space="0" w:color="C0C0C0"/>
              <w:right w:val="single" w:sz="4" w:space="0" w:color="C0C0C0"/>
            </w:tcBorders>
            <w:shd w:val="clear" w:color="000000" w:fill="D7EAD3"/>
            <w:vAlign w:val="center"/>
            <w:hideMark/>
          </w:tcPr>
          <w:p w14:paraId="377B2BA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6 345,17</w:t>
            </w:r>
          </w:p>
        </w:tc>
        <w:tc>
          <w:tcPr>
            <w:tcW w:w="1560" w:type="dxa"/>
            <w:tcBorders>
              <w:top w:val="nil"/>
              <w:left w:val="nil"/>
              <w:bottom w:val="single" w:sz="4" w:space="0" w:color="C0C0C0"/>
              <w:right w:val="single" w:sz="4" w:space="0" w:color="C0C0C0"/>
            </w:tcBorders>
            <w:shd w:val="clear" w:color="000000" w:fill="D7EAD3"/>
            <w:vAlign w:val="center"/>
            <w:hideMark/>
          </w:tcPr>
          <w:p w14:paraId="0B47B9E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25 299,40</w:t>
            </w:r>
          </w:p>
        </w:tc>
        <w:tc>
          <w:tcPr>
            <w:tcW w:w="1480" w:type="dxa"/>
            <w:tcBorders>
              <w:top w:val="nil"/>
              <w:left w:val="nil"/>
              <w:bottom w:val="single" w:sz="4" w:space="0" w:color="C0C0C0"/>
              <w:right w:val="single" w:sz="4" w:space="0" w:color="C0C0C0"/>
            </w:tcBorders>
            <w:shd w:val="clear" w:color="000000" w:fill="D7EAD3"/>
            <w:vAlign w:val="center"/>
            <w:hideMark/>
          </w:tcPr>
          <w:p w14:paraId="59B3D13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12 649,70</w:t>
            </w:r>
          </w:p>
        </w:tc>
        <w:tc>
          <w:tcPr>
            <w:tcW w:w="1520" w:type="dxa"/>
            <w:tcBorders>
              <w:top w:val="nil"/>
              <w:left w:val="nil"/>
              <w:bottom w:val="single" w:sz="4" w:space="0" w:color="C0C0C0"/>
              <w:right w:val="single" w:sz="4" w:space="0" w:color="C0C0C0"/>
            </w:tcBorders>
            <w:shd w:val="clear" w:color="000000" w:fill="D7EAD3"/>
            <w:vAlign w:val="center"/>
            <w:hideMark/>
          </w:tcPr>
          <w:p w14:paraId="626F412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12 649,70</w:t>
            </w:r>
          </w:p>
        </w:tc>
        <w:tc>
          <w:tcPr>
            <w:tcW w:w="3720" w:type="dxa"/>
            <w:tcBorders>
              <w:top w:val="nil"/>
              <w:left w:val="nil"/>
              <w:bottom w:val="single" w:sz="4" w:space="0" w:color="C0C0C0"/>
              <w:right w:val="single" w:sz="4" w:space="0" w:color="C0C0C0"/>
            </w:tcBorders>
            <w:shd w:val="clear" w:color="000000" w:fill="FFFFCC"/>
            <w:vAlign w:val="center"/>
            <w:hideMark/>
          </w:tcPr>
          <w:p w14:paraId="6123DBF2"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6C5F9EFA" w14:textId="77777777" w:rsidTr="006B1096">
        <w:trPr>
          <w:trHeight w:val="900"/>
          <w:jc w:val="center"/>
        </w:trPr>
        <w:tc>
          <w:tcPr>
            <w:tcW w:w="360" w:type="dxa"/>
            <w:tcBorders>
              <w:top w:val="nil"/>
              <w:left w:val="nil"/>
              <w:bottom w:val="nil"/>
              <w:right w:val="nil"/>
            </w:tcBorders>
            <w:shd w:val="clear" w:color="000000" w:fill="FABF8F"/>
            <w:noWrap/>
            <w:vAlign w:val="center"/>
            <w:hideMark/>
          </w:tcPr>
          <w:p w14:paraId="6BC01BC7"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43F6A40B"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00127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3.3.4.1.1</w:t>
            </w:r>
          </w:p>
        </w:tc>
        <w:tc>
          <w:tcPr>
            <w:tcW w:w="4440" w:type="dxa"/>
            <w:tcBorders>
              <w:top w:val="nil"/>
              <w:left w:val="nil"/>
              <w:bottom w:val="single" w:sz="4" w:space="0" w:color="C0C0C0"/>
              <w:right w:val="single" w:sz="4" w:space="0" w:color="C0C0C0"/>
            </w:tcBorders>
            <w:shd w:val="clear" w:color="auto" w:fill="auto"/>
            <w:vAlign w:val="center"/>
            <w:hideMark/>
          </w:tcPr>
          <w:p w14:paraId="65D20CBD"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463FABDE"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кВт.ч</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13B12B2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2,40</w:t>
            </w:r>
          </w:p>
        </w:tc>
        <w:tc>
          <w:tcPr>
            <w:tcW w:w="1500" w:type="dxa"/>
            <w:tcBorders>
              <w:top w:val="nil"/>
              <w:left w:val="nil"/>
              <w:bottom w:val="single" w:sz="4" w:space="0" w:color="C0C0C0"/>
              <w:right w:val="single" w:sz="4" w:space="0" w:color="C0C0C0"/>
            </w:tcBorders>
            <w:shd w:val="clear" w:color="000000" w:fill="FFFFCC"/>
            <w:vAlign w:val="center"/>
            <w:hideMark/>
          </w:tcPr>
          <w:p w14:paraId="0ED075C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3,21</w:t>
            </w:r>
          </w:p>
        </w:tc>
        <w:tc>
          <w:tcPr>
            <w:tcW w:w="1500" w:type="dxa"/>
            <w:tcBorders>
              <w:top w:val="nil"/>
              <w:left w:val="nil"/>
              <w:bottom w:val="single" w:sz="4" w:space="0" w:color="C0C0C0"/>
              <w:right w:val="single" w:sz="4" w:space="0" w:color="C0C0C0"/>
            </w:tcBorders>
            <w:shd w:val="clear" w:color="000000" w:fill="FFFFCC"/>
            <w:vAlign w:val="center"/>
            <w:hideMark/>
          </w:tcPr>
          <w:p w14:paraId="6E42C5C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3,26</w:t>
            </w:r>
          </w:p>
        </w:tc>
        <w:tc>
          <w:tcPr>
            <w:tcW w:w="1560" w:type="dxa"/>
            <w:tcBorders>
              <w:top w:val="nil"/>
              <w:left w:val="nil"/>
              <w:bottom w:val="single" w:sz="4" w:space="0" w:color="C0C0C0"/>
              <w:right w:val="single" w:sz="4" w:space="0" w:color="C0C0C0"/>
            </w:tcBorders>
            <w:shd w:val="clear" w:color="000000" w:fill="FFFFCC"/>
            <w:vAlign w:val="center"/>
            <w:hideMark/>
          </w:tcPr>
          <w:p w14:paraId="12AB555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2,60</w:t>
            </w:r>
          </w:p>
        </w:tc>
        <w:tc>
          <w:tcPr>
            <w:tcW w:w="1480" w:type="dxa"/>
            <w:tcBorders>
              <w:top w:val="nil"/>
              <w:left w:val="nil"/>
              <w:bottom w:val="single" w:sz="4" w:space="0" w:color="C0C0C0"/>
              <w:right w:val="single" w:sz="4" w:space="0" w:color="C0C0C0"/>
            </w:tcBorders>
            <w:shd w:val="clear" w:color="000000" w:fill="FFFFCC"/>
            <w:vAlign w:val="center"/>
            <w:hideMark/>
          </w:tcPr>
          <w:p w14:paraId="51F6AF6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7FB4858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3,58</w:t>
            </w:r>
          </w:p>
        </w:tc>
        <w:tc>
          <w:tcPr>
            <w:tcW w:w="1480" w:type="dxa"/>
            <w:tcBorders>
              <w:top w:val="nil"/>
              <w:left w:val="nil"/>
              <w:bottom w:val="single" w:sz="4" w:space="0" w:color="C0C0C0"/>
              <w:right w:val="single" w:sz="4" w:space="0" w:color="C0C0C0"/>
            </w:tcBorders>
            <w:shd w:val="clear" w:color="000000" w:fill="FFFFCC"/>
            <w:vAlign w:val="center"/>
            <w:hideMark/>
          </w:tcPr>
          <w:p w14:paraId="4B731D8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1A3F9DC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1480" w:type="dxa"/>
            <w:tcBorders>
              <w:top w:val="nil"/>
              <w:left w:val="nil"/>
              <w:bottom w:val="single" w:sz="4" w:space="0" w:color="C0C0C0"/>
              <w:right w:val="single" w:sz="4" w:space="0" w:color="C0C0C0"/>
            </w:tcBorders>
            <w:shd w:val="clear" w:color="000000" w:fill="D7EAD3"/>
            <w:vAlign w:val="center"/>
            <w:hideMark/>
          </w:tcPr>
          <w:p w14:paraId="1594B2D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1520" w:type="dxa"/>
            <w:tcBorders>
              <w:top w:val="nil"/>
              <w:left w:val="nil"/>
              <w:bottom w:val="single" w:sz="4" w:space="0" w:color="C0C0C0"/>
              <w:right w:val="single" w:sz="4" w:space="0" w:color="C0C0C0"/>
            </w:tcBorders>
            <w:shd w:val="clear" w:color="000000" w:fill="D7EAD3"/>
            <w:vAlign w:val="center"/>
            <w:hideMark/>
          </w:tcPr>
          <w:p w14:paraId="049C8F0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3,47</w:t>
            </w:r>
          </w:p>
        </w:tc>
        <w:tc>
          <w:tcPr>
            <w:tcW w:w="3720" w:type="dxa"/>
            <w:tcBorders>
              <w:top w:val="nil"/>
              <w:left w:val="nil"/>
              <w:bottom w:val="single" w:sz="4" w:space="0" w:color="C0C0C0"/>
              <w:right w:val="single" w:sz="4" w:space="0" w:color="C0C0C0"/>
            </w:tcBorders>
            <w:shd w:val="clear" w:color="000000" w:fill="FFFFCC"/>
            <w:vAlign w:val="center"/>
            <w:hideMark/>
          </w:tcPr>
          <w:p w14:paraId="05280BF6" w14:textId="77777777" w:rsidR="006B1096" w:rsidRPr="006B1096" w:rsidRDefault="006B1096" w:rsidP="006B1096">
            <w:pPr>
              <w:rPr>
                <w:rFonts w:ascii="Tahoma" w:hAnsi="Tahoma" w:cs="Tahoma"/>
                <w:sz w:val="11"/>
                <w:szCs w:val="11"/>
              </w:rPr>
            </w:pPr>
            <w:r w:rsidRPr="006B1096">
              <w:rPr>
                <w:rFonts w:ascii="Tahoma" w:hAnsi="Tahoma" w:cs="Tahoma"/>
                <w:sz w:val="11"/>
                <w:szCs w:val="11"/>
              </w:rPr>
              <w:t>рассчитан от фактического тарифа 2020 года, с учетом ИЦП Минэкономразвития России на 2021 год 104,0%, 2022 год 104,0%.</w:t>
            </w:r>
          </w:p>
        </w:tc>
      </w:tr>
      <w:tr w:rsidR="006B1096" w:rsidRPr="006B1096" w14:paraId="4650C360" w14:textId="77777777" w:rsidTr="006B1096">
        <w:trPr>
          <w:trHeight w:val="300"/>
          <w:jc w:val="center"/>
        </w:trPr>
        <w:tc>
          <w:tcPr>
            <w:tcW w:w="360" w:type="dxa"/>
            <w:tcBorders>
              <w:top w:val="nil"/>
              <w:left w:val="nil"/>
              <w:bottom w:val="nil"/>
              <w:right w:val="nil"/>
            </w:tcBorders>
            <w:shd w:val="clear" w:color="000000" w:fill="FABF8F"/>
            <w:noWrap/>
            <w:vAlign w:val="center"/>
            <w:hideMark/>
          </w:tcPr>
          <w:p w14:paraId="2B62C905"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07C68363"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AB13C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3.3.4.1.2</w:t>
            </w:r>
          </w:p>
        </w:tc>
        <w:tc>
          <w:tcPr>
            <w:tcW w:w="4440" w:type="dxa"/>
            <w:tcBorders>
              <w:top w:val="nil"/>
              <w:left w:val="nil"/>
              <w:bottom w:val="single" w:sz="4" w:space="0" w:color="C0C0C0"/>
              <w:right w:val="single" w:sz="4" w:space="0" w:color="C0C0C0"/>
            </w:tcBorders>
            <w:shd w:val="clear" w:color="auto" w:fill="auto"/>
            <w:vAlign w:val="center"/>
            <w:hideMark/>
          </w:tcPr>
          <w:p w14:paraId="6F229693"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1CF78B14"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кВт.ч</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5F9F338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7 281,45</w:t>
            </w:r>
          </w:p>
        </w:tc>
        <w:tc>
          <w:tcPr>
            <w:tcW w:w="1500" w:type="dxa"/>
            <w:tcBorders>
              <w:top w:val="nil"/>
              <w:left w:val="nil"/>
              <w:bottom w:val="single" w:sz="4" w:space="0" w:color="C0C0C0"/>
              <w:right w:val="single" w:sz="4" w:space="0" w:color="C0C0C0"/>
            </w:tcBorders>
            <w:shd w:val="clear" w:color="000000" w:fill="FFFFCC"/>
            <w:vAlign w:val="center"/>
            <w:hideMark/>
          </w:tcPr>
          <w:p w14:paraId="7989149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7 131,50</w:t>
            </w:r>
          </w:p>
        </w:tc>
        <w:tc>
          <w:tcPr>
            <w:tcW w:w="1500" w:type="dxa"/>
            <w:tcBorders>
              <w:top w:val="nil"/>
              <w:left w:val="nil"/>
              <w:bottom w:val="single" w:sz="4" w:space="0" w:color="C0C0C0"/>
              <w:right w:val="single" w:sz="4" w:space="0" w:color="C0C0C0"/>
            </w:tcBorders>
            <w:shd w:val="clear" w:color="000000" w:fill="FFFFCC"/>
            <w:vAlign w:val="center"/>
            <w:hideMark/>
          </w:tcPr>
          <w:p w14:paraId="1AE7CE6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7 281,45</w:t>
            </w:r>
          </w:p>
        </w:tc>
        <w:tc>
          <w:tcPr>
            <w:tcW w:w="1560" w:type="dxa"/>
            <w:tcBorders>
              <w:top w:val="nil"/>
              <w:left w:val="nil"/>
              <w:bottom w:val="single" w:sz="4" w:space="0" w:color="C0C0C0"/>
              <w:right w:val="single" w:sz="4" w:space="0" w:color="C0C0C0"/>
            </w:tcBorders>
            <w:shd w:val="clear" w:color="000000" w:fill="FFFFCC"/>
            <w:vAlign w:val="center"/>
            <w:hideMark/>
          </w:tcPr>
          <w:p w14:paraId="49E7294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7 281,45</w:t>
            </w:r>
          </w:p>
        </w:tc>
        <w:tc>
          <w:tcPr>
            <w:tcW w:w="1480" w:type="dxa"/>
            <w:tcBorders>
              <w:top w:val="nil"/>
              <w:left w:val="nil"/>
              <w:bottom w:val="single" w:sz="4" w:space="0" w:color="C0C0C0"/>
              <w:right w:val="single" w:sz="4" w:space="0" w:color="C0C0C0"/>
            </w:tcBorders>
            <w:shd w:val="clear" w:color="000000" w:fill="FFFFCC"/>
            <w:vAlign w:val="center"/>
            <w:hideMark/>
          </w:tcPr>
          <w:p w14:paraId="44266D8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1145398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7 281,45</w:t>
            </w:r>
          </w:p>
        </w:tc>
        <w:tc>
          <w:tcPr>
            <w:tcW w:w="1480" w:type="dxa"/>
            <w:tcBorders>
              <w:top w:val="nil"/>
              <w:left w:val="nil"/>
              <w:bottom w:val="single" w:sz="4" w:space="0" w:color="C0C0C0"/>
              <w:right w:val="single" w:sz="4" w:space="0" w:color="C0C0C0"/>
            </w:tcBorders>
            <w:shd w:val="clear" w:color="000000" w:fill="FFFFCC"/>
            <w:vAlign w:val="center"/>
            <w:hideMark/>
          </w:tcPr>
          <w:p w14:paraId="27BD97B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2F71F18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7 281,45</w:t>
            </w:r>
          </w:p>
        </w:tc>
        <w:tc>
          <w:tcPr>
            <w:tcW w:w="1480" w:type="dxa"/>
            <w:tcBorders>
              <w:top w:val="nil"/>
              <w:left w:val="nil"/>
              <w:bottom w:val="single" w:sz="4" w:space="0" w:color="C0C0C0"/>
              <w:right w:val="single" w:sz="4" w:space="0" w:color="C0C0C0"/>
            </w:tcBorders>
            <w:shd w:val="clear" w:color="000000" w:fill="D7EAD3"/>
            <w:vAlign w:val="center"/>
            <w:hideMark/>
          </w:tcPr>
          <w:p w14:paraId="414B2AF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3 640,73</w:t>
            </w:r>
          </w:p>
        </w:tc>
        <w:tc>
          <w:tcPr>
            <w:tcW w:w="1520" w:type="dxa"/>
            <w:tcBorders>
              <w:top w:val="nil"/>
              <w:left w:val="nil"/>
              <w:bottom w:val="single" w:sz="4" w:space="0" w:color="C0C0C0"/>
              <w:right w:val="single" w:sz="4" w:space="0" w:color="C0C0C0"/>
            </w:tcBorders>
            <w:shd w:val="clear" w:color="000000" w:fill="D7EAD3"/>
            <w:vAlign w:val="center"/>
            <w:hideMark/>
          </w:tcPr>
          <w:p w14:paraId="7BBC5A0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3 640,73</w:t>
            </w:r>
          </w:p>
        </w:tc>
        <w:tc>
          <w:tcPr>
            <w:tcW w:w="3720" w:type="dxa"/>
            <w:tcBorders>
              <w:top w:val="nil"/>
              <w:left w:val="nil"/>
              <w:bottom w:val="single" w:sz="4" w:space="0" w:color="C0C0C0"/>
              <w:right w:val="single" w:sz="4" w:space="0" w:color="C0C0C0"/>
            </w:tcBorders>
            <w:shd w:val="clear" w:color="000000" w:fill="FFFFCC"/>
            <w:vAlign w:val="center"/>
            <w:hideMark/>
          </w:tcPr>
          <w:p w14:paraId="03D610D7"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утвержденному удельному расходу</w:t>
            </w:r>
          </w:p>
        </w:tc>
      </w:tr>
      <w:tr w:rsidR="006B1096" w:rsidRPr="006B1096" w14:paraId="57848938" w14:textId="77777777" w:rsidTr="006B1096">
        <w:trPr>
          <w:trHeight w:val="540"/>
          <w:jc w:val="center"/>
        </w:trPr>
        <w:tc>
          <w:tcPr>
            <w:tcW w:w="360" w:type="dxa"/>
            <w:tcBorders>
              <w:top w:val="nil"/>
              <w:left w:val="nil"/>
              <w:bottom w:val="nil"/>
              <w:right w:val="nil"/>
            </w:tcBorders>
            <w:shd w:val="clear" w:color="000000" w:fill="FABF8F"/>
            <w:noWrap/>
            <w:vAlign w:val="center"/>
            <w:hideMark/>
          </w:tcPr>
          <w:p w14:paraId="2364075A"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4F7ADA7E"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1CE29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3.3.4.2</w:t>
            </w:r>
          </w:p>
        </w:tc>
        <w:tc>
          <w:tcPr>
            <w:tcW w:w="4440" w:type="dxa"/>
            <w:tcBorders>
              <w:top w:val="nil"/>
              <w:left w:val="nil"/>
              <w:bottom w:val="single" w:sz="4" w:space="0" w:color="C0C0C0"/>
              <w:right w:val="single" w:sz="4" w:space="0" w:color="C0C0C0"/>
            </w:tcBorders>
            <w:shd w:val="clear" w:color="auto" w:fill="auto"/>
            <w:vAlign w:val="center"/>
            <w:hideMark/>
          </w:tcPr>
          <w:p w14:paraId="6A2DE4B7" w14:textId="77777777" w:rsidR="006B1096" w:rsidRPr="006B1096" w:rsidRDefault="006B1096" w:rsidP="006B1096">
            <w:pPr>
              <w:ind w:firstLineChars="300" w:firstLine="331"/>
              <w:rPr>
                <w:rFonts w:ascii="Tahoma" w:hAnsi="Tahoma" w:cs="Tahoma"/>
                <w:b/>
                <w:bCs/>
                <w:sz w:val="11"/>
                <w:szCs w:val="11"/>
              </w:rPr>
            </w:pPr>
            <w:r w:rsidRPr="006B1096">
              <w:rPr>
                <w:rFonts w:ascii="Tahoma" w:hAnsi="Tahoma" w:cs="Tahoma"/>
                <w:b/>
                <w:bCs/>
                <w:sz w:val="11"/>
                <w:szCs w:val="11"/>
              </w:rPr>
              <w:t xml:space="preserve">Заявленная мощность по ВН (110 </w:t>
            </w:r>
            <w:proofErr w:type="spellStart"/>
            <w:r w:rsidRPr="006B1096">
              <w:rPr>
                <w:rFonts w:ascii="Tahoma" w:hAnsi="Tahoma" w:cs="Tahoma"/>
                <w:b/>
                <w:bCs/>
                <w:sz w:val="11"/>
                <w:szCs w:val="11"/>
              </w:rPr>
              <w:t>кВ</w:t>
            </w:r>
            <w:proofErr w:type="spellEnd"/>
            <w:r w:rsidRPr="006B1096">
              <w:rPr>
                <w:rFonts w:ascii="Tahoma" w:hAnsi="Tahoma" w:cs="Tahoma"/>
                <w:b/>
                <w:bCs/>
                <w:sz w:val="11"/>
                <w:szCs w:val="11"/>
              </w:rPr>
              <w:t xml:space="preserve"> и выше)</w:t>
            </w:r>
          </w:p>
        </w:tc>
        <w:tc>
          <w:tcPr>
            <w:tcW w:w="1140" w:type="dxa"/>
            <w:tcBorders>
              <w:top w:val="nil"/>
              <w:left w:val="nil"/>
              <w:bottom w:val="single" w:sz="4" w:space="0" w:color="C0C0C0"/>
              <w:right w:val="single" w:sz="4" w:space="0" w:color="C0C0C0"/>
            </w:tcBorders>
            <w:shd w:val="clear" w:color="auto" w:fill="auto"/>
            <w:vAlign w:val="center"/>
            <w:hideMark/>
          </w:tcPr>
          <w:p w14:paraId="7DAC3836"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52F579D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5 642,69</w:t>
            </w:r>
          </w:p>
        </w:tc>
        <w:tc>
          <w:tcPr>
            <w:tcW w:w="1500" w:type="dxa"/>
            <w:tcBorders>
              <w:top w:val="nil"/>
              <w:left w:val="nil"/>
              <w:bottom w:val="single" w:sz="4" w:space="0" w:color="C0C0C0"/>
              <w:right w:val="single" w:sz="4" w:space="0" w:color="C0C0C0"/>
            </w:tcBorders>
            <w:shd w:val="clear" w:color="000000" w:fill="D7EAD3"/>
            <w:vAlign w:val="center"/>
            <w:hideMark/>
          </w:tcPr>
          <w:p w14:paraId="2E50CBB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6CA3AFF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5EA2DFC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6 109,00</w:t>
            </w:r>
          </w:p>
        </w:tc>
        <w:tc>
          <w:tcPr>
            <w:tcW w:w="1480" w:type="dxa"/>
            <w:tcBorders>
              <w:top w:val="nil"/>
              <w:left w:val="nil"/>
              <w:bottom w:val="single" w:sz="4" w:space="0" w:color="C0C0C0"/>
              <w:right w:val="single" w:sz="4" w:space="0" w:color="C0C0C0"/>
            </w:tcBorders>
            <w:shd w:val="clear" w:color="000000" w:fill="D7EAD3"/>
            <w:vAlign w:val="center"/>
            <w:hideMark/>
          </w:tcPr>
          <w:p w14:paraId="296F22D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-6 109,00</w:t>
            </w:r>
          </w:p>
        </w:tc>
        <w:tc>
          <w:tcPr>
            <w:tcW w:w="1640" w:type="dxa"/>
            <w:tcBorders>
              <w:top w:val="nil"/>
              <w:left w:val="nil"/>
              <w:bottom w:val="single" w:sz="4" w:space="0" w:color="C0C0C0"/>
              <w:right w:val="single" w:sz="4" w:space="0" w:color="C0C0C0"/>
            </w:tcBorders>
            <w:shd w:val="clear" w:color="000000" w:fill="D7EAD3"/>
            <w:vAlign w:val="center"/>
            <w:hideMark/>
          </w:tcPr>
          <w:p w14:paraId="27996F2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448D53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-6 109,00</w:t>
            </w:r>
          </w:p>
        </w:tc>
        <w:tc>
          <w:tcPr>
            <w:tcW w:w="1560" w:type="dxa"/>
            <w:tcBorders>
              <w:top w:val="nil"/>
              <w:left w:val="nil"/>
              <w:bottom w:val="single" w:sz="4" w:space="0" w:color="C0C0C0"/>
              <w:right w:val="single" w:sz="4" w:space="0" w:color="C0C0C0"/>
            </w:tcBorders>
            <w:shd w:val="clear" w:color="000000" w:fill="D7EAD3"/>
            <w:vAlign w:val="center"/>
            <w:hideMark/>
          </w:tcPr>
          <w:p w14:paraId="3929BBB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11214B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DB0CE9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3720" w:type="dxa"/>
            <w:tcBorders>
              <w:top w:val="nil"/>
              <w:left w:val="nil"/>
              <w:bottom w:val="single" w:sz="4" w:space="0" w:color="C0C0C0"/>
              <w:right w:val="single" w:sz="4" w:space="0" w:color="C0C0C0"/>
            </w:tcBorders>
            <w:shd w:val="clear" w:color="000000" w:fill="FFFFCC"/>
            <w:vAlign w:val="center"/>
            <w:hideMark/>
          </w:tcPr>
          <w:p w14:paraId="02F3A16D"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130B854C" w14:textId="77777777" w:rsidTr="006B1096">
        <w:trPr>
          <w:trHeight w:val="375"/>
          <w:jc w:val="center"/>
        </w:trPr>
        <w:tc>
          <w:tcPr>
            <w:tcW w:w="360" w:type="dxa"/>
            <w:tcBorders>
              <w:top w:val="nil"/>
              <w:left w:val="nil"/>
              <w:bottom w:val="nil"/>
              <w:right w:val="nil"/>
            </w:tcBorders>
            <w:shd w:val="clear" w:color="000000" w:fill="FABF8F"/>
            <w:noWrap/>
            <w:vAlign w:val="center"/>
            <w:hideMark/>
          </w:tcPr>
          <w:p w14:paraId="12911326"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62984F33"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2352C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3.3.4.2.1</w:t>
            </w:r>
          </w:p>
        </w:tc>
        <w:tc>
          <w:tcPr>
            <w:tcW w:w="4440" w:type="dxa"/>
            <w:tcBorders>
              <w:top w:val="nil"/>
              <w:left w:val="nil"/>
              <w:bottom w:val="single" w:sz="4" w:space="0" w:color="C0C0C0"/>
              <w:right w:val="single" w:sz="4" w:space="0" w:color="C0C0C0"/>
            </w:tcBorders>
            <w:shd w:val="clear" w:color="auto" w:fill="auto"/>
            <w:vAlign w:val="center"/>
            <w:hideMark/>
          </w:tcPr>
          <w:p w14:paraId="4E2BBB24"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Тариф на заявленную мощность</w:t>
            </w:r>
          </w:p>
        </w:tc>
        <w:tc>
          <w:tcPr>
            <w:tcW w:w="1140" w:type="dxa"/>
            <w:tcBorders>
              <w:top w:val="nil"/>
              <w:left w:val="nil"/>
              <w:bottom w:val="single" w:sz="4" w:space="0" w:color="C0C0C0"/>
              <w:right w:val="single" w:sz="4" w:space="0" w:color="C0C0C0"/>
            </w:tcBorders>
            <w:shd w:val="clear" w:color="auto" w:fill="auto"/>
            <w:vAlign w:val="center"/>
            <w:hideMark/>
          </w:tcPr>
          <w:p w14:paraId="7EB730E9"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r w:rsidRPr="006B1096">
              <w:rPr>
                <w:rFonts w:ascii="Tahoma" w:hAnsi="Tahoma" w:cs="Tahoma"/>
                <w:sz w:val="11"/>
                <w:szCs w:val="11"/>
              </w:rPr>
              <w:t>/</w:t>
            </w:r>
            <w:proofErr w:type="spellStart"/>
            <w:r w:rsidRPr="006B1096">
              <w:rPr>
                <w:rFonts w:ascii="Tahoma" w:hAnsi="Tahoma" w:cs="Tahoma"/>
                <w:sz w:val="11"/>
                <w:szCs w:val="11"/>
              </w:rPr>
              <w:t>кВт.мес</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54DC5CD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635,44</w:t>
            </w:r>
          </w:p>
        </w:tc>
        <w:tc>
          <w:tcPr>
            <w:tcW w:w="1500" w:type="dxa"/>
            <w:tcBorders>
              <w:top w:val="nil"/>
              <w:left w:val="nil"/>
              <w:bottom w:val="single" w:sz="4" w:space="0" w:color="C0C0C0"/>
              <w:right w:val="single" w:sz="4" w:space="0" w:color="C0C0C0"/>
            </w:tcBorders>
            <w:shd w:val="clear" w:color="000000" w:fill="FFFFCC"/>
            <w:vAlign w:val="center"/>
            <w:hideMark/>
          </w:tcPr>
          <w:p w14:paraId="24E3A52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4C44010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67E8D31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687,95</w:t>
            </w:r>
          </w:p>
        </w:tc>
        <w:tc>
          <w:tcPr>
            <w:tcW w:w="1480" w:type="dxa"/>
            <w:tcBorders>
              <w:top w:val="nil"/>
              <w:left w:val="nil"/>
              <w:bottom w:val="single" w:sz="4" w:space="0" w:color="C0C0C0"/>
              <w:right w:val="single" w:sz="4" w:space="0" w:color="C0C0C0"/>
            </w:tcBorders>
            <w:shd w:val="clear" w:color="000000" w:fill="FFFFCC"/>
            <w:vAlign w:val="center"/>
            <w:hideMark/>
          </w:tcPr>
          <w:p w14:paraId="69F7203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489C291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29E2016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5E5D557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3DA3954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7A2E51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372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4F3A84F5"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организация </w:t>
            </w:r>
            <w:proofErr w:type="spellStart"/>
            <w:r w:rsidRPr="006B1096">
              <w:rPr>
                <w:rFonts w:ascii="Tahoma" w:hAnsi="Tahoma" w:cs="Tahoma"/>
                <w:sz w:val="11"/>
                <w:szCs w:val="11"/>
              </w:rPr>
              <w:t>перещла</w:t>
            </w:r>
            <w:proofErr w:type="spellEnd"/>
            <w:r w:rsidRPr="006B1096">
              <w:rPr>
                <w:rFonts w:ascii="Tahoma" w:hAnsi="Tahoma" w:cs="Tahoma"/>
                <w:sz w:val="11"/>
                <w:szCs w:val="11"/>
              </w:rPr>
              <w:t xml:space="preserve"> на </w:t>
            </w:r>
            <w:proofErr w:type="spellStart"/>
            <w:r w:rsidRPr="006B1096">
              <w:rPr>
                <w:rFonts w:ascii="Tahoma" w:hAnsi="Tahoma" w:cs="Tahoma"/>
                <w:sz w:val="11"/>
                <w:szCs w:val="11"/>
              </w:rPr>
              <w:t>одноставочный</w:t>
            </w:r>
            <w:proofErr w:type="spellEnd"/>
            <w:r w:rsidRPr="006B1096">
              <w:rPr>
                <w:rFonts w:ascii="Tahoma" w:hAnsi="Tahoma" w:cs="Tahoma"/>
                <w:sz w:val="11"/>
                <w:szCs w:val="11"/>
              </w:rPr>
              <w:t xml:space="preserve"> тариф, </w:t>
            </w:r>
            <w:proofErr w:type="spellStart"/>
            <w:proofErr w:type="gramStart"/>
            <w:r w:rsidRPr="006B1096">
              <w:rPr>
                <w:rFonts w:ascii="Tahoma" w:hAnsi="Tahoma" w:cs="Tahoma"/>
                <w:sz w:val="11"/>
                <w:szCs w:val="11"/>
              </w:rPr>
              <w:t>доп.соглашение</w:t>
            </w:r>
            <w:proofErr w:type="spellEnd"/>
            <w:proofErr w:type="gramEnd"/>
            <w:r w:rsidRPr="006B1096">
              <w:rPr>
                <w:rFonts w:ascii="Tahoma" w:hAnsi="Tahoma" w:cs="Tahoma"/>
                <w:sz w:val="11"/>
                <w:szCs w:val="11"/>
              </w:rPr>
              <w:t xml:space="preserve">  от 22.05.2019</w:t>
            </w:r>
          </w:p>
        </w:tc>
      </w:tr>
      <w:tr w:rsidR="006B1096" w:rsidRPr="006B1096" w14:paraId="7B25AF6C" w14:textId="77777777" w:rsidTr="006B1096">
        <w:trPr>
          <w:trHeight w:val="375"/>
          <w:jc w:val="center"/>
        </w:trPr>
        <w:tc>
          <w:tcPr>
            <w:tcW w:w="360" w:type="dxa"/>
            <w:tcBorders>
              <w:top w:val="nil"/>
              <w:left w:val="nil"/>
              <w:bottom w:val="nil"/>
              <w:right w:val="nil"/>
            </w:tcBorders>
            <w:shd w:val="clear" w:color="000000" w:fill="FABF8F"/>
            <w:noWrap/>
            <w:vAlign w:val="center"/>
            <w:hideMark/>
          </w:tcPr>
          <w:p w14:paraId="3C05635D"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ЭР</w:t>
            </w:r>
          </w:p>
        </w:tc>
        <w:tc>
          <w:tcPr>
            <w:tcW w:w="20" w:type="dxa"/>
            <w:tcBorders>
              <w:top w:val="nil"/>
              <w:left w:val="nil"/>
              <w:bottom w:val="nil"/>
              <w:right w:val="nil"/>
            </w:tcBorders>
            <w:shd w:val="clear" w:color="auto" w:fill="auto"/>
            <w:noWrap/>
            <w:vAlign w:val="bottom"/>
            <w:hideMark/>
          </w:tcPr>
          <w:p w14:paraId="35C1CDD0"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01750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3.3.4.2.2</w:t>
            </w:r>
          </w:p>
        </w:tc>
        <w:tc>
          <w:tcPr>
            <w:tcW w:w="4440" w:type="dxa"/>
            <w:tcBorders>
              <w:top w:val="nil"/>
              <w:left w:val="nil"/>
              <w:bottom w:val="single" w:sz="4" w:space="0" w:color="C0C0C0"/>
              <w:right w:val="single" w:sz="4" w:space="0" w:color="C0C0C0"/>
            </w:tcBorders>
            <w:shd w:val="clear" w:color="auto" w:fill="auto"/>
            <w:vAlign w:val="center"/>
            <w:hideMark/>
          </w:tcPr>
          <w:p w14:paraId="3DF3B742" w14:textId="77777777" w:rsidR="006B1096" w:rsidRPr="006B1096" w:rsidRDefault="006B1096" w:rsidP="006B1096">
            <w:pPr>
              <w:ind w:firstLineChars="400" w:firstLine="440"/>
              <w:rPr>
                <w:rFonts w:ascii="Tahoma" w:hAnsi="Tahoma" w:cs="Tahoma"/>
                <w:sz w:val="11"/>
                <w:szCs w:val="11"/>
              </w:rPr>
            </w:pPr>
            <w:r w:rsidRPr="006B1096">
              <w:rPr>
                <w:rFonts w:ascii="Tahoma" w:hAnsi="Tahoma" w:cs="Tahoma"/>
                <w:sz w:val="11"/>
                <w:szCs w:val="11"/>
              </w:rPr>
              <w:t>Годовой объем мощности</w:t>
            </w:r>
          </w:p>
        </w:tc>
        <w:tc>
          <w:tcPr>
            <w:tcW w:w="1140" w:type="dxa"/>
            <w:tcBorders>
              <w:top w:val="nil"/>
              <w:left w:val="nil"/>
              <w:bottom w:val="single" w:sz="4" w:space="0" w:color="C0C0C0"/>
              <w:right w:val="single" w:sz="4" w:space="0" w:color="C0C0C0"/>
            </w:tcBorders>
            <w:shd w:val="clear" w:color="auto" w:fill="auto"/>
            <w:vAlign w:val="center"/>
            <w:hideMark/>
          </w:tcPr>
          <w:p w14:paraId="49CA226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МВт</w:t>
            </w:r>
          </w:p>
        </w:tc>
        <w:tc>
          <w:tcPr>
            <w:tcW w:w="1500" w:type="dxa"/>
            <w:tcBorders>
              <w:top w:val="nil"/>
              <w:left w:val="nil"/>
              <w:bottom w:val="single" w:sz="4" w:space="0" w:color="C0C0C0"/>
              <w:right w:val="single" w:sz="4" w:space="0" w:color="C0C0C0"/>
            </w:tcBorders>
            <w:shd w:val="clear" w:color="000000" w:fill="FFFFCC"/>
            <w:vAlign w:val="center"/>
            <w:hideMark/>
          </w:tcPr>
          <w:p w14:paraId="6A97024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8,88</w:t>
            </w:r>
          </w:p>
        </w:tc>
        <w:tc>
          <w:tcPr>
            <w:tcW w:w="1500" w:type="dxa"/>
            <w:tcBorders>
              <w:top w:val="nil"/>
              <w:left w:val="nil"/>
              <w:bottom w:val="single" w:sz="4" w:space="0" w:color="C0C0C0"/>
              <w:right w:val="single" w:sz="4" w:space="0" w:color="C0C0C0"/>
            </w:tcBorders>
            <w:shd w:val="clear" w:color="000000" w:fill="FFFFCC"/>
            <w:vAlign w:val="center"/>
            <w:hideMark/>
          </w:tcPr>
          <w:p w14:paraId="3E3EC8A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09A4F30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180D3D0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8,88</w:t>
            </w:r>
          </w:p>
        </w:tc>
        <w:tc>
          <w:tcPr>
            <w:tcW w:w="1480" w:type="dxa"/>
            <w:tcBorders>
              <w:top w:val="nil"/>
              <w:left w:val="nil"/>
              <w:bottom w:val="single" w:sz="4" w:space="0" w:color="C0C0C0"/>
              <w:right w:val="single" w:sz="4" w:space="0" w:color="C0C0C0"/>
            </w:tcBorders>
            <w:shd w:val="clear" w:color="000000" w:fill="FFFFCC"/>
            <w:vAlign w:val="center"/>
            <w:hideMark/>
          </w:tcPr>
          <w:p w14:paraId="4EE9E57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7E14F67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05405D8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1151726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7C9E387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CE8709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3720" w:type="dxa"/>
            <w:vMerge/>
            <w:tcBorders>
              <w:top w:val="nil"/>
              <w:left w:val="single" w:sz="4" w:space="0" w:color="C0C0C0"/>
              <w:bottom w:val="single" w:sz="4" w:space="0" w:color="C0C0C0"/>
              <w:right w:val="single" w:sz="4" w:space="0" w:color="C0C0C0"/>
            </w:tcBorders>
            <w:vAlign w:val="center"/>
            <w:hideMark/>
          </w:tcPr>
          <w:p w14:paraId="5C3512F9" w14:textId="77777777" w:rsidR="006B1096" w:rsidRPr="006B1096" w:rsidRDefault="006B1096" w:rsidP="006B1096">
            <w:pPr>
              <w:rPr>
                <w:rFonts w:ascii="Tahoma" w:hAnsi="Tahoma" w:cs="Tahoma"/>
                <w:sz w:val="11"/>
                <w:szCs w:val="11"/>
              </w:rPr>
            </w:pPr>
          </w:p>
        </w:tc>
      </w:tr>
      <w:tr w:rsidR="006B1096" w:rsidRPr="006B1096" w14:paraId="1FFFAE18" w14:textId="77777777" w:rsidTr="006B1096">
        <w:trPr>
          <w:trHeight w:val="195"/>
          <w:jc w:val="center"/>
        </w:trPr>
        <w:tc>
          <w:tcPr>
            <w:tcW w:w="360" w:type="dxa"/>
            <w:tcBorders>
              <w:top w:val="nil"/>
              <w:left w:val="nil"/>
              <w:bottom w:val="nil"/>
              <w:right w:val="nil"/>
            </w:tcBorders>
            <w:shd w:val="clear" w:color="000000" w:fill="00B050"/>
            <w:noWrap/>
            <w:vAlign w:val="center"/>
            <w:hideMark/>
          </w:tcPr>
          <w:p w14:paraId="6FC7C1AF"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 w:type="dxa"/>
            <w:tcBorders>
              <w:top w:val="nil"/>
              <w:left w:val="nil"/>
              <w:bottom w:val="nil"/>
              <w:right w:val="nil"/>
            </w:tcBorders>
            <w:shd w:val="clear" w:color="auto" w:fill="auto"/>
            <w:noWrap/>
            <w:vAlign w:val="bottom"/>
            <w:hideMark/>
          </w:tcPr>
          <w:p w14:paraId="5D5E55BA"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0BA3D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3.4</w:t>
            </w:r>
          </w:p>
        </w:tc>
        <w:tc>
          <w:tcPr>
            <w:tcW w:w="4440" w:type="dxa"/>
            <w:tcBorders>
              <w:top w:val="nil"/>
              <w:left w:val="nil"/>
              <w:bottom w:val="single" w:sz="4" w:space="0" w:color="C0C0C0"/>
              <w:right w:val="single" w:sz="4" w:space="0" w:color="C0C0C0"/>
            </w:tcBorders>
            <w:shd w:val="clear" w:color="auto" w:fill="auto"/>
            <w:vAlign w:val="center"/>
            <w:hideMark/>
          </w:tcPr>
          <w:p w14:paraId="6499AF85"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Затраты на покупную тепловую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76EF6C89"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5A23C13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527,77</w:t>
            </w:r>
          </w:p>
        </w:tc>
        <w:tc>
          <w:tcPr>
            <w:tcW w:w="1500" w:type="dxa"/>
            <w:tcBorders>
              <w:top w:val="nil"/>
              <w:left w:val="nil"/>
              <w:bottom w:val="single" w:sz="4" w:space="0" w:color="C0C0C0"/>
              <w:right w:val="single" w:sz="4" w:space="0" w:color="C0C0C0"/>
            </w:tcBorders>
            <w:shd w:val="clear" w:color="000000" w:fill="FFFFCC"/>
            <w:vAlign w:val="center"/>
            <w:hideMark/>
          </w:tcPr>
          <w:p w14:paraId="28B79E1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358,32</w:t>
            </w:r>
          </w:p>
        </w:tc>
        <w:tc>
          <w:tcPr>
            <w:tcW w:w="1500" w:type="dxa"/>
            <w:tcBorders>
              <w:top w:val="nil"/>
              <w:left w:val="nil"/>
              <w:bottom w:val="single" w:sz="4" w:space="0" w:color="C0C0C0"/>
              <w:right w:val="single" w:sz="4" w:space="0" w:color="C0C0C0"/>
            </w:tcBorders>
            <w:shd w:val="clear" w:color="000000" w:fill="FFFFCC"/>
            <w:vAlign w:val="center"/>
            <w:hideMark/>
          </w:tcPr>
          <w:p w14:paraId="2737B22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546,77</w:t>
            </w:r>
          </w:p>
        </w:tc>
        <w:tc>
          <w:tcPr>
            <w:tcW w:w="1560" w:type="dxa"/>
            <w:tcBorders>
              <w:top w:val="nil"/>
              <w:left w:val="nil"/>
              <w:bottom w:val="single" w:sz="4" w:space="0" w:color="C0C0C0"/>
              <w:right w:val="single" w:sz="4" w:space="0" w:color="C0C0C0"/>
            </w:tcBorders>
            <w:shd w:val="clear" w:color="000000" w:fill="FFFFCC"/>
            <w:vAlign w:val="center"/>
            <w:hideMark/>
          </w:tcPr>
          <w:p w14:paraId="1EBAD3B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569,19</w:t>
            </w:r>
          </w:p>
        </w:tc>
        <w:tc>
          <w:tcPr>
            <w:tcW w:w="1480" w:type="dxa"/>
            <w:tcBorders>
              <w:top w:val="nil"/>
              <w:left w:val="nil"/>
              <w:bottom w:val="single" w:sz="4" w:space="0" w:color="C0C0C0"/>
              <w:right w:val="single" w:sz="4" w:space="0" w:color="C0C0C0"/>
            </w:tcBorders>
            <w:shd w:val="clear" w:color="000000" w:fill="FFFFCC"/>
            <w:vAlign w:val="center"/>
            <w:hideMark/>
          </w:tcPr>
          <w:p w14:paraId="0059FBB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-195,53</w:t>
            </w:r>
          </w:p>
        </w:tc>
        <w:tc>
          <w:tcPr>
            <w:tcW w:w="1640" w:type="dxa"/>
            <w:tcBorders>
              <w:top w:val="nil"/>
              <w:left w:val="nil"/>
              <w:bottom w:val="single" w:sz="4" w:space="0" w:color="C0C0C0"/>
              <w:right w:val="single" w:sz="4" w:space="0" w:color="C0C0C0"/>
            </w:tcBorders>
            <w:shd w:val="clear" w:color="000000" w:fill="FFFFCC"/>
            <w:vAlign w:val="center"/>
            <w:hideMark/>
          </w:tcPr>
          <w:p w14:paraId="171B41B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373,66</w:t>
            </w:r>
          </w:p>
        </w:tc>
        <w:tc>
          <w:tcPr>
            <w:tcW w:w="1480" w:type="dxa"/>
            <w:tcBorders>
              <w:top w:val="nil"/>
              <w:left w:val="nil"/>
              <w:bottom w:val="single" w:sz="4" w:space="0" w:color="C0C0C0"/>
              <w:right w:val="single" w:sz="4" w:space="0" w:color="C0C0C0"/>
            </w:tcBorders>
            <w:shd w:val="clear" w:color="000000" w:fill="FFFFCC"/>
            <w:vAlign w:val="center"/>
            <w:hideMark/>
          </w:tcPr>
          <w:p w14:paraId="0BB53BA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-195,53</w:t>
            </w:r>
          </w:p>
        </w:tc>
        <w:tc>
          <w:tcPr>
            <w:tcW w:w="1560" w:type="dxa"/>
            <w:tcBorders>
              <w:top w:val="nil"/>
              <w:left w:val="nil"/>
              <w:bottom w:val="single" w:sz="4" w:space="0" w:color="C0C0C0"/>
              <w:right w:val="single" w:sz="4" w:space="0" w:color="C0C0C0"/>
            </w:tcBorders>
            <w:shd w:val="clear" w:color="000000" w:fill="FFFFCC"/>
            <w:vAlign w:val="center"/>
            <w:hideMark/>
          </w:tcPr>
          <w:p w14:paraId="42BEA85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373,66</w:t>
            </w:r>
          </w:p>
        </w:tc>
        <w:tc>
          <w:tcPr>
            <w:tcW w:w="1480" w:type="dxa"/>
            <w:tcBorders>
              <w:top w:val="nil"/>
              <w:left w:val="nil"/>
              <w:bottom w:val="single" w:sz="4" w:space="0" w:color="C0C0C0"/>
              <w:right w:val="single" w:sz="4" w:space="0" w:color="C0C0C0"/>
            </w:tcBorders>
            <w:shd w:val="clear" w:color="000000" w:fill="D7EAD3"/>
            <w:vAlign w:val="center"/>
            <w:hideMark/>
          </w:tcPr>
          <w:p w14:paraId="274D6E8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186,83</w:t>
            </w:r>
          </w:p>
        </w:tc>
        <w:tc>
          <w:tcPr>
            <w:tcW w:w="1520" w:type="dxa"/>
            <w:tcBorders>
              <w:top w:val="nil"/>
              <w:left w:val="nil"/>
              <w:bottom w:val="single" w:sz="4" w:space="0" w:color="C0C0C0"/>
              <w:right w:val="single" w:sz="4" w:space="0" w:color="C0C0C0"/>
            </w:tcBorders>
            <w:shd w:val="clear" w:color="000000" w:fill="D7EAD3"/>
            <w:vAlign w:val="center"/>
            <w:hideMark/>
          </w:tcPr>
          <w:p w14:paraId="6096EBD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186,83</w:t>
            </w:r>
          </w:p>
        </w:tc>
        <w:tc>
          <w:tcPr>
            <w:tcW w:w="3720" w:type="dxa"/>
            <w:tcBorders>
              <w:top w:val="nil"/>
              <w:left w:val="nil"/>
              <w:bottom w:val="single" w:sz="4" w:space="0" w:color="C0C0C0"/>
              <w:right w:val="single" w:sz="4" w:space="0" w:color="C0C0C0"/>
            </w:tcBorders>
            <w:shd w:val="clear" w:color="000000" w:fill="FFFFCC"/>
            <w:vAlign w:val="center"/>
            <w:hideMark/>
          </w:tcPr>
          <w:p w14:paraId="18E18D8A"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предложению организации, не превышающим факт 2020 года, с учетом ИПЦ Минэкономразвития России на 2021 год 103,6%, на 2022 год 103,9%.</w:t>
            </w:r>
          </w:p>
        </w:tc>
      </w:tr>
      <w:tr w:rsidR="006B1096" w:rsidRPr="006B1096" w14:paraId="0776E63E" w14:textId="77777777" w:rsidTr="006B1096">
        <w:trPr>
          <w:trHeight w:val="450"/>
          <w:jc w:val="center"/>
        </w:trPr>
        <w:tc>
          <w:tcPr>
            <w:tcW w:w="360" w:type="dxa"/>
            <w:tcBorders>
              <w:top w:val="nil"/>
              <w:left w:val="nil"/>
              <w:bottom w:val="nil"/>
              <w:right w:val="nil"/>
            </w:tcBorders>
            <w:shd w:val="clear" w:color="000000" w:fill="FFFF00"/>
            <w:noWrap/>
            <w:vAlign w:val="center"/>
            <w:hideMark/>
          </w:tcPr>
          <w:p w14:paraId="2EC682B8"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 w:type="dxa"/>
            <w:tcBorders>
              <w:top w:val="nil"/>
              <w:left w:val="nil"/>
              <w:bottom w:val="nil"/>
              <w:right w:val="nil"/>
            </w:tcBorders>
            <w:shd w:val="clear" w:color="auto" w:fill="auto"/>
            <w:noWrap/>
            <w:vAlign w:val="bottom"/>
            <w:hideMark/>
          </w:tcPr>
          <w:p w14:paraId="1091A8EF"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0A955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3.8</w:t>
            </w:r>
          </w:p>
        </w:tc>
        <w:tc>
          <w:tcPr>
            <w:tcW w:w="4440" w:type="dxa"/>
            <w:tcBorders>
              <w:top w:val="nil"/>
              <w:left w:val="nil"/>
              <w:bottom w:val="single" w:sz="4" w:space="0" w:color="C0C0C0"/>
              <w:right w:val="single" w:sz="4" w:space="0" w:color="C0C0C0"/>
            </w:tcBorders>
            <w:shd w:val="clear" w:color="auto" w:fill="auto"/>
            <w:vAlign w:val="center"/>
            <w:hideMark/>
          </w:tcPr>
          <w:p w14:paraId="14110800"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C6C9B19"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1D8709A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2 331,22</w:t>
            </w:r>
          </w:p>
        </w:tc>
        <w:tc>
          <w:tcPr>
            <w:tcW w:w="1500" w:type="dxa"/>
            <w:tcBorders>
              <w:top w:val="nil"/>
              <w:left w:val="nil"/>
              <w:bottom w:val="single" w:sz="4" w:space="0" w:color="C0C0C0"/>
              <w:right w:val="single" w:sz="4" w:space="0" w:color="C0C0C0"/>
            </w:tcBorders>
            <w:shd w:val="clear" w:color="000000" w:fill="FFFFCC"/>
            <w:vAlign w:val="center"/>
            <w:hideMark/>
          </w:tcPr>
          <w:p w14:paraId="6089A04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3 023,21</w:t>
            </w:r>
          </w:p>
        </w:tc>
        <w:tc>
          <w:tcPr>
            <w:tcW w:w="1500" w:type="dxa"/>
            <w:tcBorders>
              <w:top w:val="nil"/>
              <w:left w:val="nil"/>
              <w:bottom w:val="single" w:sz="4" w:space="0" w:color="C0C0C0"/>
              <w:right w:val="single" w:sz="4" w:space="0" w:color="C0C0C0"/>
            </w:tcBorders>
            <w:shd w:val="clear" w:color="000000" w:fill="FFFFCC"/>
            <w:vAlign w:val="center"/>
            <w:hideMark/>
          </w:tcPr>
          <w:p w14:paraId="1AD6E3D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2 390,99</w:t>
            </w:r>
          </w:p>
        </w:tc>
        <w:tc>
          <w:tcPr>
            <w:tcW w:w="1560" w:type="dxa"/>
            <w:tcBorders>
              <w:top w:val="nil"/>
              <w:left w:val="nil"/>
              <w:bottom w:val="single" w:sz="4" w:space="0" w:color="C0C0C0"/>
              <w:right w:val="single" w:sz="4" w:space="0" w:color="C0C0C0"/>
            </w:tcBorders>
            <w:shd w:val="clear" w:color="000000" w:fill="FFFFCC"/>
            <w:vAlign w:val="center"/>
            <w:hideMark/>
          </w:tcPr>
          <w:p w14:paraId="40EF885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2 464,14</w:t>
            </w:r>
          </w:p>
        </w:tc>
        <w:tc>
          <w:tcPr>
            <w:tcW w:w="1480" w:type="dxa"/>
            <w:tcBorders>
              <w:top w:val="nil"/>
              <w:left w:val="nil"/>
              <w:bottom w:val="single" w:sz="4" w:space="0" w:color="C0C0C0"/>
              <w:right w:val="single" w:sz="4" w:space="0" w:color="C0C0C0"/>
            </w:tcBorders>
            <w:shd w:val="clear" w:color="000000" w:fill="FFFFCC"/>
            <w:vAlign w:val="center"/>
            <w:hideMark/>
          </w:tcPr>
          <w:p w14:paraId="404E7E9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845,55</w:t>
            </w:r>
          </w:p>
        </w:tc>
        <w:tc>
          <w:tcPr>
            <w:tcW w:w="1640" w:type="dxa"/>
            <w:tcBorders>
              <w:top w:val="nil"/>
              <w:left w:val="nil"/>
              <w:bottom w:val="single" w:sz="4" w:space="0" w:color="C0C0C0"/>
              <w:right w:val="single" w:sz="4" w:space="0" w:color="C0C0C0"/>
            </w:tcBorders>
            <w:shd w:val="clear" w:color="000000" w:fill="FFFFCC"/>
            <w:vAlign w:val="center"/>
            <w:hideMark/>
          </w:tcPr>
          <w:p w14:paraId="1E5C6DC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3 309,69</w:t>
            </w:r>
          </w:p>
        </w:tc>
        <w:tc>
          <w:tcPr>
            <w:tcW w:w="1480" w:type="dxa"/>
            <w:tcBorders>
              <w:top w:val="nil"/>
              <w:left w:val="nil"/>
              <w:bottom w:val="single" w:sz="4" w:space="0" w:color="C0C0C0"/>
              <w:right w:val="single" w:sz="4" w:space="0" w:color="C0C0C0"/>
            </w:tcBorders>
            <w:shd w:val="clear" w:color="000000" w:fill="FFFFCC"/>
            <w:vAlign w:val="center"/>
            <w:hideMark/>
          </w:tcPr>
          <w:p w14:paraId="5AEB76B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-4,74</w:t>
            </w:r>
          </w:p>
        </w:tc>
        <w:tc>
          <w:tcPr>
            <w:tcW w:w="1560" w:type="dxa"/>
            <w:tcBorders>
              <w:top w:val="nil"/>
              <w:left w:val="nil"/>
              <w:bottom w:val="single" w:sz="4" w:space="0" w:color="C0C0C0"/>
              <w:right w:val="single" w:sz="4" w:space="0" w:color="C0C0C0"/>
            </w:tcBorders>
            <w:shd w:val="clear" w:color="000000" w:fill="FFFFCC"/>
            <w:vAlign w:val="center"/>
            <w:hideMark/>
          </w:tcPr>
          <w:p w14:paraId="1635BF5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2 459,40</w:t>
            </w:r>
          </w:p>
        </w:tc>
        <w:tc>
          <w:tcPr>
            <w:tcW w:w="1480" w:type="dxa"/>
            <w:tcBorders>
              <w:top w:val="nil"/>
              <w:left w:val="nil"/>
              <w:bottom w:val="single" w:sz="4" w:space="0" w:color="C0C0C0"/>
              <w:right w:val="single" w:sz="4" w:space="0" w:color="C0C0C0"/>
            </w:tcBorders>
            <w:shd w:val="clear" w:color="000000" w:fill="D7EAD3"/>
            <w:vAlign w:val="center"/>
            <w:hideMark/>
          </w:tcPr>
          <w:p w14:paraId="26F95DC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1 229,70</w:t>
            </w:r>
          </w:p>
        </w:tc>
        <w:tc>
          <w:tcPr>
            <w:tcW w:w="1520" w:type="dxa"/>
            <w:tcBorders>
              <w:top w:val="nil"/>
              <w:left w:val="nil"/>
              <w:bottom w:val="single" w:sz="4" w:space="0" w:color="C0C0C0"/>
              <w:right w:val="single" w:sz="4" w:space="0" w:color="C0C0C0"/>
            </w:tcBorders>
            <w:shd w:val="clear" w:color="000000" w:fill="D7EAD3"/>
            <w:vAlign w:val="center"/>
            <w:hideMark/>
          </w:tcPr>
          <w:p w14:paraId="479006A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1 229,70</w:t>
            </w:r>
          </w:p>
        </w:tc>
        <w:tc>
          <w:tcPr>
            <w:tcW w:w="372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7B5BAFDF"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Рассчитаны исходя из базового уровня операционных расходов 2020 года, с применением коэффициента индексации на 2021-2022 годы, рассчитанного в соответствии с Методическими указаниями (с учетом ИПЦ Минэкономразвития </w:t>
            </w:r>
            <w:proofErr w:type="gramStart"/>
            <w:r w:rsidRPr="006B1096">
              <w:rPr>
                <w:rFonts w:ascii="Tahoma" w:hAnsi="Tahoma" w:cs="Tahoma"/>
                <w:sz w:val="11"/>
                <w:szCs w:val="11"/>
              </w:rPr>
              <w:t>РФ  на</w:t>
            </w:r>
            <w:proofErr w:type="gramEnd"/>
            <w:r w:rsidRPr="006B1096">
              <w:rPr>
                <w:rFonts w:ascii="Tahoma" w:hAnsi="Tahoma" w:cs="Tahoma"/>
                <w:sz w:val="11"/>
                <w:szCs w:val="11"/>
              </w:rPr>
              <w:t xml:space="preserve"> 2021 год 103,6%, на 2022 год 103,9%, а также с учетом индекса эффективности операционных расходов 1%) </w:t>
            </w:r>
          </w:p>
        </w:tc>
      </w:tr>
      <w:tr w:rsidR="006B1096" w:rsidRPr="006B1096" w14:paraId="4959AD22"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776B7F1C"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 </w:t>
            </w:r>
          </w:p>
        </w:tc>
        <w:tc>
          <w:tcPr>
            <w:tcW w:w="20" w:type="dxa"/>
            <w:tcBorders>
              <w:top w:val="nil"/>
              <w:left w:val="nil"/>
              <w:bottom w:val="nil"/>
              <w:right w:val="nil"/>
            </w:tcBorders>
            <w:shd w:val="clear" w:color="auto" w:fill="auto"/>
            <w:noWrap/>
            <w:vAlign w:val="bottom"/>
            <w:hideMark/>
          </w:tcPr>
          <w:p w14:paraId="71F843EA"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5253D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3.8.1</w:t>
            </w:r>
          </w:p>
        </w:tc>
        <w:tc>
          <w:tcPr>
            <w:tcW w:w="4440" w:type="dxa"/>
            <w:tcBorders>
              <w:top w:val="nil"/>
              <w:left w:val="nil"/>
              <w:bottom w:val="single" w:sz="4" w:space="0" w:color="C0C0C0"/>
              <w:right w:val="single" w:sz="4" w:space="0" w:color="C0C0C0"/>
            </w:tcBorders>
            <w:shd w:val="clear" w:color="auto" w:fill="auto"/>
            <w:vAlign w:val="center"/>
            <w:hideMark/>
          </w:tcPr>
          <w:p w14:paraId="5D66D48A"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4CF49AE2"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5EE6A76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22 855,09</w:t>
            </w:r>
          </w:p>
        </w:tc>
        <w:tc>
          <w:tcPr>
            <w:tcW w:w="1500" w:type="dxa"/>
            <w:tcBorders>
              <w:top w:val="nil"/>
              <w:left w:val="nil"/>
              <w:bottom w:val="single" w:sz="4" w:space="0" w:color="C0C0C0"/>
              <w:right w:val="single" w:sz="4" w:space="0" w:color="C0C0C0"/>
            </w:tcBorders>
            <w:shd w:val="clear" w:color="000000" w:fill="D7EAD3"/>
            <w:vAlign w:val="center"/>
            <w:hideMark/>
          </w:tcPr>
          <w:p w14:paraId="51B0989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29 894,28</w:t>
            </w:r>
          </w:p>
        </w:tc>
        <w:tc>
          <w:tcPr>
            <w:tcW w:w="1500" w:type="dxa"/>
            <w:tcBorders>
              <w:top w:val="nil"/>
              <w:left w:val="nil"/>
              <w:bottom w:val="single" w:sz="4" w:space="0" w:color="C0C0C0"/>
              <w:right w:val="single" w:sz="4" w:space="0" w:color="C0C0C0"/>
            </w:tcBorders>
            <w:shd w:val="clear" w:color="000000" w:fill="D7EAD3"/>
            <w:vAlign w:val="center"/>
            <w:hideMark/>
          </w:tcPr>
          <w:p w14:paraId="7EDBD7C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23 441,10</w:t>
            </w:r>
          </w:p>
        </w:tc>
        <w:tc>
          <w:tcPr>
            <w:tcW w:w="1560" w:type="dxa"/>
            <w:tcBorders>
              <w:top w:val="nil"/>
              <w:left w:val="nil"/>
              <w:bottom w:val="single" w:sz="4" w:space="0" w:color="C0C0C0"/>
              <w:right w:val="single" w:sz="4" w:space="0" w:color="C0C0C0"/>
            </w:tcBorders>
            <w:shd w:val="clear" w:color="000000" w:fill="D7EAD3"/>
            <w:vAlign w:val="center"/>
            <w:hideMark/>
          </w:tcPr>
          <w:p w14:paraId="52F32E6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24 158,25</w:t>
            </w:r>
          </w:p>
        </w:tc>
        <w:tc>
          <w:tcPr>
            <w:tcW w:w="1480" w:type="dxa"/>
            <w:tcBorders>
              <w:top w:val="nil"/>
              <w:left w:val="nil"/>
              <w:bottom w:val="single" w:sz="4" w:space="0" w:color="C0C0C0"/>
              <w:right w:val="single" w:sz="4" w:space="0" w:color="C0C0C0"/>
            </w:tcBorders>
            <w:shd w:val="clear" w:color="000000" w:fill="D7EAD3"/>
            <w:vAlign w:val="center"/>
            <w:hideMark/>
          </w:tcPr>
          <w:p w14:paraId="5648690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32F3220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32 727,09</w:t>
            </w:r>
          </w:p>
        </w:tc>
        <w:tc>
          <w:tcPr>
            <w:tcW w:w="1480" w:type="dxa"/>
            <w:tcBorders>
              <w:top w:val="nil"/>
              <w:left w:val="nil"/>
              <w:bottom w:val="single" w:sz="4" w:space="0" w:color="C0C0C0"/>
              <w:right w:val="single" w:sz="4" w:space="0" w:color="C0C0C0"/>
            </w:tcBorders>
            <w:shd w:val="clear" w:color="000000" w:fill="D7EAD3"/>
            <w:vAlign w:val="center"/>
            <w:hideMark/>
          </w:tcPr>
          <w:p w14:paraId="346DBF5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7151263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24 111,75</w:t>
            </w:r>
          </w:p>
        </w:tc>
        <w:tc>
          <w:tcPr>
            <w:tcW w:w="1480" w:type="dxa"/>
            <w:tcBorders>
              <w:top w:val="nil"/>
              <w:left w:val="nil"/>
              <w:bottom w:val="single" w:sz="4" w:space="0" w:color="C0C0C0"/>
              <w:right w:val="single" w:sz="4" w:space="0" w:color="C0C0C0"/>
            </w:tcBorders>
            <w:shd w:val="clear" w:color="000000" w:fill="D7EAD3"/>
            <w:vAlign w:val="center"/>
            <w:hideMark/>
          </w:tcPr>
          <w:p w14:paraId="5133269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24 111,75</w:t>
            </w:r>
          </w:p>
        </w:tc>
        <w:tc>
          <w:tcPr>
            <w:tcW w:w="1520" w:type="dxa"/>
            <w:tcBorders>
              <w:top w:val="nil"/>
              <w:left w:val="nil"/>
              <w:bottom w:val="single" w:sz="4" w:space="0" w:color="C0C0C0"/>
              <w:right w:val="single" w:sz="4" w:space="0" w:color="C0C0C0"/>
            </w:tcBorders>
            <w:shd w:val="clear" w:color="000000" w:fill="D7EAD3"/>
            <w:vAlign w:val="center"/>
            <w:hideMark/>
          </w:tcPr>
          <w:p w14:paraId="325CC51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24 111,75</w:t>
            </w:r>
          </w:p>
        </w:tc>
        <w:tc>
          <w:tcPr>
            <w:tcW w:w="3720" w:type="dxa"/>
            <w:vMerge/>
            <w:tcBorders>
              <w:top w:val="nil"/>
              <w:left w:val="single" w:sz="4" w:space="0" w:color="C0C0C0"/>
              <w:bottom w:val="single" w:sz="4" w:space="0" w:color="C0C0C0"/>
              <w:right w:val="single" w:sz="4" w:space="0" w:color="C0C0C0"/>
            </w:tcBorders>
            <w:vAlign w:val="center"/>
            <w:hideMark/>
          </w:tcPr>
          <w:p w14:paraId="2C014FA8" w14:textId="77777777" w:rsidR="006B1096" w:rsidRPr="006B1096" w:rsidRDefault="006B1096" w:rsidP="006B1096">
            <w:pPr>
              <w:rPr>
                <w:rFonts w:ascii="Tahoma" w:hAnsi="Tahoma" w:cs="Tahoma"/>
                <w:sz w:val="11"/>
                <w:szCs w:val="11"/>
              </w:rPr>
            </w:pPr>
          </w:p>
        </w:tc>
      </w:tr>
      <w:tr w:rsidR="006B1096" w:rsidRPr="006B1096" w14:paraId="7CA911F6" w14:textId="77777777" w:rsidTr="006B1096">
        <w:trPr>
          <w:trHeight w:val="225"/>
          <w:jc w:val="center"/>
        </w:trPr>
        <w:tc>
          <w:tcPr>
            <w:tcW w:w="360" w:type="dxa"/>
            <w:tcBorders>
              <w:top w:val="nil"/>
              <w:left w:val="nil"/>
              <w:bottom w:val="nil"/>
              <w:right w:val="nil"/>
            </w:tcBorders>
            <w:shd w:val="clear" w:color="000000" w:fill="FFFF00"/>
            <w:noWrap/>
            <w:vAlign w:val="center"/>
            <w:hideMark/>
          </w:tcPr>
          <w:p w14:paraId="1053C7AC"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 </w:t>
            </w:r>
          </w:p>
        </w:tc>
        <w:tc>
          <w:tcPr>
            <w:tcW w:w="20" w:type="dxa"/>
            <w:tcBorders>
              <w:top w:val="nil"/>
              <w:left w:val="nil"/>
              <w:bottom w:val="nil"/>
              <w:right w:val="nil"/>
            </w:tcBorders>
            <w:shd w:val="clear" w:color="auto" w:fill="auto"/>
            <w:noWrap/>
            <w:vAlign w:val="bottom"/>
            <w:hideMark/>
          </w:tcPr>
          <w:p w14:paraId="791FCE8C"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43D27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3.8.2</w:t>
            </w:r>
          </w:p>
        </w:tc>
        <w:tc>
          <w:tcPr>
            <w:tcW w:w="4440" w:type="dxa"/>
            <w:tcBorders>
              <w:top w:val="nil"/>
              <w:left w:val="nil"/>
              <w:bottom w:val="single" w:sz="4" w:space="0" w:color="C0C0C0"/>
              <w:right w:val="single" w:sz="4" w:space="0" w:color="C0C0C0"/>
            </w:tcBorders>
            <w:shd w:val="clear" w:color="auto" w:fill="auto"/>
            <w:vAlign w:val="center"/>
            <w:hideMark/>
          </w:tcPr>
          <w:p w14:paraId="48EEC22D"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A9C1E1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чел</w:t>
            </w:r>
          </w:p>
        </w:tc>
        <w:tc>
          <w:tcPr>
            <w:tcW w:w="1500" w:type="dxa"/>
            <w:tcBorders>
              <w:top w:val="nil"/>
              <w:left w:val="nil"/>
              <w:bottom w:val="single" w:sz="4" w:space="0" w:color="C0C0C0"/>
              <w:right w:val="single" w:sz="4" w:space="0" w:color="C0C0C0"/>
            </w:tcBorders>
            <w:shd w:val="clear" w:color="000000" w:fill="FFFFCC"/>
            <w:vAlign w:val="center"/>
            <w:hideMark/>
          </w:tcPr>
          <w:p w14:paraId="223B988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8,50</w:t>
            </w:r>
          </w:p>
        </w:tc>
        <w:tc>
          <w:tcPr>
            <w:tcW w:w="1500" w:type="dxa"/>
            <w:tcBorders>
              <w:top w:val="nil"/>
              <w:left w:val="nil"/>
              <w:bottom w:val="single" w:sz="4" w:space="0" w:color="C0C0C0"/>
              <w:right w:val="single" w:sz="4" w:space="0" w:color="C0C0C0"/>
            </w:tcBorders>
            <w:shd w:val="clear" w:color="000000" w:fill="FFFFCC"/>
            <w:vAlign w:val="center"/>
            <w:hideMark/>
          </w:tcPr>
          <w:p w14:paraId="6358092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8,43</w:t>
            </w:r>
          </w:p>
        </w:tc>
        <w:tc>
          <w:tcPr>
            <w:tcW w:w="1500" w:type="dxa"/>
            <w:tcBorders>
              <w:top w:val="nil"/>
              <w:left w:val="nil"/>
              <w:bottom w:val="single" w:sz="4" w:space="0" w:color="C0C0C0"/>
              <w:right w:val="single" w:sz="4" w:space="0" w:color="C0C0C0"/>
            </w:tcBorders>
            <w:shd w:val="clear" w:color="000000" w:fill="FFFFCC"/>
            <w:vAlign w:val="center"/>
            <w:hideMark/>
          </w:tcPr>
          <w:p w14:paraId="4364E6C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8,50</w:t>
            </w:r>
          </w:p>
        </w:tc>
        <w:tc>
          <w:tcPr>
            <w:tcW w:w="1560" w:type="dxa"/>
            <w:tcBorders>
              <w:top w:val="nil"/>
              <w:left w:val="nil"/>
              <w:bottom w:val="single" w:sz="4" w:space="0" w:color="C0C0C0"/>
              <w:right w:val="single" w:sz="4" w:space="0" w:color="C0C0C0"/>
            </w:tcBorders>
            <w:shd w:val="clear" w:color="000000" w:fill="FFFFCC"/>
            <w:vAlign w:val="center"/>
            <w:hideMark/>
          </w:tcPr>
          <w:p w14:paraId="10F63B8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8,50</w:t>
            </w:r>
          </w:p>
        </w:tc>
        <w:tc>
          <w:tcPr>
            <w:tcW w:w="1480" w:type="dxa"/>
            <w:tcBorders>
              <w:top w:val="nil"/>
              <w:left w:val="nil"/>
              <w:bottom w:val="single" w:sz="4" w:space="0" w:color="C0C0C0"/>
              <w:right w:val="single" w:sz="4" w:space="0" w:color="C0C0C0"/>
            </w:tcBorders>
            <w:shd w:val="clear" w:color="000000" w:fill="FFFFCC"/>
            <w:vAlign w:val="center"/>
            <w:hideMark/>
          </w:tcPr>
          <w:p w14:paraId="5157999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28AB277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8,43</w:t>
            </w:r>
          </w:p>
        </w:tc>
        <w:tc>
          <w:tcPr>
            <w:tcW w:w="1480" w:type="dxa"/>
            <w:tcBorders>
              <w:top w:val="nil"/>
              <w:left w:val="nil"/>
              <w:bottom w:val="single" w:sz="4" w:space="0" w:color="C0C0C0"/>
              <w:right w:val="single" w:sz="4" w:space="0" w:color="C0C0C0"/>
            </w:tcBorders>
            <w:shd w:val="clear" w:color="000000" w:fill="FFFFCC"/>
            <w:vAlign w:val="center"/>
            <w:hideMark/>
          </w:tcPr>
          <w:p w14:paraId="4916E21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0DED6E7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8,50</w:t>
            </w:r>
          </w:p>
        </w:tc>
        <w:tc>
          <w:tcPr>
            <w:tcW w:w="1480" w:type="dxa"/>
            <w:tcBorders>
              <w:top w:val="nil"/>
              <w:left w:val="nil"/>
              <w:bottom w:val="single" w:sz="4" w:space="0" w:color="C0C0C0"/>
              <w:right w:val="single" w:sz="4" w:space="0" w:color="C0C0C0"/>
            </w:tcBorders>
            <w:shd w:val="clear" w:color="000000" w:fill="D7EAD3"/>
            <w:vAlign w:val="center"/>
            <w:hideMark/>
          </w:tcPr>
          <w:p w14:paraId="68B3B5B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8,50</w:t>
            </w:r>
          </w:p>
        </w:tc>
        <w:tc>
          <w:tcPr>
            <w:tcW w:w="1520" w:type="dxa"/>
            <w:tcBorders>
              <w:top w:val="nil"/>
              <w:left w:val="nil"/>
              <w:bottom w:val="single" w:sz="4" w:space="0" w:color="C0C0C0"/>
              <w:right w:val="single" w:sz="4" w:space="0" w:color="C0C0C0"/>
            </w:tcBorders>
            <w:shd w:val="clear" w:color="000000" w:fill="D7EAD3"/>
            <w:vAlign w:val="center"/>
            <w:hideMark/>
          </w:tcPr>
          <w:p w14:paraId="514E988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8,50</w:t>
            </w:r>
          </w:p>
        </w:tc>
        <w:tc>
          <w:tcPr>
            <w:tcW w:w="3720" w:type="dxa"/>
            <w:vMerge/>
            <w:tcBorders>
              <w:top w:val="nil"/>
              <w:left w:val="single" w:sz="4" w:space="0" w:color="C0C0C0"/>
              <w:bottom w:val="single" w:sz="4" w:space="0" w:color="C0C0C0"/>
              <w:right w:val="single" w:sz="4" w:space="0" w:color="C0C0C0"/>
            </w:tcBorders>
            <w:vAlign w:val="center"/>
            <w:hideMark/>
          </w:tcPr>
          <w:p w14:paraId="4F3D45BC" w14:textId="77777777" w:rsidR="006B1096" w:rsidRPr="006B1096" w:rsidRDefault="006B1096" w:rsidP="006B1096">
            <w:pPr>
              <w:rPr>
                <w:rFonts w:ascii="Tahoma" w:hAnsi="Tahoma" w:cs="Tahoma"/>
                <w:sz w:val="11"/>
                <w:szCs w:val="11"/>
              </w:rPr>
            </w:pPr>
          </w:p>
        </w:tc>
      </w:tr>
      <w:tr w:rsidR="006B1096" w:rsidRPr="006B1096" w14:paraId="637B6E26" w14:textId="77777777" w:rsidTr="006B1096">
        <w:trPr>
          <w:trHeight w:val="1035"/>
          <w:jc w:val="center"/>
        </w:trPr>
        <w:tc>
          <w:tcPr>
            <w:tcW w:w="360" w:type="dxa"/>
            <w:tcBorders>
              <w:top w:val="nil"/>
              <w:left w:val="nil"/>
              <w:bottom w:val="nil"/>
              <w:right w:val="nil"/>
            </w:tcBorders>
            <w:shd w:val="clear" w:color="000000" w:fill="FFFF00"/>
            <w:noWrap/>
            <w:vAlign w:val="center"/>
            <w:hideMark/>
          </w:tcPr>
          <w:p w14:paraId="7D23144F"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 w:type="dxa"/>
            <w:tcBorders>
              <w:top w:val="nil"/>
              <w:left w:val="nil"/>
              <w:bottom w:val="nil"/>
              <w:right w:val="nil"/>
            </w:tcBorders>
            <w:shd w:val="clear" w:color="auto" w:fill="auto"/>
            <w:noWrap/>
            <w:vAlign w:val="bottom"/>
            <w:hideMark/>
          </w:tcPr>
          <w:p w14:paraId="45CF03F9"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D8493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3.9</w:t>
            </w:r>
          </w:p>
        </w:tc>
        <w:tc>
          <w:tcPr>
            <w:tcW w:w="4440" w:type="dxa"/>
            <w:tcBorders>
              <w:top w:val="nil"/>
              <w:left w:val="nil"/>
              <w:bottom w:val="single" w:sz="4" w:space="0" w:color="C0C0C0"/>
              <w:right w:val="single" w:sz="4" w:space="0" w:color="C0C0C0"/>
            </w:tcBorders>
            <w:shd w:val="clear" w:color="auto" w:fill="auto"/>
            <w:vAlign w:val="center"/>
            <w:hideMark/>
          </w:tcPr>
          <w:p w14:paraId="517E8492"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DB0C5F4"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01A7179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848,80</w:t>
            </w:r>
          </w:p>
        </w:tc>
        <w:tc>
          <w:tcPr>
            <w:tcW w:w="1500" w:type="dxa"/>
            <w:tcBorders>
              <w:top w:val="nil"/>
              <w:left w:val="nil"/>
              <w:bottom w:val="single" w:sz="4" w:space="0" w:color="C0C0C0"/>
              <w:right w:val="single" w:sz="4" w:space="0" w:color="C0C0C0"/>
            </w:tcBorders>
            <w:shd w:val="clear" w:color="000000" w:fill="FFFFCC"/>
            <w:vAlign w:val="center"/>
            <w:hideMark/>
          </w:tcPr>
          <w:p w14:paraId="02405F0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1 535,71</w:t>
            </w:r>
          </w:p>
        </w:tc>
        <w:tc>
          <w:tcPr>
            <w:tcW w:w="1500" w:type="dxa"/>
            <w:tcBorders>
              <w:top w:val="nil"/>
              <w:left w:val="nil"/>
              <w:bottom w:val="single" w:sz="4" w:space="0" w:color="C0C0C0"/>
              <w:right w:val="single" w:sz="4" w:space="0" w:color="C0C0C0"/>
            </w:tcBorders>
            <w:shd w:val="clear" w:color="000000" w:fill="FFFFCC"/>
            <w:vAlign w:val="center"/>
            <w:hideMark/>
          </w:tcPr>
          <w:p w14:paraId="7A89AC3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870,56</w:t>
            </w:r>
          </w:p>
        </w:tc>
        <w:tc>
          <w:tcPr>
            <w:tcW w:w="1560" w:type="dxa"/>
            <w:tcBorders>
              <w:top w:val="nil"/>
              <w:left w:val="nil"/>
              <w:bottom w:val="single" w:sz="4" w:space="0" w:color="C0C0C0"/>
              <w:right w:val="single" w:sz="4" w:space="0" w:color="C0C0C0"/>
            </w:tcBorders>
            <w:shd w:val="clear" w:color="000000" w:fill="FFFFCC"/>
            <w:vAlign w:val="center"/>
            <w:hideMark/>
          </w:tcPr>
          <w:p w14:paraId="0E9F985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897,19</w:t>
            </w:r>
          </w:p>
        </w:tc>
        <w:tc>
          <w:tcPr>
            <w:tcW w:w="1480" w:type="dxa"/>
            <w:tcBorders>
              <w:top w:val="nil"/>
              <w:left w:val="nil"/>
              <w:bottom w:val="single" w:sz="4" w:space="0" w:color="C0C0C0"/>
              <w:right w:val="single" w:sz="4" w:space="0" w:color="C0C0C0"/>
            </w:tcBorders>
            <w:shd w:val="clear" w:color="000000" w:fill="FFFFCC"/>
            <w:vAlign w:val="center"/>
            <w:hideMark/>
          </w:tcPr>
          <w:p w14:paraId="1BA35C1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785,30</w:t>
            </w:r>
          </w:p>
        </w:tc>
        <w:tc>
          <w:tcPr>
            <w:tcW w:w="1640" w:type="dxa"/>
            <w:tcBorders>
              <w:top w:val="nil"/>
              <w:left w:val="nil"/>
              <w:bottom w:val="single" w:sz="4" w:space="0" w:color="C0C0C0"/>
              <w:right w:val="single" w:sz="4" w:space="0" w:color="C0C0C0"/>
            </w:tcBorders>
            <w:shd w:val="clear" w:color="000000" w:fill="FFFFCC"/>
            <w:vAlign w:val="center"/>
            <w:hideMark/>
          </w:tcPr>
          <w:p w14:paraId="6510406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1 682,49</w:t>
            </w:r>
          </w:p>
        </w:tc>
        <w:tc>
          <w:tcPr>
            <w:tcW w:w="1480" w:type="dxa"/>
            <w:tcBorders>
              <w:top w:val="nil"/>
              <w:left w:val="nil"/>
              <w:bottom w:val="single" w:sz="4" w:space="0" w:color="C0C0C0"/>
              <w:right w:val="single" w:sz="4" w:space="0" w:color="C0C0C0"/>
            </w:tcBorders>
            <w:shd w:val="clear" w:color="000000" w:fill="FFFFCC"/>
            <w:vAlign w:val="center"/>
            <w:hideMark/>
          </w:tcPr>
          <w:p w14:paraId="3B82D6A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-1,73</w:t>
            </w:r>
          </w:p>
        </w:tc>
        <w:tc>
          <w:tcPr>
            <w:tcW w:w="1560" w:type="dxa"/>
            <w:tcBorders>
              <w:top w:val="nil"/>
              <w:left w:val="nil"/>
              <w:bottom w:val="single" w:sz="4" w:space="0" w:color="C0C0C0"/>
              <w:right w:val="single" w:sz="4" w:space="0" w:color="C0C0C0"/>
            </w:tcBorders>
            <w:shd w:val="clear" w:color="000000" w:fill="FFFFCC"/>
            <w:vAlign w:val="center"/>
            <w:hideMark/>
          </w:tcPr>
          <w:p w14:paraId="2570AEF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895,47</w:t>
            </w:r>
          </w:p>
        </w:tc>
        <w:tc>
          <w:tcPr>
            <w:tcW w:w="1480" w:type="dxa"/>
            <w:tcBorders>
              <w:top w:val="nil"/>
              <w:left w:val="nil"/>
              <w:bottom w:val="single" w:sz="4" w:space="0" w:color="C0C0C0"/>
              <w:right w:val="single" w:sz="4" w:space="0" w:color="C0C0C0"/>
            </w:tcBorders>
            <w:shd w:val="clear" w:color="000000" w:fill="D7EAD3"/>
            <w:vAlign w:val="center"/>
            <w:hideMark/>
          </w:tcPr>
          <w:p w14:paraId="6EF4F05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447,73</w:t>
            </w:r>
          </w:p>
        </w:tc>
        <w:tc>
          <w:tcPr>
            <w:tcW w:w="1520" w:type="dxa"/>
            <w:tcBorders>
              <w:top w:val="nil"/>
              <w:left w:val="nil"/>
              <w:bottom w:val="single" w:sz="4" w:space="0" w:color="C0C0C0"/>
              <w:right w:val="single" w:sz="4" w:space="0" w:color="C0C0C0"/>
            </w:tcBorders>
            <w:shd w:val="clear" w:color="000000" w:fill="D7EAD3"/>
            <w:vAlign w:val="center"/>
            <w:hideMark/>
          </w:tcPr>
          <w:p w14:paraId="45B5967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447,73</w:t>
            </w:r>
          </w:p>
        </w:tc>
        <w:tc>
          <w:tcPr>
            <w:tcW w:w="3720" w:type="dxa"/>
            <w:vMerge/>
            <w:tcBorders>
              <w:top w:val="nil"/>
              <w:left w:val="single" w:sz="4" w:space="0" w:color="C0C0C0"/>
              <w:bottom w:val="single" w:sz="4" w:space="0" w:color="C0C0C0"/>
              <w:right w:val="single" w:sz="4" w:space="0" w:color="C0C0C0"/>
            </w:tcBorders>
            <w:vAlign w:val="center"/>
            <w:hideMark/>
          </w:tcPr>
          <w:p w14:paraId="625B4BE5" w14:textId="77777777" w:rsidR="006B1096" w:rsidRPr="006B1096" w:rsidRDefault="006B1096" w:rsidP="006B1096">
            <w:pPr>
              <w:rPr>
                <w:rFonts w:ascii="Tahoma" w:hAnsi="Tahoma" w:cs="Tahoma"/>
                <w:sz w:val="11"/>
                <w:szCs w:val="11"/>
              </w:rPr>
            </w:pPr>
          </w:p>
        </w:tc>
      </w:tr>
      <w:tr w:rsidR="006B1096" w:rsidRPr="006B1096" w14:paraId="0F3B2927"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113D9F78"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 w:type="dxa"/>
            <w:tcBorders>
              <w:top w:val="nil"/>
              <w:left w:val="nil"/>
              <w:bottom w:val="nil"/>
              <w:right w:val="nil"/>
            </w:tcBorders>
            <w:shd w:val="clear" w:color="auto" w:fill="auto"/>
            <w:noWrap/>
            <w:vAlign w:val="bottom"/>
            <w:hideMark/>
          </w:tcPr>
          <w:p w14:paraId="041B7525"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69C8E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3.12</w:t>
            </w:r>
          </w:p>
        </w:tc>
        <w:tc>
          <w:tcPr>
            <w:tcW w:w="4440" w:type="dxa"/>
            <w:tcBorders>
              <w:top w:val="nil"/>
              <w:left w:val="nil"/>
              <w:bottom w:val="single" w:sz="4" w:space="0" w:color="C0C0C0"/>
              <w:right w:val="single" w:sz="4" w:space="0" w:color="C0C0C0"/>
            </w:tcBorders>
            <w:shd w:val="clear" w:color="auto" w:fill="auto"/>
            <w:vAlign w:val="center"/>
            <w:hideMark/>
          </w:tcPr>
          <w:p w14:paraId="714D5C85" w14:textId="77777777" w:rsidR="006B1096" w:rsidRPr="006B1096" w:rsidRDefault="006B1096" w:rsidP="006B1096">
            <w:pPr>
              <w:ind w:firstLineChars="100" w:firstLine="110"/>
              <w:rPr>
                <w:rFonts w:ascii="Tahoma" w:hAnsi="Tahoma" w:cs="Tahoma"/>
                <w:b/>
                <w:bCs/>
                <w:sz w:val="11"/>
                <w:szCs w:val="11"/>
              </w:rPr>
            </w:pPr>
            <w:r w:rsidRPr="006B1096">
              <w:rPr>
                <w:rFonts w:ascii="Tahoma" w:hAnsi="Tahoma" w:cs="Tahoma"/>
                <w:b/>
                <w:bCs/>
                <w:sz w:val="11"/>
                <w:szCs w:val="11"/>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FE35E44"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10A42B9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05295EB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408,58</w:t>
            </w:r>
          </w:p>
        </w:tc>
        <w:tc>
          <w:tcPr>
            <w:tcW w:w="1500" w:type="dxa"/>
            <w:tcBorders>
              <w:top w:val="nil"/>
              <w:left w:val="nil"/>
              <w:bottom w:val="single" w:sz="4" w:space="0" w:color="C0C0C0"/>
              <w:right w:val="single" w:sz="4" w:space="0" w:color="C0C0C0"/>
            </w:tcBorders>
            <w:shd w:val="clear" w:color="000000" w:fill="D7EAD3"/>
            <w:vAlign w:val="center"/>
            <w:hideMark/>
          </w:tcPr>
          <w:p w14:paraId="1F22FC3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1C3318E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F5056D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781FB9D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42A2B9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10D878F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BA5352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BF422E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3720" w:type="dxa"/>
            <w:tcBorders>
              <w:top w:val="nil"/>
              <w:left w:val="nil"/>
              <w:bottom w:val="nil"/>
              <w:right w:val="single" w:sz="4" w:space="0" w:color="C0C0C0"/>
            </w:tcBorders>
            <w:shd w:val="clear" w:color="000000" w:fill="FFFFCC"/>
            <w:vAlign w:val="center"/>
            <w:hideMark/>
          </w:tcPr>
          <w:p w14:paraId="0FECEC8A"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0CD9480D"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6BA6676D"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 w:type="dxa"/>
            <w:tcBorders>
              <w:top w:val="nil"/>
              <w:left w:val="nil"/>
              <w:bottom w:val="nil"/>
              <w:right w:val="nil"/>
            </w:tcBorders>
            <w:shd w:val="clear" w:color="auto" w:fill="auto"/>
            <w:noWrap/>
            <w:vAlign w:val="bottom"/>
            <w:hideMark/>
          </w:tcPr>
          <w:p w14:paraId="69DAAB85"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F2EEF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3.12.1</w:t>
            </w:r>
          </w:p>
        </w:tc>
        <w:tc>
          <w:tcPr>
            <w:tcW w:w="4440" w:type="dxa"/>
            <w:tcBorders>
              <w:top w:val="nil"/>
              <w:left w:val="nil"/>
              <w:bottom w:val="single" w:sz="4" w:space="0" w:color="C0C0C0"/>
              <w:right w:val="single" w:sz="4" w:space="0" w:color="C0C0C0"/>
            </w:tcBorders>
            <w:shd w:val="clear" w:color="auto" w:fill="auto"/>
            <w:vAlign w:val="center"/>
            <w:hideMark/>
          </w:tcPr>
          <w:p w14:paraId="76C5ADC0"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18A797E9"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707B948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4FFE7C9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408,58</w:t>
            </w:r>
          </w:p>
        </w:tc>
        <w:tc>
          <w:tcPr>
            <w:tcW w:w="1500" w:type="dxa"/>
            <w:tcBorders>
              <w:top w:val="nil"/>
              <w:left w:val="nil"/>
              <w:bottom w:val="single" w:sz="4" w:space="0" w:color="C0C0C0"/>
              <w:right w:val="single" w:sz="4" w:space="0" w:color="C0C0C0"/>
            </w:tcBorders>
            <w:shd w:val="clear" w:color="000000" w:fill="FFFFCC"/>
            <w:vAlign w:val="center"/>
            <w:hideMark/>
          </w:tcPr>
          <w:p w14:paraId="70FEED3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7EDE7B6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3831933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60E9424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6FA0787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7A39F21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1C09A1F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89673F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3720" w:type="dxa"/>
            <w:tcBorders>
              <w:top w:val="nil"/>
              <w:left w:val="nil"/>
              <w:bottom w:val="nil"/>
              <w:right w:val="single" w:sz="4" w:space="0" w:color="C0C0C0"/>
            </w:tcBorders>
            <w:shd w:val="clear" w:color="000000" w:fill="FFFFCC"/>
            <w:vAlign w:val="center"/>
            <w:hideMark/>
          </w:tcPr>
          <w:p w14:paraId="7EEAB2C6"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639CCFE4"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06ADC06A"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 w:type="dxa"/>
            <w:tcBorders>
              <w:top w:val="nil"/>
              <w:left w:val="nil"/>
              <w:bottom w:val="nil"/>
              <w:right w:val="nil"/>
            </w:tcBorders>
            <w:shd w:val="clear" w:color="auto" w:fill="auto"/>
            <w:noWrap/>
            <w:vAlign w:val="bottom"/>
            <w:hideMark/>
          </w:tcPr>
          <w:p w14:paraId="52BB63FF"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F7FE0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w:t>
            </w:r>
          </w:p>
        </w:tc>
        <w:tc>
          <w:tcPr>
            <w:tcW w:w="4440" w:type="dxa"/>
            <w:tcBorders>
              <w:top w:val="nil"/>
              <w:left w:val="nil"/>
              <w:bottom w:val="single" w:sz="4" w:space="0" w:color="C0C0C0"/>
              <w:right w:val="single" w:sz="4" w:space="0" w:color="C0C0C0"/>
            </w:tcBorders>
            <w:shd w:val="clear" w:color="auto" w:fill="auto"/>
            <w:vAlign w:val="center"/>
            <w:hideMark/>
          </w:tcPr>
          <w:p w14:paraId="39D9754A"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6755F70"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3FDB376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1 198,13</w:t>
            </w:r>
          </w:p>
        </w:tc>
        <w:tc>
          <w:tcPr>
            <w:tcW w:w="1500" w:type="dxa"/>
            <w:tcBorders>
              <w:top w:val="nil"/>
              <w:left w:val="nil"/>
              <w:bottom w:val="single" w:sz="4" w:space="0" w:color="C0C0C0"/>
              <w:right w:val="single" w:sz="4" w:space="0" w:color="C0C0C0"/>
            </w:tcBorders>
            <w:shd w:val="clear" w:color="000000" w:fill="D7EAD3"/>
            <w:vAlign w:val="center"/>
            <w:hideMark/>
          </w:tcPr>
          <w:p w14:paraId="57EA7EC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1 213,95</w:t>
            </w:r>
          </w:p>
        </w:tc>
        <w:tc>
          <w:tcPr>
            <w:tcW w:w="1500" w:type="dxa"/>
            <w:tcBorders>
              <w:top w:val="nil"/>
              <w:left w:val="nil"/>
              <w:bottom w:val="single" w:sz="4" w:space="0" w:color="C0C0C0"/>
              <w:right w:val="single" w:sz="4" w:space="0" w:color="C0C0C0"/>
            </w:tcBorders>
            <w:shd w:val="clear" w:color="000000" w:fill="D7EAD3"/>
            <w:vAlign w:val="center"/>
            <w:hideMark/>
          </w:tcPr>
          <w:p w14:paraId="5A0F8AB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1 228,85</w:t>
            </w:r>
          </w:p>
        </w:tc>
        <w:tc>
          <w:tcPr>
            <w:tcW w:w="1560" w:type="dxa"/>
            <w:tcBorders>
              <w:top w:val="nil"/>
              <w:left w:val="nil"/>
              <w:bottom w:val="single" w:sz="4" w:space="0" w:color="C0C0C0"/>
              <w:right w:val="single" w:sz="4" w:space="0" w:color="C0C0C0"/>
            </w:tcBorders>
            <w:shd w:val="clear" w:color="000000" w:fill="D7EAD3"/>
            <w:vAlign w:val="center"/>
            <w:hideMark/>
          </w:tcPr>
          <w:p w14:paraId="214A4FB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1 266,44</w:t>
            </w:r>
          </w:p>
        </w:tc>
        <w:tc>
          <w:tcPr>
            <w:tcW w:w="1480" w:type="dxa"/>
            <w:tcBorders>
              <w:top w:val="nil"/>
              <w:left w:val="nil"/>
              <w:bottom w:val="single" w:sz="4" w:space="0" w:color="C0C0C0"/>
              <w:right w:val="single" w:sz="4" w:space="0" w:color="C0C0C0"/>
            </w:tcBorders>
            <w:shd w:val="clear" w:color="000000" w:fill="D7EAD3"/>
            <w:vAlign w:val="center"/>
            <w:hideMark/>
          </w:tcPr>
          <w:p w14:paraId="3AE0541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410,50</w:t>
            </w:r>
          </w:p>
        </w:tc>
        <w:tc>
          <w:tcPr>
            <w:tcW w:w="1640" w:type="dxa"/>
            <w:tcBorders>
              <w:top w:val="nil"/>
              <w:left w:val="nil"/>
              <w:bottom w:val="single" w:sz="4" w:space="0" w:color="C0C0C0"/>
              <w:right w:val="single" w:sz="4" w:space="0" w:color="C0C0C0"/>
            </w:tcBorders>
            <w:shd w:val="clear" w:color="000000" w:fill="D7EAD3"/>
            <w:vAlign w:val="center"/>
            <w:hideMark/>
          </w:tcPr>
          <w:p w14:paraId="4B074DA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1 676,95</w:t>
            </w:r>
          </w:p>
        </w:tc>
        <w:tc>
          <w:tcPr>
            <w:tcW w:w="1480" w:type="dxa"/>
            <w:tcBorders>
              <w:top w:val="nil"/>
              <w:left w:val="nil"/>
              <w:bottom w:val="single" w:sz="4" w:space="0" w:color="C0C0C0"/>
              <w:right w:val="single" w:sz="4" w:space="0" w:color="C0C0C0"/>
            </w:tcBorders>
            <w:shd w:val="clear" w:color="000000" w:fill="D7EAD3"/>
            <w:vAlign w:val="center"/>
            <w:hideMark/>
          </w:tcPr>
          <w:p w14:paraId="7239C75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-2,44</w:t>
            </w:r>
          </w:p>
        </w:tc>
        <w:tc>
          <w:tcPr>
            <w:tcW w:w="1560" w:type="dxa"/>
            <w:tcBorders>
              <w:top w:val="nil"/>
              <w:left w:val="nil"/>
              <w:bottom w:val="single" w:sz="4" w:space="0" w:color="C0C0C0"/>
              <w:right w:val="single" w:sz="4" w:space="0" w:color="C0C0C0"/>
            </w:tcBorders>
            <w:shd w:val="clear" w:color="000000" w:fill="D7EAD3"/>
            <w:vAlign w:val="center"/>
            <w:hideMark/>
          </w:tcPr>
          <w:p w14:paraId="2DA15B1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1 264,01</w:t>
            </w:r>
          </w:p>
        </w:tc>
        <w:tc>
          <w:tcPr>
            <w:tcW w:w="1480" w:type="dxa"/>
            <w:tcBorders>
              <w:top w:val="nil"/>
              <w:left w:val="nil"/>
              <w:bottom w:val="single" w:sz="4" w:space="0" w:color="C0C0C0"/>
              <w:right w:val="single" w:sz="4" w:space="0" w:color="C0C0C0"/>
            </w:tcBorders>
            <w:shd w:val="clear" w:color="000000" w:fill="D7EAD3"/>
            <w:vAlign w:val="center"/>
            <w:hideMark/>
          </w:tcPr>
          <w:p w14:paraId="2230D01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632,00</w:t>
            </w:r>
          </w:p>
        </w:tc>
        <w:tc>
          <w:tcPr>
            <w:tcW w:w="1520" w:type="dxa"/>
            <w:tcBorders>
              <w:top w:val="nil"/>
              <w:left w:val="nil"/>
              <w:bottom w:val="single" w:sz="4" w:space="0" w:color="C0C0C0"/>
              <w:right w:val="single" w:sz="4" w:space="0" w:color="C0C0C0"/>
            </w:tcBorders>
            <w:shd w:val="clear" w:color="000000" w:fill="D7EAD3"/>
            <w:vAlign w:val="center"/>
            <w:hideMark/>
          </w:tcPr>
          <w:p w14:paraId="45AB951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632,00</w:t>
            </w:r>
          </w:p>
        </w:tc>
        <w:tc>
          <w:tcPr>
            <w:tcW w:w="3720" w:type="dxa"/>
            <w:vMerge w:val="restart"/>
            <w:tcBorders>
              <w:top w:val="nil"/>
              <w:left w:val="nil"/>
              <w:bottom w:val="nil"/>
              <w:right w:val="single" w:sz="4" w:space="0" w:color="C0C0C0"/>
            </w:tcBorders>
            <w:shd w:val="clear" w:color="000000" w:fill="FFFFCC"/>
            <w:vAlign w:val="center"/>
            <w:hideMark/>
          </w:tcPr>
          <w:p w14:paraId="62835690"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Рассчитаны исходя из базового уровня операционных расходов 2020 года, с применением коэффициента индексации на 2021-2022 годы, рассчитанного в соответствии с Методическими указаниями (с учетом ИПЦ Минэкономразвития </w:t>
            </w:r>
            <w:proofErr w:type="gramStart"/>
            <w:r w:rsidRPr="006B1096">
              <w:rPr>
                <w:rFonts w:ascii="Tahoma" w:hAnsi="Tahoma" w:cs="Tahoma"/>
                <w:sz w:val="11"/>
                <w:szCs w:val="11"/>
              </w:rPr>
              <w:t>РФ  на</w:t>
            </w:r>
            <w:proofErr w:type="gramEnd"/>
            <w:r w:rsidRPr="006B1096">
              <w:rPr>
                <w:rFonts w:ascii="Tahoma" w:hAnsi="Tahoma" w:cs="Tahoma"/>
                <w:sz w:val="11"/>
                <w:szCs w:val="11"/>
              </w:rPr>
              <w:t xml:space="preserve"> 2021 год 103,6%, на 2022 год 103,9%, а также с учетом индекса </w:t>
            </w:r>
            <w:r w:rsidRPr="006B1096">
              <w:rPr>
                <w:rFonts w:ascii="Tahoma" w:hAnsi="Tahoma" w:cs="Tahoma"/>
                <w:sz w:val="11"/>
                <w:szCs w:val="11"/>
              </w:rPr>
              <w:lastRenderedPageBreak/>
              <w:t xml:space="preserve">эффективности операционных расходов 1%) </w:t>
            </w:r>
          </w:p>
        </w:tc>
      </w:tr>
      <w:tr w:rsidR="006B1096" w:rsidRPr="006B1096" w14:paraId="0557C608" w14:textId="77777777" w:rsidTr="006B1096">
        <w:trPr>
          <w:trHeight w:val="555"/>
          <w:jc w:val="center"/>
        </w:trPr>
        <w:tc>
          <w:tcPr>
            <w:tcW w:w="360" w:type="dxa"/>
            <w:tcBorders>
              <w:top w:val="nil"/>
              <w:left w:val="nil"/>
              <w:bottom w:val="nil"/>
              <w:right w:val="nil"/>
            </w:tcBorders>
            <w:shd w:val="clear" w:color="000000" w:fill="FFFF00"/>
            <w:noWrap/>
            <w:vAlign w:val="center"/>
            <w:hideMark/>
          </w:tcPr>
          <w:p w14:paraId="11E04828"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 w:type="dxa"/>
            <w:tcBorders>
              <w:top w:val="nil"/>
              <w:left w:val="nil"/>
              <w:bottom w:val="nil"/>
              <w:right w:val="nil"/>
            </w:tcBorders>
            <w:shd w:val="clear" w:color="auto" w:fill="auto"/>
            <w:noWrap/>
            <w:vAlign w:val="bottom"/>
            <w:hideMark/>
          </w:tcPr>
          <w:p w14:paraId="643CD057"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C11811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4.3</w:t>
            </w:r>
          </w:p>
        </w:tc>
        <w:tc>
          <w:tcPr>
            <w:tcW w:w="4440" w:type="dxa"/>
            <w:tcBorders>
              <w:top w:val="nil"/>
              <w:left w:val="nil"/>
              <w:bottom w:val="single" w:sz="4" w:space="0" w:color="C0C0C0"/>
              <w:right w:val="single" w:sz="4" w:space="0" w:color="C0C0C0"/>
            </w:tcBorders>
            <w:shd w:val="clear" w:color="auto" w:fill="auto"/>
            <w:vAlign w:val="center"/>
            <w:hideMark/>
          </w:tcPr>
          <w:p w14:paraId="1691D68D" w14:textId="77777777" w:rsidR="006B1096" w:rsidRPr="006B1096" w:rsidRDefault="006B1096" w:rsidP="006B1096">
            <w:pPr>
              <w:ind w:firstLineChars="100" w:firstLine="110"/>
              <w:rPr>
                <w:rFonts w:ascii="Tahoma" w:hAnsi="Tahoma" w:cs="Tahoma"/>
                <w:b/>
                <w:bCs/>
                <w:color w:val="000000"/>
                <w:sz w:val="11"/>
                <w:szCs w:val="11"/>
              </w:rPr>
            </w:pPr>
            <w:r w:rsidRPr="006B1096">
              <w:rPr>
                <w:rFonts w:ascii="Tahoma" w:hAnsi="Tahoma" w:cs="Tahoma"/>
                <w:b/>
                <w:bCs/>
                <w:color w:val="000000"/>
                <w:sz w:val="11"/>
                <w:szCs w:val="11"/>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73E0A37B"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0BEC91B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545,58</w:t>
            </w:r>
          </w:p>
        </w:tc>
        <w:tc>
          <w:tcPr>
            <w:tcW w:w="1500" w:type="dxa"/>
            <w:tcBorders>
              <w:top w:val="nil"/>
              <w:left w:val="nil"/>
              <w:bottom w:val="single" w:sz="4" w:space="0" w:color="C0C0C0"/>
              <w:right w:val="single" w:sz="4" w:space="0" w:color="C0C0C0"/>
            </w:tcBorders>
            <w:shd w:val="clear" w:color="000000" w:fill="D7EAD3"/>
            <w:vAlign w:val="center"/>
            <w:hideMark/>
          </w:tcPr>
          <w:p w14:paraId="0D9F8A1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203,94</w:t>
            </w:r>
          </w:p>
        </w:tc>
        <w:tc>
          <w:tcPr>
            <w:tcW w:w="1500" w:type="dxa"/>
            <w:tcBorders>
              <w:top w:val="nil"/>
              <w:left w:val="nil"/>
              <w:bottom w:val="single" w:sz="4" w:space="0" w:color="C0C0C0"/>
              <w:right w:val="single" w:sz="4" w:space="0" w:color="C0C0C0"/>
            </w:tcBorders>
            <w:shd w:val="clear" w:color="000000" w:fill="D7EAD3"/>
            <w:vAlign w:val="center"/>
            <w:hideMark/>
          </w:tcPr>
          <w:p w14:paraId="3C80DE4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559,57</w:t>
            </w:r>
          </w:p>
        </w:tc>
        <w:tc>
          <w:tcPr>
            <w:tcW w:w="1560" w:type="dxa"/>
            <w:tcBorders>
              <w:top w:val="nil"/>
              <w:left w:val="nil"/>
              <w:bottom w:val="single" w:sz="4" w:space="0" w:color="C0C0C0"/>
              <w:right w:val="single" w:sz="4" w:space="0" w:color="C0C0C0"/>
            </w:tcBorders>
            <w:shd w:val="clear" w:color="000000" w:fill="D7EAD3"/>
            <w:vAlign w:val="center"/>
            <w:hideMark/>
          </w:tcPr>
          <w:p w14:paraId="36DB5E4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576,69</w:t>
            </w:r>
          </w:p>
        </w:tc>
        <w:tc>
          <w:tcPr>
            <w:tcW w:w="1480" w:type="dxa"/>
            <w:tcBorders>
              <w:top w:val="nil"/>
              <w:left w:val="nil"/>
              <w:bottom w:val="single" w:sz="4" w:space="0" w:color="C0C0C0"/>
              <w:right w:val="single" w:sz="4" w:space="0" w:color="C0C0C0"/>
            </w:tcBorders>
            <w:shd w:val="clear" w:color="000000" w:fill="D7EAD3"/>
            <w:vAlign w:val="center"/>
            <w:hideMark/>
          </w:tcPr>
          <w:p w14:paraId="18BC642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0E5B9D1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576,69</w:t>
            </w:r>
          </w:p>
        </w:tc>
        <w:tc>
          <w:tcPr>
            <w:tcW w:w="1480" w:type="dxa"/>
            <w:tcBorders>
              <w:top w:val="nil"/>
              <w:left w:val="nil"/>
              <w:bottom w:val="single" w:sz="4" w:space="0" w:color="C0C0C0"/>
              <w:right w:val="single" w:sz="4" w:space="0" w:color="C0C0C0"/>
            </w:tcBorders>
            <w:shd w:val="clear" w:color="000000" w:fill="D7EAD3"/>
            <w:vAlign w:val="center"/>
            <w:hideMark/>
          </w:tcPr>
          <w:p w14:paraId="6BA547A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-1,11</w:t>
            </w:r>
          </w:p>
        </w:tc>
        <w:tc>
          <w:tcPr>
            <w:tcW w:w="1560" w:type="dxa"/>
            <w:tcBorders>
              <w:top w:val="nil"/>
              <w:left w:val="nil"/>
              <w:bottom w:val="single" w:sz="4" w:space="0" w:color="C0C0C0"/>
              <w:right w:val="single" w:sz="4" w:space="0" w:color="C0C0C0"/>
            </w:tcBorders>
            <w:shd w:val="clear" w:color="000000" w:fill="D7EAD3"/>
            <w:vAlign w:val="center"/>
            <w:hideMark/>
          </w:tcPr>
          <w:p w14:paraId="3EBBA20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575,58</w:t>
            </w:r>
          </w:p>
        </w:tc>
        <w:tc>
          <w:tcPr>
            <w:tcW w:w="1480" w:type="dxa"/>
            <w:tcBorders>
              <w:top w:val="nil"/>
              <w:left w:val="nil"/>
              <w:bottom w:val="single" w:sz="4" w:space="0" w:color="C0C0C0"/>
              <w:right w:val="single" w:sz="4" w:space="0" w:color="C0C0C0"/>
            </w:tcBorders>
            <w:shd w:val="clear" w:color="000000" w:fill="D7EAD3"/>
            <w:vAlign w:val="center"/>
            <w:hideMark/>
          </w:tcPr>
          <w:p w14:paraId="3F43827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287,79</w:t>
            </w:r>
          </w:p>
        </w:tc>
        <w:tc>
          <w:tcPr>
            <w:tcW w:w="1520" w:type="dxa"/>
            <w:tcBorders>
              <w:top w:val="nil"/>
              <w:left w:val="nil"/>
              <w:bottom w:val="single" w:sz="4" w:space="0" w:color="C0C0C0"/>
              <w:right w:val="single" w:sz="4" w:space="0" w:color="C0C0C0"/>
            </w:tcBorders>
            <w:shd w:val="clear" w:color="000000" w:fill="D7EAD3"/>
            <w:vAlign w:val="center"/>
            <w:hideMark/>
          </w:tcPr>
          <w:p w14:paraId="1BF1EC1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287,79</w:t>
            </w:r>
          </w:p>
        </w:tc>
        <w:tc>
          <w:tcPr>
            <w:tcW w:w="3720" w:type="dxa"/>
            <w:vMerge/>
            <w:tcBorders>
              <w:top w:val="nil"/>
              <w:left w:val="nil"/>
              <w:bottom w:val="nil"/>
              <w:right w:val="single" w:sz="4" w:space="0" w:color="C0C0C0"/>
            </w:tcBorders>
            <w:vAlign w:val="center"/>
            <w:hideMark/>
          </w:tcPr>
          <w:p w14:paraId="2AFB4A22" w14:textId="77777777" w:rsidR="006B1096" w:rsidRPr="006B1096" w:rsidRDefault="006B1096" w:rsidP="006B1096">
            <w:pPr>
              <w:rPr>
                <w:rFonts w:ascii="Tahoma" w:hAnsi="Tahoma" w:cs="Tahoma"/>
                <w:sz w:val="11"/>
                <w:szCs w:val="11"/>
              </w:rPr>
            </w:pPr>
          </w:p>
        </w:tc>
      </w:tr>
      <w:tr w:rsidR="006B1096" w:rsidRPr="006B1096" w14:paraId="1A6767CA"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1354E5EB"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 w:type="dxa"/>
            <w:tcBorders>
              <w:top w:val="nil"/>
              <w:left w:val="nil"/>
              <w:bottom w:val="nil"/>
              <w:right w:val="nil"/>
            </w:tcBorders>
            <w:shd w:val="clear" w:color="auto" w:fill="auto"/>
            <w:noWrap/>
            <w:vAlign w:val="bottom"/>
            <w:hideMark/>
          </w:tcPr>
          <w:p w14:paraId="3B052703"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B6723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4.3.1</w:t>
            </w:r>
          </w:p>
        </w:tc>
        <w:tc>
          <w:tcPr>
            <w:tcW w:w="4440" w:type="dxa"/>
            <w:tcBorders>
              <w:top w:val="nil"/>
              <w:left w:val="nil"/>
              <w:bottom w:val="single" w:sz="4" w:space="0" w:color="C0C0C0"/>
              <w:right w:val="single" w:sz="4" w:space="0" w:color="C0C0C0"/>
            </w:tcBorders>
            <w:shd w:val="clear" w:color="auto" w:fill="auto"/>
            <w:vAlign w:val="center"/>
            <w:hideMark/>
          </w:tcPr>
          <w:p w14:paraId="254940F7"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064DFD0E"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78F1B3D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545,58</w:t>
            </w:r>
          </w:p>
        </w:tc>
        <w:tc>
          <w:tcPr>
            <w:tcW w:w="1500" w:type="dxa"/>
            <w:tcBorders>
              <w:top w:val="nil"/>
              <w:left w:val="nil"/>
              <w:bottom w:val="single" w:sz="4" w:space="0" w:color="C0C0C0"/>
              <w:right w:val="single" w:sz="4" w:space="0" w:color="C0C0C0"/>
            </w:tcBorders>
            <w:shd w:val="clear" w:color="000000" w:fill="FFFFCC"/>
            <w:vAlign w:val="center"/>
            <w:hideMark/>
          </w:tcPr>
          <w:p w14:paraId="6B8D09F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203,94</w:t>
            </w:r>
          </w:p>
        </w:tc>
        <w:tc>
          <w:tcPr>
            <w:tcW w:w="1500" w:type="dxa"/>
            <w:tcBorders>
              <w:top w:val="nil"/>
              <w:left w:val="nil"/>
              <w:bottom w:val="single" w:sz="4" w:space="0" w:color="C0C0C0"/>
              <w:right w:val="single" w:sz="4" w:space="0" w:color="C0C0C0"/>
            </w:tcBorders>
            <w:shd w:val="clear" w:color="000000" w:fill="FFFFCC"/>
            <w:vAlign w:val="center"/>
            <w:hideMark/>
          </w:tcPr>
          <w:p w14:paraId="1CC3E78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559,57</w:t>
            </w:r>
          </w:p>
        </w:tc>
        <w:tc>
          <w:tcPr>
            <w:tcW w:w="1560" w:type="dxa"/>
            <w:tcBorders>
              <w:top w:val="nil"/>
              <w:left w:val="nil"/>
              <w:bottom w:val="single" w:sz="4" w:space="0" w:color="C0C0C0"/>
              <w:right w:val="single" w:sz="4" w:space="0" w:color="C0C0C0"/>
            </w:tcBorders>
            <w:shd w:val="clear" w:color="000000" w:fill="FFFFCC"/>
            <w:vAlign w:val="center"/>
            <w:hideMark/>
          </w:tcPr>
          <w:p w14:paraId="2295F2B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576,69</w:t>
            </w:r>
          </w:p>
        </w:tc>
        <w:tc>
          <w:tcPr>
            <w:tcW w:w="1480" w:type="dxa"/>
            <w:tcBorders>
              <w:top w:val="nil"/>
              <w:left w:val="nil"/>
              <w:bottom w:val="single" w:sz="4" w:space="0" w:color="C0C0C0"/>
              <w:right w:val="single" w:sz="4" w:space="0" w:color="C0C0C0"/>
            </w:tcBorders>
            <w:shd w:val="clear" w:color="000000" w:fill="FFFFCC"/>
            <w:vAlign w:val="center"/>
            <w:hideMark/>
          </w:tcPr>
          <w:p w14:paraId="6D8C698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3EB9829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576,69</w:t>
            </w:r>
          </w:p>
        </w:tc>
        <w:tc>
          <w:tcPr>
            <w:tcW w:w="1480" w:type="dxa"/>
            <w:tcBorders>
              <w:top w:val="nil"/>
              <w:left w:val="nil"/>
              <w:bottom w:val="single" w:sz="4" w:space="0" w:color="C0C0C0"/>
              <w:right w:val="single" w:sz="4" w:space="0" w:color="C0C0C0"/>
            </w:tcBorders>
            <w:shd w:val="clear" w:color="000000" w:fill="FFFFCC"/>
            <w:vAlign w:val="center"/>
            <w:hideMark/>
          </w:tcPr>
          <w:p w14:paraId="6DD2A76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-1,11</w:t>
            </w:r>
          </w:p>
        </w:tc>
        <w:tc>
          <w:tcPr>
            <w:tcW w:w="1560" w:type="dxa"/>
            <w:tcBorders>
              <w:top w:val="nil"/>
              <w:left w:val="nil"/>
              <w:bottom w:val="single" w:sz="4" w:space="0" w:color="C0C0C0"/>
              <w:right w:val="single" w:sz="4" w:space="0" w:color="C0C0C0"/>
            </w:tcBorders>
            <w:shd w:val="clear" w:color="000000" w:fill="FFFFCC"/>
            <w:vAlign w:val="center"/>
            <w:hideMark/>
          </w:tcPr>
          <w:p w14:paraId="456CF32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575,58</w:t>
            </w:r>
          </w:p>
        </w:tc>
        <w:tc>
          <w:tcPr>
            <w:tcW w:w="1480" w:type="dxa"/>
            <w:tcBorders>
              <w:top w:val="nil"/>
              <w:left w:val="nil"/>
              <w:bottom w:val="single" w:sz="4" w:space="0" w:color="C0C0C0"/>
              <w:right w:val="single" w:sz="4" w:space="0" w:color="C0C0C0"/>
            </w:tcBorders>
            <w:shd w:val="clear" w:color="000000" w:fill="D7EAD3"/>
            <w:vAlign w:val="center"/>
            <w:hideMark/>
          </w:tcPr>
          <w:p w14:paraId="7FB83B9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287,79</w:t>
            </w:r>
          </w:p>
        </w:tc>
        <w:tc>
          <w:tcPr>
            <w:tcW w:w="1520" w:type="dxa"/>
            <w:tcBorders>
              <w:top w:val="nil"/>
              <w:left w:val="nil"/>
              <w:bottom w:val="single" w:sz="4" w:space="0" w:color="C0C0C0"/>
              <w:right w:val="single" w:sz="4" w:space="0" w:color="C0C0C0"/>
            </w:tcBorders>
            <w:shd w:val="clear" w:color="000000" w:fill="D7EAD3"/>
            <w:vAlign w:val="center"/>
            <w:hideMark/>
          </w:tcPr>
          <w:p w14:paraId="59D2DA5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287,79</w:t>
            </w:r>
          </w:p>
        </w:tc>
        <w:tc>
          <w:tcPr>
            <w:tcW w:w="3720" w:type="dxa"/>
            <w:vMerge/>
            <w:tcBorders>
              <w:top w:val="nil"/>
              <w:left w:val="nil"/>
              <w:bottom w:val="nil"/>
              <w:right w:val="single" w:sz="4" w:space="0" w:color="C0C0C0"/>
            </w:tcBorders>
            <w:vAlign w:val="center"/>
            <w:hideMark/>
          </w:tcPr>
          <w:p w14:paraId="090EDE00" w14:textId="77777777" w:rsidR="006B1096" w:rsidRPr="006B1096" w:rsidRDefault="006B1096" w:rsidP="006B1096">
            <w:pPr>
              <w:rPr>
                <w:rFonts w:ascii="Tahoma" w:hAnsi="Tahoma" w:cs="Tahoma"/>
                <w:sz w:val="11"/>
                <w:szCs w:val="11"/>
              </w:rPr>
            </w:pPr>
          </w:p>
        </w:tc>
      </w:tr>
      <w:tr w:rsidR="006B1096" w:rsidRPr="006B1096" w14:paraId="18811B10" w14:textId="77777777" w:rsidTr="006B1096">
        <w:trPr>
          <w:trHeight w:val="225"/>
          <w:jc w:val="center"/>
        </w:trPr>
        <w:tc>
          <w:tcPr>
            <w:tcW w:w="360" w:type="dxa"/>
            <w:tcBorders>
              <w:top w:val="nil"/>
              <w:left w:val="nil"/>
              <w:bottom w:val="nil"/>
              <w:right w:val="nil"/>
            </w:tcBorders>
            <w:shd w:val="clear" w:color="000000" w:fill="FFFF00"/>
            <w:noWrap/>
            <w:vAlign w:val="center"/>
            <w:hideMark/>
          </w:tcPr>
          <w:p w14:paraId="0C05764B"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 w:type="dxa"/>
            <w:tcBorders>
              <w:top w:val="nil"/>
              <w:left w:val="nil"/>
              <w:bottom w:val="nil"/>
              <w:right w:val="nil"/>
            </w:tcBorders>
            <w:shd w:val="clear" w:color="auto" w:fill="auto"/>
            <w:noWrap/>
            <w:vAlign w:val="bottom"/>
            <w:hideMark/>
          </w:tcPr>
          <w:p w14:paraId="4897E0C8"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9721B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4.4</w:t>
            </w:r>
          </w:p>
        </w:tc>
        <w:tc>
          <w:tcPr>
            <w:tcW w:w="4440" w:type="dxa"/>
            <w:tcBorders>
              <w:top w:val="nil"/>
              <w:left w:val="nil"/>
              <w:bottom w:val="single" w:sz="4" w:space="0" w:color="C0C0C0"/>
              <w:right w:val="single" w:sz="4" w:space="0" w:color="C0C0C0"/>
            </w:tcBorders>
            <w:shd w:val="clear" w:color="auto" w:fill="auto"/>
            <w:vAlign w:val="center"/>
            <w:hideMark/>
          </w:tcPr>
          <w:p w14:paraId="11F520C8" w14:textId="77777777" w:rsidR="006B1096" w:rsidRPr="006B1096" w:rsidRDefault="006B1096" w:rsidP="006B1096">
            <w:pPr>
              <w:ind w:firstLineChars="100" w:firstLine="110"/>
              <w:rPr>
                <w:rFonts w:ascii="Tahoma" w:hAnsi="Tahoma" w:cs="Tahoma"/>
                <w:b/>
                <w:bCs/>
                <w:color w:val="000000"/>
                <w:sz w:val="11"/>
                <w:szCs w:val="11"/>
              </w:rPr>
            </w:pPr>
            <w:r w:rsidRPr="006B1096">
              <w:rPr>
                <w:rFonts w:ascii="Tahoma" w:hAnsi="Tahoma" w:cs="Tahoma"/>
                <w:b/>
                <w:bCs/>
                <w:color w:val="000000"/>
                <w:sz w:val="11"/>
                <w:szCs w:val="11"/>
              </w:rPr>
              <w:t>Заработная плата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3F74E16"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417B42A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478,37</w:t>
            </w:r>
          </w:p>
        </w:tc>
        <w:tc>
          <w:tcPr>
            <w:tcW w:w="1500" w:type="dxa"/>
            <w:tcBorders>
              <w:top w:val="nil"/>
              <w:left w:val="nil"/>
              <w:bottom w:val="single" w:sz="4" w:space="0" w:color="C0C0C0"/>
              <w:right w:val="single" w:sz="4" w:space="0" w:color="C0C0C0"/>
            </w:tcBorders>
            <w:shd w:val="clear" w:color="000000" w:fill="FFFFCC"/>
            <w:vAlign w:val="center"/>
            <w:hideMark/>
          </w:tcPr>
          <w:p w14:paraId="30B92EB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695,46</w:t>
            </w:r>
          </w:p>
        </w:tc>
        <w:tc>
          <w:tcPr>
            <w:tcW w:w="1500" w:type="dxa"/>
            <w:tcBorders>
              <w:top w:val="nil"/>
              <w:left w:val="nil"/>
              <w:bottom w:val="single" w:sz="4" w:space="0" w:color="C0C0C0"/>
              <w:right w:val="single" w:sz="4" w:space="0" w:color="C0C0C0"/>
            </w:tcBorders>
            <w:shd w:val="clear" w:color="000000" w:fill="FFFFCC"/>
            <w:vAlign w:val="center"/>
            <w:hideMark/>
          </w:tcPr>
          <w:p w14:paraId="4B426D8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490,64</w:t>
            </w:r>
          </w:p>
        </w:tc>
        <w:tc>
          <w:tcPr>
            <w:tcW w:w="1560" w:type="dxa"/>
            <w:tcBorders>
              <w:top w:val="nil"/>
              <w:left w:val="nil"/>
              <w:bottom w:val="single" w:sz="4" w:space="0" w:color="C0C0C0"/>
              <w:right w:val="single" w:sz="4" w:space="0" w:color="C0C0C0"/>
            </w:tcBorders>
            <w:shd w:val="clear" w:color="000000" w:fill="FFFFCC"/>
            <w:vAlign w:val="center"/>
            <w:hideMark/>
          </w:tcPr>
          <w:p w14:paraId="4E71040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505,65</w:t>
            </w:r>
          </w:p>
        </w:tc>
        <w:tc>
          <w:tcPr>
            <w:tcW w:w="1480" w:type="dxa"/>
            <w:tcBorders>
              <w:top w:val="nil"/>
              <w:left w:val="nil"/>
              <w:bottom w:val="single" w:sz="4" w:space="0" w:color="C0C0C0"/>
              <w:right w:val="single" w:sz="4" w:space="0" w:color="C0C0C0"/>
            </w:tcBorders>
            <w:shd w:val="clear" w:color="000000" w:fill="FFFFCC"/>
            <w:vAlign w:val="center"/>
            <w:hideMark/>
          </w:tcPr>
          <w:p w14:paraId="60B5340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251,62</w:t>
            </w:r>
          </w:p>
        </w:tc>
        <w:tc>
          <w:tcPr>
            <w:tcW w:w="1640" w:type="dxa"/>
            <w:tcBorders>
              <w:top w:val="nil"/>
              <w:left w:val="nil"/>
              <w:bottom w:val="single" w:sz="4" w:space="0" w:color="C0C0C0"/>
              <w:right w:val="single" w:sz="4" w:space="0" w:color="C0C0C0"/>
            </w:tcBorders>
            <w:shd w:val="clear" w:color="000000" w:fill="FFFFCC"/>
            <w:vAlign w:val="center"/>
            <w:hideMark/>
          </w:tcPr>
          <w:p w14:paraId="229A9B9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757,27</w:t>
            </w:r>
          </w:p>
        </w:tc>
        <w:tc>
          <w:tcPr>
            <w:tcW w:w="1480" w:type="dxa"/>
            <w:tcBorders>
              <w:top w:val="nil"/>
              <w:left w:val="nil"/>
              <w:bottom w:val="single" w:sz="4" w:space="0" w:color="C0C0C0"/>
              <w:right w:val="single" w:sz="4" w:space="0" w:color="C0C0C0"/>
            </w:tcBorders>
            <w:shd w:val="clear" w:color="000000" w:fill="FFFFCC"/>
            <w:vAlign w:val="center"/>
            <w:hideMark/>
          </w:tcPr>
          <w:p w14:paraId="204F7A3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-0,97</w:t>
            </w:r>
          </w:p>
        </w:tc>
        <w:tc>
          <w:tcPr>
            <w:tcW w:w="1560" w:type="dxa"/>
            <w:tcBorders>
              <w:top w:val="nil"/>
              <w:left w:val="nil"/>
              <w:bottom w:val="single" w:sz="4" w:space="0" w:color="C0C0C0"/>
              <w:right w:val="single" w:sz="4" w:space="0" w:color="C0C0C0"/>
            </w:tcBorders>
            <w:shd w:val="clear" w:color="000000" w:fill="FFFFCC"/>
            <w:vAlign w:val="center"/>
            <w:hideMark/>
          </w:tcPr>
          <w:p w14:paraId="240FAC8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504,68</w:t>
            </w:r>
          </w:p>
        </w:tc>
        <w:tc>
          <w:tcPr>
            <w:tcW w:w="1480" w:type="dxa"/>
            <w:tcBorders>
              <w:top w:val="nil"/>
              <w:left w:val="nil"/>
              <w:bottom w:val="single" w:sz="4" w:space="0" w:color="C0C0C0"/>
              <w:right w:val="single" w:sz="4" w:space="0" w:color="C0C0C0"/>
            </w:tcBorders>
            <w:shd w:val="clear" w:color="000000" w:fill="D7EAD3"/>
            <w:vAlign w:val="center"/>
            <w:hideMark/>
          </w:tcPr>
          <w:p w14:paraId="085B75A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252,34</w:t>
            </w:r>
          </w:p>
        </w:tc>
        <w:tc>
          <w:tcPr>
            <w:tcW w:w="1520" w:type="dxa"/>
            <w:tcBorders>
              <w:top w:val="nil"/>
              <w:left w:val="nil"/>
              <w:bottom w:val="single" w:sz="4" w:space="0" w:color="C0C0C0"/>
              <w:right w:val="single" w:sz="4" w:space="0" w:color="C0C0C0"/>
            </w:tcBorders>
            <w:shd w:val="clear" w:color="000000" w:fill="D7EAD3"/>
            <w:vAlign w:val="center"/>
            <w:hideMark/>
          </w:tcPr>
          <w:p w14:paraId="37BCD4F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252,34</w:t>
            </w:r>
          </w:p>
        </w:tc>
        <w:tc>
          <w:tcPr>
            <w:tcW w:w="3720" w:type="dxa"/>
            <w:vMerge/>
            <w:tcBorders>
              <w:top w:val="nil"/>
              <w:left w:val="nil"/>
              <w:bottom w:val="nil"/>
              <w:right w:val="single" w:sz="4" w:space="0" w:color="C0C0C0"/>
            </w:tcBorders>
            <w:vAlign w:val="center"/>
            <w:hideMark/>
          </w:tcPr>
          <w:p w14:paraId="6241FC83" w14:textId="77777777" w:rsidR="006B1096" w:rsidRPr="006B1096" w:rsidRDefault="006B1096" w:rsidP="006B1096">
            <w:pPr>
              <w:rPr>
                <w:rFonts w:ascii="Tahoma" w:hAnsi="Tahoma" w:cs="Tahoma"/>
                <w:sz w:val="11"/>
                <w:szCs w:val="11"/>
              </w:rPr>
            </w:pPr>
          </w:p>
        </w:tc>
      </w:tr>
      <w:tr w:rsidR="006B1096" w:rsidRPr="006B1096" w14:paraId="7E8AD0DC" w14:textId="77777777" w:rsidTr="006B1096">
        <w:trPr>
          <w:trHeight w:val="225"/>
          <w:jc w:val="center"/>
        </w:trPr>
        <w:tc>
          <w:tcPr>
            <w:tcW w:w="360" w:type="dxa"/>
            <w:tcBorders>
              <w:top w:val="nil"/>
              <w:left w:val="nil"/>
              <w:bottom w:val="nil"/>
              <w:right w:val="nil"/>
            </w:tcBorders>
            <w:shd w:val="clear" w:color="000000" w:fill="FFFF00"/>
            <w:noWrap/>
            <w:vAlign w:val="center"/>
            <w:hideMark/>
          </w:tcPr>
          <w:p w14:paraId="2BF7F6C0"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lastRenderedPageBreak/>
              <w:t> </w:t>
            </w:r>
          </w:p>
        </w:tc>
        <w:tc>
          <w:tcPr>
            <w:tcW w:w="20" w:type="dxa"/>
            <w:tcBorders>
              <w:top w:val="nil"/>
              <w:left w:val="nil"/>
              <w:bottom w:val="nil"/>
              <w:right w:val="nil"/>
            </w:tcBorders>
            <w:shd w:val="clear" w:color="auto" w:fill="auto"/>
            <w:noWrap/>
            <w:vAlign w:val="bottom"/>
            <w:hideMark/>
          </w:tcPr>
          <w:p w14:paraId="62C1F798"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4465E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4.4.1</w:t>
            </w:r>
          </w:p>
        </w:tc>
        <w:tc>
          <w:tcPr>
            <w:tcW w:w="4440" w:type="dxa"/>
            <w:tcBorders>
              <w:top w:val="nil"/>
              <w:left w:val="nil"/>
              <w:bottom w:val="single" w:sz="4" w:space="0" w:color="C0C0C0"/>
              <w:right w:val="single" w:sz="4" w:space="0" w:color="C0C0C0"/>
            </w:tcBorders>
            <w:shd w:val="clear" w:color="auto" w:fill="auto"/>
            <w:vAlign w:val="center"/>
            <w:hideMark/>
          </w:tcPr>
          <w:p w14:paraId="49050C2E"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61B11754"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61D8CA7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26 576,29</w:t>
            </w:r>
          </w:p>
        </w:tc>
        <w:tc>
          <w:tcPr>
            <w:tcW w:w="1500" w:type="dxa"/>
            <w:tcBorders>
              <w:top w:val="nil"/>
              <w:left w:val="nil"/>
              <w:bottom w:val="single" w:sz="4" w:space="0" w:color="C0C0C0"/>
              <w:right w:val="single" w:sz="4" w:space="0" w:color="C0C0C0"/>
            </w:tcBorders>
            <w:shd w:val="clear" w:color="000000" w:fill="D7EAD3"/>
            <w:vAlign w:val="center"/>
            <w:hideMark/>
          </w:tcPr>
          <w:p w14:paraId="54DBB54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22 231,51</w:t>
            </w:r>
          </w:p>
        </w:tc>
        <w:tc>
          <w:tcPr>
            <w:tcW w:w="1500" w:type="dxa"/>
            <w:tcBorders>
              <w:top w:val="nil"/>
              <w:left w:val="nil"/>
              <w:bottom w:val="single" w:sz="4" w:space="0" w:color="C0C0C0"/>
              <w:right w:val="single" w:sz="4" w:space="0" w:color="C0C0C0"/>
            </w:tcBorders>
            <w:shd w:val="clear" w:color="000000" w:fill="D7EAD3"/>
            <w:vAlign w:val="center"/>
            <w:hideMark/>
          </w:tcPr>
          <w:p w14:paraId="0BC66FA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27 257,70</w:t>
            </w:r>
          </w:p>
        </w:tc>
        <w:tc>
          <w:tcPr>
            <w:tcW w:w="1560" w:type="dxa"/>
            <w:tcBorders>
              <w:top w:val="nil"/>
              <w:left w:val="nil"/>
              <w:bottom w:val="single" w:sz="4" w:space="0" w:color="C0C0C0"/>
              <w:right w:val="single" w:sz="4" w:space="0" w:color="C0C0C0"/>
            </w:tcBorders>
            <w:shd w:val="clear" w:color="000000" w:fill="D7EAD3"/>
            <w:vAlign w:val="center"/>
            <w:hideMark/>
          </w:tcPr>
          <w:p w14:paraId="56B589F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28 091,62</w:t>
            </w:r>
          </w:p>
        </w:tc>
        <w:tc>
          <w:tcPr>
            <w:tcW w:w="1480" w:type="dxa"/>
            <w:tcBorders>
              <w:top w:val="nil"/>
              <w:left w:val="nil"/>
              <w:bottom w:val="single" w:sz="4" w:space="0" w:color="C0C0C0"/>
              <w:right w:val="single" w:sz="4" w:space="0" w:color="C0C0C0"/>
            </w:tcBorders>
            <w:shd w:val="clear" w:color="000000" w:fill="D7EAD3"/>
            <w:vAlign w:val="center"/>
            <w:hideMark/>
          </w:tcPr>
          <w:p w14:paraId="0D79D89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1675E96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24 207,28</w:t>
            </w:r>
          </w:p>
        </w:tc>
        <w:tc>
          <w:tcPr>
            <w:tcW w:w="1480" w:type="dxa"/>
            <w:tcBorders>
              <w:top w:val="nil"/>
              <w:left w:val="nil"/>
              <w:bottom w:val="single" w:sz="4" w:space="0" w:color="C0C0C0"/>
              <w:right w:val="single" w:sz="4" w:space="0" w:color="C0C0C0"/>
            </w:tcBorders>
            <w:shd w:val="clear" w:color="000000" w:fill="D7EAD3"/>
            <w:vAlign w:val="center"/>
            <w:hideMark/>
          </w:tcPr>
          <w:p w14:paraId="4486D24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033DD5C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28 037,55</w:t>
            </w:r>
          </w:p>
        </w:tc>
        <w:tc>
          <w:tcPr>
            <w:tcW w:w="1480" w:type="dxa"/>
            <w:tcBorders>
              <w:top w:val="nil"/>
              <w:left w:val="nil"/>
              <w:bottom w:val="single" w:sz="4" w:space="0" w:color="C0C0C0"/>
              <w:right w:val="single" w:sz="4" w:space="0" w:color="C0C0C0"/>
            </w:tcBorders>
            <w:shd w:val="clear" w:color="000000" w:fill="D7EAD3"/>
            <w:vAlign w:val="center"/>
            <w:hideMark/>
          </w:tcPr>
          <w:p w14:paraId="763FAB1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28 037,55</w:t>
            </w:r>
          </w:p>
        </w:tc>
        <w:tc>
          <w:tcPr>
            <w:tcW w:w="1520" w:type="dxa"/>
            <w:tcBorders>
              <w:top w:val="nil"/>
              <w:left w:val="nil"/>
              <w:bottom w:val="single" w:sz="4" w:space="0" w:color="C0C0C0"/>
              <w:right w:val="single" w:sz="4" w:space="0" w:color="C0C0C0"/>
            </w:tcBorders>
            <w:shd w:val="clear" w:color="000000" w:fill="D7EAD3"/>
            <w:vAlign w:val="center"/>
            <w:hideMark/>
          </w:tcPr>
          <w:p w14:paraId="0393126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28 037,55</w:t>
            </w:r>
          </w:p>
        </w:tc>
        <w:tc>
          <w:tcPr>
            <w:tcW w:w="3720" w:type="dxa"/>
            <w:vMerge/>
            <w:tcBorders>
              <w:top w:val="nil"/>
              <w:left w:val="nil"/>
              <w:bottom w:val="nil"/>
              <w:right w:val="single" w:sz="4" w:space="0" w:color="C0C0C0"/>
            </w:tcBorders>
            <w:vAlign w:val="center"/>
            <w:hideMark/>
          </w:tcPr>
          <w:p w14:paraId="3C35FF2A" w14:textId="77777777" w:rsidR="006B1096" w:rsidRPr="006B1096" w:rsidRDefault="006B1096" w:rsidP="006B1096">
            <w:pPr>
              <w:rPr>
                <w:rFonts w:ascii="Tahoma" w:hAnsi="Tahoma" w:cs="Tahoma"/>
                <w:sz w:val="11"/>
                <w:szCs w:val="11"/>
              </w:rPr>
            </w:pPr>
          </w:p>
        </w:tc>
      </w:tr>
      <w:tr w:rsidR="006B1096" w:rsidRPr="006B1096" w14:paraId="2709DB8F" w14:textId="77777777" w:rsidTr="006B1096">
        <w:trPr>
          <w:trHeight w:val="300"/>
          <w:jc w:val="center"/>
        </w:trPr>
        <w:tc>
          <w:tcPr>
            <w:tcW w:w="360" w:type="dxa"/>
            <w:tcBorders>
              <w:top w:val="nil"/>
              <w:left w:val="nil"/>
              <w:bottom w:val="nil"/>
              <w:right w:val="nil"/>
            </w:tcBorders>
            <w:shd w:val="clear" w:color="000000" w:fill="FFFF00"/>
            <w:noWrap/>
            <w:vAlign w:val="center"/>
            <w:hideMark/>
          </w:tcPr>
          <w:p w14:paraId="2E7B89A0"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 </w:t>
            </w:r>
          </w:p>
        </w:tc>
        <w:tc>
          <w:tcPr>
            <w:tcW w:w="20" w:type="dxa"/>
            <w:tcBorders>
              <w:top w:val="nil"/>
              <w:left w:val="nil"/>
              <w:bottom w:val="nil"/>
              <w:right w:val="nil"/>
            </w:tcBorders>
            <w:shd w:val="clear" w:color="auto" w:fill="auto"/>
            <w:noWrap/>
            <w:vAlign w:val="bottom"/>
            <w:hideMark/>
          </w:tcPr>
          <w:p w14:paraId="545B82C9"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B533A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4.4.2</w:t>
            </w:r>
          </w:p>
        </w:tc>
        <w:tc>
          <w:tcPr>
            <w:tcW w:w="4440" w:type="dxa"/>
            <w:tcBorders>
              <w:top w:val="nil"/>
              <w:left w:val="nil"/>
              <w:bottom w:val="single" w:sz="4" w:space="0" w:color="C0C0C0"/>
              <w:right w:val="single" w:sz="4" w:space="0" w:color="C0C0C0"/>
            </w:tcBorders>
            <w:shd w:val="clear" w:color="auto" w:fill="auto"/>
            <w:vAlign w:val="center"/>
            <w:hideMark/>
          </w:tcPr>
          <w:p w14:paraId="238C922C"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Численность рем.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2D0746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чел</w:t>
            </w:r>
          </w:p>
        </w:tc>
        <w:tc>
          <w:tcPr>
            <w:tcW w:w="1500" w:type="dxa"/>
            <w:tcBorders>
              <w:top w:val="nil"/>
              <w:left w:val="nil"/>
              <w:bottom w:val="single" w:sz="4" w:space="0" w:color="C0C0C0"/>
              <w:right w:val="single" w:sz="4" w:space="0" w:color="C0C0C0"/>
            </w:tcBorders>
            <w:shd w:val="clear" w:color="000000" w:fill="FFFFCC"/>
            <w:vAlign w:val="center"/>
            <w:hideMark/>
          </w:tcPr>
          <w:p w14:paraId="720E8C2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1,50</w:t>
            </w:r>
          </w:p>
        </w:tc>
        <w:tc>
          <w:tcPr>
            <w:tcW w:w="1500" w:type="dxa"/>
            <w:tcBorders>
              <w:top w:val="nil"/>
              <w:left w:val="nil"/>
              <w:bottom w:val="single" w:sz="4" w:space="0" w:color="C0C0C0"/>
              <w:right w:val="single" w:sz="4" w:space="0" w:color="C0C0C0"/>
            </w:tcBorders>
            <w:shd w:val="clear" w:color="000000" w:fill="FFFFCC"/>
            <w:vAlign w:val="center"/>
            <w:hideMark/>
          </w:tcPr>
          <w:p w14:paraId="3322995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2,61</w:t>
            </w:r>
          </w:p>
        </w:tc>
        <w:tc>
          <w:tcPr>
            <w:tcW w:w="1500" w:type="dxa"/>
            <w:tcBorders>
              <w:top w:val="nil"/>
              <w:left w:val="nil"/>
              <w:bottom w:val="single" w:sz="4" w:space="0" w:color="C0C0C0"/>
              <w:right w:val="single" w:sz="4" w:space="0" w:color="C0C0C0"/>
            </w:tcBorders>
            <w:shd w:val="clear" w:color="000000" w:fill="FFFFCC"/>
            <w:vAlign w:val="center"/>
            <w:hideMark/>
          </w:tcPr>
          <w:p w14:paraId="51627AC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1,50</w:t>
            </w:r>
          </w:p>
        </w:tc>
        <w:tc>
          <w:tcPr>
            <w:tcW w:w="1560" w:type="dxa"/>
            <w:tcBorders>
              <w:top w:val="nil"/>
              <w:left w:val="nil"/>
              <w:bottom w:val="single" w:sz="4" w:space="0" w:color="C0C0C0"/>
              <w:right w:val="single" w:sz="4" w:space="0" w:color="C0C0C0"/>
            </w:tcBorders>
            <w:shd w:val="clear" w:color="000000" w:fill="FFFFCC"/>
            <w:vAlign w:val="center"/>
            <w:hideMark/>
          </w:tcPr>
          <w:p w14:paraId="4A0DC12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1,50</w:t>
            </w:r>
          </w:p>
        </w:tc>
        <w:tc>
          <w:tcPr>
            <w:tcW w:w="1480" w:type="dxa"/>
            <w:tcBorders>
              <w:top w:val="nil"/>
              <w:left w:val="nil"/>
              <w:bottom w:val="single" w:sz="4" w:space="0" w:color="C0C0C0"/>
              <w:right w:val="single" w:sz="4" w:space="0" w:color="C0C0C0"/>
            </w:tcBorders>
            <w:shd w:val="clear" w:color="000000" w:fill="FFFFCC"/>
            <w:vAlign w:val="center"/>
            <w:hideMark/>
          </w:tcPr>
          <w:p w14:paraId="0CB87F6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640" w:type="dxa"/>
            <w:tcBorders>
              <w:top w:val="nil"/>
              <w:left w:val="nil"/>
              <w:bottom w:val="single" w:sz="4" w:space="0" w:color="C0C0C0"/>
              <w:right w:val="single" w:sz="4" w:space="0" w:color="C0C0C0"/>
            </w:tcBorders>
            <w:shd w:val="clear" w:color="000000" w:fill="FFFFCC"/>
            <w:vAlign w:val="center"/>
            <w:hideMark/>
          </w:tcPr>
          <w:p w14:paraId="1CFBE0F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2,61</w:t>
            </w:r>
          </w:p>
        </w:tc>
        <w:tc>
          <w:tcPr>
            <w:tcW w:w="1480" w:type="dxa"/>
            <w:tcBorders>
              <w:top w:val="nil"/>
              <w:left w:val="nil"/>
              <w:bottom w:val="single" w:sz="4" w:space="0" w:color="C0C0C0"/>
              <w:right w:val="single" w:sz="4" w:space="0" w:color="C0C0C0"/>
            </w:tcBorders>
            <w:shd w:val="clear" w:color="000000" w:fill="FFFFCC"/>
            <w:vAlign w:val="center"/>
            <w:hideMark/>
          </w:tcPr>
          <w:p w14:paraId="05F2421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39DD53F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1,50</w:t>
            </w:r>
          </w:p>
        </w:tc>
        <w:tc>
          <w:tcPr>
            <w:tcW w:w="1480" w:type="dxa"/>
            <w:tcBorders>
              <w:top w:val="nil"/>
              <w:left w:val="nil"/>
              <w:bottom w:val="single" w:sz="4" w:space="0" w:color="C0C0C0"/>
              <w:right w:val="single" w:sz="4" w:space="0" w:color="C0C0C0"/>
            </w:tcBorders>
            <w:shd w:val="clear" w:color="000000" w:fill="D7EAD3"/>
            <w:vAlign w:val="center"/>
            <w:hideMark/>
          </w:tcPr>
          <w:p w14:paraId="7AEA7FF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1,50</w:t>
            </w:r>
          </w:p>
        </w:tc>
        <w:tc>
          <w:tcPr>
            <w:tcW w:w="1520" w:type="dxa"/>
            <w:tcBorders>
              <w:top w:val="nil"/>
              <w:left w:val="nil"/>
              <w:bottom w:val="single" w:sz="4" w:space="0" w:color="C0C0C0"/>
              <w:right w:val="single" w:sz="4" w:space="0" w:color="C0C0C0"/>
            </w:tcBorders>
            <w:shd w:val="clear" w:color="000000" w:fill="D7EAD3"/>
            <w:vAlign w:val="center"/>
            <w:hideMark/>
          </w:tcPr>
          <w:p w14:paraId="113B4B9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1,50</w:t>
            </w:r>
          </w:p>
        </w:tc>
        <w:tc>
          <w:tcPr>
            <w:tcW w:w="3720" w:type="dxa"/>
            <w:vMerge/>
            <w:tcBorders>
              <w:top w:val="nil"/>
              <w:left w:val="nil"/>
              <w:bottom w:val="nil"/>
              <w:right w:val="single" w:sz="4" w:space="0" w:color="C0C0C0"/>
            </w:tcBorders>
            <w:vAlign w:val="center"/>
            <w:hideMark/>
          </w:tcPr>
          <w:p w14:paraId="2AD0CB09" w14:textId="77777777" w:rsidR="006B1096" w:rsidRPr="006B1096" w:rsidRDefault="006B1096" w:rsidP="006B1096">
            <w:pPr>
              <w:rPr>
                <w:rFonts w:ascii="Tahoma" w:hAnsi="Tahoma" w:cs="Tahoma"/>
                <w:sz w:val="11"/>
                <w:szCs w:val="11"/>
              </w:rPr>
            </w:pPr>
          </w:p>
        </w:tc>
      </w:tr>
      <w:tr w:rsidR="006B1096" w:rsidRPr="006B1096" w14:paraId="23D75660" w14:textId="77777777" w:rsidTr="006B1096">
        <w:trPr>
          <w:trHeight w:val="420"/>
          <w:jc w:val="center"/>
        </w:trPr>
        <w:tc>
          <w:tcPr>
            <w:tcW w:w="360" w:type="dxa"/>
            <w:tcBorders>
              <w:top w:val="nil"/>
              <w:left w:val="nil"/>
              <w:bottom w:val="nil"/>
              <w:right w:val="nil"/>
            </w:tcBorders>
            <w:shd w:val="clear" w:color="000000" w:fill="FFFF00"/>
            <w:noWrap/>
            <w:vAlign w:val="center"/>
            <w:hideMark/>
          </w:tcPr>
          <w:p w14:paraId="4038B4C5"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ОР</w:t>
            </w:r>
          </w:p>
        </w:tc>
        <w:tc>
          <w:tcPr>
            <w:tcW w:w="20" w:type="dxa"/>
            <w:tcBorders>
              <w:top w:val="nil"/>
              <w:left w:val="nil"/>
              <w:bottom w:val="nil"/>
              <w:right w:val="nil"/>
            </w:tcBorders>
            <w:shd w:val="clear" w:color="auto" w:fill="auto"/>
            <w:noWrap/>
            <w:vAlign w:val="bottom"/>
            <w:hideMark/>
          </w:tcPr>
          <w:p w14:paraId="5A7BCFC4"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DE891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4.5</w:t>
            </w:r>
          </w:p>
        </w:tc>
        <w:tc>
          <w:tcPr>
            <w:tcW w:w="4440" w:type="dxa"/>
            <w:tcBorders>
              <w:top w:val="nil"/>
              <w:left w:val="nil"/>
              <w:bottom w:val="single" w:sz="4" w:space="0" w:color="C0C0C0"/>
              <w:right w:val="single" w:sz="4" w:space="0" w:color="C0C0C0"/>
            </w:tcBorders>
            <w:shd w:val="clear" w:color="auto" w:fill="auto"/>
            <w:vAlign w:val="center"/>
            <w:hideMark/>
          </w:tcPr>
          <w:p w14:paraId="263F017E" w14:textId="77777777" w:rsidR="006B1096" w:rsidRPr="006B1096" w:rsidRDefault="006B1096" w:rsidP="006B1096">
            <w:pPr>
              <w:ind w:firstLineChars="100" w:firstLine="110"/>
              <w:rPr>
                <w:rFonts w:ascii="Tahoma" w:hAnsi="Tahoma" w:cs="Tahoma"/>
                <w:b/>
                <w:bCs/>
                <w:color w:val="000000"/>
                <w:sz w:val="11"/>
                <w:szCs w:val="11"/>
              </w:rPr>
            </w:pPr>
            <w:r w:rsidRPr="006B1096">
              <w:rPr>
                <w:rFonts w:ascii="Tahoma" w:hAnsi="Tahoma" w:cs="Tahoma"/>
                <w:b/>
                <w:bCs/>
                <w:color w:val="000000"/>
                <w:sz w:val="11"/>
                <w:szCs w:val="11"/>
              </w:rPr>
              <w:t xml:space="preserve">Отчисления на </w:t>
            </w:r>
            <w:proofErr w:type="spellStart"/>
            <w:proofErr w:type="gramStart"/>
            <w:r w:rsidRPr="006B1096">
              <w:rPr>
                <w:rFonts w:ascii="Tahoma" w:hAnsi="Tahoma" w:cs="Tahoma"/>
                <w:b/>
                <w:bCs/>
                <w:color w:val="000000"/>
                <w:sz w:val="11"/>
                <w:szCs w:val="11"/>
              </w:rPr>
              <w:t>соц.нужды</w:t>
            </w:r>
            <w:proofErr w:type="spellEnd"/>
            <w:proofErr w:type="gramEnd"/>
            <w:r w:rsidRPr="006B1096">
              <w:rPr>
                <w:rFonts w:ascii="Tahoma" w:hAnsi="Tahoma" w:cs="Tahoma"/>
                <w:b/>
                <w:bCs/>
                <w:color w:val="000000"/>
                <w:sz w:val="11"/>
                <w:szCs w:val="11"/>
              </w:rPr>
              <w:t xml:space="preserve"> от заработной платы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A28FE16"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71A87E7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174,18</w:t>
            </w:r>
          </w:p>
        </w:tc>
        <w:tc>
          <w:tcPr>
            <w:tcW w:w="1500" w:type="dxa"/>
            <w:tcBorders>
              <w:top w:val="nil"/>
              <w:left w:val="nil"/>
              <w:bottom w:val="single" w:sz="4" w:space="0" w:color="C0C0C0"/>
              <w:right w:val="single" w:sz="4" w:space="0" w:color="C0C0C0"/>
            </w:tcBorders>
            <w:shd w:val="clear" w:color="000000" w:fill="FFFFCC"/>
            <w:vAlign w:val="center"/>
            <w:hideMark/>
          </w:tcPr>
          <w:p w14:paraId="68095BD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314,55</w:t>
            </w:r>
          </w:p>
        </w:tc>
        <w:tc>
          <w:tcPr>
            <w:tcW w:w="1500" w:type="dxa"/>
            <w:tcBorders>
              <w:top w:val="nil"/>
              <w:left w:val="nil"/>
              <w:bottom w:val="single" w:sz="4" w:space="0" w:color="C0C0C0"/>
              <w:right w:val="single" w:sz="4" w:space="0" w:color="C0C0C0"/>
            </w:tcBorders>
            <w:shd w:val="clear" w:color="000000" w:fill="FFFFCC"/>
            <w:vAlign w:val="center"/>
            <w:hideMark/>
          </w:tcPr>
          <w:p w14:paraId="4A1576F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178,64</w:t>
            </w:r>
          </w:p>
        </w:tc>
        <w:tc>
          <w:tcPr>
            <w:tcW w:w="1560" w:type="dxa"/>
            <w:tcBorders>
              <w:top w:val="nil"/>
              <w:left w:val="nil"/>
              <w:bottom w:val="single" w:sz="4" w:space="0" w:color="C0C0C0"/>
              <w:right w:val="single" w:sz="4" w:space="0" w:color="C0C0C0"/>
            </w:tcBorders>
            <w:shd w:val="clear" w:color="000000" w:fill="FFFFCC"/>
            <w:vAlign w:val="center"/>
            <w:hideMark/>
          </w:tcPr>
          <w:p w14:paraId="3481A11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184,11</w:t>
            </w:r>
          </w:p>
        </w:tc>
        <w:tc>
          <w:tcPr>
            <w:tcW w:w="1480" w:type="dxa"/>
            <w:tcBorders>
              <w:top w:val="nil"/>
              <w:left w:val="nil"/>
              <w:bottom w:val="single" w:sz="4" w:space="0" w:color="C0C0C0"/>
              <w:right w:val="single" w:sz="4" w:space="0" w:color="C0C0C0"/>
            </w:tcBorders>
            <w:shd w:val="clear" w:color="000000" w:fill="FFFFCC"/>
            <w:vAlign w:val="center"/>
            <w:hideMark/>
          </w:tcPr>
          <w:p w14:paraId="6C0EEF5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158,88</w:t>
            </w:r>
          </w:p>
        </w:tc>
        <w:tc>
          <w:tcPr>
            <w:tcW w:w="1640" w:type="dxa"/>
            <w:tcBorders>
              <w:top w:val="nil"/>
              <w:left w:val="nil"/>
              <w:bottom w:val="single" w:sz="4" w:space="0" w:color="C0C0C0"/>
              <w:right w:val="single" w:sz="4" w:space="0" w:color="C0C0C0"/>
            </w:tcBorders>
            <w:shd w:val="clear" w:color="000000" w:fill="FFFFCC"/>
            <w:vAlign w:val="center"/>
            <w:hideMark/>
          </w:tcPr>
          <w:p w14:paraId="1401991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342,99</w:t>
            </w:r>
          </w:p>
        </w:tc>
        <w:tc>
          <w:tcPr>
            <w:tcW w:w="1480" w:type="dxa"/>
            <w:tcBorders>
              <w:top w:val="nil"/>
              <w:left w:val="nil"/>
              <w:bottom w:val="single" w:sz="4" w:space="0" w:color="C0C0C0"/>
              <w:right w:val="single" w:sz="4" w:space="0" w:color="C0C0C0"/>
            </w:tcBorders>
            <w:shd w:val="clear" w:color="000000" w:fill="FFFFCC"/>
            <w:vAlign w:val="center"/>
            <w:hideMark/>
          </w:tcPr>
          <w:p w14:paraId="1C5B5DE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-0,35</w:t>
            </w:r>
          </w:p>
        </w:tc>
        <w:tc>
          <w:tcPr>
            <w:tcW w:w="1560" w:type="dxa"/>
            <w:tcBorders>
              <w:top w:val="nil"/>
              <w:left w:val="nil"/>
              <w:bottom w:val="single" w:sz="4" w:space="0" w:color="C0C0C0"/>
              <w:right w:val="single" w:sz="4" w:space="0" w:color="C0C0C0"/>
            </w:tcBorders>
            <w:shd w:val="clear" w:color="000000" w:fill="FFFFCC"/>
            <w:vAlign w:val="center"/>
            <w:hideMark/>
          </w:tcPr>
          <w:p w14:paraId="782D35A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183,75</w:t>
            </w:r>
          </w:p>
        </w:tc>
        <w:tc>
          <w:tcPr>
            <w:tcW w:w="1480" w:type="dxa"/>
            <w:tcBorders>
              <w:top w:val="nil"/>
              <w:left w:val="nil"/>
              <w:bottom w:val="single" w:sz="4" w:space="0" w:color="C0C0C0"/>
              <w:right w:val="single" w:sz="4" w:space="0" w:color="C0C0C0"/>
            </w:tcBorders>
            <w:shd w:val="clear" w:color="000000" w:fill="D7EAD3"/>
            <w:vAlign w:val="center"/>
            <w:hideMark/>
          </w:tcPr>
          <w:p w14:paraId="796F913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91,88</w:t>
            </w:r>
          </w:p>
        </w:tc>
        <w:tc>
          <w:tcPr>
            <w:tcW w:w="1520" w:type="dxa"/>
            <w:tcBorders>
              <w:top w:val="nil"/>
              <w:left w:val="nil"/>
              <w:bottom w:val="single" w:sz="4" w:space="0" w:color="C0C0C0"/>
              <w:right w:val="single" w:sz="4" w:space="0" w:color="C0C0C0"/>
            </w:tcBorders>
            <w:shd w:val="clear" w:color="000000" w:fill="D7EAD3"/>
            <w:vAlign w:val="center"/>
            <w:hideMark/>
          </w:tcPr>
          <w:p w14:paraId="4822030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91,88</w:t>
            </w:r>
          </w:p>
        </w:tc>
        <w:tc>
          <w:tcPr>
            <w:tcW w:w="3720" w:type="dxa"/>
            <w:vMerge/>
            <w:tcBorders>
              <w:top w:val="nil"/>
              <w:left w:val="nil"/>
              <w:bottom w:val="nil"/>
              <w:right w:val="single" w:sz="4" w:space="0" w:color="C0C0C0"/>
            </w:tcBorders>
            <w:vAlign w:val="center"/>
            <w:hideMark/>
          </w:tcPr>
          <w:p w14:paraId="5BDC0C79" w14:textId="77777777" w:rsidR="006B1096" w:rsidRPr="006B1096" w:rsidRDefault="006B1096" w:rsidP="006B1096">
            <w:pPr>
              <w:rPr>
                <w:rFonts w:ascii="Tahoma" w:hAnsi="Tahoma" w:cs="Tahoma"/>
                <w:sz w:val="11"/>
                <w:szCs w:val="11"/>
              </w:rPr>
            </w:pPr>
          </w:p>
        </w:tc>
      </w:tr>
      <w:tr w:rsidR="006B1096" w:rsidRPr="006B1096" w14:paraId="220306B0" w14:textId="77777777" w:rsidTr="006B1096">
        <w:trPr>
          <w:trHeight w:val="450"/>
          <w:jc w:val="center"/>
        </w:trPr>
        <w:tc>
          <w:tcPr>
            <w:tcW w:w="360" w:type="dxa"/>
            <w:tcBorders>
              <w:top w:val="nil"/>
              <w:left w:val="nil"/>
              <w:bottom w:val="nil"/>
              <w:right w:val="nil"/>
            </w:tcBorders>
            <w:shd w:val="clear" w:color="000000" w:fill="B1A0C7"/>
            <w:noWrap/>
            <w:vAlign w:val="center"/>
            <w:hideMark/>
          </w:tcPr>
          <w:p w14:paraId="1719613E"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А</w:t>
            </w:r>
          </w:p>
        </w:tc>
        <w:tc>
          <w:tcPr>
            <w:tcW w:w="20" w:type="dxa"/>
            <w:tcBorders>
              <w:top w:val="nil"/>
              <w:left w:val="nil"/>
              <w:bottom w:val="nil"/>
              <w:right w:val="nil"/>
            </w:tcBorders>
            <w:shd w:val="clear" w:color="auto" w:fill="auto"/>
            <w:noWrap/>
            <w:vAlign w:val="bottom"/>
            <w:hideMark/>
          </w:tcPr>
          <w:p w14:paraId="43B43C20"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735EB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w:t>
            </w:r>
          </w:p>
        </w:tc>
        <w:tc>
          <w:tcPr>
            <w:tcW w:w="4440" w:type="dxa"/>
            <w:tcBorders>
              <w:top w:val="nil"/>
              <w:left w:val="nil"/>
              <w:bottom w:val="single" w:sz="4" w:space="0" w:color="C0C0C0"/>
              <w:right w:val="single" w:sz="4" w:space="0" w:color="C0C0C0"/>
            </w:tcBorders>
            <w:shd w:val="clear" w:color="auto" w:fill="auto"/>
            <w:vAlign w:val="center"/>
            <w:hideMark/>
          </w:tcPr>
          <w:p w14:paraId="0906143D"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494315A4"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2DA2183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893,31</w:t>
            </w:r>
          </w:p>
        </w:tc>
        <w:tc>
          <w:tcPr>
            <w:tcW w:w="1500" w:type="dxa"/>
            <w:tcBorders>
              <w:top w:val="nil"/>
              <w:left w:val="nil"/>
              <w:bottom w:val="single" w:sz="4" w:space="0" w:color="C0C0C0"/>
              <w:right w:val="single" w:sz="4" w:space="0" w:color="C0C0C0"/>
            </w:tcBorders>
            <w:shd w:val="clear" w:color="000000" w:fill="D7EAD3"/>
            <w:vAlign w:val="center"/>
            <w:hideMark/>
          </w:tcPr>
          <w:p w14:paraId="3E887F9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892,85</w:t>
            </w:r>
          </w:p>
        </w:tc>
        <w:tc>
          <w:tcPr>
            <w:tcW w:w="1500" w:type="dxa"/>
            <w:tcBorders>
              <w:top w:val="nil"/>
              <w:left w:val="nil"/>
              <w:bottom w:val="single" w:sz="4" w:space="0" w:color="C0C0C0"/>
              <w:right w:val="single" w:sz="4" w:space="0" w:color="C0C0C0"/>
            </w:tcBorders>
            <w:shd w:val="clear" w:color="000000" w:fill="D7EAD3"/>
            <w:vAlign w:val="center"/>
            <w:hideMark/>
          </w:tcPr>
          <w:p w14:paraId="15940D9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111,39</w:t>
            </w:r>
          </w:p>
        </w:tc>
        <w:tc>
          <w:tcPr>
            <w:tcW w:w="1560" w:type="dxa"/>
            <w:tcBorders>
              <w:top w:val="nil"/>
              <w:left w:val="nil"/>
              <w:bottom w:val="single" w:sz="4" w:space="0" w:color="C0C0C0"/>
              <w:right w:val="single" w:sz="4" w:space="0" w:color="C0C0C0"/>
            </w:tcBorders>
            <w:shd w:val="clear" w:color="000000" w:fill="D7EAD3"/>
            <w:vAlign w:val="center"/>
            <w:hideMark/>
          </w:tcPr>
          <w:p w14:paraId="6BD9264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888,88</w:t>
            </w:r>
          </w:p>
        </w:tc>
        <w:tc>
          <w:tcPr>
            <w:tcW w:w="1480" w:type="dxa"/>
            <w:tcBorders>
              <w:top w:val="nil"/>
              <w:left w:val="nil"/>
              <w:bottom w:val="single" w:sz="4" w:space="0" w:color="C0C0C0"/>
              <w:right w:val="single" w:sz="4" w:space="0" w:color="C0C0C0"/>
            </w:tcBorders>
            <w:shd w:val="clear" w:color="000000" w:fill="D7EAD3"/>
            <w:vAlign w:val="center"/>
            <w:hideMark/>
          </w:tcPr>
          <w:p w14:paraId="049D566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3,97</w:t>
            </w:r>
          </w:p>
        </w:tc>
        <w:tc>
          <w:tcPr>
            <w:tcW w:w="1640" w:type="dxa"/>
            <w:tcBorders>
              <w:top w:val="nil"/>
              <w:left w:val="nil"/>
              <w:bottom w:val="single" w:sz="4" w:space="0" w:color="C0C0C0"/>
              <w:right w:val="single" w:sz="4" w:space="0" w:color="C0C0C0"/>
            </w:tcBorders>
            <w:shd w:val="clear" w:color="000000" w:fill="D7EAD3"/>
            <w:vAlign w:val="center"/>
            <w:hideMark/>
          </w:tcPr>
          <w:p w14:paraId="23081EF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892,85</w:t>
            </w:r>
          </w:p>
        </w:tc>
        <w:tc>
          <w:tcPr>
            <w:tcW w:w="1480" w:type="dxa"/>
            <w:tcBorders>
              <w:top w:val="nil"/>
              <w:left w:val="nil"/>
              <w:bottom w:val="single" w:sz="4" w:space="0" w:color="C0C0C0"/>
              <w:right w:val="single" w:sz="4" w:space="0" w:color="C0C0C0"/>
            </w:tcBorders>
            <w:shd w:val="clear" w:color="000000" w:fill="D7EAD3"/>
            <w:vAlign w:val="center"/>
            <w:hideMark/>
          </w:tcPr>
          <w:p w14:paraId="099874A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-777,49</w:t>
            </w:r>
          </w:p>
        </w:tc>
        <w:tc>
          <w:tcPr>
            <w:tcW w:w="1560" w:type="dxa"/>
            <w:tcBorders>
              <w:top w:val="nil"/>
              <w:left w:val="nil"/>
              <w:bottom w:val="single" w:sz="4" w:space="0" w:color="C0C0C0"/>
              <w:right w:val="single" w:sz="4" w:space="0" w:color="C0C0C0"/>
            </w:tcBorders>
            <w:shd w:val="clear" w:color="000000" w:fill="D7EAD3"/>
            <w:vAlign w:val="center"/>
            <w:hideMark/>
          </w:tcPr>
          <w:p w14:paraId="38C0B1E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111,39</w:t>
            </w:r>
          </w:p>
        </w:tc>
        <w:tc>
          <w:tcPr>
            <w:tcW w:w="1480" w:type="dxa"/>
            <w:tcBorders>
              <w:top w:val="nil"/>
              <w:left w:val="nil"/>
              <w:bottom w:val="single" w:sz="4" w:space="0" w:color="C0C0C0"/>
              <w:right w:val="single" w:sz="4" w:space="0" w:color="C0C0C0"/>
            </w:tcBorders>
            <w:shd w:val="clear" w:color="000000" w:fill="D7EAD3"/>
            <w:vAlign w:val="center"/>
            <w:hideMark/>
          </w:tcPr>
          <w:p w14:paraId="537555A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55,69</w:t>
            </w:r>
          </w:p>
        </w:tc>
        <w:tc>
          <w:tcPr>
            <w:tcW w:w="1520" w:type="dxa"/>
            <w:tcBorders>
              <w:top w:val="nil"/>
              <w:left w:val="nil"/>
              <w:bottom w:val="single" w:sz="4" w:space="0" w:color="C0C0C0"/>
              <w:right w:val="single" w:sz="4" w:space="0" w:color="C0C0C0"/>
            </w:tcBorders>
            <w:shd w:val="clear" w:color="000000" w:fill="D7EAD3"/>
            <w:vAlign w:val="center"/>
            <w:hideMark/>
          </w:tcPr>
          <w:p w14:paraId="576337F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55,69</w:t>
            </w:r>
          </w:p>
        </w:tc>
        <w:tc>
          <w:tcPr>
            <w:tcW w:w="3720" w:type="dxa"/>
            <w:tcBorders>
              <w:top w:val="nil"/>
              <w:left w:val="nil"/>
              <w:bottom w:val="single" w:sz="4" w:space="0" w:color="C0C0C0"/>
              <w:right w:val="single" w:sz="4" w:space="0" w:color="C0C0C0"/>
            </w:tcBorders>
            <w:shd w:val="clear" w:color="000000" w:fill="FFFFCC"/>
            <w:vAlign w:val="center"/>
            <w:hideMark/>
          </w:tcPr>
          <w:p w14:paraId="1465D758"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0317E2C8" w14:textId="77777777" w:rsidTr="006B1096">
        <w:trPr>
          <w:trHeight w:val="900"/>
          <w:jc w:val="center"/>
        </w:trPr>
        <w:tc>
          <w:tcPr>
            <w:tcW w:w="360" w:type="dxa"/>
            <w:tcBorders>
              <w:top w:val="nil"/>
              <w:left w:val="nil"/>
              <w:bottom w:val="nil"/>
              <w:right w:val="nil"/>
            </w:tcBorders>
            <w:shd w:val="clear" w:color="000000" w:fill="B1A0C7"/>
            <w:noWrap/>
            <w:vAlign w:val="center"/>
            <w:hideMark/>
          </w:tcPr>
          <w:p w14:paraId="69245EDC"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А</w:t>
            </w:r>
          </w:p>
        </w:tc>
        <w:tc>
          <w:tcPr>
            <w:tcW w:w="20" w:type="dxa"/>
            <w:tcBorders>
              <w:top w:val="nil"/>
              <w:left w:val="nil"/>
              <w:bottom w:val="nil"/>
              <w:right w:val="nil"/>
            </w:tcBorders>
            <w:shd w:val="clear" w:color="auto" w:fill="auto"/>
            <w:noWrap/>
            <w:vAlign w:val="bottom"/>
            <w:hideMark/>
          </w:tcPr>
          <w:p w14:paraId="3357FE5B"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C5BA2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7.1</w:t>
            </w:r>
          </w:p>
        </w:tc>
        <w:tc>
          <w:tcPr>
            <w:tcW w:w="4440" w:type="dxa"/>
            <w:tcBorders>
              <w:top w:val="nil"/>
              <w:left w:val="nil"/>
              <w:bottom w:val="single" w:sz="4" w:space="0" w:color="C0C0C0"/>
              <w:right w:val="single" w:sz="4" w:space="0" w:color="C0C0C0"/>
            </w:tcBorders>
            <w:shd w:val="clear" w:color="auto" w:fill="auto"/>
            <w:vAlign w:val="center"/>
            <w:hideMark/>
          </w:tcPr>
          <w:p w14:paraId="2982725C" w14:textId="77777777" w:rsidR="006B1096" w:rsidRPr="006B1096" w:rsidRDefault="006B1096" w:rsidP="006B1096">
            <w:pPr>
              <w:ind w:firstLineChars="100" w:firstLine="110"/>
              <w:rPr>
                <w:rFonts w:ascii="Tahoma" w:hAnsi="Tahoma" w:cs="Tahoma"/>
                <w:b/>
                <w:bCs/>
                <w:color w:val="000000"/>
                <w:sz w:val="11"/>
                <w:szCs w:val="11"/>
              </w:rPr>
            </w:pPr>
            <w:r w:rsidRPr="006B1096">
              <w:rPr>
                <w:rFonts w:ascii="Tahoma" w:hAnsi="Tahoma" w:cs="Tahoma"/>
                <w:b/>
                <w:bCs/>
                <w:color w:val="000000"/>
                <w:sz w:val="11"/>
                <w:szCs w:val="11"/>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0C69FC41"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58FF125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893,31</w:t>
            </w:r>
          </w:p>
        </w:tc>
        <w:tc>
          <w:tcPr>
            <w:tcW w:w="1500" w:type="dxa"/>
            <w:tcBorders>
              <w:top w:val="nil"/>
              <w:left w:val="nil"/>
              <w:bottom w:val="single" w:sz="4" w:space="0" w:color="C0C0C0"/>
              <w:right w:val="single" w:sz="4" w:space="0" w:color="C0C0C0"/>
            </w:tcBorders>
            <w:shd w:val="clear" w:color="000000" w:fill="FFFFCC"/>
            <w:vAlign w:val="center"/>
            <w:hideMark/>
          </w:tcPr>
          <w:p w14:paraId="4C70884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892,85</w:t>
            </w:r>
          </w:p>
        </w:tc>
        <w:tc>
          <w:tcPr>
            <w:tcW w:w="1500" w:type="dxa"/>
            <w:tcBorders>
              <w:top w:val="nil"/>
              <w:left w:val="nil"/>
              <w:bottom w:val="single" w:sz="4" w:space="0" w:color="C0C0C0"/>
              <w:right w:val="single" w:sz="4" w:space="0" w:color="C0C0C0"/>
            </w:tcBorders>
            <w:shd w:val="clear" w:color="000000" w:fill="FFFFCC"/>
            <w:vAlign w:val="center"/>
            <w:hideMark/>
          </w:tcPr>
          <w:p w14:paraId="1429B7E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111,39</w:t>
            </w:r>
          </w:p>
        </w:tc>
        <w:tc>
          <w:tcPr>
            <w:tcW w:w="1560" w:type="dxa"/>
            <w:tcBorders>
              <w:top w:val="nil"/>
              <w:left w:val="nil"/>
              <w:bottom w:val="single" w:sz="4" w:space="0" w:color="C0C0C0"/>
              <w:right w:val="single" w:sz="4" w:space="0" w:color="C0C0C0"/>
            </w:tcBorders>
            <w:shd w:val="clear" w:color="000000" w:fill="FFFFCC"/>
            <w:vAlign w:val="center"/>
            <w:hideMark/>
          </w:tcPr>
          <w:p w14:paraId="1F801EA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888,88</w:t>
            </w:r>
          </w:p>
        </w:tc>
        <w:tc>
          <w:tcPr>
            <w:tcW w:w="1480" w:type="dxa"/>
            <w:tcBorders>
              <w:top w:val="nil"/>
              <w:left w:val="nil"/>
              <w:bottom w:val="single" w:sz="4" w:space="0" w:color="C0C0C0"/>
              <w:right w:val="single" w:sz="4" w:space="0" w:color="C0C0C0"/>
            </w:tcBorders>
            <w:shd w:val="clear" w:color="000000" w:fill="FFFFCC"/>
            <w:vAlign w:val="center"/>
            <w:hideMark/>
          </w:tcPr>
          <w:p w14:paraId="11241C4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3,97</w:t>
            </w:r>
          </w:p>
        </w:tc>
        <w:tc>
          <w:tcPr>
            <w:tcW w:w="1640" w:type="dxa"/>
            <w:tcBorders>
              <w:top w:val="nil"/>
              <w:left w:val="nil"/>
              <w:bottom w:val="single" w:sz="4" w:space="0" w:color="C0C0C0"/>
              <w:right w:val="single" w:sz="4" w:space="0" w:color="C0C0C0"/>
            </w:tcBorders>
            <w:shd w:val="clear" w:color="000000" w:fill="FFFFCC"/>
            <w:vAlign w:val="center"/>
            <w:hideMark/>
          </w:tcPr>
          <w:p w14:paraId="315D60B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892,85</w:t>
            </w:r>
          </w:p>
        </w:tc>
        <w:tc>
          <w:tcPr>
            <w:tcW w:w="1480" w:type="dxa"/>
            <w:tcBorders>
              <w:top w:val="nil"/>
              <w:left w:val="nil"/>
              <w:bottom w:val="single" w:sz="4" w:space="0" w:color="C0C0C0"/>
              <w:right w:val="single" w:sz="4" w:space="0" w:color="C0C0C0"/>
            </w:tcBorders>
            <w:shd w:val="clear" w:color="000000" w:fill="FFFFCC"/>
            <w:vAlign w:val="center"/>
            <w:hideMark/>
          </w:tcPr>
          <w:p w14:paraId="66549B5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-777,49</w:t>
            </w:r>
          </w:p>
        </w:tc>
        <w:tc>
          <w:tcPr>
            <w:tcW w:w="1560" w:type="dxa"/>
            <w:tcBorders>
              <w:top w:val="nil"/>
              <w:left w:val="nil"/>
              <w:bottom w:val="single" w:sz="4" w:space="0" w:color="C0C0C0"/>
              <w:right w:val="single" w:sz="4" w:space="0" w:color="C0C0C0"/>
            </w:tcBorders>
            <w:shd w:val="clear" w:color="000000" w:fill="FFFFCC"/>
            <w:vAlign w:val="center"/>
            <w:hideMark/>
          </w:tcPr>
          <w:p w14:paraId="56D8DF7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111,39</w:t>
            </w:r>
          </w:p>
        </w:tc>
        <w:tc>
          <w:tcPr>
            <w:tcW w:w="1480" w:type="dxa"/>
            <w:tcBorders>
              <w:top w:val="nil"/>
              <w:left w:val="nil"/>
              <w:bottom w:val="single" w:sz="4" w:space="0" w:color="C0C0C0"/>
              <w:right w:val="single" w:sz="4" w:space="0" w:color="C0C0C0"/>
            </w:tcBorders>
            <w:shd w:val="clear" w:color="000000" w:fill="D7EAD3"/>
            <w:vAlign w:val="center"/>
            <w:hideMark/>
          </w:tcPr>
          <w:p w14:paraId="5901467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55,69</w:t>
            </w:r>
          </w:p>
        </w:tc>
        <w:tc>
          <w:tcPr>
            <w:tcW w:w="1520" w:type="dxa"/>
            <w:tcBorders>
              <w:top w:val="nil"/>
              <w:left w:val="nil"/>
              <w:bottom w:val="single" w:sz="4" w:space="0" w:color="C0C0C0"/>
              <w:right w:val="single" w:sz="4" w:space="0" w:color="C0C0C0"/>
            </w:tcBorders>
            <w:shd w:val="clear" w:color="000000" w:fill="D7EAD3"/>
            <w:vAlign w:val="center"/>
            <w:hideMark/>
          </w:tcPr>
          <w:p w14:paraId="20F967E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55,69</w:t>
            </w:r>
          </w:p>
        </w:tc>
        <w:tc>
          <w:tcPr>
            <w:tcW w:w="3720" w:type="dxa"/>
            <w:tcBorders>
              <w:top w:val="nil"/>
              <w:left w:val="nil"/>
              <w:bottom w:val="single" w:sz="4" w:space="0" w:color="C0C0C0"/>
              <w:right w:val="single" w:sz="4" w:space="0" w:color="C0C0C0"/>
            </w:tcBorders>
            <w:shd w:val="clear" w:color="000000" w:fill="FFFFCC"/>
            <w:vAlign w:val="center"/>
            <w:hideMark/>
          </w:tcPr>
          <w:p w14:paraId="1B14AC04"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в расчет принято по начисленной амортизации 02 счета за 2020 год (без учета перемещений, увеличивающих </w:t>
            </w:r>
            <w:proofErr w:type="spellStart"/>
            <w:proofErr w:type="gramStart"/>
            <w:r w:rsidRPr="006B1096">
              <w:rPr>
                <w:rFonts w:ascii="Tahoma" w:hAnsi="Tahoma" w:cs="Tahoma"/>
                <w:sz w:val="11"/>
                <w:szCs w:val="11"/>
              </w:rPr>
              <w:t>ост.стоимость</w:t>
            </w:r>
            <w:proofErr w:type="spellEnd"/>
            <w:proofErr w:type="gramEnd"/>
            <w:r w:rsidRPr="006B1096">
              <w:rPr>
                <w:rFonts w:ascii="Tahoma" w:hAnsi="Tahoma" w:cs="Tahoma"/>
                <w:sz w:val="11"/>
                <w:szCs w:val="11"/>
              </w:rPr>
              <w:t>).</w:t>
            </w:r>
          </w:p>
        </w:tc>
      </w:tr>
      <w:tr w:rsidR="006B1096" w:rsidRPr="006B1096" w14:paraId="4331DABF" w14:textId="77777777" w:rsidTr="006B1096">
        <w:trPr>
          <w:trHeight w:val="450"/>
          <w:jc w:val="center"/>
        </w:trPr>
        <w:tc>
          <w:tcPr>
            <w:tcW w:w="360" w:type="dxa"/>
            <w:tcBorders>
              <w:top w:val="nil"/>
              <w:left w:val="nil"/>
              <w:bottom w:val="nil"/>
              <w:right w:val="nil"/>
            </w:tcBorders>
            <w:shd w:val="clear" w:color="000000" w:fill="00B050"/>
            <w:noWrap/>
            <w:vAlign w:val="center"/>
            <w:hideMark/>
          </w:tcPr>
          <w:p w14:paraId="4663D784"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 w:type="dxa"/>
            <w:tcBorders>
              <w:top w:val="nil"/>
              <w:left w:val="nil"/>
              <w:bottom w:val="nil"/>
              <w:right w:val="nil"/>
            </w:tcBorders>
            <w:shd w:val="clear" w:color="auto" w:fill="auto"/>
            <w:noWrap/>
            <w:vAlign w:val="bottom"/>
            <w:hideMark/>
          </w:tcPr>
          <w:p w14:paraId="7F4FBA05"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A0453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w:t>
            </w:r>
          </w:p>
        </w:tc>
        <w:tc>
          <w:tcPr>
            <w:tcW w:w="4440" w:type="dxa"/>
            <w:tcBorders>
              <w:top w:val="nil"/>
              <w:left w:val="nil"/>
              <w:bottom w:val="single" w:sz="4" w:space="0" w:color="C0C0C0"/>
              <w:right w:val="single" w:sz="4" w:space="0" w:color="C0C0C0"/>
            </w:tcBorders>
            <w:shd w:val="clear" w:color="auto" w:fill="auto"/>
            <w:vAlign w:val="center"/>
            <w:hideMark/>
          </w:tcPr>
          <w:p w14:paraId="0F8BD19B"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01F4E880"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2B882B0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684,02</w:t>
            </w:r>
          </w:p>
        </w:tc>
        <w:tc>
          <w:tcPr>
            <w:tcW w:w="1500" w:type="dxa"/>
            <w:tcBorders>
              <w:top w:val="nil"/>
              <w:left w:val="nil"/>
              <w:bottom w:val="single" w:sz="4" w:space="0" w:color="C0C0C0"/>
              <w:right w:val="single" w:sz="4" w:space="0" w:color="C0C0C0"/>
            </w:tcBorders>
            <w:shd w:val="clear" w:color="000000" w:fill="D7EAD3"/>
            <w:vAlign w:val="center"/>
            <w:hideMark/>
          </w:tcPr>
          <w:p w14:paraId="21E76BB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55,06</w:t>
            </w:r>
          </w:p>
        </w:tc>
        <w:tc>
          <w:tcPr>
            <w:tcW w:w="1500" w:type="dxa"/>
            <w:tcBorders>
              <w:top w:val="nil"/>
              <w:left w:val="nil"/>
              <w:bottom w:val="single" w:sz="4" w:space="0" w:color="C0C0C0"/>
              <w:right w:val="single" w:sz="4" w:space="0" w:color="C0C0C0"/>
            </w:tcBorders>
            <w:shd w:val="clear" w:color="000000" w:fill="D7EAD3"/>
            <w:vAlign w:val="center"/>
            <w:hideMark/>
          </w:tcPr>
          <w:p w14:paraId="461AF5A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1 343,55</w:t>
            </w:r>
          </w:p>
        </w:tc>
        <w:tc>
          <w:tcPr>
            <w:tcW w:w="1560" w:type="dxa"/>
            <w:tcBorders>
              <w:top w:val="nil"/>
              <w:left w:val="nil"/>
              <w:bottom w:val="single" w:sz="4" w:space="0" w:color="C0C0C0"/>
              <w:right w:val="single" w:sz="4" w:space="0" w:color="C0C0C0"/>
            </w:tcBorders>
            <w:shd w:val="clear" w:color="000000" w:fill="D7EAD3"/>
            <w:vAlign w:val="center"/>
            <w:hideMark/>
          </w:tcPr>
          <w:p w14:paraId="134E389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1 229,70</w:t>
            </w:r>
          </w:p>
        </w:tc>
        <w:tc>
          <w:tcPr>
            <w:tcW w:w="1480" w:type="dxa"/>
            <w:tcBorders>
              <w:top w:val="nil"/>
              <w:left w:val="nil"/>
              <w:bottom w:val="single" w:sz="4" w:space="0" w:color="C0C0C0"/>
              <w:right w:val="single" w:sz="4" w:space="0" w:color="C0C0C0"/>
            </w:tcBorders>
            <w:shd w:val="clear" w:color="000000" w:fill="D7EAD3"/>
            <w:vAlign w:val="center"/>
            <w:hideMark/>
          </w:tcPr>
          <w:p w14:paraId="3ADEED6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-23,94</w:t>
            </w:r>
          </w:p>
        </w:tc>
        <w:tc>
          <w:tcPr>
            <w:tcW w:w="1640" w:type="dxa"/>
            <w:tcBorders>
              <w:top w:val="nil"/>
              <w:left w:val="nil"/>
              <w:bottom w:val="single" w:sz="4" w:space="0" w:color="C0C0C0"/>
              <w:right w:val="single" w:sz="4" w:space="0" w:color="C0C0C0"/>
            </w:tcBorders>
            <w:shd w:val="clear" w:color="000000" w:fill="D7EAD3"/>
            <w:vAlign w:val="center"/>
            <w:hideMark/>
          </w:tcPr>
          <w:p w14:paraId="1546406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1 205,76</w:t>
            </w:r>
          </w:p>
        </w:tc>
        <w:tc>
          <w:tcPr>
            <w:tcW w:w="1480" w:type="dxa"/>
            <w:tcBorders>
              <w:top w:val="nil"/>
              <w:left w:val="nil"/>
              <w:bottom w:val="single" w:sz="4" w:space="0" w:color="C0C0C0"/>
              <w:right w:val="single" w:sz="4" w:space="0" w:color="C0C0C0"/>
            </w:tcBorders>
            <w:shd w:val="clear" w:color="000000" w:fill="D7EAD3"/>
            <w:vAlign w:val="center"/>
            <w:hideMark/>
          </w:tcPr>
          <w:p w14:paraId="43210A1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89,69</w:t>
            </w:r>
          </w:p>
        </w:tc>
        <w:tc>
          <w:tcPr>
            <w:tcW w:w="1560" w:type="dxa"/>
            <w:tcBorders>
              <w:top w:val="nil"/>
              <w:left w:val="nil"/>
              <w:bottom w:val="single" w:sz="4" w:space="0" w:color="C0C0C0"/>
              <w:right w:val="single" w:sz="4" w:space="0" w:color="C0C0C0"/>
            </w:tcBorders>
            <w:shd w:val="clear" w:color="000000" w:fill="D7EAD3"/>
            <w:vAlign w:val="center"/>
            <w:hideMark/>
          </w:tcPr>
          <w:p w14:paraId="658D761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1 319,39</w:t>
            </w:r>
          </w:p>
        </w:tc>
        <w:tc>
          <w:tcPr>
            <w:tcW w:w="1480" w:type="dxa"/>
            <w:tcBorders>
              <w:top w:val="nil"/>
              <w:left w:val="nil"/>
              <w:bottom w:val="single" w:sz="4" w:space="0" w:color="C0C0C0"/>
              <w:right w:val="single" w:sz="4" w:space="0" w:color="C0C0C0"/>
            </w:tcBorders>
            <w:shd w:val="clear" w:color="000000" w:fill="D7EAD3"/>
            <w:vAlign w:val="center"/>
            <w:hideMark/>
          </w:tcPr>
          <w:p w14:paraId="7EF91B3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659,69</w:t>
            </w:r>
          </w:p>
        </w:tc>
        <w:tc>
          <w:tcPr>
            <w:tcW w:w="1520" w:type="dxa"/>
            <w:tcBorders>
              <w:top w:val="nil"/>
              <w:left w:val="nil"/>
              <w:bottom w:val="single" w:sz="4" w:space="0" w:color="C0C0C0"/>
              <w:right w:val="single" w:sz="4" w:space="0" w:color="C0C0C0"/>
            </w:tcBorders>
            <w:shd w:val="clear" w:color="000000" w:fill="D7EAD3"/>
            <w:vAlign w:val="center"/>
            <w:hideMark/>
          </w:tcPr>
          <w:p w14:paraId="3596D1C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659,69</w:t>
            </w:r>
          </w:p>
        </w:tc>
        <w:tc>
          <w:tcPr>
            <w:tcW w:w="3720" w:type="dxa"/>
            <w:tcBorders>
              <w:top w:val="nil"/>
              <w:left w:val="nil"/>
              <w:bottom w:val="single" w:sz="4" w:space="0" w:color="C0C0C0"/>
              <w:right w:val="single" w:sz="4" w:space="0" w:color="C0C0C0"/>
            </w:tcBorders>
            <w:shd w:val="clear" w:color="000000" w:fill="FFFFCC"/>
            <w:vAlign w:val="center"/>
            <w:hideMark/>
          </w:tcPr>
          <w:p w14:paraId="75FB4278"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07200F21" w14:textId="77777777" w:rsidTr="006B1096">
        <w:trPr>
          <w:trHeight w:val="1350"/>
          <w:jc w:val="center"/>
        </w:trPr>
        <w:tc>
          <w:tcPr>
            <w:tcW w:w="360" w:type="dxa"/>
            <w:tcBorders>
              <w:top w:val="nil"/>
              <w:left w:val="nil"/>
              <w:bottom w:val="nil"/>
              <w:right w:val="nil"/>
            </w:tcBorders>
            <w:shd w:val="clear" w:color="000000" w:fill="00B050"/>
            <w:noWrap/>
            <w:vAlign w:val="center"/>
            <w:hideMark/>
          </w:tcPr>
          <w:p w14:paraId="6AA1B39E"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 w:type="dxa"/>
            <w:tcBorders>
              <w:top w:val="nil"/>
              <w:left w:val="nil"/>
              <w:bottom w:val="nil"/>
              <w:right w:val="nil"/>
            </w:tcBorders>
            <w:shd w:val="clear" w:color="auto" w:fill="auto"/>
            <w:noWrap/>
            <w:vAlign w:val="bottom"/>
            <w:hideMark/>
          </w:tcPr>
          <w:p w14:paraId="58749342"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42232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9.3</w:t>
            </w:r>
          </w:p>
        </w:tc>
        <w:tc>
          <w:tcPr>
            <w:tcW w:w="4440" w:type="dxa"/>
            <w:tcBorders>
              <w:top w:val="nil"/>
              <w:left w:val="nil"/>
              <w:bottom w:val="single" w:sz="4" w:space="0" w:color="C0C0C0"/>
              <w:right w:val="single" w:sz="4" w:space="0" w:color="C0C0C0"/>
            </w:tcBorders>
            <w:shd w:val="clear" w:color="auto" w:fill="auto"/>
            <w:vAlign w:val="center"/>
            <w:hideMark/>
          </w:tcPr>
          <w:p w14:paraId="034BFA72"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14D3A861"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16EF573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537,09</w:t>
            </w:r>
          </w:p>
        </w:tc>
        <w:tc>
          <w:tcPr>
            <w:tcW w:w="1500" w:type="dxa"/>
            <w:tcBorders>
              <w:top w:val="nil"/>
              <w:left w:val="nil"/>
              <w:bottom w:val="single" w:sz="4" w:space="0" w:color="C0C0C0"/>
              <w:right w:val="single" w:sz="4" w:space="0" w:color="C0C0C0"/>
            </w:tcBorders>
            <w:shd w:val="clear" w:color="000000" w:fill="FFFFCC"/>
            <w:vAlign w:val="center"/>
            <w:hideMark/>
          </w:tcPr>
          <w:p w14:paraId="76F2093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00" w:type="dxa"/>
            <w:tcBorders>
              <w:top w:val="nil"/>
              <w:left w:val="nil"/>
              <w:bottom w:val="single" w:sz="4" w:space="0" w:color="C0C0C0"/>
              <w:right w:val="single" w:sz="4" w:space="0" w:color="C0C0C0"/>
            </w:tcBorders>
            <w:shd w:val="clear" w:color="000000" w:fill="FFFFCC"/>
            <w:vAlign w:val="center"/>
            <w:hideMark/>
          </w:tcPr>
          <w:p w14:paraId="3E583ED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1 285,56</w:t>
            </w:r>
          </w:p>
        </w:tc>
        <w:tc>
          <w:tcPr>
            <w:tcW w:w="1560" w:type="dxa"/>
            <w:tcBorders>
              <w:top w:val="nil"/>
              <w:left w:val="nil"/>
              <w:bottom w:val="single" w:sz="4" w:space="0" w:color="C0C0C0"/>
              <w:right w:val="single" w:sz="4" w:space="0" w:color="C0C0C0"/>
            </w:tcBorders>
            <w:shd w:val="clear" w:color="000000" w:fill="FFFFCC"/>
            <w:vAlign w:val="center"/>
            <w:hideMark/>
          </w:tcPr>
          <w:p w14:paraId="5A6FE9C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1 112,10</w:t>
            </w:r>
          </w:p>
        </w:tc>
        <w:tc>
          <w:tcPr>
            <w:tcW w:w="1480" w:type="dxa"/>
            <w:tcBorders>
              <w:top w:val="nil"/>
              <w:left w:val="nil"/>
              <w:bottom w:val="single" w:sz="4" w:space="0" w:color="C0C0C0"/>
              <w:right w:val="single" w:sz="4" w:space="0" w:color="C0C0C0"/>
            </w:tcBorders>
            <w:shd w:val="clear" w:color="000000" w:fill="FFFFCC"/>
            <w:vAlign w:val="center"/>
            <w:hideMark/>
          </w:tcPr>
          <w:p w14:paraId="1267E35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368A347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1 112,10</w:t>
            </w:r>
          </w:p>
        </w:tc>
        <w:tc>
          <w:tcPr>
            <w:tcW w:w="1480" w:type="dxa"/>
            <w:tcBorders>
              <w:top w:val="nil"/>
              <w:left w:val="nil"/>
              <w:bottom w:val="single" w:sz="4" w:space="0" w:color="C0C0C0"/>
              <w:right w:val="single" w:sz="4" w:space="0" w:color="C0C0C0"/>
            </w:tcBorders>
            <w:shd w:val="clear" w:color="000000" w:fill="FFFFCC"/>
            <w:vAlign w:val="center"/>
            <w:hideMark/>
          </w:tcPr>
          <w:p w14:paraId="6F0C60B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154,20</w:t>
            </w:r>
          </w:p>
        </w:tc>
        <w:tc>
          <w:tcPr>
            <w:tcW w:w="1560" w:type="dxa"/>
            <w:tcBorders>
              <w:top w:val="nil"/>
              <w:left w:val="nil"/>
              <w:bottom w:val="single" w:sz="4" w:space="0" w:color="C0C0C0"/>
              <w:right w:val="single" w:sz="4" w:space="0" w:color="C0C0C0"/>
            </w:tcBorders>
            <w:shd w:val="clear" w:color="000000" w:fill="FFFFCC"/>
            <w:vAlign w:val="center"/>
            <w:hideMark/>
          </w:tcPr>
          <w:p w14:paraId="48E8683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1 266,30</w:t>
            </w:r>
          </w:p>
        </w:tc>
        <w:tc>
          <w:tcPr>
            <w:tcW w:w="1480" w:type="dxa"/>
            <w:tcBorders>
              <w:top w:val="nil"/>
              <w:left w:val="nil"/>
              <w:bottom w:val="single" w:sz="4" w:space="0" w:color="C0C0C0"/>
              <w:right w:val="single" w:sz="4" w:space="0" w:color="C0C0C0"/>
            </w:tcBorders>
            <w:shd w:val="clear" w:color="000000" w:fill="D7EAD3"/>
            <w:vAlign w:val="center"/>
            <w:hideMark/>
          </w:tcPr>
          <w:p w14:paraId="16F2BDF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633,15</w:t>
            </w:r>
          </w:p>
        </w:tc>
        <w:tc>
          <w:tcPr>
            <w:tcW w:w="1520" w:type="dxa"/>
            <w:tcBorders>
              <w:top w:val="nil"/>
              <w:left w:val="nil"/>
              <w:bottom w:val="single" w:sz="4" w:space="0" w:color="C0C0C0"/>
              <w:right w:val="single" w:sz="4" w:space="0" w:color="C0C0C0"/>
            </w:tcBorders>
            <w:shd w:val="clear" w:color="000000" w:fill="D7EAD3"/>
            <w:vAlign w:val="center"/>
            <w:hideMark/>
          </w:tcPr>
          <w:p w14:paraId="796E076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633,15</w:t>
            </w:r>
          </w:p>
        </w:tc>
        <w:tc>
          <w:tcPr>
            <w:tcW w:w="3720" w:type="dxa"/>
            <w:tcBorders>
              <w:top w:val="nil"/>
              <w:left w:val="nil"/>
              <w:bottom w:val="single" w:sz="4" w:space="0" w:color="C0C0C0"/>
              <w:right w:val="single" w:sz="4" w:space="0" w:color="C0C0C0"/>
            </w:tcBorders>
            <w:shd w:val="clear" w:color="000000" w:fill="FFFFCC"/>
            <w:vAlign w:val="center"/>
            <w:hideMark/>
          </w:tcPr>
          <w:p w14:paraId="0D1F5C2E" w14:textId="77777777" w:rsidR="006B1096" w:rsidRPr="006B1096" w:rsidRDefault="006B1096" w:rsidP="006B1096">
            <w:pPr>
              <w:rPr>
                <w:rFonts w:ascii="Tahoma" w:hAnsi="Tahoma" w:cs="Tahoma"/>
                <w:sz w:val="11"/>
                <w:szCs w:val="11"/>
              </w:rPr>
            </w:pPr>
            <w:r w:rsidRPr="006B1096">
              <w:rPr>
                <w:rFonts w:ascii="Tahoma" w:hAnsi="Tahoma" w:cs="Tahoma"/>
                <w:sz w:val="11"/>
                <w:szCs w:val="11"/>
              </w:rPr>
              <w:t>по объему общей поднятой воды и суммы уплаченного налога за 2020 год, по договорам водопользования в доле объема поднятой технической воды и повышающего коэффициента на 2022 (3,06)</w:t>
            </w:r>
          </w:p>
        </w:tc>
      </w:tr>
      <w:tr w:rsidR="006B1096" w:rsidRPr="006B1096" w14:paraId="1CD1D805" w14:textId="77777777" w:rsidTr="006B1096">
        <w:trPr>
          <w:trHeight w:val="450"/>
          <w:jc w:val="center"/>
        </w:trPr>
        <w:tc>
          <w:tcPr>
            <w:tcW w:w="360" w:type="dxa"/>
            <w:tcBorders>
              <w:top w:val="nil"/>
              <w:left w:val="nil"/>
              <w:bottom w:val="nil"/>
              <w:right w:val="nil"/>
            </w:tcBorders>
            <w:shd w:val="clear" w:color="000000" w:fill="00B050"/>
            <w:noWrap/>
            <w:vAlign w:val="center"/>
            <w:hideMark/>
          </w:tcPr>
          <w:p w14:paraId="73F1243A"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НР</w:t>
            </w:r>
          </w:p>
        </w:tc>
        <w:tc>
          <w:tcPr>
            <w:tcW w:w="20" w:type="dxa"/>
            <w:tcBorders>
              <w:top w:val="nil"/>
              <w:left w:val="nil"/>
              <w:bottom w:val="nil"/>
              <w:right w:val="nil"/>
            </w:tcBorders>
            <w:shd w:val="clear" w:color="auto" w:fill="auto"/>
            <w:noWrap/>
            <w:vAlign w:val="bottom"/>
            <w:hideMark/>
          </w:tcPr>
          <w:p w14:paraId="0507AA9A"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288E3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9.5</w:t>
            </w:r>
          </w:p>
        </w:tc>
        <w:tc>
          <w:tcPr>
            <w:tcW w:w="4440" w:type="dxa"/>
            <w:tcBorders>
              <w:top w:val="nil"/>
              <w:left w:val="nil"/>
              <w:bottom w:val="single" w:sz="4" w:space="0" w:color="C0C0C0"/>
              <w:right w:val="single" w:sz="4" w:space="0" w:color="C0C0C0"/>
            </w:tcBorders>
            <w:shd w:val="clear" w:color="auto" w:fill="auto"/>
            <w:vAlign w:val="center"/>
            <w:hideMark/>
          </w:tcPr>
          <w:p w14:paraId="38E4BDA1"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3A4BA7AC"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036C57B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146,93</w:t>
            </w:r>
          </w:p>
        </w:tc>
        <w:tc>
          <w:tcPr>
            <w:tcW w:w="1500" w:type="dxa"/>
            <w:tcBorders>
              <w:top w:val="nil"/>
              <w:left w:val="nil"/>
              <w:bottom w:val="single" w:sz="4" w:space="0" w:color="C0C0C0"/>
              <w:right w:val="single" w:sz="4" w:space="0" w:color="C0C0C0"/>
            </w:tcBorders>
            <w:shd w:val="clear" w:color="000000" w:fill="FFFFCC"/>
            <w:vAlign w:val="center"/>
            <w:hideMark/>
          </w:tcPr>
          <w:p w14:paraId="6E6CCB7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55,06</w:t>
            </w:r>
          </w:p>
        </w:tc>
        <w:tc>
          <w:tcPr>
            <w:tcW w:w="1500" w:type="dxa"/>
            <w:tcBorders>
              <w:top w:val="nil"/>
              <w:left w:val="nil"/>
              <w:bottom w:val="single" w:sz="4" w:space="0" w:color="C0C0C0"/>
              <w:right w:val="single" w:sz="4" w:space="0" w:color="C0C0C0"/>
            </w:tcBorders>
            <w:shd w:val="clear" w:color="000000" w:fill="FFFFCC"/>
            <w:vAlign w:val="center"/>
            <w:hideMark/>
          </w:tcPr>
          <w:p w14:paraId="5EC7380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57,99</w:t>
            </w:r>
          </w:p>
        </w:tc>
        <w:tc>
          <w:tcPr>
            <w:tcW w:w="1560" w:type="dxa"/>
            <w:tcBorders>
              <w:top w:val="nil"/>
              <w:left w:val="nil"/>
              <w:bottom w:val="single" w:sz="4" w:space="0" w:color="C0C0C0"/>
              <w:right w:val="single" w:sz="4" w:space="0" w:color="C0C0C0"/>
            </w:tcBorders>
            <w:shd w:val="clear" w:color="000000" w:fill="FFFFCC"/>
            <w:vAlign w:val="center"/>
            <w:hideMark/>
          </w:tcPr>
          <w:p w14:paraId="1BBC3DD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117,60</w:t>
            </w:r>
          </w:p>
        </w:tc>
        <w:tc>
          <w:tcPr>
            <w:tcW w:w="1480" w:type="dxa"/>
            <w:tcBorders>
              <w:top w:val="nil"/>
              <w:left w:val="nil"/>
              <w:bottom w:val="single" w:sz="4" w:space="0" w:color="C0C0C0"/>
              <w:right w:val="single" w:sz="4" w:space="0" w:color="C0C0C0"/>
            </w:tcBorders>
            <w:shd w:val="clear" w:color="000000" w:fill="FFFFCC"/>
            <w:vAlign w:val="center"/>
            <w:hideMark/>
          </w:tcPr>
          <w:p w14:paraId="1F9CC21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-23,94</w:t>
            </w:r>
          </w:p>
        </w:tc>
        <w:tc>
          <w:tcPr>
            <w:tcW w:w="1640" w:type="dxa"/>
            <w:tcBorders>
              <w:top w:val="nil"/>
              <w:left w:val="nil"/>
              <w:bottom w:val="single" w:sz="4" w:space="0" w:color="C0C0C0"/>
              <w:right w:val="single" w:sz="4" w:space="0" w:color="C0C0C0"/>
            </w:tcBorders>
            <w:shd w:val="clear" w:color="000000" w:fill="FFFFCC"/>
            <w:vAlign w:val="center"/>
            <w:hideMark/>
          </w:tcPr>
          <w:p w14:paraId="5BCE983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93,66</w:t>
            </w:r>
          </w:p>
        </w:tc>
        <w:tc>
          <w:tcPr>
            <w:tcW w:w="1480" w:type="dxa"/>
            <w:tcBorders>
              <w:top w:val="nil"/>
              <w:left w:val="nil"/>
              <w:bottom w:val="single" w:sz="4" w:space="0" w:color="C0C0C0"/>
              <w:right w:val="single" w:sz="4" w:space="0" w:color="C0C0C0"/>
            </w:tcBorders>
            <w:shd w:val="clear" w:color="000000" w:fill="FFFFCC"/>
            <w:vAlign w:val="center"/>
            <w:hideMark/>
          </w:tcPr>
          <w:p w14:paraId="1FB14D3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-64,51</w:t>
            </w:r>
          </w:p>
        </w:tc>
        <w:tc>
          <w:tcPr>
            <w:tcW w:w="1560" w:type="dxa"/>
            <w:tcBorders>
              <w:top w:val="nil"/>
              <w:left w:val="nil"/>
              <w:bottom w:val="single" w:sz="4" w:space="0" w:color="C0C0C0"/>
              <w:right w:val="single" w:sz="4" w:space="0" w:color="C0C0C0"/>
            </w:tcBorders>
            <w:shd w:val="clear" w:color="000000" w:fill="FFFFCC"/>
            <w:vAlign w:val="center"/>
            <w:hideMark/>
          </w:tcPr>
          <w:p w14:paraId="6FED1B4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53,09</w:t>
            </w:r>
          </w:p>
        </w:tc>
        <w:tc>
          <w:tcPr>
            <w:tcW w:w="1480" w:type="dxa"/>
            <w:tcBorders>
              <w:top w:val="nil"/>
              <w:left w:val="nil"/>
              <w:bottom w:val="single" w:sz="4" w:space="0" w:color="C0C0C0"/>
              <w:right w:val="single" w:sz="4" w:space="0" w:color="C0C0C0"/>
            </w:tcBorders>
            <w:shd w:val="clear" w:color="000000" w:fill="D7EAD3"/>
            <w:vAlign w:val="center"/>
            <w:hideMark/>
          </w:tcPr>
          <w:p w14:paraId="763BCE1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26,54</w:t>
            </w:r>
          </w:p>
        </w:tc>
        <w:tc>
          <w:tcPr>
            <w:tcW w:w="1520" w:type="dxa"/>
            <w:tcBorders>
              <w:top w:val="nil"/>
              <w:left w:val="nil"/>
              <w:bottom w:val="single" w:sz="4" w:space="0" w:color="C0C0C0"/>
              <w:right w:val="single" w:sz="4" w:space="0" w:color="C0C0C0"/>
            </w:tcBorders>
            <w:shd w:val="clear" w:color="000000" w:fill="D7EAD3"/>
            <w:vAlign w:val="center"/>
            <w:hideMark/>
          </w:tcPr>
          <w:p w14:paraId="6F5DAF1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26,54</w:t>
            </w:r>
          </w:p>
        </w:tc>
        <w:tc>
          <w:tcPr>
            <w:tcW w:w="3720" w:type="dxa"/>
            <w:tcBorders>
              <w:top w:val="nil"/>
              <w:left w:val="nil"/>
              <w:bottom w:val="single" w:sz="4" w:space="0" w:color="C0C0C0"/>
              <w:right w:val="single" w:sz="4" w:space="0" w:color="C0C0C0"/>
            </w:tcBorders>
            <w:shd w:val="clear" w:color="000000" w:fill="FFFFCC"/>
            <w:vAlign w:val="center"/>
            <w:hideMark/>
          </w:tcPr>
          <w:p w14:paraId="7813708D" w14:textId="77777777" w:rsidR="006B1096" w:rsidRPr="006B1096" w:rsidRDefault="006B1096" w:rsidP="006B1096">
            <w:pPr>
              <w:rPr>
                <w:rFonts w:ascii="Tahoma" w:hAnsi="Tahoma" w:cs="Tahoma"/>
                <w:sz w:val="11"/>
                <w:szCs w:val="11"/>
              </w:rPr>
            </w:pPr>
            <w:r w:rsidRPr="006B1096">
              <w:rPr>
                <w:rFonts w:ascii="Tahoma" w:hAnsi="Tahoma" w:cs="Tahoma"/>
                <w:sz w:val="11"/>
                <w:szCs w:val="11"/>
              </w:rPr>
              <w:t xml:space="preserve">в соответствии с законодательством (по среднегодовой </w:t>
            </w:r>
            <w:proofErr w:type="spellStart"/>
            <w:r w:rsidRPr="006B1096">
              <w:rPr>
                <w:rFonts w:ascii="Tahoma" w:hAnsi="Tahoma" w:cs="Tahoma"/>
                <w:sz w:val="11"/>
                <w:szCs w:val="11"/>
              </w:rPr>
              <w:t>стиомсти</w:t>
            </w:r>
            <w:proofErr w:type="spellEnd"/>
            <w:r w:rsidRPr="006B1096">
              <w:rPr>
                <w:rFonts w:ascii="Tahoma" w:hAnsi="Tahoma" w:cs="Tahoma"/>
                <w:sz w:val="11"/>
                <w:szCs w:val="11"/>
              </w:rPr>
              <w:t>, ставка 2,2%)</w:t>
            </w:r>
          </w:p>
        </w:tc>
      </w:tr>
      <w:tr w:rsidR="006B1096" w:rsidRPr="006B1096" w14:paraId="68F24947"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395908F7"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27B9BAB5"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B3C767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w:t>
            </w:r>
          </w:p>
        </w:tc>
        <w:tc>
          <w:tcPr>
            <w:tcW w:w="4440" w:type="dxa"/>
            <w:tcBorders>
              <w:top w:val="nil"/>
              <w:left w:val="nil"/>
              <w:bottom w:val="single" w:sz="4" w:space="0" w:color="C0C0C0"/>
              <w:right w:val="single" w:sz="4" w:space="0" w:color="C0C0C0"/>
            </w:tcBorders>
            <w:shd w:val="clear" w:color="auto" w:fill="auto"/>
            <w:vAlign w:val="center"/>
            <w:hideMark/>
          </w:tcPr>
          <w:p w14:paraId="79997C5B"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044BA0E"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37A25C7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86,52</w:t>
            </w:r>
          </w:p>
        </w:tc>
        <w:tc>
          <w:tcPr>
            <w:tcW w:w="1500" w:type="dxa"/>
            <w:tcBorders>
              <w:top w:val="nil"/>
              <w:left w:val="nil"/>
              <w:bottom w:val="single" w:sz="4" w:space="0" w:color="C0C0C0"/>
              <w:right w:val="single" w:sz="4" w:space="0" w:color="C0C0C0"/>
            </w:tcBorders>
            <w:shd w:val="clear" w:color="000000" w:fill="D7EAD3"/>
            <w:vAlign w:val="center"/>
            <w:hideMark/>
          </w:tcPr>
          <w:p w14:paraId="6AC20F9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83,98</w:t>
            </w:r>
          </w:p>
        </w:tc>
        <w:tc>
          <w:tcPr>
            <w:tcW w:w="1500" w:type="dxa"/>
            <w:tcBorders>
              <w:top w:val="nil"/>
              <w:left w:val="nil"/>
              <w:bottom w:val="single" w:sz="4" w:space="0" w:color="C0C0C0"/>
              <w:right w:val="single" w:sz="4" w:space="0" w:color="C0C0C0"/>
            </w:tcBorders>
            <w:shd w:val="clear" w:color="000000" w:fill="D7EAD3"/>
            <w:vAlign w:val="center"/>
            <w:hideMark/>
          </w:tcPr>
          <w:p w14:paraId="31DD870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89,63</w:t>
            </w:r>
          </w:p>
        </w:tc>
        <w:tc>
          <w:tcPr>
            <w:tcW w:w="1560" w:type="dxa"/>
            <w:tcBorders>
              <w:top w:val="nil"/>
              <w:left w:val="nil"/>
              <w:bottom w:val="single" w:sz="4" w:space="0" w:color="C0C0C0"/>
              <w:right w:val="single" w:sz="4" w:space="0" w:color="C0C0C0"/>
            </w:tcBorders>
            <w:shd w:val="clear" w:color="000000" w:fill="D7EAD3"/>
            <w:vAlign w:val="center"/>
            <w:hideMark/>
          </w:tcPr>
          <w:p w14:paraId="1A90CEB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93,31</w:t>
            </w:r>
          </w:p>
        </w:tc>
        <w:tc>
          <w:tcPr>
            <w:tcW w:w="1480" w:type="dxa"/>
            <w:tcBorders>
              <w:top w:val="nil"/>
              <w:left w:val="nil"/>
              <w:bottom w:val="single" w:sz="4" w:space="0" w:color="C0C0C0"/>
              <w:right w:val="single" w:sz="4" w:space="0" w:color="C0C0C0"/>
            </w:tcBorders>
            <w:shd w:val="clear" w:color="000000" w:fill="D7EAD3"/>
            <w:vAlign w:val="center"/>
            <w:hideMark/>
          </w:tcPr>
          <w:p w14:paraId="4057E3E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-2,65</w:t>
            </w:r>
          </w:p>
        </w:tc>
        <w:tc>
          <w:tcPr>
            <w:tcW w:w="1640" w:type="dxa"/>
            <w:tcBorders>
              <w:top w:val="nil"/>
              <w:left w:val="nil"/>
              <w:bottom w:val="single" w:sz="4" w:space="0" w:color="C0C0C0"/>
              <w:right w:val="single" w:sz="4" w:space="0" w:color="C0C0C0"/>
            </w:tcBorders>
            <w:shd w:val="clear" w:color="000000" w:fill="D7EAD3"/>
            <w:vAlign w:val="center"/>
            <w:hideMark/>
          </w:tcPr>
          <w:p w14:paraId="06CFEEF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90,66</w:t>
            </w:r>
          </w:p>
        </w:tc>
        <w:tc>
          <w:tcPr>
            <w:tcW w:w="1480" w:type="dxa"/>
            <w:tcBorders>
              <w:top w:val="nil"/>
              <w:left w:val="nil"/>
              <w:bottom w:val="single" w:sz="4" w:space="0" w:color="C0C0C0"/>
              <w:right w:val="single" w:sz="4" w:space="0" w:color="C0C0C0"/>
            </w:tcBorders>
            <w:shd w:val="clear" w:color="000000" w:fill="D7EAD3"/>
            <w:vAlign w:val="center"/>
            <w:hideMark/>
          </w:tcPr>
          <w:p w14:paraId="720E3FF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-92,49</w:t>
            </w:r>
          </w:p>
        </w:tc>
        <w:tc>
          <w:tcPr>
            <w:tcW w:w="1560" w:type="dxa"/>
            <w:tcBorders>
              <w:top w:val="nil"/>
              <w:left w:val="nil"/>
              <w:bottom w:val="single" w:sz="4" w:space="0" w:color="C0C0C0"/>
              <w:right w:val="single" w:sz="4" w:space="0" w:color="C0C0C0"/>
            </w:tcBorders>
            <w:shd w:val="clear" w:color="000000" w:fill="D7EAD3"/>
            <w:vAlign w:val="center"/>
            <w:hideMark/>
          </w:tcPr>
          <w:p w14:paraId="27B9756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0,82</w:t>
            </w:r>
          </w:p>
        </w:tc>
        <w:tc>
          <w:tcPr>
            <w:tcW w:w="1480" w:type="dxa"/>
            <w:tcBorders>
              <w:top w:val="nil"/>
              <w:left w:val="nil"/>
              <w:bottom w:val="single" w:sz="4" w:space="0" w:color="C0C0C0"/>
              <w:right w:val="single" w:sz="4" w:space="0" w:color="C0C0C0"/>
            </w:tcBorders>
            <w:shd w:val="clear" w:color="000000" w:fill="D7EAD3"/>
            <w:vAlign w:val="center"/>
            <w:hideMark/>
          </w:tcPr>
          <w:p w14:paraId="10D89AA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0,41</w:t>
            </w:r>
          </w:p>
        </w:tc>
        <w:tc>
          <w:tcPr>
            <w:tcW w:w="1520" w:type="dxa"/>
            <w:tcBorders>
              <w:top w:val="nil"/>
              <w:left w:val="nil"/>
              <w:bottom w:val="single" w:sz="4" w:space="0" w:color="C0C0C0"/>
              <w:right w:val="single" w:sz="4" w:space="0" w:color="C0C0C0"/>
            </w:tcBorders>
            <w:shd w:val="clear" w:color="000000" w:fill="D7EAD3"/>
            <w:vAlign w:val="center"/>
            <w:hideMark/>
          </w:tcPr>
          <w:p w14:paraId="60B1A3A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0,41</w:t>
            </w:r>
          </w:p>
        </w:tc>
        <w:tc>
          <w:tcPr>
            <w:tcW w:w="3720" w:type="dxa"/>
            <w:tcBorders>
              <w:top w:val="nil"/>
              <w:left w:val="nil"/>
              <w:bottom w:val="single" w:sz="4" w:space="0" w:color="C0C0C0"/>
              <w:right w:val="single" w:sz="4" w:space="0" w:color="C0C0C0"/>
            </w:tcBorders>
            <w:shd w:val="clear" w:color="000000" w:fill="FFFFCC"/>
            <w:vAlign w:val="center"/>
            <w:hideMark/>
          </w:tcPr>
          <w:p w14:paraId="19E107BB"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25BB0B11" w14:textId="77777777" w:rsidTr="006B1096">
        <w:trPr>
          <w:trHeight w:val="300"/>
          <w:jc w:val="center"/>
        </w:trPr>
        <w:tc>
          <w:tcPr>
            <w:tcW w:w="360" w:type="dxa"/>
            <w:tcBorders>
              <w:top w:val="nil"/>
              <w:left w:val="nil"/>
              <w:bottom w:val="nil"/>
              <w:right w:val="nil"/>
            </w:tcBorders>
            <w:shd w:val="clear" w:color="000000" w:fill="00B0F0"/>
            <w:noWrap/>
            <w:vAlign w:val="center"/>
            <w:hideMark/>
          </w:tcPr>
          <w:p w14:paraId="31F21969"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П</w:t>
            </w:r>
          </w:p>
        </w:tc>
        <w:tc>
          <w:tcPr>
            <w:tcW w:w="20" w:type="dxa"/>
            <w:tcBorders>
              <w:top w:val="nil"/>
              <w:left w:val="nil"/>
              <w:bottom w:val="nil"/>
              <w:right w:val="nil"/>
            </w:tcBorders>
            <w:shd w:val="clear" w:color="auto" w:fill="auto"/>
            <w:noWrap/>
            <w:vAlign w:val="bottom"/>
            <w:hideMark/>
          </w:tcPr>
          <w:p w14:paraId="2FC5AB36"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45F6D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10.0.1</w:t>
            </w:r>
          </w:p>
        </w:tc>
        <w:tc>
          <w:tcPr>
            <w:tcW w:w="4440" w:type="dxa"/>
            <w:tcBorders>
              <w:top w:val="nil"/>
              <w:left w:val="nil"/>
              <w:bottom w:val="single" w:sz="4" w:space="0" w:color="C0C0C0"/>
              <w:right w:val="single" w:sz="4" w:space="0" w:color="C0C0C0"/>
            </w:tcBorders>
            <w:shd w:val="clear" w:color="auto" w:fill="auto"/>
            <w:vAlign w:val="center"/>
            <w:hideMark/>
          </w:tcPr>
          <w:p w14:paraId="101B1669"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A376321"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39E2D08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13,07</w:t>
            </w:r>
          </w:p>
        </w:tc>
        <w:tc>
          <w:tcPr>
            <w:tcW w:w="1500" w:type="dxa"/>
            <w:tcBorders>
              <w:top w:val="nil"/>
              <w:left w:val="nil"/>
              <w:bottom w:val="single" w:sz="4" w:space="0" w:color="C0C0C0"/>
              <w:right w:val="single" w:sz="4" w:space="0" w:color="C0C0C0"/>
            </w:tcBorders>
            <w:shd w:val="clear" w:color="000000" w:fill="FFFFCC"/>
            <w:vAlign w:val="center"/>
            <w:hideMark/>
          </w:tcPr>
          <w:p w14:paraId="4D67192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13,09</w:t>
            </w:r>
          </w:p>
        </w:tc>
        <w:tc>
          <w:tcPr>
            <w:tcW w:w="1500" w:type="dxa"/>
            <w:tcBorders>
              <w:top w:val="nil"/>
              <w:left w:val="nil"/>
              <w:bottom w:val="single" w:sz="4" w:space="0" w:color="C0C0C0"/>
              <w:right w:val="single" w:sz="4" w:space="0" w:color="C0C0C0"/>
            </w:tcBorders>
            <w:shd w:val="clear" w:color="000000" w:fill="FFFFCC"/>
            <w:vAlign w:val="center"/>
            <w:hideMark/>
          </w:tcPr>
          <w:p w14:paraId="073D7B1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13,54</w:t>
            </w:r>
          </w:p>
        </w:tc>
        <w:tc>
          <w:tcPr>
            <w:tcW w:w="1560" w:type="dxa"/>
            <w:tcBorders>
              <w:top w:val="nil"/>
              <w:left w:val="nil"/>
              <w:bottom w:val="single" w:sz="4" w:space="0" w:color="C0C0C0"/>
              <w:right w:val="single" w:sz="4" w:space="0" w:color="C0C0C0"/>
            </w:tcBorders>
            <w:shd w:val="clear" w:color="000000" w:fill="FFFFCC"/>
            <w:vAlign w:val="center"/>
            <w:hideMark/>
          </w:tcPr>
          <w:p w14:paraId="5CA6D2A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14,10</w:t>
            </w:r>
          </w:p>
        </w:tc>
        <w:tc>
          <w:tcPr>
            <w:tcW w:w="1480" w:type="dxa"/>
            <w:tcBorders>
              <w:top w:val="nil"/>
              <w:left w:val="nil"/>
              <w:bottom w:val="single" w:sz="4" w:space="0" w:color="C0C0C0"/>
              <w:right w:val="single" w:sz="4" w:space="0" w:color="C0C0C0"/>
            </w:tcBorders>
            <w:shd w:val="clear" w:color="000000" w:fill="FFFFCC"/>
            <w:vAlign w:val="center"/>
            <w:hideMark/>
          </w:tcPr>
          <w:p w14:paraId="06EB3EB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-0,40</w:t>
            </w:r>
          </w:p>
        </w:tc>
        <w:tc>
          <w:tcPr>
            <w:tcW w:w="1640" w:type="dxa"/>
            <w:tcBorders>
              <w:top w:val="nil"/>
              <w:left w:val="nil"/>
              <w:bottom w:val="single" w:sz="4" w:space="0" w:color="C0C0C0"/>
              <w:right w:val="single" w:sz="4" w:space="0" w:color="C0C0C0"/>
            </w:tcBorders>
            <w:shd w:val="clear" w:color="000000" w:fill="FFFFCC"/>
            <w:vAlign w:val="center"/>
            <w:hideMark/>
          </w:tcPr>
          <w:p w14:paraId="09D185E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13,70</w:t>
            </w:r>
          </w:p>
        </w:tc>
        <w:tc>
          <w:tcPr>
            <w:tcW w:w="1480" w:type="dxa"/>
            <w:tcBorders>
              <w:top w:val="nil"/>
              <w:left w:val="nil"/>
              <w:bottom w:val="single" w:sz="4" w:space="0" w:color="C0C0C0"/>
              <w:right w:val="single" w:sz="4" w:space="0" w:color="C0C0C0"/>
            </w:tcBorders>
            <w:shd w:val="clear" w:color="000000" w:fill="FFFFCC"/>
            <w:vAlign w:val="center"/>
            <w:hideMark/>
          </w:tcPr>
          <w:p w14:paraId="460A310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-13,97</w:t>
            </w:r>
          </w:p>
        </w:tc>
        <w:tc>
          <w:tcPr>
            <w:tcW w:w="1560" w:type="dxa"/>
            <w:tcBorders>
              <w:top w:val="nil"/>
              <w:left w:val="nil"/>
              <w:bottom w:val="single" w:sz="4" w:space="0" w:color="C0C0C0"/>
              <w:right w:val="single" w:sz="4" w:space="0" w:color="C0C0C0"/>
            </w:tcBorders>
            <w:shd w:val="clear" w:color="000000" w:fill="FFFFCC"/>
            <w:vAlign w:val="center"/>
            <w:hideMark/>
          </w:tcPr>
          <w:p w14:paraId="1007B20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0,12</w:t>
            </w:r>
          </w:p>
        </w:tc>
        <w:tc>
          <w:tcPr>
            <w:tcW w:w="1480" w:type="dxa"/>
            <w:tcBorders>
              <w:top w:val="nil"/>
              <w:left w:val="nil"/>
              <w:bottom w:val="single" w:sz="4" w:space="0" w:color="C0C0C0"/>
              <w:right w:val="single" w:sz="4" w:space="0" w:color="C0C0C0"/>
            </w:tcBorders>
            <w:shd w:val="clear" w:color="000000" w:fill="D7EAD3"/>
            <w:vAlign w:val="center"/>
            <w:hideMark/>
          </w:tcPr>
          <w:p w14:paraId="1245CA9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0,06</w:t>
            </w:r>
          </w:p>
        </w:tc>
        <w:tc>
          <w:tcPr>
            <w:tcW w:w="1520" w:type="dxa"/>
            <w:tcBorders>
              <w:top w:val="nil"/>
              <w:left w:val="nil"/>
              <w:bottom w:val="single" w:sz="4" w:space="0" w:color="C0C0C0"/>
              <w:right w:val="single" w:sz="4" w:space="0" w:color="C0C0C0"/>
            </w:tcBorders>
            <w:shd w:val="clear" w:color="000000" w:fill="D7EAD3"/>
            <w:vAlign w:val="center"/>
            <w:hideMark/>
          </w:tcPr>
          <w:p w14:paraId="1A7A4CC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0,06</w:t>
            </w:r>
          </w:p>
        </w:tc>
        <w:tc>
          <w:tcPr>
            <w:tcW w:w="3720" w:type="dxa"/>
            <w:tcBorders>
              <w:top w:val="nil"/>
              <w:left w:val="nil"/>
              <w:bottom w:val="single" w:sz="4" w:space="0" w:color="C0C0C0"/>
              <w:right w:val="single" w:sz="4" w:space="0" w:color="C0C0C0"/>
            </w:tcBorders>
            <w:shd w:val="clear" w:color="000000" w:fill="FFFFCC"/>
            <w:vAlign w:val="center"/>
            <w:hideMark/>
          </w:tcPr>
          <w:p w14:paraId="60E0A8DD"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7474F606" w14:textId="77777777" w:rsidTr="006B1096">
        <w:trPr>
          <w:trHeight w:val="300"/>
          <w:jc w:val="center"/>
        </w:trPr>
        <w:tc>
          <w:tcPr>
            <w:tcW w:w="360" w:type="dxa"/>
            <w:tcBorders>
              <w:top w:val="nil"/>
              <w:left w:val="nil"/>
              <w:bottom w:val="nil"/>
              <w:right w:val="nil"/>
            </w:tcBorders>
            <w:shd w:val="clear" w:color="000000" w:fill="00B0F0"/>
            <w:noWrap/>
            <w:vAlign w:val="center"/>
            <w:hideMark/>
          </w:tcPr>
          <w:p w14:paraId="13A44A6B"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П</w:t>
            </w:r>
          </w:p>
        </w:tc>
        <w:tc>
          <w:tcPr>
            <w:tcW w:w="20" w:type="dxa"/>
            <w:tcBorders>
              <w:top w:val="nil"/>
              <w:left w:val="nil"/>
              <w:bottom w:val="nil"/>
              <w:right w:val="nil"/>
            </w:tcBorders>
            <w:shd w:val="clear" w:color="auto" w:fill="auto"/>
            <w:noWrap/>
            <w:vAlign w:val="bottom"/>
            <w:hideMark/>
          </w:tcPr>
          <w:p w14:paraId="20C7AA0A"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D2F9D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10.0.2</w:t>
            </w:r>
          </w:p>
        </w:tc>
        <w:tc>
          <w:tcPr>
            <w:tcW w:w="4440" w:type="dxa"/>
            <w:tcBorders>
              <w:top w:val="nil"/>
              <w:left w:val="nil"/>
              <w:bottom w:val="single" w:sz="4" w:space="0" w:color="C0C0C0"/>
              <w:right w:val="single" w:sz="4" w:space="0" w:color="C0C0C0"/>
            </w:tcBorders>
            <w:shd w:val="clear" w:color="auto" w:fill="auto"/>
            <w:vAlign w:val="center"/>
            <w:hideMark/>
          </w:tcPr>
          <w:p w14:paraId="06C71CB3" w14:textId="77777777" w:rsidR="006B1096" w:rsidRPr="006B1096" w:rsidRDefault="006B1096" w:rsidP="006B1096">
            <w:pPr>
              <w:ind w:firstLineChars="200" w:firstLine="220"/>
              <w:rPr>
                <w:rFonts w:ascii="Tahoma" w:hAnsi="Tahoma" w:cs="Tahoma"/>
                <w:sz w:val="11"/>
                <w:szCs w:val="11"/>
              </w:rPr>
            </w:pPr>
            <w:r w:rsidRPr="006B1096">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1FA4BAF9"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0DA5A1E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73,45</w:t>
            </w:r>
          </w:p>
        </w:tc>
        <w:tc>
          <w:tcPr>
            <w:tcW w:w="1500" w:type="dxa"/>
            <w:tcBorders>
              <w:top w:val="nil"/>
              <w:left w:val="nil"/>
              <w:bottom w:val="single" w:sz="4" w:space="0" w:color="C0C0C0"/>
              <w:right w:val="single" w:sz="4" w:space="0" w:color="C0C0C0"/>
            </w:tcBorders>
            <w:shd w:val="clear" w:color="000000" w:fill="FFFFCC"/>
            <w:vAlign w:val="center"/>
            <w:hideMark/>
          </w:tcPr>
          <w:p w14:paraId="2641AEC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70,89</w:t>
            </w:r>
          </w:p>
        </w:tc>
        <w:tc>
          <w:tcPr>
            <w:tcW w:w="1500" w:type="dxa"/>
            <w:tcBorders>
              <w:top w:val="nil"/>
              <w:left w:val="nil"/>
              <w:bottom w:val="single" w:sz="4" w:space="0" w:color="C0C0C0"/>
              <w:right w:val="single" w:sz="4" w:space="0" w:color="C0C0C0"/>
            </w:tcBorders>
            <w:shd w:val="clear" w:color="000000" w:fill="FFFFCC"/>
            <w:vAlign w:val="center"/>
            <w:hideMark/>
          </w:tcPr>
          <w:p w14:paraId="40DBE708"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76,09</w:t>
            </w:r>
          </w:p>
        </w:tc>
        <w:tc>
          <w:tcPr>
            <w:tcW w:w="1560" w:type="dxa"/>
            <w:tcBorders>
              <w:top w:val="nil"/>
              <w:left w:val="nil"/>
              <w:bottom w:val="single" w:sz="4" w:space="0" w:color="C0C0C0"/>
              <w:right w:val="single" w:sz="4" w:space="0" w:color="C0C0C0"/>
            </w:tcBorders>
            <w:shd w:val="clear" w:color="000000" w:fill="FFFFCC"/>
            <w:vAlign w:val="center"/>
            <w:hideMark/>
          </w:tcPr>
          <w:p w14:paraId="4F3B01B6"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79,21</w:t>
            </w:r>
          </w:p>
        </w:tc>
        <w:tc>
          <w:tcPr>
            <w:tcW w:w="1480" w:type="dxa"/>
            <w:tcBorders>
              <w:top w:val="nil"/>
              <w:left w:val="nil"/>
              <w:bottom w:val="single" w:sz="4" w:space="0" w:color="C0C0C0"/>
              <w:right w:val="single" w:sz="4" w:space="0" w:color="C0C0C0"/>
            </w:tcBorders>
            <w:shd w:val="clear" w:color="000000" w:fill="FFFFCC"/>
            <w:vAlign w:val="center"/>
            <w:hideMark/>
          </w:tcPr>
          <w:p w14:paraId="25BD7AD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-2,25</w:t>
            </w:r>
          </w:p>
        </w:tc>
        <w:tc>
          <w:tcPr>
            <w:tcW w:w="1640" w:type="dxa"/>
            <w:tcBorders>
              <w:top w:val="nil"/>
              <w:left w:val="nil"/>
              <w:bottom w:val="single" w:sz="4" w:space="0" w:color="C0C0C0"/>
              <w:right w:val="single" w:sz="4" w:space="0" w:color="C0C0C0"/>
            </w:tcBorders>
            <w:shd w:val="clear" w:color="000000" w:fill="FFFFCC"/>
            <w:vAlign w:val="center"/>
            <w:hideMark/>
          </w:tcPr>
          <w:p w14:paraId="711F184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76,96</w:t>
            </w:r>
          </w:p>
        </w:tc>
        <w:tc>
          <w:tcPr>
            <w:tcW w:w="1480" w:type="dxa"/>
            <w:tcBorders>
              <w:top w:val="nil"/>
              <w:left w:val="nil"/>
              <w:bottom w:val="single" w:sz="4" w:space="0" w:color="C0C0C0"/>
              <w:right w:val="single" w:sz="4" w:space="0" w:color="C0C0C0"/>
            </w:tcBorders>
            <w:shd w:val="clear" w:color="000000" w:fill="FFFFCC"/>
            <w:vAlign w:val="center"/>
            <w:hideMark/>
          </w:tcPr>
          <w:p w14:paraId="50F3F54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-78,52</w:t>
            </w:r>
          </w:p>
        </w:tc>
        <w:tc>
          <w:tcPr>
            <w:tcW w:w="1560" w:type="dxa"/>
            <w:tcBorders>
              <w:top w:val="nil"/>
              <w:left w:val="nil"/>
              <w:bottom w:val="single" w:sz="4" w:space="0" w:color="C0C0C0"/>
              <w:right w:val="single" w:sz="4" w:space="0" w:color="C0C0C0"/>
            </w:tcBorders>
            <w:shd w:val="clear" w:color="000000" w:fill="FFFFCC"/>
            <w:vAlign w:val="center"/>
            <w:hideMark/>
          </w:tcPr>
          <w:p w14:paraId="3A164EC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0,69</w:t>
            </w:r>
          </w:p>
        </w:tc>
        <w:tc>
          <w:tcPr>
            <w:tcW w:w="1480" w:type="dxa"/>
            <w:tcBorders>
              <w:top w:val="nil"/>
              <w:left w:val="nil"/>
              <w:bottom w:val="single" w:sz="4" w:space="0" w:color="C0C0C0"/>
              <w:right w:val="single" w:sz="4" w:space="0" w:color="C0C0C0"/>
            </w:tcBorders>
            <w:shd w:val="clear" w:color="000000" w:fill="D7EAD3"/>
            <w:vAlign w:val="center"/>
            <w:hideMark/>
          </w:tcPr>
          <w:p w14:paraId="04D9374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0,35</w:t>
            </w:r>
          </w:p>
        </w:tc>
        <w:tc>
          <w:tcPr>
            <w:tcW w:w="1520" w:type="dxa"/>
            <w:tcBorders>
              <w:top w:val="nil"/>
              <w:left w:val="nil"/>
              <w:bottom w:val="single" w:sz="4" w:space="0" w:color="C0C0C0"/>
              <w:right w:val="single" w:sz="4" w:space="0" w:color="C0C0C0"/>
            </w:tcBorders>
            <w:shd w:val="clear" w:color="000000" w:fill="D7EAD3"/>
            <w:vAlign w:val="center"/>
            <w:hideMark/>
          </w:tcPr>
          <w:p w14:paraId="1C29A85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0,35</w:t>
            </w:r>
          </w:p>
        </w:tc>
        <w:tc>
          <w:tcPr>
            <w:tcW w:w="3720" w:type="dxa"/>
            <w:tcBorders>
              <w:top w:val="nil"/>
              <w:left w:val="nil"/>
              <w:bottom w:val="single" w:sz="4" w:space="0" w:color="C0C0C0"/>
              <w:right w:val="single" w:sz="4" w:space="0" w:color="C0C0C0"/>
            </w:tcBorders>
            <w:shd w:val="clear" w:color="000000" w:fill="FFFFCC"/>
            <w:vAlign w:val="center"/>
            <w:hideMark/>
          </w:tcPr>
          <w:p w14:paraId="052B980E"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13447392" w14:textId="77777777" w:rsidTr="006B1096">
        <w:trPr>
          <w:trHeight w:val="1125"/>
          <w:jc w:val="center"/>
        </w:trPr>
        <w:tc>
          <w:tcPr>
            <w:tcW w:w="360" w:type="dxa"/>
            <w:tcBorders>
              <w:top w:val="nil"/>
              <w:left w:val="nil"/>
              <w:bottom w:val="nil"/>
              <w:right w:val="nil"/>
            </w:tcBorders>
            <w:shd w:val="clear" w:color="000000" w:fill="00B0F0"/>
            <w:noWrap/>
            <w:vAlign w:val="center"/>
            <w:hideMark/>
          </w:tcPr>
          <w:p w14:paraId="460F3313"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П</w:t>
            </w:r>
          </w:p>
        </w:tc>
        <w:tc>
          <w:tcPr>
            <w:tcW w:w="20" w:type="dxa"/>
            <w:tcBorders>
              <w:top w:val="nil"/>
              <w:left w:val="nil"/>
              <w:bottom w:val="nil"/>
              <w:right w:val="nil"/>
            </w:tcBorders>
            <w:shd w:val="clear" w:color="auto" w:fill="auto"/>
            <w:noWrap/>
            <w:vAlign w:val="bottom"/>
            <w:hideMark/>
          </w:tcPr>
          <w:p w14:paraId="50273326"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E20B1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10.2</w:t>
            </w:r>
          </w:p>
        </w:tc>
        <w:tc>
          <w:tcPr>
            <w:tcW w:w="4440" w:type="dxa"/>
            <w:tcBorders>
              <w:top w:val="nil"/>
              <w:left w:val="nil"/>
              <w:bottom w:val="single" w:sz="4" w:space="0" w:color="C0C0C0"/>
              <w:right w:val="single" w:sz="4" w:space="0" w:color="C0C0C0"/>
            </w:tcBorders>
            <w:shd w:val="clear" w:color="auto" w:fill="auto"/>
            <w:vAlign w:val="center"/>
            <w:hideMark/>
          </w:tcPr>
          <w:p w14:paraId="1CCFC2AD"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696C3A77"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780BDC5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86,52</w:t>
            </w:r>
          </w:p>
        </w:tc>
        <w:tc>
          <w:tcPr>
            <w:tcW w:w="1500" w:type="dxa"/>
            <w:tcBorders>
              <w:top w:val="nil"/>
              <w:left w:val="nil"/>
              <w:bottom w:val="single" w:sz="4" w:space="0" w:color="C0C0C0"/>
              <w:right w:val="single" w:sz="4" w:space="0" w:color="C0C0C0"/>
            </w:tcBorders>
            <w:shd w:val="clear" w:color="000000" w:fill="FFFFCC"/>
            <w:vAlign w:val="center"/>
            <w:hideMark/>
          </w:tcPr>
          <w:p w14:paraId="7A10F22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83,98</w:t>
            </w:r>
          </w:p>
        </w:tc>
        <w:tc>
          <w:tcPr>
            <w:tcW w:w="1500" w:type="dxa"/>
            <w:tcBorders>
              <w:top w:val="nil"/>
              <w:left w:val="nil"/>
              <w:bottom w:val="single" w:sz="4" w:space="0" w:color="C0C0C0"/>
              <w:right w:val="single" w:sz="4" w:space="0" w:color="C0C0C0"/>
            </w:tcBorders>
            <w:shd w:val="clear" w:color="000000" w:fill="FFFFCC"/>
            <w:vAlign w:val="center"/>
            <w:hideMark/>
          </w:tcPr>
          <w:p w14:paraId="7725FE5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89,63</w:t>
            </w:r>
          </w:p>
        </w:tc>
        <w:tc>
          <w:tcPr>
            <w:tcW w:w="1560" w:type="dxa"/>
            <w:tcBorders>
              <w:top w:val="nil"/>
              <w:left w:val="nil"/>
              <w:bottom w:val="single" w:sz="4" w:space="0" w:color="C0C0C0"/>
              <w:right w:val="single" w:sz="4" w:space="0" w:color="C0C0C0"/>
            </w:tcBorders>
            <w:shd w:val="clear" w:color="000000" w:fill="FFFFCC"/>
            <w:vAlign w:val="center"/>
            <w:hideMark/>
          </w:tcPr>
          <w:p w14:paraId="079BDA9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93,31</w:t>
            </w:r>
          </w:p>
        </w:tc>
        <w:tc>
          <w:tcPr>
            <w:tcW w:w="1480" w:type="dxa"/>
            <w:tcBorders>
              <w:top w:val="nil"/>
              <w:left w:val="nil"/>
              <w:bottom w:val="single" w:sz="4" w:space="0" w:color="C0C0C0"/>
              <w:right w:val="single" w:sz="4" w:space="0" w:color="C0C0C0"/>
            </w:tcBorders>
            <w:shd w:val="clear" w:color="000000" w:fill="FFFFCC"/>
            <w:vAlign w:val="center"/>
            <w:hideMark/>
          </w:tcPr>
          <w:p w14:paraId="011D1A7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-2,65</w:t>
            </w:r>
          </w:p>
        </w:tc>
        <w:tc>
          <w:tcPr>
            <w:tcW w:w="1640" w:type="dxa"/>
            <w:tcBorders>
              <w:top w:val="nil"/>
              <w:left w:val="nil"/>
              <w:bottom w:val="single" w:sz="4" w:space="0" w:color="C0C0C0"/>
              <w:right w:val="single" w:sz="4" w:space="0" w:color="C0C0C0"/>
            </w:tcBorders>
            <w:shd w:val="clear" w:color="000000" w:fill="FFFFCC"/>
            <w:vAlign w:val="center"/>
            <w:hideMark/>
          </w:tcPr>
          <w:p w14:paraId="548BF6C7"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90,66</w:t>
            </w:r>
          </w:p>
        </w:tc>
        <w:tc>
          <w:tcPr>
            <w:tcW w:w="1480" w:type="dxa"/>
            <w:tcBorders>
              <w:top w:val="nil"/>
              <w:left w:val="nil"/>
              <w:bottom w:val="single" w:sz="4" w:space="0" w:color="C0C0C0"/>
              <w:right w:val="single" w:sz="4" w:space="0" w:color="C0C0C0"/>
            </w:tcBorders>
            <w:shd w:val="clear" w:color="000000" w:fill="FFFFCC"/>
            <w:vAlign w:val="center"/>
            <w:hideMark/>
          </w:tcPr>
          <w:p w14:paraId="1887241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-92,49</w:t>
            </w:r>
          </w:p>
        </w:tc>
        <w:tc>
          <w:tcPr>
            <w:tcW w:w="1560" w:type="dxa"/>
            <w:tcBorders>
              <w:top w:val="nil"/>
              <w:left w:val="nil"/>
              <w:bottom w:val="single" w:sz="4" w:space="0" w:color="C0C0C0"/>
              <w:right w:val="single" w:sz="4" w:space="0" w:color="C0C0C0"/>
            </w:tcBorders>
            <w:shd w:val="clear" w:color="000000" w:fill="FFFFCC"/>
            <w:vAlign w:val="center"/>
            <w:hideMark/>
          </w:tcPr>
          <w:p w14:paraId="137F2AB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0,82</w:t>
            </w:r>
          </w:p>
        </w:tc>
        <w:tc>
          <w:tcPr>
            <w:tcW w:w="1480" w:type="dxa"/>
            <w:tcBorders>
              <w:top w:val="nil"/>
              <w:left w:val="nil"/>
              <w:bottom w:val="single" w:sz="4" w:space="0" w:color="C0C0C0"/>
              <w:right w:val="single" w:sz="4" w:space="0" w:color="C0C0C0"/>
            </w:tcBorders>
            <w:shd w:val="clear" w:color="000000" w:fill="D7EAD3"/>
            <w:vAlign w:val="center"/>
            <w:hideMark/>
          </w:tcPr>
          <w:p w14:paraId="109785F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0,41</w:t>
            </w:r>
          </w:p>
        </w:tc>
        <w:tc>
          <w:tcPr>
            <w:tcW w:w="1520" w:type="dxa"/>
            <w:tcBorders>
              <w:top w:val="nil"/>
              <w:left w:val="nil"/>
              <w:bottom w:val="single" w:sz="4" w:space="0" w:color="C0C0C0"/>
              <w:right w:val="single" w:sz="4" w:space="0" w:color="C0C0C0"/>
            </w:tcBorders>
            <w:shd w:val="clear" w:color="000000" w:fill="D7EAD3"/>
            <w:vAlign w:val="center"/>
            <w:hideMark/>
          </w:tcPr>
          <w:p w14:paraId="1FFAADB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0,41</w:t>
            </w:r>
          </w:p>
        </w:tc>
        <w:tc>
          <w:tcPr>
            <w:tcW w:w="3720" w:type="dxa"/>
            <w:tcBorders>
              <w:top w:val="nil"/>
              <w:left w:val="nil"/>
              <w:bottom w:val="single" w:sz="4" w:space="0" w:color="C0C0C0"/>
              <w:right w:val="single" w:sz="4" w:space="0" w:color="C0C0C0"/>
            </w:tcBorders>
            <w:shd w:val="clear" w:color="000000" w:fill="FFFFCC"/>
            <w:vAlign w:val="center"/>
            <w:hideMark/>
          </w:tcPr>
          <w:p w14:paraId="6EE64726" w14:textId="77777777" w:rsidR="006B1096" w:rsidRPr="006B1096" w:rsidRDefault="006B1096" w:rsidP="006B1096">
            <w:pPr>
              <w:rPr>
                <w:rFonts w:ascii="Tahoma" w:hAnsi="Tahoma" w:cs="Tahoma"/>
                <w:sz w:val="11"/>
                <w:szCs w:val="11"/>
              </w:rPr>
            </w:pPr>
            <w:r w:rsidRPr="006B1096">
              <w:rPr>
                <w:rFonts w:ascii="Tahoma" w:hAnsi="Tahoma" w:cs="Tahoma"/>
                <w:sz w:val="11"/>
                <w:szCs w:val="11"/>
              </w:rPr>
              <w:t>рассчитано от факта 2020 года (в части новогодних подарков, 2 подарка по 0,38 тыс. руб.), с учетом ИПЦ Минэкономразвития России на 2021 год 103,6%, на 2022 год 103,9%.</w:t>
            </w:r>
          </w:p>
        </w:tc>
      </w:tr>
      <w:tr w:rsidR="006B1096" w:rsidRPr="006B1096" w14:paraId="7F7C24E9"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441257C5"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0EBDEF18"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8A2CF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w:t>
            </w:r>
          </w:p>
        </w:tc>
        <w:tc>
          <w:tcPr>
            <w:tcW w:w="4440" w:type="dxa"/>
            <w:tcBorders>
              <w:top w:val="nil"/>
              <w:left w:val="nil"/>
              <w:bottom w:val="single" w:sz="4" w:space="0" w:color="C0C0C0"/>
              <w:right w:val="single" w:sz="4" w:space="0" w:color="C0C0C0"/>
            </w:tcBorders>
            <w:shd w:val="clear" w:color="auto" w:fill="auto"/>
            <w:vAlign w:val="center"/>
            <w:hideMark/>
          </w:tcPr>
          <w:p w14:paraId="7AEC7B09"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5D391103"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714E8CF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29 723,74</w:t>
            </w:r>
          </w:p>
        </w:tc>
        <w:tc>
          <w:tcPr>
            <w:tcW w:w="1500" w:type="dxa"/>
            <w:tcBorders>
              <w:top w:val="nil"/>
              <w:left w:val="nil"/>
              <w:bottom w:val="single" w:sz="4" w:space="0" w:color="C0C0C0"/>
              <w:right w:val="single" w:sz="4" w:space="0" w:color="C0C0C0"/>
            </w:tcBorders>
            <w:shd w:val="clear" w:color="000000" w:fill="D7EAD3"/>
            <w:vAlign w:val="center"/>
            <w:hideMark/>
          </w:tcPr>
          <w:p w14:paraId="6D82904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30 832,10</w:t>
            </w:r>
          </w:p>
        </w:tc>
        <w:tc>
          <w:tcPr>
            <w:tcW w:w="1500" w:type="dxa"/>
            <w:tcBorders>
              <w:top w:val="nil"/>
              <w:left w:val="nil"/>
              <w:bottom w:val="single" w:sz="4" w:space="0" w:color="C0C0C0"/>
              <w:right w:val="single" w:sz="4" w:space="0" w:color="C0C0C0"/>
            </w:tcBorders>
            <w:shd w:val="clear" w:color="000000" w:fill="D7EAD3"/>
            <w:vAlign w:val="center"/>
            <w:hideMark/>
          </w:tcPr>
          <w:p w14:paraId="44E60EF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30 290,58</w:t>
            </w:r>
          </w:p>
        </w:tc>
        <w:tc>
          <w:tcPr>
            <w:tcW w:w="1560" w:type="dxa"/>
            <w:tcBorders>
              <w:top w:val="nil"/>
              <w:left w:val="nil"/>
              <w:bottom w:val="single" w:sz="4" w:space="0" w:color="C0C0C0"/>
              <w:right w:val="single" w:sz="4" w:space="0" w:color="C0C0C0"/>
            </w:tcBorders>
            <w:shd w:val="clear" w:color="000000" w:fill="D7EAD3"/>
            <w:vAlign w:val="center"/>
            <w:hideMark/>
          </w:tcPr>
          <w:p w14:paraId="48D920D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32 476,29</w:t>
            </w:r>
          </w:p>
        </w:tc>
        <w:tc>
          <w:tcPr>
            <w:tcW w:w="1480" w:type="dxa"/>
            <w:tcBorders>
              <w:top w:val="nil"/>
              <w:left w:val="nil"/>
              <w:bottom w:val="single" w:sz="4" w:space="0" w:color="C0C0C0"/>
              <w:right w:val="single" w:sz="4" w:space="0" w:color="C0C0C0"/>
            </w:tcBorders>
            <w:shd w:val="clear" w:color="000000" w:fill="D7EAD3"/>
            <w:vAlign w:val="center"/>
            <w:hideMark/>
          </w:tcPr>
          <w:p w14:paraId="4CCD2B9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3 386,54</w:t>
            </w:r>
          </w:p>
        </w:tc>
        <w:tc>
          <w:tcPr>
            <w:tcW w:w="1640" w:type="dxa"/>
            <w:tcBorders>
              <w:top w:val="nil"/>
              <w:left w:val="nil"/>
              <w:bottom w:val="single" w:sz="4" w:space="0" w:color="C0C0C0"/>
              <w:right w:val="single" w:sz="4" w:space="0" w:color="C0C0C0"/>
            </w:tcBorders>
            <w:shd w:val="clear" w:color="000000" w:fill="D7EAD3"/>
            <w:vAlign w:val="center"/>
            <w:hideMark/>
          </w:tcPr>
          <w:p w14:paraId="760E6A7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35 862,83</w:t>
            </w:r>
          </w:p>
        </w:tc>
        <w:tc>
          <w:tcPr>
            <w:tcW w:w="1480" w:type="dxa"/>
            <w:tcBorders>
              <w:top w:val="nil"/>
              <w:left w:val="nil"/>
              <w:bottom w:val="single" w:sz="4" w:space="0" w:color="C0C0C0"/>
              <w:right w:val="single" w:sz="4" w:space="0" w:color="C0C0C0"/>
            </w:tcBorders>
            <w:shd w:val="clear" w:color="000000" w:fill="D7EAD3"/>
            <w:vAlign w:val="center"/>
            <w:hideMark/>
          </w:tcPr>
          <w:p w14:paraId="221747E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-747,98</w:t>
            </w:r>
          </w:p>
        </w:tc>
        <w:tc>
          <w:tcPr>
            <w:tcW w:w="1560" w:type="dxa"/>
            <w:tcBorders>
              <w:top w:val="nil"/>
              <w:left w:val="nil"/>
              <w:bottom w:val="single" w:sz="4" w:space="0" w:color="C0C0C0"/>
              <w:right w:val="single" w:sz="4" w:space="0" w:color="C0C0C0"/>
            </w:tcBorders>
            <w:shd w:val="clear" w:color="000000" w:fill="D7EAD3"/>
            <w:vAlign w:val="center"/>
            <w:hideMark/>
          </w:tcPr>
          <w:p w14:paraId="722F09C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31 728,31</w:t>
            </w:r>
          </w:p>
        </w:tc>
        <w:tc>
          <w:tcPr>
            <w:tcW w:w="1480" w:type="dxa"/>
            <w:tcBorders>
              <w:top w:val="nil"/>
              <w:left w:val="nil"/>
              <w:bottom w:val="single" w:sz="4" w:space="0" w:color="C0C0C0"/>
              <w:right w:val="single" w:sz="4" w:space="0" w:color="C0C0C0"/>
            </w:tcBorders>
            <w:shd w:val="clear" w:color="000000" w:fill="D7EAD3"/>
            <w:vAlign w:val="center"/>
            <w:hideMark/>
          </w:tcPr>
          <w:p w14:paraId="119686A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15 864,15</w:t>
            </w:r>
          </w:p>
        </w:tc>
        <w:tc>
          <w:tcPr>
            <w:tcW w:w="1520" w:type="dxa"/>
            <w:tcBorders>
              <w:top w:val="nil"/>
              <w:left w:val="nil"/>
              <w:bottom w:val="single" w:sz="4" w:space="0" w:color="C0C0C0"/>
              <w:right w:val="single" w:sz="4" w:space="0" w:color="C0C0C0"/>
            </w:tcBorders>
            <w:shd w:val="clear" w:color="000000" w:fill="D7EAD3"/>
            <w:vAlign w:val="center"/>
            <w:hideMark/>
          </w:tcPr>
          <w:p w14:paraId="56B8CEF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15 864,15</w:t>
            </w:r>
          </w:p>
        </w:tc>
        <w:tc>
          <w:tcPr>
            <w:tcW w:w="3720" w:type="dxa"/>
            <w:tcBorders>
              <w:top w:val="nil"/>
              <w:left w:val="nil"/>
              <w:bottom w:val="single" w:sz="4" w:space="0" w:color="C0C0C0"/>
              <w:right w:val="single" w:sz="4" w:space="0" w:color="C0C0C0"/>
            </w:tcBorders>
            <w:shd w:val="clear" w:color="000000" w:fill="FFFFCC"/>
            <w:vAlign w:val="center"/>
            <w:hideMark/>
          </w:tcPr>
          <w:p w14:paraId="0AE7F3AF"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631402A2"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58A10284" w14:textId="77777777" w:rsidR="006B1096" w:rsidRPr="006B1096" w:rsidRDefault="006B1096" w:rsidP="006B1096">
            <w:pPr>
              <w:rPr>
                <w:rFonts w:ascii="Tahoma" w:hAnsi="Tahoma" w:cs="Tahoma"/>
                <w:b/>
                <w:bCs/>
                <w:sz w:val="11"/>
                <w:szCs w:val="11"/>
              </w:rPr>
            </w:pPr>
          </w:p>
        </w:tc>
        <w:tc>
          <w:tcPr>
            <w:tcW w:w="20" w:type="dxa"/>
            <w:tcBorders>
              <w:top w:val="nil"/>
              <w:left w:val="nil"/>
              <w:bottom w:val="nil"/>
              <w:right w:val="nil"/>
            </w:tcBorders>
            <w:shd w:val="clear" w:color="auto" w:fill="auto"/>
            <w:noWrap/>
            <w:vAlign w:val="bottom"/>
            <w:hideMark/>
          </w:tcPr>
          <w:p w14:paraId="33EA762B"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C41EE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15.1</w:t>
            </w:r>
          </w:p>
        </w:tc>
        <w:tc>
          <w:tcPr>
            <w:tcW w:w="4440" w:type="dxa"/>
            <w:tcBorders>
              <w:top w:val="nil"/>
              <w:left w:val="nil"/>
              <w:bottom w:val="single" w:sz="4" w:space="0" w:color="C0C0C0"/>
              <w:right w:val="single" w:sz="4" w:space="0" w:color="C0C0C0"/>
            </w:tcBorders>
            <w:shd w:val="clear" w:color="auto" w:fill="auto"/>
            <w:vAlign w:val="center"/>
            <w:hideMark/>
          </w:tcPr>
          <w:p w14:paraId="32E217C6"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6B6E5F1"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51A00E5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4 490,92</w:t>
            </w:r>
          </w:p>
        </w:tc>
        <w:tc>
          <w:tcPr>
            <w:tcW w:w="1500" w:type="dxa"/>
            <w:tcBorders>
              <w:top w:val="nil"/>
              <w:left w:val="nil"/>
              <w:bottom w:val="single" w:sz="4" w:space="0" w:color="C0C0C0"/>
              <w:right w:val="single" w:sz="4" w:space="0" w:color="C0C0C0"/>
            </w:tcBorders>
            <w:shd w:val="clear" w:color="000000" w:fill="D7EAD3"/>
            <w:vAlign w:val="center"/>
            <w:hideMark/>
          </w:tcPr>
          <w:p w14:paraId="0452030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4 804,17</w:t>
            </w:r>
          </w:p>
        </w:tc>
        <w:tc>
          <w:tcPr>
            <w:tcW w:w="1500" w:type="dxa"/>
            <w:tcBorders>
              <w:top w:val="nil"/>
              <w:left w:val="nil"/>
              <w:bottom w:val="single" w:sz="4" w:space="0" w:color="C0C0C0"/>
              <w:right w:val="single" w:sz="4" w:space="0" w:color="C0C0C0"/>
            </w:tcBorders>
            <w:shd w:val="clear" w:color="000000" w:fill="D7EAD3"/>
            <w:vAlign w:val="center"/>
            <w:hideMark/>
          </w:tcPr>
          <w:p w14:paraId="594A257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4 576,56</w:t>
            </w:r>
          </w:p>
        </w:tc>
        <w:tc>
          <w:tcPr>
            <w:tcW w:w="1560" w:type="dxa"/>
            <w:tcBorders>
              <w:top w:val="nil"/>
              <w:left w:val="nil"/>
              <w:bottom w:val="single" w:sz="4" w:space="0" w:color="C0C0C0"/>
              <w:right w:val="single" w:sz="4" w:space="0" w:color="C0C0C0"/>
            </w:tcBorders>
            <w:shd w:val="clear" w:color="000000" w:fill="D7EAD3"/>
            <w:vAlign w:val="center"/>
            <w:hideMark/>
          </w:tcPr>
          <w:p w14:paraId="0C8B1EFE"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4 906,80</w:t>
            </w:r>
          </w:p>
        </w:tc>
        <w:tc>
          <w:tcPr>
            <w:tcW w:w="1480" w:type="dxa"/>
            <w:tcBorders>
              <w:top w:val="nil"/>
              <w:left w:val="nil"/>
              <w:bottom w:val="single" w:sz="4" w:space="0" w:color="C0C0C0"/>
              <w:right w:val="single" w:sz="4" w:space="0" w:color="C0C0C0"/>
            </w:tcBorders>
            <w:shd w:val="clear" w:color="000000" w:fill="D7EAD3"/>
            <w:vAlign w:val="center"/>
            <w:hideMark/>
          </w:tcPr>
          <w:p w14:paraId="5030BFE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511,67</w:t>
            </w:r>
          </w:p>
        </w:tc>
        <w:tc>
          <w:tcPr>
            <w:tcW w:w="1640" w:type="dxa"/>
            <w:tcBorders>
              <w:top w:val="nil"/>
              <w:left w:val="nil"/>
              <w:bottom w:val="single" w:sz="4" w:space="0" w:color="C0C0C0"/>
              <w:right w:val="single" w:sz="4" w:space="0" w:color="C0C0C0"/>
            </w:tcBorders>
            <w:shd w:val="clear" w:color="000000" w:fill="D7EAD3"/>
            <w:vAlign w:val="center"/>
            <w:hideMark/>
          </w:tcPr>
          <w:p w14:paraId="793FD62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5 418,46</w:t>
            </w:r>
          </w:p>
        </w:tc>
        <w:tc>
          <w:tcPr>
            <w:tcW w:w="1480" w:type="dxa"/>
            <w:tcBorders>
              <w:top w:val="nil"/>
              <w:left w:val="nil"/>
              <w:bottom w:val="single" w:sz="4" w:space="0" w:color="C0C0C0"/>
              <w:right w:val="single" w:sz="4" w:space="0" w:color="C0C0C0"/>
            </w:tcBorders>
            <w:shd w:val="clear" w:color="000000" w:fill="D7EAD3"/>
            <w:vAlign w:val="center"/>
            <w:hideMark/>
          </w:tcPr>
          <w:p w14:paraId="2107044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-113,01</w:t>
            </w:r>
          </w:p>
        </w:tc>
        <w:tc>
          <w:tcPr>
            <w:tcW w:w="1560" w:type="dxa"/>
            <w:tcBorders>
              <w:top w:val="nil"/>
              <w:left w:val="nil"/>
              <w:bottom w:val="single" w:sz="4" w:space="0" w:color="C0C0C0"/>
              <w:right w:val="single" w:sz="4" w:space="0" w:color="C0C0C0"/>
            </w:tcBorders>
            <w:shd w:val="clear" w:color="000000" w:fill="D7EAD3"/>
            <w:vAlign w:val="center"/>
            <w:hideMark/>
          </w:tcPr>
          <w:p w14:paraId="253B487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4 793,78</w:t>
            </w:r>
          </w:p>
        </w:tc>
        <w:tc>
          <w:tcPr>
            <w:tcW w:w="1480" w:type="dxa"/>
            <w:tcBorders>
              <w:top w:val="nil"/>
              <w:left w:val="nil"/>
              <w:bottom w:val="single" w:sz="4" w:space="0" w:color="C0C0C0"/>
              <w:right w:val="single" w:sz="4" w:space="0" w:color="C0C0C0"/>
            </w:tcBorders>
            <w:shd w:val="clear" w:color="000000" w:fill="D7EAD3"/>
            <w:vAlign w:val="center"/>
            <w:hideMark/>
          </w:tcPr>
          <w:p w14:paraId="6E57098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2 396,89</w:t>
            </w:r>
          </w:p>
        </w:tc>
        <w:tc>
          <w:tcPr>
            <w:tcW w:w="1520" w:type="dxa"/>
            <w:tcBorders>
              <w:top w:val="nil"/>
              <w:left w:val="nil"/>
              <w:bottom w:val="single" w:sz="4" w:space="0" w:color="C0C0C0"/>
              <w:right w:val="single" w:sz="4" w:space="0" w:color="C0C0C0"/>
            </w:tcBorders>
            <w:shd w:val="clear" w:color="000000" w:fill="D7EAD3"/>
            <w:vAlign w:val="center"/>
            <w:hideMark/>
          </w:tcPr>
          <w:p w14:paraId="1C15E1F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2 396,89</w:t>
            </w:r>
          </w:p>
        </w:tc>
        <w:tc>
          <w:tcPr>
            <w:tcW w:w="3720" w:type="dxa"/>
            <w:tcBorders>
              <w:top w:val="nil"/>
              <w:left w:val="nil"/>
              <w:bottom w:val="single" w:sz="4" w:space="0" w:color="C0C0C0"/>
              <w:right w:val="single" w:sz="4" w:space="0" w:color="C0C0C0"/>
            </w:tcBorders>
            <w:shd w:val="clear" w:color="000000" w:fill="FFFFCC"/>
            <w:vAlign w:val="center"/>
            <w:hideMark/>
          </w:tcPr>
          <w:p w14:paraId="0E8A19FF"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4A71C4D8"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11B5E722"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0A70B482"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C998B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15.2</w:t>
            </w:r>
          </w:p>
        </w:tc>
        <w:tc>
          <w:tcPr>
            <w:tcW w:w="4440" w:type="dxa"/>
            <w:tcBorders>
              <w:top w:val="nil"/>
              <w:left w:val="nil"/>
              <w:bottom w:val="single" w:sz="4" w:space="0" w:color="C0C0C0"/>
              <w:right w:val="single" w:sz="4" w:space="0" w:color="C0C0C0"/>
            </w:tcBorders>
            <w:shd w:val="clear" w:color="auto" w:fill="auto"/>
            <w:vAlign w:val="center"/>
            <w:hideMark/>
          </w:tcPr>
          <w:p w14:paraId="70F3CAB7"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53B4B774"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56EEC96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25 232,82</w:t>
            </w:r>
          </w:p>
        </w:tc>
        <w:tc>
          <w:tcPr>
            <w:tcW w:w="1500" w:type="dxa"/>
            <w:tcBorders>
              <w:top w:val="nil"/>
              <w:left w:val="nil"/>
              <w:bottom w:val="single" w:sz="4" w:space="0" w:color="C0C0C0"/>
              <w:right w:val="single" w:sz="4" w:space="0" w:color="C0C0C0"/>
            </w:tcBorders>
            <w:shd w:val="clear" w:color="000000" w:fill="D7EAD3"/>
            <w:vAlign w:val="center"/>
            <w:hideMark/>
          </w:tcPr>
          <w:p w14:paraId="21B1AD0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26 027,93</w:t>
            </w:r>
          </w:p>
        </w:tc>
        <w:tc>
          <w:tcPr>
            <w:tcW w:w="1500" w:type="dxa"/>
            <w:tcBorders>
              <w:top w:val="nil"/>
              <w:left w:val="nil"/>
              <w:bottom w:val="single" w:sz="4" w:space="0" w:color="C0C0C0"/>
              <w:right w:val="single" w:sz="4" w:space="0" w:color="C0C0C0"/>
            </w:tcBorders>
            <w:shd w:val="clear" w:color="000000" w:fill="D7EAD3"/>
            <w:vAlign w:val="center"/>
            <w:hideMark/>
          </w:tcPr>
          <w:p w14:paraId="3848480D"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25 714,02</w:t>
            </w:r>
          </w:p>
        </w:tc>
        <w:tc>
          <w:tcPr>
            <w:tcW w:w="1560" w:type="dxa"/>
            <w:tcBorders>
              <w:top w:val="nil"/>
              <w:left w:val="nil"/>
              <w:bottom w:val="single" w:sz="4" w:space="0" w:color="C0C0C0"/>
              <w:right w:val="single" w:sz="4" w:space="0" w:color="C0C0C0"/>
            </w:tcBorders>
            <w:shd w:val="clear" w:color="000000" w:fill="D7EAD3"/>
            <w:vAlign w:val="center"/>
            <w:hideMark/>
          </w:tcPr>
          <w:p w14:paraId="4800F862"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27 569,49</w:t>
            </w:r>
          </w:p>
        </w:tc>
        <w:tc>
          <w:tcPr>
            <w:tcW w:w="1480" w:type="dxa"/>
            <w:tcBorders>
              <w:top w:val="nil"/>
              <w:left w:val="nil"/>
              <w:bottom w:val="single" w:sz="4" w:space="0" w:color="C0C0C0"/>
              <w:right w:val="single" w:sz="4" w:space="0" w:color="C0C0C0"/>
            </w:tcBorders>
            <w:shd w:val="clear" w:color="000000" w:fill="D7EAD3"/>
            <w:vAlign w:val="center"/>
            <w:hideMark/>
          </w:tcPr>
          <w:p w14:paraId="6845A36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2 874,88</w:t>
            </w:r>
          </w:p>
        </w:tc>
        <w:tc>
          <w:tcPr>
            <w:tcW w:w="1640" w:type="dxa"/>
            <w:tcBorders>
              <w:top w:val="nil"/>
              <w:left w:val="nil"/>
              <w:bottom w:val="single" w:sz="4" w:space="0" w:color="C0C0C0"/>
              <w:right w:val="single" w:sz="4" w:space="0" w:color="C0C0C0"/>
            </w:tcBorders>
            <w:shd w:val="clear" w:color="000000" w:fill="D7EAD3"/>
            <w:vAlign w:val="center"/>
            <w:hideMark/>
          </w:tcPr>
          <w:p w14:paraId="5299FA5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30 444,37</w:t>
            </w:r>
          </w:p>
        </w:tc>
        <w:tc>
          <w:tcPr>
            <w:tcW w:w="1480" w:type="dxa"/>
            <w:tcBorders>
              <w:top w:val="nil"/>
              <w:left w:val="nil"/>
              <w:bottom w:val="single" w:sz="4" w:space="0" w:color="C0C0C0"/>
              <w:right w:val="single" w:sz="4" w:space="0" w:color="C0C0C0"/>
            </w:tcBorders>
            <w:shd w:val="clear" w:color="000000" w:fill="D7EAD3"/>
            <w:vAlign w:val="center"/>
            <w:hideMark/>
          </w:tcPr>
          <w:p w14:paraId="78267CC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-634,97</w:t>
            </w:r>
          </w:p>
        </w:tc>
        <w:tc>
          <w:tcPr>
            <w:tcW w:w="1560" w:type="dxa"/>
            <w:tcBorders>
              <w:top w:val="nil"/>
              <w:left w:val="nil"/>
              <w:bottom w:val="single" w:sz="4" w:space="0" w:color="C0C0C0"/>
              <w:right w:val="single" w:sz="4" w:space="0" w:color="C0C0C0"/>
            </w:tcBorders>
            <w:shd w:val="clear" w:color="000000" w:fill="D7EAD3"/>
            <w:vAlign w:val="center"/>
            <w:hideMark/>
          </w:tcPr>
          <w:p w14:paraId="778CD01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26 934,52</w:t>
            </w:r>
          </w:p>
        </w:tc>
        <w:tc>
          <w:tcPr>
            <w:tcW w:w="1480" w:type="dxa"/>
            <w:tcBorders>
              <w:top w:val="nil"/>
              <w:left w:val="nil"/>
              <w:bottom w:val="single" w:sz="4" w:space="0" w:color="C0C0C0"/>
              <w:right w:val="single" w:sz="4" w:space="0" w:color="C0C0C0"/>
            </w:tcBorders>
            <w:shd w:val="clear" w:color="000000" w:fill="D7EAD3"/>
            <w:vAlign w:val="center"/>
            <w:hideMark/>
          </w:tcPr>
          <w:p w14:paraId="701772B1"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13 467,26</w:t>
            </w:r>
          </w:p>
        </w:tc>
        <w:tc>
          <w:tcPr>
            <w:tcW w:w="1520" w:type="dxa"/>
            <w:tcBorders>
              <w:top w:val="nil"/>
              <w:left w:val="nil"/>
              <w:bottom w:val="single" w:sz="4" w:space="0" w:color="C0C0C0"/>
              <w:right w:val="single" w:sz="4" w:space="0" w:color="C0C0C0"/>
            </w:tcBorders>
            <w:shd w:val="clear" w:color="000000" w:fill="D7EAD3"/>
            <w:vAlign w:val="center"/>
            <w:hideMark/>
          </w:tcPr>
          <w:p w14:paraId="4E97F20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13 467,26</w:t>
            </w:r>
          </w:p>
        </w:tc>
        <w:tc>
          <w:tcPr>
            <w:tcW w:w="3720" w:type="dxa"/>
            <w:tcBorders>
              <w:top w:val="nil"/>
              <w:left w:val="nil"/>
              <w:bottom w:val="single" w:sz="4" w:space="0" w:color="C0C0C0"/>
              <w:right w:val="single" w:sz="4" w:space="0" w:color="C0C0C0"/>
            </w:tcBorders>
            <w:shd w:val="clear" w:color="000000" w:fill="FFFFCC"/>
            <w:vAlign w:val="center"/>
            <w:hideMark/>
          </w:tcPr>
          <w:p w14:paraId="362BD406"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6FFB2815" w14:textId="77777777" w:rsidTr="006B1096">
        <w:trPr>
          <w:trHeight w:val="300"/>
          <w:jc w:val="center"/>
        </w:trPr>
        <w:tc>
          <w:tcPr>
            <w:tcW w:w="360" w:type="dxa"/>
            <w:tcBorders>
              <w:top w:val="nil"/>
              <w:left w:val="nil"/>
              <w:bottom w:val="nil"/>
              <w:right w:val="nil"/>
            </w:tcBorders>
            <w:shd w:val="clear" w:color="000000" w:fill="C4BD97"/>
            <w:noWrap/>
            <w:vAlign w:val="center"/>
            <w:hideMark/>
          </w:tcPr>
          <w:p w14:paraId="09996412"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КР</w:t>
            </w:r>
          </w:p>
        </w:tc>
        <w:tc>
          <w:tcPr>
            <w:tcW w:w="20" w:type="dxa"/>
            <w:tcBorders>
              <w:top w:val="nil"/>
              <w:left w:val="nil"/>
              <w:bottom w:val="nil"/>
              <w:right w:val="nil"/>
            </w:tcBorders>
            <w:shd w:val="clear" w:color="auto" w:fill="auto"/>
            <w:noWrap/>
            <w:vAlign w:val="bottom"/>
            <w:hideMark/>
          </w:tcPr>
          <w:p w14:paraId="5CA0B298"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BF069E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16</w:t>
            </w:r>
          </w:p>
        </w:tc>
        <w:tc>
          <w:tcPr>
            <w:tcW w:w="4440" w:type="dxa"/>
            <w:tcBorders>
              <w:top w:val="nil"/>
              <w:left w:val="nil"/>
              <w:bottom w:val="single" w:sz="4" w:space="0" w:color="C0C0C0"/>
              <w:right w:val="single" w:sz="4" w:space="0" w:color="C0C0C0"/>
            </w:tcBorders>
            <w:shd w:val="clear" w:color="auto" w:fill="auto"/>
            <w:vAlign w:val="center"/>
            <w:hideMark/>
          </w:tcPr>
          <w:p w14:paraId="711C9AD6"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716CF99A"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7CB07E8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19F21AE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77FF6D2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-397,99</w:t>
            </w:r>
          </w:p>
        </w:tc>
        <w:tc>
          <w:tcPr>
            <w:tcW w:w="1560" w:type="dxa"/>
            <w:tcBorders>
              <w:top w:val="nil"/>
              <w:left w:val="nil"/>
              <w:bottom w:val="single" w:sz="4" w:space="0" w:color="C0C0C0"/>
              <w:right w:val="single" w:sz="4" w:space="0" w:color="C0C0C0"/>
            </w:tcBorders>
            <w:shd w:val="clear" w:color="000000" w:fill="D7EAD3"/>
            <w:vAlign w:val="center"/>
            <w:hideMark/>
          </w:tcPr>
          <w:p w14:paraId="1D0C665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FBDD46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308AE00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AC1D17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-1 125,79</w:t>
            </w:r>
          </w:p>
        </w:tc>
        <w:tc>
          <w:tcPr>
            <w:tcW w:w="1560" w:type="dxa"/>
            <w:tcBorders>
              <w:top w:val="nil"/>
              <w:left w:val="nil"/>
              <w:bottom w:val="single" w:sz="4" w:space="0" w:color="C0C0C0"/>
              <w:right w:val="single" w:sz="4" w:space="0" w:color="C0C0C0"/>
            </w:tcBorders>
            <w:shd w:val="clear" w:color="000000" w:fill="D7EAD3"/>
            <w:vAlign w:val="center"/>
            <w:hideMark/>
          </w:tcPr>
          <w:p w14:paraId="588CFF3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-1 125,79</w:t>
            </w:r>
          </w:p>
        </w:tc>
        <w:tc>
          <w:tcPr>
            <w:tcW w:w="1480" w:type="dxa"/>
            <w:tcBorders>
              <w:top w:val="nil"/>
              <w:left w:val="nil"/>
              <w:bottom w:val="single" w:sz="4" w:space="0" w:color="C0C0C0"/>
              <w:right w:val="single" w:sz="4" w:space="0" w:color="C0C0C0"/>
            </w:tcBorders>
            <w:shd w:val="clear" w:color="000000" w:fill="D7EAD3"/>
            <w:vAlign w:val="center"/>
            <w:hideMark/>
          </w:tcPr>
          <w:p w14:paraId="3428DEE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-917,86</w:t>
            </w:r>
          </w:p>
        </w:tc>
        <w:tc>
          <w:tcPr>
            <w:tcW w:w="1520" w:type="dxa"/>
            <w:tcBorders>
              <w:top w:val="nil"/>
              <w:left w:val="nil"/>
              <w:bottom w:val="single" w:sz="4" w:space="0" w:color="C0C0C0"/>
              <w:right w:val="single" w:sz="4" w:space="0" w:color="C0C0C0"/>
            </w:tcBorders>
            <w:shd w:val="clear" w:color="000000" w:fill="D7EAD3"/>
            <w:vAlign w:val="center"/>
            <w:hideMark/>
          </w:tcPr>
          <w:p w14:paraId="1EFBA3D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-207,93</w:t>
            </w:r>
          </w:p>
        </w:tc>
        <w:tc>
          <w:tcPr>
            <w:tcW w:w="3720" w:type="dxa"/>
            <w:tcBorders>
              <w:top w:val="nil"/>
              <w:left w:val="nil"/>
              <w:bottom w:val="single" w:sz="4" w:space="0" w:color="C0C0C0"/>
              <w:right w:val="single" w:sz="4" w:space="0" w:color="C0C0C0"/>
            </w:tcBorders>
            <w:shd w:val="clear" w:color="000000" w:fill="FFFFCC"/>
            <w:vAlign w:val="center"/>
            <w:hideMark/>
          </w:tcPr>
          <w:p w14:paraId="36C99F90"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0EE06209" w14:textId="77777777" w:rsidTr="006B1096">
        <w:trPr>
          <w:trHeight w:val="450"/>
          <w:jc w:val="center"/>
        </w:trPr>
        <w:tc>
          <w:tcPr>
            <w:tcW w:w="360" w:type="dxa"/>
            <w:tcBorders>
              <w:top w:val="nil"/>
              <w:left w:val="nil"/>
              <w:bottom w:val="nil"/>
              <w:right w:val="nil"/>
            </w:tcBorders>
            <w:shd w:val="clear" w:color="000000" w:fill="C4BD97"/>
            <w:noWrap/>
            <w:vAlign w:val="center"/>
            <w:hideMark/>
          </w:tcPr>
          <w:p w14:paraId="113DA67E"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КР</w:t>
            </w:r>
          </w:p>
        </w:tc>
        <w:tc>
          <w:tcPr>
            <w:tcW w:w="20" w:type="dxa"/>
            <w:tcBorders>
              <w:top w:val="nil"/>
              <w:left w:val="nil"/>
              <w:bottom w:val="nil"/>
              <w:right w:val="nil"/>
            </w:tcBorders>
            <w:shd w:val="clear" w:color="auto" w:fill="auto"/>
            <w:noWrap/>
            <w:vAlign w:val="bottom"/>
            <w:hideMark/>
          </w:tcPr>
          <w:p w14:paraId="0528E2CE"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C91A0B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16.1</w:t>
            </w:r>
          </w:p>
        </w:tc>
        <w:tc>
          <w:tcPr>
            <w:tcW w:w="4440" w:type="dxa"/>
            <w:tcBorders>
              <w:top w:val="nil"/>
              <w:left w:val="nil"/>
              <w:bottom w:val="single" w:sz="4" w:space="0" w:color="C0C0C0"/>
              <w:right w:val="single" w:sz="4" w:space="0" w:color="C0C0C0"/>
            </w:tcBorders>
            <w:shd w:val="clear" w:color="auto" w:fill="auto"/>
            <w:vAlign w:val="center"/>
            <w:hideMark/>
          </w:tcPr>
          <w:p w14:paraId="49CEBEC8" w14:textId="77777777" w:rsidR="006B1096" w:rsidRPr="006B1096" w:rsidRDefault="006B1096" w:rsidP="006B1096">
            <w:pPr>
              <w:rPr>
                <w:rFonts w:ascii="Tahoma" w:hAnsi="Tahoma" w:cs="Tahoma"/>
                <w:sz w:val="11"/>
                <w:szCs w:val="11"/>
              </w:rPr>
            </w:pPr>
            <w:r w:rsidRPr="006B1096">
              <w:rPr>
                <w:rFonts w:ascii="Tahoma" w:hAnsi="Tahoma" w:cs="Tahoma"/>
                <w:sz w:val="11"/>
                <w:szCs w:val="11"/>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1B79CAA3"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2A5F89B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2E33C5D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1338B89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020D841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5B924CE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169C801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0CEA410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11CE7BF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3977AB2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EEE800A"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3720" w:type="dxa"/>
            <w:tcBorders>
              <w:top w:val="nil"/>
              <w:left w:val="nil"/>
              <w:bottom w:val="single" w:sz="4" w:space="0" w:color="C0C0C0"/>
              <w:right w:val="single" w:sz="4" w:space="0" w:color="C0C0C0"/>
            </w:tcBorders>
            <w:shd w:val="clear" w:color="000000" w:fill="FFFFCC"/>
            <w:vAlign w:val="center"/>
            <w:hideMark/>
          </w:tcPr>
          <w:p w14:paraId="5EB2DD4B"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5890F60B" w14:textId="77777777" w:rsidTr="006B1096">
        <w:trPr>
          <w:trHeight w:val="450"/>
          <w:jc w:val="center"/>
        </w:trPr>
        <w:tc>
          <w:tcPr>
            <w:tcW w:w="360" w:type="dxa"/>
            <w:tcBorders>
              <w:top w:val="nil"/>
              <w:left w:val="nil"/>
              <w:bottom w:val="nil"/>
              <w:right w:val="nil"/>
            </w:tcBorders>
            <w:shd w:val="clear" w:color="000000" w:fill="C4BD97"/>
            <w:noWrap/>
            <w:vAlign w:val="center"/>
            <w:hideMark/>
          </w:tcPr>
          <w:p w14:paraId="511DBA4D"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КР</w:t>
            </w:r>
          </w:p>
        </w:tc>
        <w:tc>
          <w:tcPr>
            <w:tcW w:w="20" w:type="dxa"/>
            <w:tcBorders>
              <w:top w:val="nil"/>
              <w:left w:val="nil"/>
              <w:bottom w:val="nil"/>
              <w:right w:val="nil"/>
            </w:tcBorders>
            <w:shd w:val="clear" w:color="auto" w:fill="auto"/>
            <w:noWrap/>
            <w:vAlign w:val="bottom"/>
            <w:hideMark/>
          </w:tcPr>
          <w:p w14:paraId="7C80FD4D"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82714C"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16.2</w:t>
            </w:r>
          </w:p>
        </w:tc>
        <w:tc>
          <w:tcPr>
            <w:tcW w:w="4440" w:type="dxa"/>
            <w:tcBorders>
              <w:top w:val="nil"/>
              <w:left w:val="nil"/>
              <w:bottom w:val="single" w:sz="4" w:space="0" w:color="C0C0C0"/>
              <w:right w:val="single" w:sz="4" w:space="0" w:color="C0C0C0"/>
            </w:tcBorders>
            <w:shd w:val="clear" w:color="auto" w:fill="auto"/>
            <w:vAlign w:val="center"/>
            <w:hideMark/>
          </w:tcPr>
          <w:p w14:paraId="56417A67" w14:textId="77777777" w:rsidR="006B1096" w:rsidRPr="006B1096" w:rsidRDefault="006B1096" w:rsidP="006B1096">
            <w:pPr>
              <w:rPr>
                <w:rFonts w:ascii="Tahoma" w:hAnsi="Tahoma" w:cs="Tahoma"/>
                <w:sz w:val="11"/>
                <w:szCs w:val="11"/>
              </w:rPr>
            </w:pPr>
            <w:r w:rsidRPr="006B1096">
              <w:rPr>
                <w:rFonts w:ascii="Tahoma" w:hAnsi="Tahoma" w:cs="Tahoma"/>
                <w:sz w:val="11"/>
                <w:szCs w:val="11"/>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29019CC2"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3DE7821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7575738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35DD17F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7DEC70F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72B6633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5A09D4E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463A8A1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4ED0C08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397757B5"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26C91F9"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3720" w:type="dxa"/>
            <w:tcBorders>
              <w:top w:val="nil"/>
              <w:left w:val="nil"/>
              <w:bottom w:val="single" w:sz="4" w:space="0" w:color="C0C0C0"/>
              <w:right w:val="single" w:sz="4" w:space="0" w:color="C0C0C0"/>
            </w:tcBorders>
            <w:shd w:val="clear" w:color="000000" w:fill="FFFFCC"/>
            <w:vAlign w:val="center"/>
            <w:hideMark/>
          </w:tcPr>
          <w:p w14:paraId="0A28C16C"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152F4528" w14:textId="77777777" w:rsidTr="006B1096">
        <w:trPr>
          <w:trHeight w:val="573"/>
          <w:jc w:val="center"/>
        </w:trPr>
        <w:tc>
          <w:tcPr>
            <w:tcW w:w="360" w:type="dxa"/>
            <w:tcBorders>
              <w:top w:val="nil"/>
              <w:left w:val="nil"/>
              <w:bottom w:val="nil"/>
              <w:right w:val="nil"/>
            </w:tcBorders>
            <w:shd w:val="clear" w:color="000000" w:fill="C4BD97"/>
            <w:noWrap/>
            <w:vAlign w:val="center"/>
            <w:hideMark/>
          </w:tcPr>
          <w:p w14:paraId="4C3BEB79"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lastRenderedPageBreak/>
              <w:t>КР</w:t>
            </w:r>
          </w:p>
        </w:tc>
        <w:tc>
          <w:tcPr>
            <w:tcW w:w="20" w:type="dxa"/>
            <w:tcBorders>
              <w:top w:val="nil"/>
              <w:left w:val="nil"/>
              <w:bottom w:val="nil"/>
              <w:right w:val="nil"/>
            </w:tcBorders>
            <w:shd w:val="clear" w:color="auto" w:fill="auto"/>
            <w:noWrap/>
            <w:vAlign w:val="bottom"/>
            <w:hideMark/>
          </w:tcPr>
          <w:p w14:paraId="31C554E1"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55FFF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16.3</w:t>
            </w:r>
          </w:p>
        </w:tc>
        <w:tc>
          <w:tcPr>
            <w:tcW w:w="4440" w:type="dxa"/>
            <w:tcBorders>
              <w:top w:val="nil"/>
              <w:left w:val="nil"/>
              <w:bottom w:val="single" w:sz="4" w:space="0" w:color="C0C0C0"/>
              <w:right w:val="single" w:sz="4" w:space="0" w:color="C0C0C0"/>
            </w:tcBorders>
            <w:shd w:val="clear" w:color="auto" w:fill="auto"/>
            <w:vAlign w:val="center"/>
            <w:hideMark/>
          </w:tcPr>
          <w:p w14:paraId="504AC5AF" w14:textId="77777777" w:rsidR="006B1096" w:rsidRPr="006B1096" w:rsidRDefault="006B1096" w:rsidP="006B1096">
            <w:pPr>
              <w:rPr>
                <w:rFonts w:ascii="Tahoma" w:hAnsi="Tahoma" w:cs="Tahoma"/>
                <w:sz w:val="11"/>
                <w:szCs w:val="11"/>
              </w:rPr>
            </w:pPr>
            <w:r w:rsidRPr="006B1096">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5F8EA1B7"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7DDECCD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6765020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290BFA7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4B93C5D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7F19046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7DCA813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5CCCE66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-1 125,79</w:t>
            </w:r>
          </w:p>
        </w:tc>
        <w:tc>
          <w:tcPr>
            <w:tcW w:w="1560" w:type="dxa"/>
            <w:tcBorders>
              <w:top w:val="nil"/>
              <w:left w:val="nil"/>
              <w:bottom w:val="single" w:sz="4" w:space="0" w:color="C0C0C0"/>
              <w:right w:val="single" w:sz="4" w:space="0" w:color="C0C0C0"/>
            </w:tcBorders>
            <w:shd w:val="clear" w:color="000000" w:fill="FFFFCC"/>
            <w:vAlign w:val="center"/>
            <w:hideMark/>
          </w:tcPr>
          <w:p w14:paraId="3BAF4D1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-1 125,79</w:t>
            </w:r>
          </w:p>
        </w:tc>
        <w:tc>
          <w:tcPr>
            <w:tcW w:w="1480" w:type="dxa"/>
            <w:tcBorders>
              <w:top w:val="nil"/>
              <w:left w:val="nil"/>
              <w:bottom w:val="single" w:sz="4" w:space="0" w:color="C0C0C0"/>
              <w:right w:val="single" w:sz="4" w:space="0" w:color="C0C0C0"/>
            </w:tcBorders>
            <w:shd w:val="clear" w:color="000000" w:fill="D7EAD3"/>
            <w:vAlign w:val="center"/>
            <w:hideMark/>
          </w:tcPr>
          <w:p w14:paraId="4F2D3F2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-917,86</w:t>
            </w:r>
          </w:p>
        </w:tc>
        <w:tc>
          <w:tcPr>
            <w:tcW w:w="1520" w:type="dxa"/>
            <w:tcBorders>
              <w:top w:val="nil"/>
              <w:left w:val="nil"/>
              <w:bottom w:val="single" w:sz="4" w:space="0" w:color="C0C0C0"/>
              <w:right w:val="single" w:sz="4" w:space="0" w:color="C0C0C0"/>
            </w:tcBorders>
            <w:shd w:val="clear" w:color="000000" w:fill="D7EAD3"/>
            <w:vAlign w:val="center"/>
            <w:hideMark/>
          </w:tcPr>
          <w:p w14:paraId="15DB8B50"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-207,93</w:t>
            </w:r>
          </w:p>
        </w:tc>
        <w:tc>
          <w:tcPr>
            <w:tcW w:w="3720" w:type="dxa"/>
            <w:tcBorders>
              <w:top w:val="nil"/>
              <w:left w:val="nil"/>
              <w:bottom w:val="single" w:sz="4" w:space="0" w:color="C0C0C0"/>
              <w:right w:val="single" w:sz="4" w:space="0" w:color="C0C0C0"/>
            </w:tcBorders>
            <w:shd w:val="clear" w:color="000000" w:fill="FFFFCC"/>
            <w:vAlign w:val="center"/>
            <w:hideMark/>
          </w:tcPr>
          <w:p w14:paraId="227C49FD" w14:textId="77777777" w:rsidR="006B1096" w:rsidRPr="006B1096" w:rsidRDefault="006B1096" w:rsidP="006B1096">
            <w:pPr>
              <w:rPr>
                <w:rFonts w:ascii="Tahoma" w:hAnsi="Tahoma" w:cs="Tahoma"/>
                <w:sz w:val="11"/>
                <w:szCs w:val="11"/>
              </w:rPr>
            </w:pPr>
            <w:r w:rsidRPr="006B1096">
              <w:rPr>
                <w:rFonts w:ascii="Tahoma" w:hAnsi="Tahoma" w:cs="Tahoma"/>
                <w:sz w:val="11"/>
                <w:szCs w:val="11"/>
              </w:rPr>
              <w:t>в соответствии с Методическими указаниями.</w:t>
            </w:r>
          </w:p>
        </w:tc>
      </w:tr>
      <w:tr w:rsidR="006B1096" w:rsidRPr="006B1096" w14:paraId="7A6D5537" w14:textId="77777777" w:rsidTr="006B1096">
        <w:trPr>
          <w:trHeight w:val="65"/>
          <w:jc w:val="center"/>
        </w:trPr>
        <w:tc>
          <w:tcPr>
            <w:tcW w:w="360" w:type="dxa"/>
            <w:tcBorders>
              <w:top w:val="nil"/>
              <w:left w:val="nil"/>
              <w:bottom w:val="nil"/>
              <w:right w:val="nil"/>
            </w:tcBorders>
            <w:shd w:val="clear" w:color="000000" w:fill="C4BD97"/>
            <w:noWrap/>
            <w:vAlign w:val="center"/>
            <w:hideMark/>
          </w:tcPr>
          <w:p w14:paraId="517CC5A1" w14:textId="77777777" w:rsidR="006B1096" w:rsidRPr="006B1096" w:rsidRDefault="006B1096" w:rsidP="006B1096">
            <w:pPr>
              <w:rPr>
                <w:rFonts w:ascii="Tahoma" w:hAnsi="Tahoma" w:cs="Tahoma"/>
                <w:b/>
                <w:bCs/>
                <w:color w:val="000000"/>
                <w:sz w:val="11"/>
                <w:szCs w:val="11"/>
              </w:rPr>
            </w:pPr>
            <w:r w:rsidRPr="006B1096">
              <w:rPr>
                <w:rFonts w:ascii="Tahoma" w:hAnsi="Tahoma" w:cs="Tahoma"/>
                <w:b/>
                <w:bCs/>
                <w:color w:val="000000"/>
                <w:sz w:val="11"/>
                <w:szCs w:val="11"/>
              </w:rPr>
              <w:t>КР</w:t>
            </w:r>
          </w:p>
        </w:tc>
        <w:tc>
          <w:tcPr>
            <w:tcW w:w="20" w:type="dxa"/>
            <w:tcBorders>
              <w:top w:val="nil"/>
              <w:left w:val="nil"/>
              <w:bottom w:val="nil"/>
              <w:right w:val="nil"/>
            </w:tcBorders>
            <w:shd w:val="clear" w:color="auto" w:fill="auto"/>
            <w:noWrap/>
            <w:vAlign w:val="bottom"/>
            <w:hideMark/>
          </w:tcPr>
          <w:p w14:paraId="3AB690DF" w14:textId="77777777" w:rsidR="006B1096" w:rsidRPr="006B1096" w:rsidRDefault="006B1096" w:rsidP="006B1096">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E09D9F"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16.6</w:t>
            </w:r>
          </w:p>
        </w:tc>
        <w:tc>
          <w:tcPr>
            <w:tcW w:w="4440" w:type="dxa"/>
            <w:tcBorders>
              <w:top w:val="nil"/>
              <w:left w:val="nil"/>
              <w:bottom w:val="single" w:sz="4" w:space="0" w:color="C0C0C0"/>
              <w:right w:val="single" w:sz="4" w:space="0" w:color="C0C0C0"/>
            </w:tcBorders>
            <w:shd w:val="clear" w:color="auto" w:fill="auto"/>
            <w:vAlign w:val="center"/>
            <w:hideMark/>
          </w:tcPr>
          <w:p w14:paraId="2C0B91BD" w14:textId="77777777" w:rsidR="006B1096" w:rsidRPr="006B1096" w:rsidRDefault="006B1096" w:rsidP="006B1096">
            <w:pPr>
              <w:rPr>
                <w:rFonts w:ascii="Tahoma" w:hAnsi="Tahoma" w:cs="Tahoma"/>
                <w:sz w:val="11"/>
                <w:szCs w:val="11"/>
              </w:rPr>
            </w:pPr>
            <w:r w:rsidRPr="006B1096">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52E2C33F"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60691B9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3B53F8D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1F7E6EE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-397,99</w:t>
            </w:r>
          </w:p>
        </w:tc>
        <w:tc>
          <w:tcPr>
            <w:tcW w:w="1560" w:type="dxa"/>
            <w:tcBorders>
              <w:top w:val="nil"/>
              <w:left w:val="nil"/>
              <w:bottom w:val="single" w:sz="4" w:space="0" w:color="C0C0C0"/>
              <w:right w:val="single" w:sz="4" w:space="0" w:color="C0C0C0"/>
            </w:tcBorders>
            <w:shd w:val="clear" w:color="000000" w:fill="FFFFCC"/>
            <w:vAlign w:val="center"/>
            <w:hideMark/>
          </w:tcPr>
          <w:p w14:paraId="5070839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0775B14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491F57D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527AE6B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4FF2F3F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36864EF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990BD83"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0,00</w:t>
            </w:r>
          </w:p>
        </w:tc>
        <w:tc>
          <w:tcPr>
            <w:tcW w:w="3720" w:type="dxa"/>
            <w:tcBorders>
              <w:top w:val="nil"/>
              <w:left w:val="nil"/>
              <w:bottom w:val="single" w:sz="4" w:space="0" w:color="C0C0C0"/>
              <w:right w:val="single" w:sz="4" w:space="0" w:color="C0C0C0"/>
            </w:tcBorders>
            <w:shd w:val="clear" w:color="000000" w:fill="FFFFCC"/>
            <w:vAlign w:val="center"/>
            <w:hideMark/>
          </w:tcPr>
          <w:p w14:paraId="20C32BA0"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76C2A9EE" w14:textId="77777777" w:rsidTr="006B1096">
        <w:trPr>
          <w:trHeight w:val="510"/>
          <w:jc w:val="center"/>
        </w:trPr>
        <w:tc>
          <w:tcPr>
            <w:tcW w:w="360" w:type="dxa"/>
            <w:tcBorders>
              <w:top w:val="nil"/>
              <w:left w:val="nil"/>
              <w:bottom w:val="nil"/>
              <w:right w:val="nil"/>
            </w:tcBorders>
            <w:shd w:val="clear" w:color="auto" w:fill="auto"/>
            <w:noWrap/>
            <w:vAlign w:val="center"/>
            <w:hideMark/>
          </w:tcPr>
          <w:p w14:paraId="4F6B12BE"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59BAF54A"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60F1C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17</w:t>
            </w:r>
          </w:p>
        </w:tc>
        <w:tc>
          <w:tcPr>
            <w:tcW w:w="4440" w:type="dxa"/>
            <w:tcBorders>
              <w:top w:val="nil"/>
              <w:left w:val="nil"/>
              <w:bottom w:val="single" w:sz="4" w:space="0" w:color="C0C0C0"/>
              <w:right w:val="single" w:sz="4" w:space="0" w:color="C0C0C0"/>
            </w:tcBorders>
            <w:shd w:val="clear" w:color="auto" w:fill="auto"/>
            <w:vAlign w:val="center"/>
            <w:hideMark/>
          </w:tcPr>
          <w:p w14:paraId="4628F7C0"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2CB55618"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43B4AC4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29 723,74</w:t>
            </w:r>
          </w:p>
        </w:tc>
        <w:tc>
          <w:tcPr>
            <w:tcW w:w="1500" w:type="dxa"/>
            <w:tcBorders>
              <w:top w:val="nil"/>
              <w:left w:val="nil"/>
              <w:bottom w:val="single" w:sz="4" w:space="0" w:color="C0C0C0"/>
              <w:right w:val="single" w:sz="4" w:space="0" w:color="C0C0C0"/>
            </w:tcBorders>
            <w:shd w:val="clear" w:color="000000" w:fill="D7EAD3"/>
            <w:vAlign w:val="center"/>
            <w:hideMark/>
          </w:tcPr>
          <w:p w14:paraId="054256F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30 832,10</w:t>
            </w:r>
          </w:p>
        </w:tc>
        <w:tc>
          <w:tcPr>
            <w:tcW w:w="1500" w:type="dxa"/>
            <w:tcBorders>
              <w:top w:val="nil"/>
              <w:left w:val="nil"/>
              <w:bottom w:val="single" w:sz="4" w:space="0" w:color="C0C0C0"/>
              <w:right w:val="single" w:sz="4" w:space="0" w:color="C0C0C0"/>
            </w:tcBorders>
            <w:shd w:val="clear" w:color="000000" w:fill="D7EAD3"/>
            <w:vAlign w:val="center"/>
            <w:hideMark/>
          </w:tcPr>
          <w:p w14:paraId="5D102C6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29 892,59</w:t>
            </w:r>
          </w:p>
        </w:tc>
        <w:tc>
          <w:tcPr>
            <w:tcW w:w="1560" w:type="dxa"/>
            <w:tcBorders>
              <w:top w:val="nil"/>
              <w:left w:val="nil"/>
              <w:bottom w:val="single" w:sz="4" w:space="0" w:color="C0C0C0"/>
              <w:right w:val="single" w:sz="4" w:space="0" w:color="C0C0C0"/>
            </w:tcBorders>
            <w:shd w:val="clear" w:color="000000" w:fill="D7EAD3"/>
            <w:vAlign w:val="center"/>
            <w:hideMark/>
          </w:tcPr>
          <w:p w14:paraId="50838AD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32 476,29</w:t>
            </w:r>
          </w:p>
        </w:tc>
        <w:tc>
          <w:tcPr>
            <w:tcW w:w="1480" w:type="dxa"/>
            <w:tcBorders>
              <w:top w:val="nil"/>
              <w:left w:val="nil"/>
              <w:bottom w:val="single" w:sz="4" w:space="0" w:color="C0C0C0"/>
              <w:right w:val="single" w:sz="4" w:space="0" w:color="C0C0C0"/>
            </w:tcBorders>
            <w:shd w:val="clear" w:color="000000" w:fill="D7EAD3"/>
            <w:vAlign w:val="center"/>
            <w:hideMark/>
          </w:tcPr>
          <w:p w14:paraId="6172086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3 386,54</w:t>
            </w:r>
          </w:p>
        </w:tc>
        <w:tc>
          <w:tcPr>
            <w:tcW w:w="1640" w:type="dxa"/>
            <w:tcBorders>
              <w:top w:val="nil"/>
              <w:left w:val="nil"/>
              <w:bottom w:val="single" w:sz="4" w:space="0" w:color="C0C0C0"/>
              <w:right w:val="single" w:sz="4" w:space="0" w:color="C0C0C0"/>
            </w:tcBorders>
            <w:shd w:val="clear" w:color="000000" w:fill="D7EAD3"/>
            <w:vAlign w:val="center"/>
            <w:hideMark/>
          </w:tcPr>
          <w:p w14:paraId="6EB987B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35 862,83</w:t>
            </w:r>
          </w:p>
        </w:tc>
        <w:tc>
          <w:tcPr>
            <w:tcW w:w="1480" w:type="dxa"/>
            <w:tcBorders>
              <w:top w:val="nil"/>
              <w:left w:val="nil"/>
              <w:bottom w:val="single" w:sz="4" w:space="0" w:color="C0C0C0"/>
              <w:right w:val="single" w:sz="4" w:space="0" w:color="C0C0C0"/>
            </w:tcBorders>
            <w:shd w:val="clear" w:color="000000" w:fill="D7EAD3"/>
            <w:vAlign w:val="center"/>
            <w:hideMark/>
          </w:tcPr>
          <w:p w14:paraId="5E98AD6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-1 873,77</w:t>
            </w:r>
          </w:p>
        </w:tc>
        <w:tc>
          <w:tcPr>
            <w:tcW w:w="1560" w:type="dxa"/>
            <w:tcBorders>
              <w:top w:val="nil"/>
              <w:left w:val="nil"/>
              <w:bottom w:val="single" w:sz="4" w:space="0" w:color="C0C0C0"/>
              <w:right w:val="single" w:sz="4" w:space="0" w:color="C0C0C0"/>
            </w:tcBorders>
            <w:shd w:val="clear" w:color="000000" w:fill="D7EAD3"/>
            <w:vAlign w:val="center"/>
            <w:hideMark/>
          </w:tcPr>
          <w:p w14:paraId="2241498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30 602,52</w:t>
            </w:r>
          </w:p>
        </w:tc>
        <w:tc>
          <w:tcPr>
            <w:tcW w:w="1480" w:type="dxa"/>
            <w:tcBorders>
              <w:top w:val="nil"/>
              <w:left w:val="nil"/>
              <w:bottom w:val="single" w:sz="4" w:space="0" w:color="C0C0C0"/>
              <w:right w:val="single" w:sz="4" w:space="0" w:color="C0C0C0"/>
            </w:tcBorders>
            <w:shd w:val="clear" w:color="000000" w:fill="D7EAD3"/>
            <w:vAlign w:val="center"/>
            <w:hideMark/>
          </w:tcPr>
          <w:p w14:paraId="3DAE4BE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14 946,30</w:t>
            </w:r>
          </w:p>
        </w:tc>
        <w:tc>
          <w:tcPr>
            <w:tcW w:w="1520" w:type="dxa"/>
            <w:tcBorders>
              <w:top w:val="nil"/>
              <w:left w:val="nil"/>
              <w:bottom w:val="single" w:sz="4" w:space="0" w:color="C0C0C0"/>
              <w:right w:val="single" w:sz="4" w:space="0" w:color="C0C0C0"/>
            </w:tcBorders>
            <w:shd w:val="clear" w:color="000000" w:fill="D7EAD3"/>
            <w:vAlign w:val="center"/>
            <w:hideMark/>
          </w:tcPr>
          <w:p w14:paraId="62A1EB6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15 656,22</w:t>
            </w:r>
          </w:p>
        </w:tc>
        <w:tc>
          <w:tcPr>
            <w:tcW w:w="3720" w:type="dxa"/>
            <w:tcBorders>
              <w:top w:val="nil"/>
              <w:left w:val="nil"/>
              <w:bottom w:val="single" w:sz="4" w:space="0" w:color="C0C0C0"/>
              <w:right w:val="single" w:sz="4" w:space="0" w:color="C0C0C0"/>
            </w:tcBorders>
            <w:shd w:val="clear" w:color="000000" w:fill="FFFFCC"/>
            <w:vAlign w:val="center"/>
            <w:hideMark/>
          </w:tcPr>
          <w:p w14:paraId="78D0A123"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6DDCD29B"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24FE1728" w14:textId="77777777" w:rsidR="006B1096" w:rsidRPr="006B1096" w:rsidRDefault="006B1096" w:rsidP="006B1096">
            <w:pPr>
              <w:rPr>
                <w:rFonts w:ascii="Tahoma" w:hAnsi="Tahoma" w:cs="Tahoma"/>
                <w:b/>
                <w:bCs/>
                <w:sz w:val="11"/>
                <w:szCs w:val="11"/>
              </w:rPr>
            </w:pPr>
          </w:p>
        </w:tc>
        <w:tc>
          <w:tcPr>
            <w:tcW w:w="20" w:type="dxa"/>
            <w:tcBorders>
              <w:top w:val="nil"/>
              <w:left w:val="nil"/>
              <w:bottom w:val="nil"/>
              <w:right w:val="nil"/>
            </w:tcBorders>
            <w:shd w:val="clear" w:color="auto" w:fill="auto"/>
            <w:noWrap/>
            <w:vAlign w:val="bottom"/>
            <w:hideMark/>
          </w:tcPr>
          <w:p w14:paraId="42CB3192"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39984B"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17.1</w:t>
            </w:r>
          </w:p>
        </w:tc>
        <w:tc>
          <w:tcPr>
            <w:tcW w:w="4440" w:type="dxa"/>
            <w:tcBorders>
              <w:top w:val="nil"/>
              <w:left w:val="nil"/>
              <w:bottom w:val="single" w:sz="4" w:space="0" w:color="C0C0C0"/>
              <w:right w:val="single" w:sz="4" w:space="0" w:color="C0C0C0"/>
            </w:tcBorders>
            <w:shd w:val="clear" w:color="auto" w:fill="auto"/>
            <w:vAlign w:val="center"/>
            <w:hideMark/>
          </w:tcPr>
          <w:p w14:paraId="24941817"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606CEF96"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4E30476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4 490,92</w:t>
            </w:r>
          </w:p>
        </w:tc>
        <w:tc>
          <w:tcPr>
            <w:tcW w:w="1500" w:type="dxa"/>
            <w:tcBorders>
              <w:top w:val="nil"/>
              <w:left w:val="nil"/>
              <w:bottom w:val="single" w:sz="4" w:space="0" w:color="C0C0C0"/>
              <w:right w:val="single" w:sz="4" w:space="0" w:color="C0C0C0"/>
            </w:tcBorders>
            <w:shd w:val="clear" w:color="000000" w:fill="FFFFCC"/>
            <w:vAlign w:val="center"/>
            <w:hideMark/>
          </w:tcPr>
          <w:p w14:paraId="2D30023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4 804,17</w:t>
            </w:r>
          </w:p>
        </w:tc>
        <w:tc>
          <w:tcPr>
            <w:tcW w:w="1500" w:type="dxa"/>
            <w:tcBorders>
              <w:top w:val="nil"/>
              <w:left w:val="nil"/>
              <w:bottom w:val="single" w:sz="4" w:space="0" w:color="C0C0C0"/>
              <w:right w:val="single" w:sz="4" w:space="0" w:color="C0C0C0"/>
            </w:tcBorders>
            <w:shd w:val="clear" w:color="000000" w:fill="FFFFCC"/>
            <w:vAlign w:val="center"/>
            <w:hideMark/>
          </w:tcPr>
          <w:p w14:paraId="25D138D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4 516,43</w:t>
            </w:r>
          </w:p>
        </w:tc>
        <w:tc>
          <w:tcPr>
            <w:tcW w:w="1560" w:type="dxa"/>
            <w:tcBorders>
              <w:top w:val="nil"/>
              <w:left w:val="nil"/>
              <w:bottom w:val="single" w:sz="4" w:space="0" w:color="C0C0C0"/>
              <w:right w:val="single" w:sz="4" w:space="0" w:color="C0C0C0"/>
            </w:tcBorders>
            <w:shd w:val="clear" w:color="000000" w:fill="FFFFCC"/>
            <w:vAlign w:val="center"/>
            <w:hideMark/>
          </w:tcPr>
          <w:p w14:paraId="667D7F0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4 906,80</w:t>
            </w:r>
          </w:p>
        </w:tc>
        <w:tc>
          <w:tcPr>
            <w:tcW w:w="1480" w:type="dxa"/>
            <w:tcBorders>
              <w:top w:val="nil"/>
              <w:left w:val="nil"/>
              <w:bottom w:val="single" w:sz="4" w:space="0" w:color="C0C0C0"/>
              <w:right w:val="single" w:sz="4" w:space="0" w:color="C0C0C0"/>
            </w:tcBorders>
            <w:shd w:val="clear" w:color="000000" w:fill="FFFFCC"/>
            <w:vAlign w:val="center"/>
            <w:hideMark/>
          </w:tcPr>
          <w:p w14:paraId="777FB00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511,67</w:t>
            </w:r>
          </w:p>
        </w:tc>
        <w:tc>
          <w:tcPr>
            <w:tcW w:w="1640" w:type="dxa"/>
            <w:tcBorders>
              <w:top w:val="nil"/>
              <w:left w:val="nil"/>
              <w:bottom w:val="single" w:sz="4" w:space="0" w:color="C0C0C0"/>
              <w:right w:val="single" w:sz="4" w:space="0" w:color="C0C0C0"/>
            </w:tcBorders>
            <w:shd w:val="clear" w:color="000000" w:fill="FFFFCC"/>
            <w:vAlign w:val="center"/>
            <w:hideMark/>
          </w:tcPr>
          <w:p w14:paraId="7890A6A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5 418,46</w:t>
            </w:r>
          </w:p>
        </w:tc>
        <w:tc>
          <w:tcPr>
            <w:tcW w:w="1480" w:type="dxa"/>
            <w:tcBorders>
              <w:top w:val="nil"/>
              <w:left w:val="nil"/>
              <w:bottom w:val="single" w:sz="4" w:space="0" w:color="C0C0C0"/>
              <w:right w:val="single" w:sz="4" w:space="0" w:color="C0C0C0"/>
            </w:tcBorders>
            <w:shd w:val="clear" w:color="000000" w:fill="FFFFCC"/>
            <w:vAlign w:val="center"/>
            <w:hideMark/>
          </w:tcPr>
          <w:p w14:paraId="605631C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-283,11</w:t>
            </w:r>
          </w:p>
        </w:tc>
        <w:tc>
          <w:tcPr>
            <w:tcW w:w="1560" w:type="dxa"/>
            <w:tcBorders>
              <w:top w:val="nil"/>
              <w:left w:val="nil"/>
              <w:bottom w:val="single" w:sz="4" w:space="0" w:color="C0C0C0"/>
              <w:right w:val="single" w:sz="4" w:space="0" w:color="C0C0C0"/>
            </w:tcBorders>
            <w:shd w:val="clear" w:color="000000" w:fill="FFFFCC"/>
            <w:vAlign w:val="center"/>
            <w:hideMark/>
          </w:tcPr>
          <w:p w14:paraId="65C17D4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4 623,69</w:t>
            </w:r>
          </w:p>
        </w:tc>
        <w:tc>
          <w:tcPr>
            <w:tcW w:w="1480" w:type="dxa"/>
            <w:tcBorders>
              <w:top w:val="nil"/>
              <w:left w:val="nil"/>
              <w:bottom w:val="single" w:sz="4" w:space="0" w:color="C0C0C0"/>
              <w:right w:val="single" w:sz="4" w:space="0" w:color="C0C0C0"/>
            </w:tcBorders>
            <w:shd w:val="clear" w:color="000000" w:fill="D7EAD3"/>
            <w:vAlign w:val="center"/>
            <w:hideMark/>
          </w:tcPr>
          <w:p w14:paraId="4AF01E0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2 258,21</w:t>
            </w:r>
          </w:p>
        </w:tc>
        <w:tc>
          <w:tcPr>
            <w:tcW w:w="1520" w:type="dxa"/>
            <w:tcBorders>
              <w:top w:val="nil"/>
              <w:left w:val="nil"/>
              <w:bottom w:val="single" w:sz="4" w:space="0" w:color="C0C0C0"/>
              <w:right w:val="single" w:sz="4" w:space="0" w:color="C0C0C0"/>
            </w:tcBorders>
            <w:shd w:val="clear" w:color="000000" w:fill="D7EAD3"/>
            <w:vAlign w:val="center"/>
            <w:hideMark/>
          </w:tcPr>
          <w:p w14:paraId="78BBE6F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2 365,48</w:t>
            </w:r>
          </w:p>
        </w:tc>
        <w:tc>
          <w:tcPr>
            <w:tcW w:w="3720" w:type="dxa"/>
            <w:tcBorders>
              <w:top w:val="nil"/>
              <w:left w:val="nil"/>
              <w:bottom w:val="single" w:sz="4" w:space="0" w:color="C0C0C0"/>
              <w:right w:val="single" w:sz="4" w:space="0" w:color="C0C0C0"/>
            </w:tcBorders>
            <w:shd w:val="clear" w:color="000000" w:fill="FFFFCC"/>
            <w:vAlign w:val="center"/>
            <w:hideMark/>
          </w:tcPr>
          <w:p w14:paraId="5B97E945"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03C5D58E"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4B887CA5"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4E2294FD"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FBA9FF4" w14:textId="77777777" w:rsidR="006B1096" w:rsidRPr="006B1096" w:rsidRDefault="006B1096" w:rsidP="006B1096">
            <w:pPr>
              <w:jc w:val="center"/>
              <w:rPr>
                <w:rFonts w:ascii="Tahoma" w:hAnsi="Tahoma" w:cs="Tahoma"/>
                <w:sz w:val="11"/>
                <w:szCs w:val="11"/>
              </w:rPr>
            </w:pPr>
            <w:r w:rsidRPr="006B1096">
              <w:rPr>
                <w:rFonts w:ascii="Tahoma" w:hAnsi="Tahoma" w:cs="Tahoma"/>
                <w:sz w:val="11"/>
                <w:szCs w:val="11"/>
              </w:rPr>
              <w:t>17.2</w:t>
            </w:r>
          </w:p>
        </w:tc>
        <w:tc>
          <w:tcPr>
            <w:tcW w:w="4440" w:type="dxa"/>
            <w:tcBorders>
              <w:top w:val="nil"/>
              <w:left w:val="nil"/>
              <w:bottom w:val="single" w:sz="4" w:space="0" w:color="C0C0C0"/>
              <w:right w:val="single" w:sz="4" w:space="0" w:color="C0C0C0"/>
            </w:tcBorders>
            <w:shd w:val="clear" w:color="auto" w:fill="auto"/>
            <w:vAlign w:val="center"/>
            <w:hideMark/>
          </w:tcPr>
          <w:p w14:paraId="559718A6" w14:textId="77777777" w:rsidR="006B1096" w:rsidRPr="006B1096" w:rsidRDefault="006B1096" w:rsidP="006B1096">
            <w:pPr>
              <w:ind w:firstLineChars="100" w:firstLine="110"/>
              <w:rPr>
                <w:rFonts w:ascii="Tahoma" w:hAnsi="Tahoma" w:cs="Tahoma"/>
                <w:sz w:val="11"/>
                <w:szCs w:val="11"/>
              </w:rPr>
            </w:pPr>
            <w:r w:rsidRPr="006B1096">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20997D4F" w14:textId="77777777" w:rsidR="006B1096" w:rsidRPr="006B1096" w:rsidRDefault="006B1096" w:rsidP="006B1096">
            <w:pPr>
              <w:jc w:val="center"/>
              <w:rPr>
                <w:rFonts w:ascii="Tahoma" w:hAnsi="Tahoma" w:cs="Tahoma"/>
                <w:sz w:val="11"/>
                <w:szCs w:val="11"/>
              </w:rPr>
            </w:pPr>
            <w:proofErr w:type="spellStart"/>
            <w:r w:rsidRPr="006B1096">
              <w:rPr>
                <w:rFonts w:ascii="Tahoma" w:hAnsi="Tahoma" w:cs="Tahoma"/>
                <w:sz w:val="11"/>
                <w:szCs w:val="11"/>
              </w:rPr>
              <w:t>тыс</w:t>
            </w:r>
            <w:proofErr w:type="spellEnd"/>
            <w:r w:rsidRPr="006B1096">
              <w:rPr>
                <w:rFonts w:ascii="Tahoma" w:hAnsi="Tahoma" w:cs="Tahoma"/>
                <w:sz w:val="11"/>
                <w:szCs w:val="11"/>
              </w:rPr>
              <w:t xml:space="preserve"> </w:t>
            </w:r>
            <w:proofErr w:type="spellStart"/>
            <w:r w:rsidRPr="006B1096">
              <w:rPr>
                <w:rFonts w:ascii="Tahoma" w:hAnsi="Tahoma" w:cs="Tahoma"/>
                <w:sz w:val="11"/>
                <w:szCs w:val="11"/>
              </w:rPr>
              <w:t>руб</w:t>
            </w:r>
            <w:proofErr w:type="spellEnd"/>
          </w:p>
        </w:tc>
        <w:tc>
          <w:tcPr>
            <w:tcW w:w="1500" w:type="dxa"/>
            <w:tcBorders>
              <w:top w:val="nil"/>
              <w:left w:val="nil"/>
              <w:bottom w:val="single" w:sz="4" w:space="0" w:color="C0C0C0"/>
              <w:right w:val="single" w:sz="4" w:space="0" w:color="C0C0C0"/>
            </w:tcBorders>
            <w:shd w:val="clear" w:color="000000" w:fill="FFFFCC"/>
            <w:vAlign w:val="center"/>
            <w:hideMark/>
          </w:tcPr>
          <w:p w14:paraId="3B6913D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25 232,82</w:t>
            </w:r>
          </w:p>
        </w:tc>
        <w:tc>
          <w:tcPr>
            <w:tcW w:w="1500" w:type="dxa"/>
            <w:tcBorders>
              <w:top w:val="nil"/>
              <w:left w:val="nil"/>
              <w:bottom w:val="single" w:sz="4" w:space="0" w:color="C0C0C0"/>
              <w:right w:val="single" w:sz="4" w:space="0" w:color="C0C0C0"/>
            </w:tcBorders>
            <w:shd w:val="clear" w:color="000000" w:fill="FFFFCC"/>
            <w:vAlign w:val="center"/>
            <w:hideMark/>
          </w:tcPr>
          <w:p w14:paraId="492B1EA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26 027,93</w:t>
            </w:r>
          </w:p>
        </w:tc>
        <w:tc>
          <w:tcPr>
            <w:tcW w:w="1500" w:type="dxa"/>
            <w:tcBorders>
              <w:top w:val="nil"/>
              <w:left w:val="nil"/>
              <w:bottom w:val="single" w:sz="4" w:space="0" w:color="C0C0C0"/>
              <w:right w:val="single" w:sz="4" w:space="0" w:color="C0C0C0"/>
            </w:tcBorders>
            <w:shd w:val="clear" w:color="000000" w:fill="FFFFCC"/>
            <w:vAlign w:val="center"/>
            <w:hideMark/>
          </w:tcPr>
          <w:p w14:paraId="16430C8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25 376,16</w:t>
            </w:r>
          </w:p>
        </w:tc>
        <w:tc>
          <w:tcPr>
            <w:tcW w:w="1560" w:type="dxa"/>
            <w:tcBorders>
              <w:top w:val="nil"/>
              <w:left w:val="nil"/>
              <w:bottom w:val="single" w:sz="4" w:space="0" w:color="C0C0C0"/>
              <w:right w:val="single" w:sz="4" w:space="0" w:color="C0C0C0"/>
            </w:tcBorders>
            <w:shd w:val="clear" w:color="000000" w:fill="FFFFCC"/>
            <w:vAlign w:val="center"/>
            <w:hideMark/>
          </w:tcPr>
          <w:p w14:paraId="2544BBE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27 569,49</w:t>
            </w:r>
          </w:p>
        </w:tc>
        <w:tc>
          <w:tcPr>
            <w:tcW w:w="1480" w:type="dxa"/>
            <w:tcBorders>
              <w:top w:val="nil"/>
              <w:left w:val="nil"/>
              <w:bottom w:val="single" w:sz="4" w:space="0" w:color="C0C0C0"/>
              <w:right w:val="single" w:sz="4" w:space="0" w:color="C0C0C0"/>
            </w:tcBorders>
            <w:shd w:val="clear" w:color="000000" w:fill="FFFFCC"/>
            <w:vAlign w:val="center"/>
            <w:hideMark/>
          </w:tcPr>
          <w:p w14:paraId="58E8BE5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2 874,88</w:t>
            </w:r>
          </w:p>
        </w:tc>
        <w:tc>
          <w:tcPr>
            <w:tcW w:w="1640" w:type="dxa"/>
            <w:tcBorders>
              <w:top w:val="nil"/>
              <w:left w:val="nil"/>
              <w:bottom w:val="single" w:sz="4" w:space="0" w:color="C0C0C0"/>
              <w:right w:val="single" w:sz="4" w:space="0" w:color="C0C0C0"/>
            </w:tcBorders>
            <w:shd w:val="clear" w:color="000000" w:fill="FFFFCC"/>
            <w:vAlign w:val="center"/>
            <w:hideMark/>
          </w:tcPr>
          <w:p w14:paraId="73DA14D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30 444,37</w:t>
            </w:r>
          </w:p>
        </w:tc>
        <w:tc>
          <w:tcPr>
            <w:tcW w:w="1480" w:type="dxa"/>
            <w:tcBorders>
              <w:top w:val="nil"/>
              <w:left w:val="nil"/>
              <w:bottom w:val="single" w:sz="4" w:space="0" w:color="C0C0C0"/>
              <w:right w:val="single" w:sz="4" w:space="0" w:color="C0C0C0"/>
            </w:tcBorders>
            <w:shd w:val="clear" w:color="000000" w:fill="FFFFCC"/>
            <w:vAlign w:val="center"/>
            <w:hideMark/>
          </w:tcPr>
          <w:p w14:paraId="105F9AF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-1 590,66</w:t>
            </w:r>
          </w:p>
        </w:tc>
        <w:tc>
          <w:tcPr>
            <w:tcW w:w="1560" w:type="dxa"/>
            <w:tcBorders>
              <w:top w:val="nil"/>
              <w:left w:val="nil"/>
              <w:bottom w:val="single" w:sz="4" w:space="0" w:color="C0C0C0"/>
              <w:right w:val="single" w:sz="4" w:space="0" w:color="C0C0C0"/>
            </w:tcBorders>
            <w:shd w:val="clear" w:color="000000" w:fill="FFFFCC"/>
            <w:vAlign w:val="center"/>
            <w:hideMark/>
          </w:tcPr>
          <w:p w14:paraId="3EC985A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25 978,83</w:t>
            </w:r>
          </w:p>
        </w:tc>
        <w:tc>
          <w:tcPr>
            <w:tcW w:w="1480" w:type="dxa"/>
            <w:tcBorders>
              <w:top w:val="nil"/>
              <w:left w:val="nil"/>
              <w:bottom w:val="single" w:sz="4" w:space="0" w:color="C0C0C0"/>
              <w:right w:val="single" w:sz="4" w:space="0" w:color="C0C0C0"/>
            </w:tcBorders>
            <w:shd w:val="clear" w:color="000000" w:fill="D7EAD3"/>
            <w:vAlign w:val="center"/>
            <w:hideMark/>
          </w:tcPr>
          <w:p w14:paraId="5418EB7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12 688,08</w:t>
            </w:r>
          </w:p>
        </w:tc>
        <w:tc>
          <w:tcPr>
            <w:tcW w:w="1520" w:type="dxa"/>
            <w:tcBorders>
              <w:top w:val="nil"/>
              <w:left w:val="nil"/>
              <w:bottom w:val="single" w:sz="4" w:space="0" w:color="C0C0C0"/>
              <w:right w:val="single" w:sz="4" w:space="0" w:color="C0C0C0"/>
            </w:tcBorders>
            <w:shd w:val="clear" w:color="000000" w:fill="D7EAD3"/>
            <w:vAlign w:val="center"/>
            <w:hideMark/>
          </w:tcPr>
          <w:p w14:paraId="5B0D72D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13 290,74</w:t>
            </w:r>
          </w:p>
        </w:tc>
        <w:tc>
          <w:tcPr>
            <w:tcW w:w="3720" w:type="dxa"/>
            <w:tcBorders>
              <w:top w:val="nil"/>
              <w:left w:val="nil"/>
              <w:bottom w:val="single" w:sz="4" w:space="0" w:color="C0C0C0"/>
              <w:right w:val="single" w:sz="4" w:space="0" w:color="C0C0C0"/>
            </w:tcBorders>
            <w:shd w:val="clear" w:color="000000" w:fill="FFFFCC"/>
            <w:vAlign w:val="center"/>
            <w:hideMark/>
          </w:tcPr>
          <w:p w14:paraId="2DFAA62D"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60172080"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579E6DD2"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73E7E4D5"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42AD8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18</w:t>
            </w:r>
          </w:p>
        </w:tc>
        <w:tc>
          <w:tcPr>
            <w:tcW w:w="4440" w:type="dxa"/>
            <w:tcBorders>
              <w:top w:val="nil"/>
              <w:left w:val="nil"/>
              <w:bottom w:val="single" w:sz="4" w:space="0" w:color="C0C0C0"/>
              <w:right w:val="single" w:sz="4" w:space="0" w:color="C0C0C0"/>
            </w:tcBorders>
            <w:shd w:val="clear" w:color="auto" w:fill="auto"/>
            <w:vAlign w:val="center"/>
            <w:hideMark/>
          </w:tcPr>
          <w:p w14:paraId="7307C81E"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0C9509F5"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руб</w:t>
            </w:r>
            <w:proofErr w:type="spellEnd"/>
            <w:r w:rsidRPr="006B1096">
              <w:rPr>
                <w:rFonts w:ascii="Tahoma" w:hAnsi="Tahoma" w:cs="Tahoma"/>
                <w:b/>
                <w:bCs/>
                <w:sz w:val="11"/>
                <w:szCs w:val="11"/>
              </w:rPr>
              <w:t>/м3</w:t>
            </w:r>
          </w:p>
        </w:tc>
        <w:tc>
          <w:tcPr>
            <w:tcW w:w="1500" w:type="dxa"/>
            <w:tcBorders>
              <w:top w:val="nil"/>
              <w:left w:val="nil"/>
              <w:bottom w:val="single" w:sz="4" w:space="0" w:color="C0C0C0"/>
              <w:right w:val="single" w:sz="4" w:space="0" w:color="C0C0C0"/>
            </w:tcBorders>
            <w:shd w:val="clear" w:color="000000" w:fill="D7EAD3"/>
            <w:vAlign w:val="center"/>
            <w:hideMark/>
          </w:tcPr>
          <w:p w14:paraId="4CABB49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7,36</w:t>
            </w:r>
          </w:p>
        </w:tc>
        <w:tc>
          <w:tcPr>
            <w:tcW w:w="1500" w:type="dxa"/>
            <w:tcBorders>
              <w:top w:val="nil"/>
              <w:left w:val="nil"/>
              <w:bottom w:val="single" w:sz="4" w:space="0" w:color="C0C0C0"/>
              <w:right w:val="single" w:sz="4" w:space="0" w:color="C0C0C0"/>
            </w:tcBorders>
            <w:shd w:val="clear" w:color="000000" w:fill="D7EAD3"/>
            <w:vAlign w:val="center"/>
            <w:hideMark/>
          </w:tcPr>
          <w:p w14:paraId="723B4A8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7,87</w:t>
            </w:r>
          </w:p>
        </w:tc>
        <w:tc>
          <w:tcPr>
            <w:tcW w:w="1500" w:type="dxa"/>
            <w:tcBorders>
              <w:top w:val="nil"/>
              <w:left w:val="nil"/>
              <w:bottom w:val="single" w:sz="4" w:space="0" w:color="C0C0C0"/>
              <w:right w:val="single" w:sz="4" w:space="0" w:color="C0C0C0"/>
            </w:tcBorders>
            <w:shd w:val="clear" w:color="000000" w:fill="D7EAD3"/>
            <w:vAlign w:val="center"/>
            <w:hideMark/>
          </w:tcPr>
          <w:p w14:paraId="67A8440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7,40</w:t>
            </w:r>
          </w:p>
        </w:tc>
        <w:tc>
          <w:tcPr>
            <w:tcW w:w="1560" w:type="dxa"/>
            <w:tcBorders>
              <w:top w:val="nil"/>
              <w:left w:val="nil"/>
              <w:bottom w:val="single" w:sz="4" w:space="0" w:color="C0C0C0"/>
              <w:right w:val="single" w:sz="4" w:space="0" w:color="C0C0C0"/>
            </w:tcBorders>
            <w:shd w:val="clear" w:color="000000" w:fill="D7EAD3"/>
            <w:vAlign w:val="center"/>
            <w:hideMark/>
          </w:tcPr>
          <w:p w14:paraId="3D460ED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8,04</w:t>
            </w:r>
          </w:p>
        </w:tc>
        <w:tc>
          <w:tcPr>
            <w:tcW w:w="1480" w:type="dxa"/>
            <w:tcBorders>
              <w:top w:val="nil"/>
              <w:left w:val="nil"/>
              <w:bottom w:val="single" w:sz="4" w:space="0" w:color="C0C0C0"/>
              <w:right w:val="single" w:sz="4" w:space="0" w:color="C0C0C0"/>
            </w:tcBorders>
            <w:shd w:val="clear" w:color="000000" w:fill="D7EAD3"/>
            <w:vAlign w:val="center"/>
            <w:hideMark/>
          </w:tcPr>
          <w:p w14:paraId="43B5241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000000" w:fill="D7EAD3"/>
            <w:vAlign w:val="center"/>
            <w:hideMark/>
          </w:tcPr>
          <w:p w14:paraId="1735ED6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8,88</w:t>
            </w:r>
          </w:p>
        </w:tc>
        <w:tc>
          <w:tcPr>
            <w:tcW w:w="1480" w:type="dxa"/>
            <w:tcBorders>
              <w:top w:val="nil"/>
              <w:left w:val="nil"/>
              <w:bottom w:val="single" w:sz="4" w:space="0" w:color="C0C0C0"/>
              <w:right w:val="single" w:sz="4" w:space="0" w:color="C0C0C0"/>
            </w:tcBorders>
            <w:shd w:val="clear" w:color="000000" w:fill="D7EAD3"/>
            <w:vAlign w:val="center"/>
            <w:hideMark/>
          </w:tcPr>
          <w:p w14:paraId="0AE175F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D7EAD3"/>
            <w:vAlign w:val="center"/>
            <w:hideMark/>
          </w:tcPr>
          <w:p w14:paraId="06774DA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7,58</w:t>
            </w:r>
          </w:p>
        </w:tc>
        <w:tc>
          <w:tcPr>
            <w:tcW w:w="1480" w:type="dxa"/>
            <w:tcBorders>
              <w:top w:val="nil"/>
              <w:left w:val="nil"/>
              <w:bottom w:val="single" w:sz="4" w:space="0" w:color="C0C0C0"/>
              <w:right w:val="single" w:sz="4" w:space="0" w:color="C0C0C0"/>
            </w:tcBorders>
            <w:shd w:val="clear" w:color="000000" w:fill="D7EAD3"/>
            <w:vAlign w:val="center"/>
            <w:hideMark/>
          </w:tcPr>
          <w:p w14:paraId="29EA35F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7,40</w:t>
            </w:r>
          </w:p>
        </w:tc>
        <w:tc>
          <w:tcPr>
            <w:tcW w:w="1520" w:type="dxa"/>
            <w:tcBorders>
              <w:top w:val="nil"/>
              <w:left w:val="nil"/>
              <w:bottom w:val="single" w:sz="4" w:space="0" w:color="C0C0C0"/>
              <w:right w:val="single" w:sz="4" w:space="0" w:color="C0C0C0"/>
            </w:tcBorders>
            <w:shd w:val="clear" w:color="000000" w:fill="D7EAD3"/>
            <w:vAlign w:val="center"/>
            <w:hideMark/>
          </w:tcPr>
          <w:p w14:paraId="19241C3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7,75</w:t>
            </w:r>
          </w:p>
        </w:tc>
        <w:tc>
          <w:tcPr>
            <w:tcW w:w="3720" w:type="dxa"/>
            <w:tcBorders>
              <w:top w:val="nil"/>
              <w:left w:val="nil"/>
              <w:bottom w:val="single" w:sz="4" w:space="0" w:color="C0C0C0"/>
              <w:right w:val="single" w:sz="4" w:space="0" w:color="C0C0C0"/>
            </w:tcBorders>
            <w:shd w:val="clear" w:color="000000" w:fill="FFFFCC"/>
            <w:vAlign w:val="center"/>
            <w:hideMark/>
          </w:tcPr>
          <w:p w14:paraId="195B56A1" w14:textId="77777777" w:rsidR="006B1096" w:rsidRPr="006B1096" w:rsidRDefault="006B1096" w:rsidP="006B1096">
            <w:pPr>
              <w:rPr>
                <w:rFonts w:ascii="Tahoma" w:hAnsi="Tahoma" w:cs="Tahoma"/>
                <w:sz w:val="11"/>
                <w:szCs w:val="11"/>
              </w:rPr>
            </w:pPr>
            <w:r w:rsidRPr="006B1096">
              <w:rPr>
                <w:rFonts w:ascii="Tahoma" w:hAnsi="Tahoma" w:cs="Tahoma"/>
                <w:sz w:val="11"/>
                <w:szCs w:val="11"/>
              </w:rPr>
              <w:t> </w:t>
            </w:r>
          </w:p>
        </w:tc>
      </w:tr>
      <w:tr w:rsidR="006B1096" w:rsidRPr="006B1096" w14:paraId="7F839DF5" w14:textId="77777777" w:rsidTr="006B1096">
        <w:trPr>
          <w:trHeight w:val="225"/>
          <w:jc w:val="center"/>
        </w:trPr>
        <w:tc>
          <w:tcPr>
            <w:tcW w:w="360" w:type="dxa"/>
            <w:tcBorders>
              <w:top w:val="nil"/>
              <w:left w:val="nil"/>
              <w:bottom w:val="nil"/>
              <w:right w:val="nil"/>
            </w:tcBorders>
            <w:shd w:val="clear" w:color="auto" w:fill="auto"/>
            <w:noWrap/>
            <w:vAlign w:val="center"/>
            <w:hideMark/>
          </w:tcPr>
          <w:p w14:paraId="7246A94F" w14:textId="77777777" w:rsidR="006B1096" w:rsidRPr="006B1096" w:rsidRDefault="006B1096" w:rsidP="006B1096">
            <w:pPr>
              <w:rPr>
                <w:rFonts w:ascii="Tahoma" w:hAnsi="Tahoma" w:cs="Tahoma"/>
                <w:sz w:val="11"/>
                <w:szCs w:val="11"/>
              </w:rPr>
            </w:pPr>
          </w:p>
        </w:tc>
        <w:tc>
          <w:tcPr>
            <w:tcW w:w="20" w:type="dxa"/>
            <w:tcBorders>
              <w:top w:val="nil"/>
              <w:left w:val="nil"/>
              <w:bottom w:val="nil"/>
              <w:right w:val="nil"/>
            </w:tcBorders>
            <w:shd w:val="clear" w:color="auto" w:fill="auto"/>
            <w:noWrap/>
            <w:vAlign w:val="bottom"/>
            <w:hideMark/>
          </w:tcPr>
          <w:p w14:paraId="1BDA4199"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F1354D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19</w:t>
            </w:r>
          </w:p>
        </w:tc>
        <w:tc>
          <w:tcPr>
            <w:tcW w:w="4440" w:type="dxa"/>
            <w:tcBorders>
              <w:top w:val="nil"/>
              <w:left w:val="nil"/>
              <w:bottom w:val="single" w:sz="4" w:space="0" w:color="C0C0C0"/>
              <w:right w:val="single" w:sz="4" w:space="0" w:color="C0C0C0"/>
            </w:tcBorders>
            <w:shd w:val="clear" w:color="auto" w:fill="auto"/>
            <w:vAlign w:val="center"/>
            <w:hideMark/>
          </w:tcPr>
          <w:p w14:paraId="43AA6FCE"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7C901869"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3F05678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2 809,59</w:t>
            </w:r>
          </w:p>
        </w:tc>
        <w:tc>
          <w:tcPr>
            <w:tcW w:w="1500" w:type="dxa"/>
            <w:tcBorders>
              <w:top w:val="nil"/>
              <w:left w:val="nil"/>
              <w:bottom w:val="single" w:sz="4" w:space="0" w:color="C0C0C0"/>
              <w:right w:val="single" w:sz="4" w:space="0" w:color="C0C0C0"/>
            </w:tcBorders>
            <w:shd w:val="clear" w:color="000000" w:fill="D7EAD3"/>
            <w:vAlign w:val="center"/>
            <w:hideMark/>
          </w:tcPr>
          <w:p w14:paraId="4D61C21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3 718,67</w:t>
            </w:r>
          </w:p>
        </w:tc>
        <w:tc>
          <w:tcPr>
            <w:tcW w:w="1500" w:type="dxa"/>
            <w:tcBorders>
              <w:top w:val="nil"/>
              <w:left w:val="nil"/>
              <w:bottom w:val="single" w:sz="4" w:space="0" w:color="C0C0C0"/>
              <w:right w:val="single" w:sz="4" w:space="0" w:color="C0C0C0"/>
            </w:tcBorders>
            <w:shd w:val="clear" w:color="000000" w:fill="D7EAD3"/>
            <w:vAlign w:val="center"/>
            <w:hideMark/>
          </w:tcPr>
          <w:p w14:paraId="3A60E07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2 881,63</w:t>
            </w:r>
          </w:p>
        </w:tc>
        <w:tc>
          <w:tcPr>
            <w:tcW w:w="1560" w:type="dxa"/>
            <w:tcBorders>
              <w:top w:val="nil"/>
              <w:left w:val="nil"/>
              <w:bottom w:val="single" w:sz="4" w:space="0" w:color="C0C0C0"/>
              <w:right w:val="single" w:sz="4" w:space="0" w:color="C0C0C0"/>
            </w:tcBorders>
            <w:shd w:val="clear" w:color="000000" w:fill="D7EAD3"/>
            <w:vAlign w:val="center"/>
            <w:hideMark/>
          </w:tcPr>
          <w:p w14:paraId="318F76A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2 969,79</w:t>
            </w:r>
          </w:p>
        </w:tc>
        <w:tc>
          <w:tcPr>
            <w:tcW w:w="1480" w:type="dxa"/>
            <w:tcBorders>
              <w:top w:val="nil"/>
              <w:left w:val="nil"/>
              <w:bottom w:val="single" w:sz="4" w:space="0" w:color="C0C0C0"/>
              <w:right w:val="single" w:sz="4" w:space="0" w:color="C0C0C0"/>
            </w:tcBorders>
            <w:shd w:val="clear" w:color="000000" w:fill="D7EAD3"/>
            <w:vAlign w:val="center"/>
            <w:hideMark/>
          </w:tcPr>
          <w:p w14:paraId="67C83E4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000000" w:fill="D7EAD3"/>
            <w:vAlign w:val="center"/>
            <w:hideMark/>
          </w:tcPr>
          <w:p w14:paraId="0809566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4 066,96</w:t>
            </w:r>
          </w:p>
        </w:tc>
        <w:tc>
          <w:tcPr>
            <w:tcW w:w="1480" w:type="dxa"/>
            <w:tcBorders>
              <w:top w:val="nil"/>
              <w:left w:val="nil"/>
              <w:bottom w:val="single" w:sz="4" w:space="0" w:color="C0C0C0"/>
              <w:right w:val="single" w:sz="4" w:space="0" w:color="C0C0C0"/>
            </w:tcBorders>
            <w:shd w:val="clear" w:color="000000" w:fill="D7EAD3"/>
            <w:vAlign w:val="center"/>
            <w:hideMark/>
          </w:tcPr>
          <w:p w14:paraId="69445A8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D7EAD3"/>
            <w:vAlign w:val="center"/>
            <w:hideMark/>
          </w:tcPr>
          <w:p w14:paraId="7E51ADD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2 964,07</w:t>
            </w:r>
          </w:p>
        </w:tc>
        <w:tc>
          <w:tcPr>
            <w:tcW w:w="1480" w:type="dxa"/>
            <w:tcBorders>
              <w:top w:val="nil"/>
              <w:left w:val="nil"/>
              <w:bottom w:val="single" w:sz="4" w:space="0" w:color="C0C0C0"/>
              <w:right w:val="single" w:sz="4" w:space="0" w:color="C0C0C0"/>
            </w:tcBorders>
            <w:shd w:val="clear" w:color="000000" w:fill="D7EAD3"/>
            <w:vAlign w:val="center"/>
            <w:hideMark/>
          </w:tcPr>
          <w:p w14:paraId="1E8788F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1 482,04</w:t>
            </w:r>
          </w:p>
        </w:tc>
        <w:tc>
          <w:tcPr>
            <w:tcW w:w="1520" w:type="dxa"/>
            <w:tcBorders>
              <w:top w:val="nil"/>
              <w:left w:val="nil"/>
              <w:bottom w:val="single" w:sz="4" w:space="0" w:color="C0C0C0"/>
              <w:right w:val="single" w:sz="4" w:space="0" w:color="C0C0C0"/>
            </w:tcBorders>
            <w:shd w:val="clear" w:color="000000" w:fill="D7EAD3"/>
            <w:vAlign w:val="center"/>
            <w:hideMark/>
          </w:tcPr>
          <w:p w14:paraId="509E66D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1 482,04</w:t>
            </w:r>
          </w:p>
        </w:tc>
        <w:tc>
          <w:tcPr>
            <w:tcW w:w="3720" w:type="dxa"/>
            <w:tcBorders>
              <w:top w:val="nil"/>
              <w:left w:val="nil"/>
              <w:bottom w:val="single" w:sz="4" w:space="0" w:color="C0C0C0"/>
              <w:right w:val="single" w:sz="4" w:space="0" w:color="C0C0C0"/>
            </w:tcBorders>
            <w:shd w:val="clear" w:color="000000" w:fill="FFFFCC"/>
            <w:vAlign w:val="center"/>
            <w:hideMark/>
          </w:tcPr>
          <w:p w14:paraId="67DC0A4A"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2E943612"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774FC17A" w14:textId="77777777" w:rsidR="006B1096" w:rsidRPr="006B1096" w:rsidRDefault="006B1096" w:rsidP="006B1096">
            <w:pPr>
              <w:rPr>
                <w:rFonts w:ascii="Tahoma" w:hAnsi="Tahoma" w:cs="Tahoma"/>
                <w:b/>
                <w:bCs/>
                <w:sz w:val="11"/>
                <w:szCs w:val="11"/>
              </w:rPr>
            </w:pPr>
          </w:p>
        </w:tc>
        <w:tc>
          <w:tcPr>
            <w:tcW w:w="20" w:type="dxa"/>
            <w:tcBorders>
              <w:top w:val="nil"/>
              <w:left w:val="nil"/>
              <w:bottom w:val="nil"/>
              <w:right w:val="nil"/>
            </w:tcBorders>
            <w:shd w:val="clear" w:color="auto" w:fill="auto"/>
            <w:noWrap/>
            <w:vAlign w:val="bottom"/>
            <w:hideMark/>
          </w:tcPr>
          <w:p w14:paraId="49BE60BA"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919FB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20</w:t>
            </w:r>
          </w:p>
        </w:tc>
        <w:tc>
          <w:tcPr>
            <w:tcW w:w="4440" w:type="dxa"/>
            <w:tcBorders>
              <w:top w:val="nil"/>
              <w:left w:val="nil"/>
              <w:bottom w:val="single" w:sz="4" w:space="0" w:color="C0C0C0"/>
              <w:right w:val="single" w:sz="4" w:space="0" w:color="C0C0C0"/>
            </w:tcBorders>
            <w:shd w:val="clear" w:color="auto" w:fill="auto"/>
            <w:vAlign w:val="center"/>
            <w:hideMark/>
          </w:tcPr>
          <w:p w14:paraId="18A897F5"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16DA442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чел</w:t>
            </w:r>
          </w:p>
        </w:tc>
        <w:tc>
          <w:tcPr>
            <w:tcW w:w="1500" w:type="dxa"/>
            <w:tcBorders>
              <w:top w:val="nil"/>
              <w:left w:val="nil"/>
              <w:bottom w:val="single" w:sz="4" w:space="0" w:color="C0C0C0"/>
              <w:right w:val="single" w:sz="4" w:space="0" w:color="C0C0C0"/>
            </w:tcBorders>
            <w:shd w:val="clear" w:color="000000" w:fill="D7EAD3"/>
            <w:vAlign w:val="center"/>
            <w:hideMark/>
          </w:tcPr>
          <w:p w14:paraId="4E7493A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10,00</w:t>
            </w:r>
          </w:p>
        </w:tc>
        <w:tc>
          <w:tcPr>
            <w:tcW w:w="1500" w:type="dxa"/>
            <w:tcBorders>
              <w:top w:val="nil"/>
              <w:left w:val="nil"/>
              <w:bottom w:val="single" w:sz="4" w:space="0" w:color="C0C0C0"/>
              <w:right w:val="single" w:sz="4" w:space="0" w:color="C0C0C0"/>
            </w:tcBorders>
            <w:shd w:val="clear" w:color="000000" w:fill="D7EAD3"/>
            <w:vAlign w:val="center"/>
            <w:hideMark/>
          </w:tcPr>
          <w:p w14:paraId="6952776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11,03</w:t>
            </w:r>
          </w:p>
        </w:tc>
        <w:tc>
          <w:tcPr>
            <w:tcW w:w="1500" w:type="dxa"/>
            <w:tcBorders>
              <w:top w:val="nil"/>
              <w:left w:val="nil"/>
              <w:bottom w:val="single" w:sz="4" w:space="0" w:color="C0C0C0"/>
              <w:right w:val="single" w:sz="4" w:space="0" w:color="C0C0C0"/>
            </w:tcBorders>
            <w:shd w:val="clear" w:color="000000" w:fill="D7EAD3"/>
            <w:vAlign w:val="center"/>
            <w:hideMark/>
          </w:tcPr>
          <w:p w14:paraId="1BBC0B5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10,00</w:t>
            </w:r>
          </w:p>
        </w:tc>
        <w:tc>
          <w:tcPr>
            <w:tcW w:w="1560" w:type="dxa"/>
            <w:tcBorders>
              <w:top w:val="nil"/>
              <w:left w:val="nil"/>
              <w:bottom w:val="single" w:sz="4" w:space="0" w:color="C0C0C0"/>
              <w:right w:val="single" w:sz="4" w:space="0" w:color="C0C0C0"/>
            </w:tcBorders>
            <w:shd w:val="clear" w:color="000000" w:fill="D7EAD3"/>
            <w:vAlign w:val="center"/>
            <w:hideMark/>
          </w:tcPr>
          <w:p w14:paraId="180C607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10,00</w:t>
            </w:r>
          </w:p>
        </w:tc>
        <w:tc>
          <w:tcPr>
            <w:tcW w:w="1480" w:type="dxa"/>
            <w:tcBorders>
              <w:top w:val="nil"/>
              <w:left w:val="nil"/>
              <w:bottom w:val="single" w:sz="4" w:space="0" w:color="C0C0C0"/>
              <w:right w:val="single" w:sz="4" w:space="0" w:color="C0C0C0"/>
            </w:tcBorders>
            <w:shd w:val="clear" w:color="000000" w:fill="D7EAD3"/>
            <w:vAlign w:val="center"/>
            <w:hideMark/>
          </w:tcPr>
          <w:p w14:paraId="2DDDE79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000000" w:fill="D7EAD3"/>
            <w:vAlign w:val="center"/>
            <w:hideMark/>
          </w:tcPr>
          <w:p w14:paraId="35093E7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11,03</w:t>
            </w:r>
          </w:p>
        </w:tc>
        <w:tc>
          <w:tcPr>
            <w:tcW w:w="1480" w:type="dxa"/>
            <w:tcBorders>
              <w:top w:val="nil"/>
              <w:left w:val="nil"/>
              <w:bottom w:val="single" w:sz="4" w:space="0" w:color="C0C0C0"/>
              <w:right w:val="single" w:sz="4" w:space="0" w:color="C0C0C0"/>
            </w:tcBorders>
            <w:shd w:val="clear" w:color="000000" w:fill="D7EAD3"/>
            <w:vAlign w:val="center"/>
            <w:hideMark/>
          </w:tcPr>
          <w:p w14:paraId="3EAEACE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D7EAD3"/>
            <w:vAlign w:val="center"/>
            <w:hideMark/>
          </w:tcPr>
          <w:p w14:paraId="4E2B166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10,00</w:t>
            </w:r>
          </w:p>
        </w:tc>
        <w:tc>
          <w:tcPr>
            <w:tcW w:w="1480" w:type="dxa"/>
            <w:tcBorders>
              <w:top w:val="nil"/>
              <w:left w:val="nil"/>
              <w:bottom w:val="single" w:sz="4" w:space="0" w:color="C0C0C0"/>
              <w:right w:val="single" w:sz="4" w:space="0" w:color="C0C0C0"/>
            </w:tcBorders>
            <w:shd w:val="clear" w:color="000000" w:fill="D7EAD3"/>
            <w:vAlign w:val="center"/>
            <w:hideMark/>
          </w:tcPr>
          <w:p w14:paraId="6607E92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10,00</w:t>
            </w:r>
          </w:p>
        </w:tc>
        <w:tc>
          <w:tcPr>
            <w:tcW w:w="1520" w:type="dxa"/>
            <w:tcBorders>
              <w:top w:val="nil"/>
              <w:left w:val="nil"/>
              <w:bottom w:val="single" w:sz="4" w:space="0" w:color="C0C0C0"/>
              <w:right w:val="single" w:sz="4" w:space="0" w:color="C0C0C0"/>
            </w:tcBorders>
            <w:shd w:val="clear" w:color="000000" w:fill="D7EAD3"/>
            <w:vAlign w:val="center"/>
            <w:hideMark/>
          </w:tcPr>
          <w:p w14:paraId="5889492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10,00</w:t>
            </w:r>
          </w:p>
        </w:tc>
        <w:tc>
          <w:tcPr>
            <w:tcW w:w="3720" w:type="dxa"/>
            <w:tcBorders>
              <w:top w:val="nil"/>
              <w:left w:val="nil"/>
              <w:bottom w:val="single" w:sz="4" w:space="0" w:color="C0C0C0"/>
              <w:right w:val="single" w:sz="4" w:space="0" w:color="C0C0C0"/>
            </w:tcBorders>
            <w:shd w:val="clear" w:color="000000" w:fill="FFFFCC"/>
            <w:vAlign w:val="center"/>
            <w:hideMark/>
          </w:tcPr>
          <w:p w14:paraId="25C9176B"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719605E2" w14:textId="77777777" w:rsidTr="006B1096">
        <w:trPr>
          <w:trHeight w:val="300"/>
          <w:jc w:val="center"/>
        </w:trPr>
        <w:tc>
          <w:tcPr>
            <w:tcW w:w="360" w:type="dxa"/>
            <w:tcBorders>
              <w:top w:val="nil"/>
              <w:left w:val="nil"/>
              <w:bottom w:val="nil"/>
              <w:right w:val="nil"/>
            </w:tcBorders>
            <w:shd w:val="clear" w:color="auto" w:fill="auto"/>
            <w:noWrap/>
            <w:vAlign w:val="center"/>
            <w:hideMark/>
          </w:tcPr>
          <w:p w14:paraId="06EB0DFC" w14:textId="77777777" w:rsidR="006B1096" w:rsidRPr="006B1096" w:rsidRDefault="006B1096" w:rsidP="006B1096">
            <w:pPr>
              <w:rPr>
                <w:rFonts w:ascii="Tahoma" w:hAnsi="Tahoma" w:cs="Tahoma"/>
                <w:b/>
                <w:bCs/>
                <w:sz w:val="11"/>
                <w:szCs w:val="11"/>
              </w:rPr>
            </w:pPr>
          </w:p>
        </w:tc>
        <w:tc>
          <w:tcPr>
            <w:tcW w:w="20" w:type="dxa"/>
            <w:tcBorders>
              <w:top w:val="nil"/>
              <w:left w:val="nil"/>
              <w:bottom w:val="nil"/>
              <w:right w:val="nil"/>
            </w:tcBorders>
            <w:shd w:val="clear" w:color="auto" w:fill="auto"/>
            <w:noWrap/>
            <w:vAlign w:val="bottom"/>
            <w:hideMark/>
          </w:tcPr>
          <w:p w14:paraId="02842DEE" w14:textId="77777777" w:rsidR="006B1096" w:rsidRPr="006B1096" w:rsidRDefault="006B1096" w:rsidP="006B1096">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E2AB7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21</w:t>
            </w:r>
          </w:p>
        </w:tc>
        <w:tc>
          <w:tcPr>
            <w:tcW w:w="4440" w:type="dxa"/>
            <w:tcBorders>
              <w:top w:val="nil"/>
              <w:left w:val="nil"/>
              <w:bottom w:val="single" w:sz="4" w:space="0" w:color="C0C0C0"/>
              <w:right w:val="single" w:sz="4" w:space="0" w:color="C0C0C0"/>
            </w:tcBorders>
            <w:shd w:val="clear" w:color="auto" w:fill="auto"/>
            <w:vAlign w:val="center"/>
            <w:hideMark/>
          </w:tcPr>
          <w:p w14:paraId="49D91AA6"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28E02D0B"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000000" w:fill="D7EAD3"/>
            <w:vAlign w:val="center"/>
            <w:hideMark/>
          </w:tcPr>
          <w:p w14:paraId="3B2CD79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23 413,27</w:t>
            </w:r>
          </w:p>
        </w:tc>
        <w:tc>
          <w:tcPr>
            <w:tcW w:w="1500" w:type="dxa"/>
            <w:tcBorders>
              <w:top w:val="nil"/>
              <w:left w:val="nil"/>
              <w:bottom w:val="single" w:sz="4" w:space="0" w:color="C0C0C0"/>
              <w:right w:val="single" w:sz="4" w:space="0" w:color="C0C0C0"/>
            </w:tcBorders>
            <w:shd w:val="clear" w:color="000000" w:fill="D7EAD3"/>
            <w:vAlign w:val="center"/>
            <w:hideMark/>
          </w:tcPr>
          <w:p w14:paraId="42567D9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28 083,94</w:t>
            </w:r>
          </w:p>
        </w:tc>
        <w:tc>
          <w:tcPr>
            <w:tcW w:w="1500" w:type="dxa"/>
            <w:tcBorders>
              <w:top w:val="nil"/>
              <w:left w:val="nil"/>
              <w:bottom w:val="single" w:sz="4" w:space="0" w:color="C0C0C0"/>
              <w:right w:val="single" w:sz="4" w:space="0" w:color="C0C0C0"/>
            </w:tcBorders>
            <w:shd w:val="clear" w:color="000000" w:fill="D7EAD3"/>
            <w:vAlign w:val="center"/>
            <w:hideMark/>
          </w:tcPr>
          <w:p w14:paraId="0B1DC2C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24 013,59</w:t>
            </w:r>
          </w:p>
        </w:tc>
        <w:tc>
          <w:tcPr>
            <w:tcW w:w="1560" w:type="dxa"/>
            <w:tcBorders>
              <w:top w:val="nil"/>
              <w:left w:val="nil"/>
              <w:bottom w:val="single" w:sz="4" w:space="0" w:color="C0C0C0"/>
              <w:right w:val="single" w:sz="4" w:space="0" w:color="C0C0C0"/>
            </w:tcBorders>
            <w:shd w:val="clear" w:color="000000" w:fill="D7EAD3"/>
            <w:vAlign w:val="center"/>
            <w:hideMark/>
          </w:tcPr>
          <w:p w14:paraId="0FC5545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24 748,26</w:t>
            </w:r>
          </w:p>
        </w:tc>
        <w:tc>
          <w:tcPr>
            <w:tcW w:w="1480" w:type="dxa"/>
            <w:tcBorders>
              <w:top w:val="nil"/>
              <w:left w:val="nil"/>
              <w:bottom w:val="single" w:sz="4" w:space="0" w:color="C0C0C0"/>
              <w:right w:val="single" w:sz="4" w:space="0" w:color="C0C0C0"/>
            </w:tcBorders>
            <w:shd w:val="clear" w:color="000000" w:fill="D7EAD3"/>
            <w:vAlign w:val="center"/>
            <w:hideMark/>
          </w:tcPr>
          <w:p w14:paraId="2041222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000000" w:fill="D7EAD3"/>
            <w:vAlign w:val="center"/>
            <w:hideMark/>
          </w:tcPr>
          <w:p w14:paraId="7DC769B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30 714,28</w:t>
            </w:r>
          </w:p>
        </w:tc>
        <w:tc>
          <w:tcPr>
            <w:tcW w:w="1480" w:type="dxa"/>
            <w:tcBorders>
              <w:top w:val="nil"/>
              <w:left w:val="nil"/>
              <w:bottom w:val="single" w:sz="4" w:space="0" w:color="C0C0C0"/>
              <w:right w:val="single" w:sz="4" w:space="0" w:color="C0C0C0"/>
            </w:tcBorders>
            <w:shd w:val="clear" w:color="000000" w:fill="D7EAD3"/>
            <w:vAlign w:val="center"/>
            <w:hideMark/>
          </w:tcPr>
          <w:p w14:paraId="662F5284"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D7EAD3"/>
            <w:vAlign w:val="center"/>
            <w:hideMark/>
          </w:tcPr>
          <w:p w14:paraId="407D854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24 700,62</w:t>
            </w:r>
          </w:p>
        </w:tc>
        <w:tc>
          <w:tcPr>
            <w:tcW w:w="1480" w:type="dxa"/>
            <w:tcBorders>
              <w:top w:val="nil"/>
              <w:left w:val="nil"/>
              <w:bottom w:val="single" w:sz="4" w:space="0" w:color="C0C0C0"/>
              <w:right w:val="single" w:sz="4" w:space="0" w:color="C0C0C0"/>
            </w:tcBorders>
            <w:shd w:val="clear" w:color="000000" w:fill="D7EAD3"/>
            <w:vAlign w:val="center"/>
            <w:hideMark/>
          </w:tcPr>
          <w:p w14:paraId="2A6E707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24 700,62</w:t>
            </w:r>
          </w:p>
        </w:tc>
        <w:tc>
          <w:tcPr>
            <w:tcW w:w="1520" w:type="dxa"/>
            <w:tcBorders>
              <w:top w:val="nil"/>
              <w:left w:val="nil"/>
              <w:bottom w:val="single" w:sz="4" w:space="0" w:color="C0C0C0"/>
              <w:right w:val="single" w:sz="4" w:space="0" w:color="C0C0C0"/>
            </w:tcBorders>
            <w:shd w:val="clear" w:color="000000" w:fill="D7EAD3"/>
            <w:vAlign w:val="center"/>
            <w:hideMark/>
          </w:tcPr>
          <w:p w14:paraId="69DCB11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24 700,62</w:t>
            </w:r>
          </w:p>
        </w:tc>
        <w:tc>
          <w:tcPr>
            <w:tcW w:w="3720" w:type="dxa"/>
            <w:tcBorders>
              <w:top w:val="nil"/>
              <w:left w:val="nil"/>
              <w:bottom w:val="single" w:sz="4" w:space="0" w:color="C0C0C0"/>
              <w:right w:val="single" w:sz="4" w:space="0" w:color="C0C0C0"/>
            </w:tcBorders>
            <w:shd w:val="clear" w:color="000000" w:fill="FFFFCC"/>
            <w:vAlign w:val="center"/>
            <w:hideMark/>
          </w:tcPr>
          <w:p w14:paraId="52827381"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 </w:t>
            </w:r>
          </w:p>
        </w:tc>
      </w:tr>
      <w:tr w:rsidR="006B1096" w:rsidRPr="006B1096" w14:paraId="5C9AE18D" w14:textId="77777777" w:rsidTr="006B1096">
        <w:trPr>
          <w:trHeight w:val="300"/>
          <w:jc w:val="center"/>
        </w:trPr>
        <w:tc>
          <w:tcPr>
            <w:tcW w:w="360" w:type="dxa"/>
            <w:tcBorders>
              <w:top w:val="nil"/>
              <w:left w:val="nil"/>
              <w:bottom w:val="nil"/>
              <w:right w:val="nil"/>
            </w:tcBorders>
            <w:shd w:val="clear" w:color="auto" w:fill="auto"/>
            <w:vAlign w:val="center"/>
            <w:hideMark/>
          </w:tcPr>
          <w:p w14:paraId="236CB021" w14:textId="77777777" w:rsidR="006B1096" w:rsidRPr="006B1096" w:rsidRDefault="006B1096" w:rsidP="006B1096">
            <w:pPr>
              <w:rPr>
                <w:rFonts w:ascii="Tahoma" w:hAnsi="Tahoma" w:cs="Tahoma"/>
                <w:b/>
                <w:bCs/>
                <w:sz w:val="11"/>
                <w:szCs w:val="11"/>
              </w:rPr>
            </w:pPr>
          </w:p>
        </w:tc>
        <w:tc>
          <w:tcPr>
            <w:tcW w:w="20" w:type="dxa"/>
            <w:tcBorders>
              <w:top w:val="nil"/>
              <w:left w:val="nil"/>
              <w:bottom w:val="nil"/>
              <w:right w:val="nil"/>
            </w:tcBorders>
            <w:shd w:val="clear" w:color="auto" w:fill="auto"/>
            <w:vAlign w:val="center"/>
            <w:hideMark/>
          </w:tcPr>
          <w:p w14:paraId="1BADB3BD"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71D513A7" w14:textId="77777777" w:rsidR="006B1096" w:rsidRPr="006B1096" w:rsidRDefault="006B1096" w:rsidP="006B1096">
            <w:pPr>
              <w:rPr>
                <w:sz w:val="11"/>
                <w:szCs w:val="11"/>
              </w:rPr>
            </w:pPr>
          </w:p>
        </w:tc>
        <w:tc>
          <w:tcPr>
            <w:tcW w:w="4440" w:type="dxa"/>
            <w:tcBorders>
              <w:top w:val="nil"/>
              <w:left w:val="nil"/>
              <w:bottom w:val="nil"/>
              <w:right w:val="nil"/>
            </w:tcBorders>
            <w:shd w:val="clear" w:color="auto" w:fill="auto"/>
            <w:vAlign w:val="center"/>
            <w:hideMark/>
          </w:tcPr>
          <w:p w14:paraId="165FDE23" w14:textId="77777777" w:rsidR="006B1096" w:rsidRPr="006B1096" w:rsidRDefault="006B1096" w:rsidP="006B1096">
            <w:pPr>
              <w:rPr>
                <w:sz w:val="11"/>
                <w:szCs w:val="11"/>
              </w:rPr>
            </w:pPr>
          </w:p>
        </w:tc>
        <w:tc>
          <w:tcPr>
            <w:tcW w:w="1140" w:type="dxa"/>
            <w:tcBorders>
              <w:top w:val="nil"/>
              <w:left w:val="nil"/>
              <w:bottom w:val="nil"/>
              <w:right w:val="nil"/>
            </w:tcBorders>
            <w:shd w:val="clear" w:color="auto" w:fill="auto"/>
            <w:vAlign w:val="center"/>
            <w:hideMark/>
          </w:tcPr>
          <w:p w14:paraId="76D9B0EA" w14:textId="77777777" w:rsidR="006B1096" w:rsidRPr="006B1096" w:rsidRDefault="006B1096" w:rsidP="006B1096">
            <w:pPr>
              <w:rPr>
                <w:sz w:val="11"/>
                <w:szCs w:val="11"/>
              </w:rPr>
            </w:pPr>
          </w:p>
        </w:tc>
        <w:tc>
          <w:tcPr>
            <w:tcW w:w="1500" w:type="dxa"/>
            <w:tcBorders>
              <w:top w:val="nil"/>
              <w:left w:val="nil"/>
              <w:bottom w:val="nil"/>
              <w:right w:val="nil"/>
            </w:tcBorders>
            <w:shd w:val="clear" w:color="auto" w:fill="auto"/>
            <w:vAlign w:val="center"/>
            <w:hideMark/>
          </w:tcPr>
          <w:p w14:paraId="1864F6CC" w14:textId="77777777" w:rsidR="006B1096" w:rsidRPr="006B1096" w:rsidRDefault="006B1096" w:rsidP="006B1096">
            <w:pPr>
              <w:rPr>
                <w:sz w:val="11"/>
                <w:szCs w:val="11"/>
              </w:rPr>
            </w:pPr>
          </w:p>
        </w:tc>
        <w:tc>
          <w:tcPr>
            <w:tcW w:w="1500" w:type="dxa"/>
            <w:tcBorders>
              <w:top w:val="nil"/>
              <w:left w:val="nil"/>
              <w:bottom w:val="nil"/>
              <w:right w:val="nil"/>
            </w:tcBorders>
            <w:shd w:val="clear" w:color="auto" w:fill="auto"/>
            <w:vAlign w:val="center"/>
            <w:hideMark/>
          </w:tcPr>
          <w:p w14:paraId="745CB843" w14:textId="77777777" w:rsidR="006B1096" w:rsidRPr="006B1096" w:rsidRDefault="006B1096" w:rsidP="006B1096">
            <w:pPr>
              <w:jc w:val="center"/>
              <w:rPr>
                <w:sz w:val="11"/>
                <w:szCs w:val="11"/>
              </w:rPr>
            </w:pPr>
          </w:p>
        </w:tc>
        <w:tc>
          <w:tcPr>
            <w:tcW w:w="1500" w:type="dxa"/>
            <w:tcBorders>
              <w:top w:val="nil"/>
              <w:left w:val="nil"/>
              <w:bottom w:val="nil"/>
              <w:right w:val="nil"/>
            </w:tcBorders>
            <w:shd w:val="clear" w:color="auto" w:fill="auto"/>
            <w:vAlign w:val="center"/>
            <w:hideMark/>
          </w:tcPr>
          <w:p w14:paraId="2415DF79" w14:textId="77777777" w:rsidR="006B1096" w:rsidRPr="006B1096" w:rsidRDefault="006B1096" w:rsidP="006B1096">
            <w:pPr>
              <w:jc w:val="center"/>
              <w:rPr>
                <w:sz w:val="11"/>
                <w:szCs w:val="11"/>
              </w:rPr>
            </w:pPr>
          </w:p>
        </w:tc>
        <w:tc>
          <w:tcPr>
            <w:tcW w:w="3040" w:type="dxa"/>
            <w:gridSpan w:val="2"/>
            <w:tcBorders>
              <w:top w:val="single" w:sz="4" w:space="0" w:color="C0C0C0"/>
              <w:left w:val="nil"/>
              <w:bottom w:val="nil"/>
              <w:right w:val="nil"/>
            </w:tcBorders>
            <w:shd w:val="clear" w:color="auto" w:fill="auto"/>
            <w:vAlign w:val="center"/>
            <w:hideMark/>
          </w:tcPr>
          <w:p w14:paraId="762AE59E" w14:textId="77777777" w:rsidR="006B1096" w:rsidRPr="006B1096" w:rsidRDefault="006B1096" w:rsidP="006B1096">
            <w:pPr>
              <w:jc w:val="center"/>
              <w:rPr>
                <w:rFonts w:ascii="Tahoma" w:hAnsi="Tahoma" w:cs="Tahoma"/>
                <w:color w:val="FFFFFF"/>
                <w:sz w:val="11"/>
                <w:szCs w:val="11"/>
              </w:rPr>
            </w:pPr>
            <w:r w:rsidRPr="006B1096">
              <w:rPr>
                <w:rFonts w:ascii="Tahoma" w:hAnsi="Tahoma" w:cs="Tahoma"/>
                <w:color w:val="FFFFFF"/>
                <w:sz w:val="11"/>
                <w:szCs w:val="11"/>
              </w:rPr>
              <w:t>2 п/г 2021 7,40 р./м3</w:t>
            </w:r>
          </w:p>
        </w:tc>
        <w:tc>
          <w:tcPr>
            <w:tcW w:w="1640" w:type="dxa"/>
            <w:tcBorders>
              <w:top w:val="nil"/>
              <w:left w:val="nil"/>
              <w:bottom w:val="nil"/>
              <w:right w:val="nil"/>
            </w:tcBorders>
            <w:shd w:val="clear" w:color="auto" w:fill="auto"/>
            <w:vAlign w:val="center"/>
            <w:hideMark/>
          </w:tcPr>
          <w:p w14:paraId="66B7D53C" w14:textId="77777777" w:rsidR="006B1096" w:rsidRPr="006B1096" w:rsidRDefault="006B1096" w:rsidP="006B1096">
            <w:pPr>
              <w:jc w:val="center"/>
              <w:rPr>
                <w:rFonts w:ascii="Tahoma" w:hAnsi="Tahoma" w:cs="Tahoma"/>
                <w:color w:val="FFFFFF"/>
                <w:sz w:val="11"/>
                <w:szCs w:val="11"/>
              </w:rPr>
            </w:pPr>
          </w:p>
        </w:tc>
        <w:tc>
          <w:tcPr>
            <w:tcW w:w="1480" w:type="dxa"/>
            <w:tcBorders>
              <w:top w:val="nil"/>
              <w:left w:val="nil"/>
              <w:bottom w:val="nil"/>
              <w:right w:val="nil"/>
            </w:tcBorders>
            <w:shd w:val="clear" w:color="auto" w:fill="auto"/>
            <w:vAlign w:val="center"/>
            <w:hideMark/>
          </w:tcPr>
          <w:p w14:paraId="357C3BEF" w14:textId="77777777" w:rsidR="006B1096" w:rsidRPr="006B1096" w:rsidRDefault="006B1096" w:rsidP="006B1096">
            <w:pPr>
              <w:rPr>
                <w:sz w:val="11"/>
                <w:szCs w:val="11"/>
              </w:rPr>
            </w:pPr>
          </w:p>
        </w:tc>
        <w:tc>
          <w:tcPr>
            <w:tcW w:w="1560" w:type="dxa"/>
            <w:tcBorders>
              <w:top w:val="nil"/>
              <w:left w:val="nil"/>
              <w:bottom w:val="nil"/>
              <w:right w:val="nil"/>
            </w:tcBorders>
            <w:shd w:val="clear" w:color="auto" w:fill="auto"/>
            <w:vAlign w:val="center"/>
            <w:hideMark/>
          </w:tcPr>
          <w:p w14:paraId="7A141131" w14:textId="77777777" w:rsidR="006B1096" w:rsidRPr="006B1096" w:rsidRDefault="006B1096" w:rsidP="006B1096">
            <w:pPr>
              <w:rPr>
                <w:sz w:val="11"/>
                <w:szCs w:val="11"/>
              </w:rPr>
            </w:pPr>
          </w:p>
        </w:tc>
        <w:tc>
          <w:tcPr>
            <w:tcW w:w="1480" w:type="dxa"/>
            <w:tcBorders>
              <w:top w:val="nil"/>
              <w:left w:val="nil"/>
              <w:bottom w:val="nil"/>
              <w:right w:val="nil"/>
            </w:tcBorders>
            <w:shd w:val="clear" w:color="auto" w:fill="auto"/>
            <w:vAlign w:val="center"/>
            <w:hideMark/>
          </w:tcPr>
          <w:p w14:paraId="6EE48F0A"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7,40</w:t>
            </w:r>
          </w:p>
        </w:tc>
        <w:tc>
          <w:tcPr>
            <w:tcW w:w="1520" w:type="dxa"/>
            <w:tcBorders>
              <w:top w:val="nil"/>
              <w:left w:val="nil"/>
              <w:bottom w:val="nil"/>
              <w:right w:val="nil"/>
            </w:tcBorders>
            <w:shd w:val="clear" w:color="auto" w:fill="auto"/>
            <w:vAlign w:val="center"/>
            <w:hideMark/>
          </w:tcPr>
          <w:p w14:paraId="515077C8"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7,75</w:t>
            </w:r>
          </w:p>
        </w:tc>
        <w:tc>
          <w:tcPr>
            <w:tcW w:w="3720" w:type="dxa"/>
            <w:tcBorders>
              <w:top w:val="nil"/>
              <w:left w:val="nil"/>
              <w:bottom w:val="nil"/>
              <w:right w:val="nil"/>
            </w:tcBorders>
            <w:shd w:val="clear" w:color="auto" w:fill="auto"/>
            <w:vAlign w:val="center"/>
            <w:hideMark/>
          </w:tcPr>
          <w:p w14:paraId="171004F5" w14:textId="77777777" w:rsidR="006B1096" w:rsidRPr="006B1096" w:rsidRDefault="006B1096" w:rsidP="006B1096">
            <w:pPr>
              <w:jc w:val="right"/>
              <w:rPr>
                <w:rFonts w:ascii="Tahoma" w:hAnsi="Tahoma" w:cs="Tahoma"/>
                <w:color w:val="FFFFFF"/>
                <w:sz w:val="11"/>
                <w:szCs w:val="11"/>
              </w:rPr>
            </w:pPr>
          </w:p>
        </w:tc>
      </w:tr>
      <w:tr w:rsidR="006B1096" w:rsidRPr="006B1096" w14:paraId="234D8C2A" w14:textId="77777777" w:rsidTr="006B1096">
        <w:trPr>
          <w:trHeight w:val="225"/>
          <w:jc w:val="center"/>
        </w:trPr>
        <w:tc>
          <w:tcPr>
            <w:tcW w:w="360" w:type="dxa"/>
            <w:tcBorders>
              <w:top w:val="nil"/>
              <w:left w:val="nil"/>
              <w:bottom w:val="nil"/>
              <w:right w:val="nil"/>
            </w:tcBorders>
            <w:shd w:val="clear" w:color="auto" w:fill="auto"/>
            <w:vAlign w:val="center"/>
            <w:hideMark/>
          </w:tcPr>
          <w:p w14:paraId="3CCBC10E"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6FB9FFF6"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4D9D8451" w14:textId="77777777" w:rsidR="006B1096" w:rsidRPr="006B1096" w:rsidRDefault="006B1096" w:rsidP="006B1096">
            <w:pPr>
              <w:rPr>
                <w:sz w:val="11"/>
                <w:szCs w:val="11"/>
              </w:rPr>
            </w:pPr>
          </w:p>
        </w:tc>
        <w:tc>
          <w:tcPr>
            <w:tcW w:w="4440" w:type="dxa"/>
            <w:tcBorders>
              <w:top w:val="nil"/>
              <w:left w:val="nil"/>
              <w:bottom w:val="nil"/>
              <w:right w:val="nil"/>
            </w:tcBorders>
            <w:shd w:val="clear" w:color="auto" w:fill="auto"/>
            <w:vAlign w:val="center"/>
            <w:hideMark/>
          </w:tcPr>
          <w:p w14:paraId="2EE9EC52" w14:textId="77777777" w:rsidR="006B1096" w:rsidRPr="006B1096" w:rsidRDefault="006B1096" w:rsidP="006B1096">
            <w:pPr>
              <w:rPr>
                <w:sz w:val="11"/>
                <w:szCs w:val="11"/>
              </w:rPr>
            </w:pPr>
          </w:p>
        </w:tc>
        <w:tc>
          <w:tcPr>
            <w:tcW w:w="1140" w:type="dxa"/>
            <w:tcBorders>
              <w:top w:val="nil"/>
              <w:left w:val="nil"/>
              <w:bottom w:val="nil"/>
              <w:right w:val="nil"/>
            </w:tcBorders>
            <w:shd w:val="clear" w:color="auto" w:fill="auto"/>
            <w:vAlign w:val="center"/>
            <w:hideMark/>
          </w:tcPr>
          <w:p w14:paraId="5F1BD7E9" w14:textId="77777777" w:rsidR="006B1096" w:rsidRPr="006B1096" w:rsidRDefault="006B1096" w:rsidP="006B1096">
            <w:pPr>
              <w:rPr>
                <w:sz w:val="11"/>
                <w:szCs w:val="11"/>
              </w:rPr>
            </w:pPr>
          </w:p>
        </w:tc>
        <w:tc>
          <w:tcPr>
            <w:tcW w:w="1500" w:type="dxa"/>
            <w:tcBorders>
              <w:top w:val="nil"/>
              <w:left w:val="nil"/>
              <w:bottom w:val="nil"/>
              <w:right w:val="nil"/>
            </w:tcBorders>
            <w:shd w:val="clear" w:color="auto" w:fill="auto"/>
            <w:vAlign w:val="center"/>
            <w:hideMark/>
          </w:tcPr>
          <w:p w14:paraId="4A36E27B" w14:textId="77777777" w:rsidR="006B1096" w:rsidRPr="006B1096" w:rsidRDefault="006B1096" w:rsidP="006B1096">
            <w:pPr>
              <w:rPr>
                <w:sz w:val="11"/>
                <w:szCs w:val="11"/>
              </w:rPr>
            </w:pPr>
          </w:p>
        </w:tc>
        <w:tc>
          <w:tcPr>
            <w:tcW w:w="1500" w:type="dxa"/>
            <w:tcBorders>
              <w:top w:val="nil"/>
              <w:left w:val="nil"/>
              <w:bottom w:val="nil"/>
              <w:right w:val="nil"/>
            </w:tcBorders>
            <w:shd w:val="clear" w:color="auto" w:fill="auto"/>
            <w:vAlign w:val="center"/>
            <w:hideMark/>
          </w:tcPr>
          <w:p w14:paraId="369B648C" w14:textId="77777777" w:rsidR="006B1096" w:rsidRPr="006B1096" w:rsidRDefault="006B1096" w:rsidP="006B1096">
            <w:pPr>
              <w:rPr>
                <w:sz w:val="11"/>
                <w:szCs w:val="11"/>
              </w:rPr>
            </w:pPr>
          </w:p>
        </w:tc>
        <w:tc>
          <w:tcPr>
            <w:tcW w:w="1500" w:type="dxa"/>
            <w:tcBorders>
              <w:top w:val="nil"/>
              <w:left w:val="nil"/>
              <w:bottom w:val="nil"/>
              <w:right w:val="nil"/>
            </w:tcBorders>
            <w:shd w:val="clear" w:color="auto" w:fill="auto"/>
            <w:vAlign w:val="center"/>
            <w:hideMark/>
          </w:tcPr>
          <w:p w14:paraId="026D1CDD" w14:textId="77777777" w:rsidR="006B1096" w:rsidRPr="006B1096" w:rsidRDefault="006B1096" w:rsidP="006B1096">
            <w:pPr>
              <w:rPr>
                <w:sz w:val="11"/>
                <w:szCs w:val="11"/>
              </w:rPr>
            </w:pPr>
          </w:p>
        </w:tc>
        <w:tc>
          <w:tcPr>
            <w:tcW w:w="1560" w:type="dxa"/>
            <w:tcBorders>
              <w:top w:val="nil"/>
              <w:left w:val="nil"/>
              <w:bottom w:val="nil"/>
              <w:right w:val="nil"/>
            </w:tcBorders>
            <w:shd w:val="clear" w:color="auto" w:fill="auto"/>
            <w:vAlign w:val="center"/>
            <w:hideMark/>
          </w:tcPr>
          <w:p w14:paraId="2EF90122"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14946,29662</w:t>
            </w:r>
          </w:p>
        </w:tc>
        <w:tc>
          <w:tcPr>
            <w:tcW w:w="1480" w:type="dxa"/>
            <w:tcBorders>
              <w:top w:val="nil"/>
              <w:left w:val="nil"/>
              <w:bottom w:val="nil"/>
              <w:right w:val="nil"/>
            </w:tcBorders>
            <w:shd w:val="clear" w:color="auto" w:fill="auto"/>
            <w:vAlign w:val="center"/>
            <w:hideMark/>
          </w:tcPr>
          <w:p w14:paraId="21AD4DB2" w14:textId="77777777" w:rsidR="006B1096" w:rsidRPr="006B1096" w:rsidRDefault="006B1096" w:rsidP="006B1096">
            <w:pPr>
              <w:jc w:val="right"/>
              <w:rPr>
                <w:rFonts w:ascii="Tahoma" w:hAnsi="Tahoma" w:cs="Tahoma"/>
                <w:color w:val="FFFFFF"/>
                <w:sz w:val="11"/>
                <w:szCs w:val="11"/>
              </w:rPr>
            </w:pPr>
          </w:p>
        </w:tc>
        <w:tc>
          <w:tcPr>
            <w:tcW w:w="1640" w:type="dxa"/>
            <w:tcBorders>
              <w:top w:val="nil"/>
              <w:left w:val="nil"/>
              <w:bottom w:val="nil"/>
              <w:right w:val="nil"/>
            </w:tcBorders>
            <w:shd w:val="clear" w:color="auto" w:fill="auto"/>
            <w:vAlign w:val="center"/>
            <w:hideMark/>
          </w:tcPr>
          <w:p w14:paraId="108A7611" w14:textId="77777777" w:rsidR="006B1096" w:rsidRPr="006B1096" w:rsidRDefault="006B1096" w:rsidP="006B1096">
            <w:pPr>
              <w:rPr>
                <w:sz w:val="11"/>
                <w:szCs w:val="11"/>
              </w:rPr>
            </w:pPr>
          </w:p>
        </w:tc>
        <w:tc>
          <w:tcPr>
            <w:tcW w:w="1480" w:type="dxa"/>
            <w:tcBorders>
              <w:top w:val="nil"/>
              <w:left w:val="nil"/>
              <w:bottom w:val="nil"/>
              <w:right w:val="nil"/>
            </w:tcBorders>
            <w:shd w:val="clear" w:color="auto" w:fill="auto"/>
            <w:vAlign w:val="center"/>
            <w:hideMark/>
          </w:tcPr>
          <w:p w14:paraId="2AE019D5" w14:textId="77777777" w:rsidR="006B1096" w:rsidRPr="006B1096" w:rsidRDefault="006B1096" w:rsidP="006B1096">
            <w:pPr>
              <w:rPr>
                <w:sz w:val="11"/>
                <w:szCs w:val="11"/>
              </w:rPr>
            </w:pPr>
          </w:p>
        </w:tc>
        <w:tc>
          <w:tcPr>
            <w:tcW w:w="1560" w:type="dxa"/>
            <w:tcBorders>
              <w:top w:val="nil"/>
              <w:left w:val="nil"/>
              <w:bottom w:val="nil"/>
              <w:right w:val="nil"/>
            </w:tcBorders>
            <w:shd w:val="clear" w:color="auto" w:fill="auto"/>
            <w:vAlign w:val="center"/>
            <w:hideMark/>
          </w:tcPr>
          <w:p w14:paraId="724BC7EF" w14:textId="77777777" w:rsidR="006B1096" w:rsidRPr="006B1096" w:rsidRDefault="006B1096" w:rsidP="006B1096">
            <w:pPr>
              <w:rPr>
                <w:sz w:val="11"/>
                <w:szCs w:val="11"/>
              </w:rPr>
            </w:pPr>
          </w:p>
        </w:tc>
        <w:tc>
          <w:tcPr>
            <w:tcW w:w="1480" w:type="dxa"/>
            <w:tcBorders>
              <w:top w:val="nil"/>
              <w:left w:val="nil"/>
              <w:bottom w:val="nil"/>
              <w:right w:val="nil"/>
            </w:tcBorders>
            <w:shd w:val="clear" w:color="auto" w:fill="auto"/>
            <w:vAlign w:val="center"/>
            <w:hideMark/>
          </w:tcPr>
          <w:p w14:paraId="60420792"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14 942,64</w:t>
            </w:r>
          </w:p>
        </w:tc>
        <w:tc>
          <w:tcPr>
            <w:tcW w:w="1520" w:type="dxa"/>
            <w:tcBorders>
              <w:top w:val="nil"/>
              <w:left w:val="nil"/>
              <w:bottom w:val="nil"/>
              <w:right w:val="nil"/>
            </w:tcBorders>
            <w:shd w:val="clear" w:color="auto" w:fill="auto"/>
            <w:vAlign w:val="center"/>
            <w:hideMark/>
          </w:tcPr>
          <w:p w14:paraId="60294DAB"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15 649,39</w:t>
            </w:r>
          </w:p>
        </w:tc>
        <w:tc>
          <w:tcPr>
            <w:tcW w:w="3720" w:type="dxa"/>
            <w:tcBorders>
              <w:top w:val="nil"/>
              <w:left w:val="nil"/>
              <w:bottom w:val="nil"/>
              <w:right w:val="nil"/>
            </w:tcBorders>
            <w:shd w:val="clear" w:color="auto" w:fill="auto"/>
            <w:vAlign w:val="center"/>
            <w:hideMark/>
          </w:tcPr>
          <w:p w14:paraId="2B958CF6" w14:textId="77777777" w:rsidR="006B1096" w:rsidRPr="006B1096" w:rsidRDefault="006B1096" w:rsidP="006B1096">
            <w:pPr>
              <w:jc w:val="right"/>
              <w:rPr>
                <w:rFonts w:ascii="Tahoma" w:hAnsi="Tahoma" w:cs="Tahoma"/>
                <w:color w:val="FFFFFF"/>
                <w:sz w:val="11"/>
                <w:szCs w:val="11"/>
              </w:rPr>
            </w:pPr>
          </w:p>
        </w:tc>
      </w:tr>
      <w:tr w:rsidR="006B1096" w:rsidRPr="006B1096" w14:paraId="03ACE257" w14:textId="77777777" w:rsidTr="006B1096">
        <w:trPr>
          <w:trHeight w:val="225"/>
          <w:jc w:val="center"/>
        </w:trPr>
        <w:tc>
          <w:tcPr>
            <w:tcW w:w="360" w:type="dxa"/>
            <w:tcBorders>
              <w:top w:val="nil"/>
              <w:left w:val="nil"/>
              <w:bottom w:val="nil"/>
              <w:right w:val="nil"/>
            </w:tcBorders>
            <w:shd w:val="clear" w:color="auto" w:fill="auto"/>
            <w:vAlign w:val="center"/>
            <w:hideMark/>
          </w:tcPr>
          <w:p w14:paraId="7106F614"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331B60C4"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3C5C10A7" w14:textId="77777777" w:rsidR="006B1096" w:rsidRPr="006B1096" w:rsidRDefault="006B1096" w:rsidP="006B1096">
            <w:pPr>
              <w:rPr>
                <w:sz w:val="11"/>
                <w:szCs w:val="11"/>
              </w:rPr>
            </w:pPr>
          </w:p>
        </w:tc>
        <w:tc>
          <w:tcPr>
            <w:tcW w:w="4440" w:type="dxa"/>
            <w:tcBorders>
              <w:top w:val="nil"/>
              <w:left w:val="nil"/>
              <w:bottom w:val="nil"/>
              <w:right w:val="nil"/>
            </w:tcBorders>
            <w:shd w:val="clear" w:color="auto" w:fill="auto"/>
            <w:vAlign w:val="center"/>
            <w:hideMark/>
          </w:tcPr>
          <w:p w14:paraId="32F79B27" w14:textId="77777777" w:rsidR="006B1096" w:rsidRPr="006B1096" w:rsidRDefault="006B1096" w:rsidP="006B1096">
            <w:pPr>
              <w:rPr>
                <w:sz w:val="11"/>
                <w:szCs w:val="11"/>
              </w:rPr>
            </w:pPr>
          </w:p>
        </w:tc>
        <w:tc>
          <w:tcPr>
            <w:tcW w:w="1140" w:type="dxa"/>
            <w:tcBorders>
              <w:top w:val="nil"/>
              <w:left w:val="nil"/>
              <w:bottom w:val="nil"/>
              <w:right w:val="nil"/>
            </w:tcBorders>
            <w:shd w:val="clear" w:color="auto" w:fill="auto"/>
            <w:vAlign w:val="center"/>
            <w:hideMark/>
          </w:tcPr>
          <w:p w14:paraId="600801C1" w14:textId="77777777" w:rsidR="006B1096" w:rsidRPr="006B1096" w:rsidRDefault="006B1096" w:rsidP="006B1096">
            <w:pPr>
              <w:rPr>
                <w:sz w:val="11"/>
                <w:szCs w:val="11"/>
              </w:rPr>
            </w:pPr>
          </w:p>
        </w:tc>
        <w:tc>
          <w:tcPr>
            <w:tcW w:w="1500" w:type="dxa"/>
            <w:tcBorders>
              <w:top w:val="nil"/>
              <w:left w:val="nil"/>
              <w:bottom w:val="nil"/>
              <w:right w:val="nil"/>
            </w:tcBorders>
            <w:shd w:val="clear" w:color="auto" w:fill="auto"/>
            <w:vAlign w:val="center"/>
            <w:hideMark/>
          </w:tcPr>
          <w:p w14:paraId="2E383A1B" w14:textId="77777777" w:rsidR="006B1096" w:rsidRPr="006B1096" w:rsidRDefault="006B1096" w:rsidP="006B1096">
            <w:pPr>
              <w:rPr>
                <w:sz w:val="11"/>
                <w:szCs w:val="11"/>
              </w:rPr>
            </w:pPr>
          </w:p>
        </w:tc>
        <w:tc>
          <w:tcPr>
            <w:tcW w:w="1500" w:type="dxa"/>
            <w:tcBorders>
              <w:top w:val="nil"/>
              <w:left w:val="nil"/>
              <w:bottom w:val="nil"/>
              <w:right w:val="nil"/>
            </w:tcBorders>
            <w:shd w:val="clear" w:color="auto" w:fill="auto"/>
            <w:vAlign w:val="center"/>
            <w:hideMark/>
          </w:tcPr>
          <w:p w14:paraId="3E19F45A" w14:textId="77777777" w:rsidR="006B1096" w:rsidRPr="006B1096" w:rsidRDefault="006B1096" w:rsidP="006B1096">
            <w:pPr>
              <w:rPr>
                <w:sz w:val="11"/>
                <w:szCs w:val="11"/>
              </w:rPr>
            </w:pPr>
          </w:p>
        </w:tc>
        <w:tc>
          <w:tcPr>
            <w:tcW w:w="1500" w:type="dxa"/>
            <w:tcBorders>
              <w:top w:val="nil"/>
              <w:left w:val="nil"/>
              <w:bottom w:val="nil"/>
              <w:right w:val="nil"/>
            </w:tcBorders>
            <w:shd w:val="clear" w:color="auto" w:fill="auto"/>
            <w:vAlign w:val="center"/>
            <w:hideMark/>
          </w:tcPr>
          <w:p w14:paraId="04BFF2AC" w14:textId="77777777" w:rsidR="006B1096" w:rsidRPr="006B1096" w:rsidRDefault="006B1096" w:rsidP="006B1096">
            <w:pPr>
              <w:rPr>
                <w:sz w:val="11"/>
                <w:szCs w:val="11"/>
              </w:rPr>
            </w:pPr>
          </w:p>
        </w:tc>
        <w:tc>
          <w:tcPr>
            <w:tcW w:w="1560" w:type="dxa"/>
            <w:tcBorders>
              <w:top w:val="nil"/>
              <w:left w:val="nil"/>
              <w:bottom w:val="nil"/>
              <w:right w:val="nil"/>
            </w:tcBorders>
            <w:shd w:val="clear" w:color="auto" w:fill="auto"/>
            <w:vAlign w:val="center"/>
            <w:hideMark/>
          </w:tcPr>
          <w:p w14:paraId="52CD5905" w14:textId="77777777" w:rsidR="006B1096" w:rsidRPr="006B1096" w:rsidRDefault="006B1096" w:rsidP="006B1096">
            <w:pPr>
              <w:rPr>
                <w:sz w:val="11"/>
                <w:szCs w:val="11"/>
              </w:rPr>
            </w:pPr>
          </w:p>
        </w:tc>
        <w:tc>
          <w:tcPr>
            <w:tcW w:w="1480" w:type="dxa"/>
            <w:tcBorders>
              <w:top w:val="nil"/>
              <w:left w:val="nil"/>
              <w:bottom w:val="nil"/>
              <w:right w:val="nil"/>
            </w:tcBorders>
            <w:shd w:val="clear" w:color="auto" w:fill="auto"/>
            <w:vAlign w:val="center"/>
            <w:hideMark/>
          </w:tcPr>
          <w:p w14:paraId="2ADCF8EC" w14:textId="77777777" w:rsidR="006B1096" w:rsidRPr="006B1096" w:rsidRDefault="006B1096" w:rsidP="006B1096">
            <w:pPr>
              <w:rPr>
                <w:sz w:val="11"/>
                <w:szCs w:val="11"/>
              </w:rPr>
            </w:pPr>
          </w:p>
        </w:tc>
        <w:tc>
          <w:tcPr>
            <w:tcW w:w="1640" w:type="dxa"/>
            <w:tcBorders>
              <w:top w:val="nil"/>
              <w:left w:val="nil"/>
              <w:bottom w:val="nil"/>
              <w:right w:val="nil"/>
            </w:tcBorders>
            <w:shd w:val="clear" w:color="auto" w:fill="auto"/>
            <w:vAlign w:val="center"/>
            <w:hideMark/>
          </w:tcPr>
          <w:p w14:paraId="7A4642FB" w14:textId="77777777" w:rsidR="006B1096" w:rsidRPr="006B1096" w:rsidRDefault="006B1096" w:rsidP="006B1096">
            <w:pPr>
              <w:rPr>
                <w:sz w:val="11"/>
                <w:szCs w:val="11"/>
              </w:rPr>
            </w:pPr>
          </w:p>
        </w:tc>
        <w:tc>
          <w:tcPr>
            <w:tcW w:w="1480" w:type="dxa"/>
            <w:tcBorders>
              <w:top w:val="nil"/>
              <w:left w:val="nil"/>
              <w:bottom w:val="nil"/>
              <w:right w:val="nil"/>
            </w:tcBorders>
            <w:shd w:val="clear" w:color="auto" w:fill="auto"/>
            <w:vAlign w:val="center"/>
            <w:hideMark/>
          </w:tcPr>
          <w:p w14:paraId="7484A1CC" w14:textId="77777777" w:rsidR="006B1096" w:rsidRPr="006B1096" w:rsidRDefault="006B1096" w:rsidP="006B1096">
            <w:pPr>
              <w:rPr>
                <w:sz w:val="11"/>
                <w:szCs w:val="11"/>
              </w:rPr>
            </w:pPr>
          </w:p>
        </w:tc>
        <w:tc>
          <w:tcPr>
            <w:tcW w:w="1560" w:type="dxa"/>
            <w:tcBorders>
              <w:top w:val="nil"/>
              <w:left w:val="nil"/>
              <w:bottom w:val="nil"/>
              <w:right w:val="nil"/>
            </w:tcBorders>
            <w:shd w:val="clear" w:color="auto" w:fill="auto"/>
            <w:vAlign w:val="center"/>
            <w:hideMark/>
          </w:tcPr>
          <w:p w14:paraId="1F4010D0" w14:textId="77777777" w:rsidR="006B1096" w:rsidRPr="006B1096" w:rsidRDefault="006B1096" w:rsidP="006B1096">
            <w:pPr>
              <w:rPr>
                <w:sz w:val="11"/>
                <w:szCs w:val="11"/>
              </w:rPr>
            </w:pPr>
          </w:p>
        </w:tc>
        <w:tc>
          <w:tcPr>
            <w:tcW w:w="1480" w:type="dxa"/>
            <w:tcBorders>
              <w:top w:val="nil"/>
              <w:left w:val="nil"/>
              <w:bottom w:val="nil"/>
              <w:right w:val="nil"/>
            </w:tcBorders>
            <w:shd w:val="clear" w:color="auto" w:fill="auto"/>
            <w:vAlign w:val="center"/>
            <w:hideMark/>
          </w:tcPr>
          <w:p w14:paraId="77D1BF38"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0,000</w:t>
            </w:r>
          </w:p>
        </w:tc>
        <w:tc>
          <w:tcPr>
            <w:tcW w:w="1520" w:type="dxa"/>
            <w:tcBorders>
              <w:top w:val="nil"/>
              <w:left w:val="nil"/>
              <w:bottom w:val="nil"/>
              <w:right w:val="nil"/>
            </w:tcBorders>
            <w:shd w:val="clear" w:color="auto" w:fill="auto"/>
            <w:vAlign w:val="center"/>
            <w:hideMark/>
          </w:tcPr>
          <w:p w14:paraId="44A1C85F" w14:textId="77777777" w:rsidR="006B1096" w:rsidRPr="006B1096" w:rsidRDefault="006B1096" w:rsidP="006B1096">
            <w:pPr>
              <w:jc w:val="right"/>
              <w:rPr>
                <w:rFonts w:ascii="Tahoma" w:hAnsi="Tahoma" w:cs="Tahoma"/>
                <w:color w:val="FFFFFF"/>
                <w:sz w:val="11"/>
                <w:szCs w:val="11"/>
              </w:rPr>
            </w:pPr>
            <w:r w:rsidRPr="006B1096">
              <w:rPr>
                <w:rFonts w:ascii="Tahoma" w:hAnsi="Tahoma" w:cs="Tahoma"/>
                <w:color w:val="FFFFFF"/>
                <w:sz w:val="11"/>
                <w:szCs w:val="11"/>
              </w:rPr>
              <w:t>-6,83</w:t>
            </w:r>
          </w:p>
        </w:tc>
        <w:tc>
          <w:tcPr>
            <w:tcW w:w="3720" w:type="dxa"/>
            <w:tcBorders>
              <w:top w:val="nil"/>
              <w:left w:val="nil"/>
              <w:bottom w:val="nil"/>
              <w:right w:val="nil"/>
            </w:tcBorders>
            <w:shd w:val="clear" w:color="auto" w:fill="auto"/>
            <w:vAlign w:val="center"/>
            <w:hideMark/>
          </w:tcPr>
          <w:p w14:paraId="0D90B643" w14:textId="77777777" w:rsidR="006B1096" w:rsidRPr="006B1096" w:rsidRDefault="006B1096" w:rsidP="006B1096">
            <w:pPr>
              <w:jc w:val="right"/>
              <w:rPr>
                <w:rFonts w:ascii="Tahoma" w:hAnsi="Tahoma" w:cs="Tahoma"/>
                <w:color w:val="FFFFFF"/>
                <w:sz w:val="11"/>
                <w:szCs w:val="11"/>
              </w:rPr>
            </w:pPr>
          </w:p>
        </w:tc>
      </w:tr>
      <w:tr w:rsidR="006B1096" w:rsidRPr="006B1096" w14:paraId="4D6D3144" w14:textId="77777777" w:rsidTr="006B1096">
        <w:trPr>
          <w:trHeight w:val="255"/>
          <w:jc w:val="center"/>
        </w:trPr>
        <w:tc>
          <w:tcPr>
            <w:tcW w:w="360" w:type="dxa"/>
            <w:tcBorders>
              <w:top w:val="nil"/>
              <w:left w:val="nil"/>
              <w:bottom w:val="nil"/>
              <w:right w:val="nil"/>
            </w:tcBorders>
            <w:shd w:val="clear" w:color="auto" w:fill="auto"/>
            <w:vAlign w:val="center"/>
            <w:hideMark/>
          </w:tcPr>
          <w:p w14:paraId="1A73C759"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66B36D75"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0C7B1054" w14:textId="77777777" w:rsidR="006B1096" w:rsidRPr="006B1096" w:rsidRDefault="006B1096" w:rsidP="006B1096">
            <w:pPr>
              <w:rPr>
                <w:sz w:val="11"/>
                <w:szCs w:val="11"/>
              </w:rPr>
            </w:pPr>
          </w:p>
        </w:tc>
        <w:tc>
          <w:tcPr>
            <w:tcW w:w="44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82E0C6D" w14:textId="77777777" w:rsidR="006B1096" w:rsidRPr="006B1096" w:rsidRDefault="006B1096" w:rsidP="006B1096">
            <w:pPr>
              <w:rPr>
                <w:rFonts w:ascii="Tahoma" w:hAnsi="Tahoma" w:cs="Tahoma"/>
                <w:color w:val="000000"/>
                <w:sz w:val="11"/>
                <w:szCs w:val="11"/>
              </w:rPr>
            </w:pPr>
            <w:r w:rsidRPr="006B1096">
              <w:rPr>
                <w:rFonts w:ascii="Tahoma" w:hAnsi="Tahoma" w:cs="Tahoma"/>
                <w:color w:val="000000"/>
                <w:sz w:val="11"/>
                <w:szCs w:val="11"/>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499FAE5A" w14:textId="77777777" w:rsidR="006B1096" w:rsidRPr="006B1096" w:rsidRDefault="006B1096" w:rsidP="006B1096">
            <w:pPr>
              <w:jc w:val="center"/>
              <w:rPr>
                <w:rFonts w:ascii="Tahoma" w:hAnsi="Tahoma" w:cs="Tahoma"/>
                <w:color w:val="000000"/>
                <w:sz w:val="11"/>
                <w:szCs w:val="11"/>
              </w:rPr>
            </w:pPr>
            <w:r w:rsidRPr="006B1096">
              <w:rPr>
                <w:rFonts w:ascii="Tahoma" w:hAnsi="Tahoma" w:cs="Tahoma"/>
                <w:color w:val="000000"/>
                <w:sz w:val="11"/>
                <w:szCs w:val="11"/>
              </w:rPr>
              <w:t>%</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0DF09D1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62C778D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1974734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23773F1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30BC161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3AA86E2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6A96F3C2"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3C1243A7"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 </w:t>
            </w:r>
          </w:p>
        </w:tc>
        <w:tc>
          <w:tcPr>
            <w:tcW w:w="1480" w:type="dxa"/>
            <w:tcBorders>
              <w:top w:val="nil"/>
              <w:left w:val="nil"/>
              <w:bottom w:val="nil"/>
              <w:right w:val="nil"/>
            </w:tcBorders>
            <w:shd w:val="clear" w:color="auto" w:fill="auto"/>
            <w:vAlign w:val="center"/>
            <w:hideMark/>
          </w:tcPr>
          <w:p w14:paraId="23BA1FE8" w14:textId="77777777" w:rsidR="006B1096" w:rsidRPr="006B1096" w:rsidRDefault="006B1096" w:rsidP="006B1096">
            <w:pPr>
              <w:rPr>
                <w:rFonts w:ascii="Tahoma" w:hAnsi="Tahoma" w:cs="Tahoma"/>
                <w:b/>
                <w:bCs/>
                <w:color w:val="FFFFFF"/>
                <w:sz w:val="11"/>
                <w:szCs w:val="11"/>
              </w:rPr>
            </w:pPr>
            <w:r w:rsidRPr="006B1096">
              <w:rPr>
                <w:rFonts w:ascii="Tahoma" w:hAnsi="Tahoma" w:cs="Tahoma"/>
                <w:b/>
                <w:bCs/>
                <w:color w:val="FFFFFF"/>
                <w:sz w:val="11"/>
                <w:szCs w:val="11"/>
              </w:rPr>
              <w:t xml:space="preserve"> Рост c 01.01 </w:t>
            </w:r>
          </w:p>
        </w:tc>
        <w:tc>
          <w:tcPr>
            <w:tcW w:w="1520" w:type="dxa"/>
            <w:tcBorders>
              <w:top w:val="nil"/>
              <w:left w:val="nil"/>
              <w:bottom w:val="nil"/>
              <w:right w:val="nil"/>
            </w:tcBorders>
            <w:shd w:val="clear" w:color="auto" w:fill="auto"/>
            <w:vAlign w:val="center"/>
            <w:hideMark/>
          </w:tcPr>
          <w:p w14:paraId="3666D0A3" w14:textId="77777777" w:rsidR="006B1096" w:rsidRPr="006B1096" w:rsidRDefault="006B1096" w:rsidP="006B1096">
            <w:pPr>
              <w:jc w:val="right"/>
              <w:rPr>
                <w:rFonts w:ascii="Tahoma" w:hAnsi="Tahoma" w:cs="Tahoma"/>
                <w:b/>
                <w:bCs/>
                <w:color w:val="FFFFFF"/>
                <w:sz w:val="11"/>
                <w:szCs w:val="11"/>
              </w:rPr>
            </w:pPr>
            <w:r w:rsidRPr="006B1096">
              <w:rPr>
                <w:rFonts w:ascii="Tahoma" w:hAnsi="Tahoma" w:cs="Tahoma"/>
                <w:b/>
                <w:bCs/>
                <w:color w:val="FFFFFF"/>
                <w:sz w:val="11"/>
                <w:szCs w:val="11"/>
              </w:rPr>
              <w:t>104,8%</w:t>
            </w:r>
          </w:p>
        </w:tc>
        <w:tc>
          <w:tcPr>
            <w:tcW w:w="3720" w:type="dxa"/>
            <w:tcBorders>
              <w:top w:val="nil"/>
              <w:left w:val="nil"/>
              <w:bottom w:val="nil"/>
              <w:right w:val="nil"/>
            </w:tcBorders>
            <w:shd w:val="clear" w:color="auto" w:fill="auto"/>
            <w:vAlign w:val="center"/>
            <w:hideMark/>
          </w:tcPr>
          <w:p w14:paraId="215ED063" w14:textId="77777777" w:rsidR="006B1096" w:rsidRPr="006B1096" w:rsidRDefault="006B1096" w:rsidP="006B1096">
            <w:pPr>
              <w:jc w:val="right"/>
              <w:rPr>
                <w:rFonts w:ascii="Tahoma" w:hAnsi="Tahoma" w:cs="Tahoma"/>
                <w:b/>
                <w:bCs/>
                <w:color w:val="FFFFFF"/>
                <w:sz w:val="11"/>
                <w:szCs w:val="11"/>
              </w:rPr>
            </w:pPr>
          </w:p>
        </w:tc>
      </w:tr>
      <w:tr w:rsidR="006B1096" w:rsidRPr="006B1096" w14:paraId="00DEFF4A" w14:textId="77777777" w:rsidTr="006B1096">
        <w:trPr>
          <w:trHeight w:val="225"/>
          <w:jc w:val="center"/>
        </w:trPr>
        <w:tc>
          <w:tcPr>
            <w:tcW w:w="360" w:type="dxa"/>
            <w:tcBorders>
              <w:top w:val="nil"/>
              <w:left w:val="nil"/>
              <w:bottom w:val="nil"/>
              <w:right w:val="nil"/>
            </w:tcBorders>
            <w:shd w:val="clear" w:color="auto" w:fill="auto"/>
            <w:vAlign w:val="center"/>
            <w:hideMark/>
          </w:tcPr>
          <w:p w14:paraId="7107EC98"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580C7CD4"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721DA35C" w14:textId="77777777" w:rsidR="006B1096" w:rsidRPr="006B1096" w:rsidRDefault="006B1096" w:rsidP="006B1096">
            <w:pPr>
              <w:rPr>
                <w:sz w:val="11"/>
                <w:szCs w:val="11"/>
              </w:rPr>
            </w:pPr>
          </w:p>
        </w:tc>
        <w:tc>
          <w:tcPr>
            <w:tcW w:w="4440" w:type="dxa"/>
            <w:tcBorders>
              <w:top w:val="nil"/>
              <w:left w:val="single" w:sz="4" w:space="0" w:color="C0C0C0"/>
              <w:bottom w:val="single" w:sz="4" w:space="0" w:color="C0C0C0"/>
              <w:right w:val="single" w:sz="4" w:space="0" w:color="C0C0C0"/>
            </w:tcBorders>
            <w:shd w:val="clear" w:color="auto" w:fill="auto"/>
            <w:noWrap/>
            <w:vAlign w:val="bottom"/>
            <w:hideMark/>
          </w:tcPr>
          <w:p w14:paraId="7610F229" w14:textId="77777777" w:rsidR="006B1096" w:rsidRPr="006B1096" w:rsidRDefault="006B1096" w:rsidP="006B1096">
            <w:pPr>
              <w:rPr>
                <w:rFonts w:ascii="Tahoma" w:hAnsi="Tahoma" w:cs="Tahoma"/>
                <w:color w:val="000000"/>
                <w:sz w:val="11"/>
                <w:szCs w:val="11"/>
              </w:rPr>
            </w:pPr>
            <w:r w:rsidRPr="006B1096">
              <w:rPr>
                <w:rFonts w:ascii="Tahoma" w:hAnsi="Tahoma" w:cs="Tahoma"/>
                <w:color w:val="000000"/>
                <w:sz w:val="11"/>
                <w:szCs w:val="11"/>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032704E9" w14:textId="77777777" w:rsidR="006B1096" w:rsidRPr="006B1096" w:rsidRDefault="006B1096" w:rsidP="006B1096">
            <w:pPr>
              <w:jc w:val="center"/>
              <w:rPr>
                <w:rFonts w:ascii="Tahoma" w:hAnsi="Tahoma" w:cs="Tahoma"/>
                <w:color w:val="000000"/>
                <w:sz w:val="11"/>
                <w:szCs w:val="11"/>
              </w:rPr>
            </w:pPr>
            <w:r w:rsidRPr="006B1096">
              <w:rPr>
                <w:rFonts w:ascii="Tahoma" w:hAnsi="Tahoma" w:cs="Tahoma"/>
                <w:color w:val="000000"/>
                <w:sz w:val="11"/>
                <w:szCs w:val="11"/>
              </w:rPr>
              <w:t>%</w:t>
            </w:r>
          </w:p>
        </w:tc>
        <w:tc>
          <w:tcPr>
            <w:tcW w:w="1500" w:type="dxa"/>
            <w:tcBorders>
              <w:top w:val="nil"/>
              <w:left w:val="nil"/>
              <w:bottom w:val="single" w:sz="4" w:space="0" w:color="C0C0C0"/>
              <w:right w:val="single" w:sz="4" w:space="0" w:color="C0C0C0"/>
            </w:tcBorders>
            <w:shd w:val="clear" w:color="auto" w:fill="auto"/>
            <w:vAlign w:val="center"/>
            <w:hideMark/>
          </w:tcPr>
          <w:p w14:paraId="0AF4156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3,2 </w:t>
            </w:r>
          </w:p>
        </w:tc>
        <w:tc>
          <w:tcPr>
            <w:tcW w:w="1500" w:type="dxa"/>
            <w:tcBorders>
              <w:top w:val="nil"/>
              <w:left w:val="nil"/>
              <w:bottom w:val="single" w:sz="4" w:space="0" w:color="C0C0C0"/>
              <w:right w:val="single" w:sz="4" w:space="0" w:color="C0C0C0"/>
            </w:tcBorders>
            <w:shd w:val="clear" w:color="auto" w:fill="auto"/>
            <w:vAlign w:val="center"/>
            <w:hideMark/>
          </w:tcPr>
          <w:p w14:paraId="50E67B3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auto" w:fill="auto"/>
            <w:vAlign w:val="center"/>
            <w:hideMark/>
          </w:tcPr>
          <w:p w14:paraId="3512F46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3,6 </w:t>
            </w:r>
          </w:p>
        </w:tc>
        <w:tc>
          <w:tcPr>
            <w:tcW w:w="1560" w:type="dxa"/>
            <w:tcBorders>
              <w:top w:val="nil"/>
              <w:left w:val="nil"/>
              <w:bottom w:val="single" w:sz="4" w:space="0" w:color="C0C0C0"/>
              <w:right w:val="single" w:sz="4" w:space="0" w:color="C0C0C0"/>
            </w:tcBorders>
            <w:shd w:val="clear" w:color="auto" w:fill="auto"/>
            <w:vAlign w:val="center"/>
            <w:hideMark/>
          </w:tcPr>
          <w:p w14:paraId="3336B36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4,0 </w:t>
            </w:r>
          </w:p>
        </w:tc>
        <w:tc>
          <w:tcPr>
            <w:tcW w:w="1480" w:type="dxa"/>
            <w:tcBorders>
              <w:top w:val="nil"/>
              <w:left w:val="nil"/>
              <w:bottom w:val="single" w:sz="4" w:space="0" w:color="C0C0C0"/>
              <w:right w:val="single" w:sz="4" w:space="0" w:color="C0C0C0"/>
            </w:tcBorders>
            <w:shd w:val="clear" w:color="auto" w:fill="auto"/>
            <w:vAlign w:val="center"/>
            <w:hideMark/>
          </w:tcPr>
          <w:p w14:paraId="548DB27D"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auto" w:fill="auto"/>
            <w:vAlign w:val="center"/>
            <w:hideMark/>
          </w:tcPr>
          <w:p w14:paraId="5B053C1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auto" w:fill="auto"/>
            <w:vAlign w:val="center"/>
            <w:hideMark/>
          </w:tcPr>
          <w:p w14:paraId="72DF915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auto" w:fill="auto"/>
            <w:vAlign w:val="center"/>
            <w:hideMark/>
          </w:tcPr>
          <w:p w14:paraId="05D816B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3,9 </w:t>
            </w:r>
          </w:p>
        </w:tc>
        <w:tc>
          <w:tcPr>
            <w:tcW w:w="1480" w:type="dxa"/>
            <w:tcBorders>
              <w:top w:val="nil"/>
              <w:left w:val="nil"/>
              <w:bottom w:val="nil"/>
              <w:right w:val="nil"/>
            </w:tcBorders>
            <w:shd w:val="clear" w:color="auto" w:fill="auto"/>
            <w:vAlign w:val="center"/>
            <w:hideMark/>
          </w:tcPr>
          <w:p w14:paraId="4DEC4F69" w14:textId="77777777" w:rsidR="006B1096" w:rsidRPr="006B1096" w:rsidRDefault="006B1096" w:rsidP="006B1096">
            <w:pPr>
              <w:jc w:val="center"/>
              <w:rPr>
                <w:rFonts w:ascii="Tahoma" w:hAnsi="Tahoma" w:cs="Tahoma"/>
                <w:b/>
                <w:bCs/>
                <w:sz w:val="11"/>
                <w:szCs w:val="11"/>
              </w:rPr>
            </w:pPr>
          </w:p>
        </w:tc>
        <w:tc>
          <w:tcPr>
            <w:tcW w:w="1520" w:type="dxa"/>
            <w:tcBorders>
              <w:top w:val="nil"/>
              <w:left w:val="nil"/>
              <w:bottom w:val="nil"/>
              <w:right w:val="nil"/>
            </w:tcBorders>
            <w:shd w:val="clear" w:color="auto" w:fill="auto"/>
            <w:vAlign w:val="center"/>
            <w:hideMark/>
          </w:tcPr>
          <w:p w14:paraId="7DAF3C51" w14:textId="77777777" w:rsidR="006B1096" w:rsidRPr="006B1096" w:rsidRDefault="006B1096" w:rsidP="006B1096">
            <w:pPr>
              <w:rPr>
                <w:sz w:val="11"/>
                <w:szCs w:val="11"/>
              </w:rPr>
            </w:pPr>
          </w:p>
        </w:tc>
        <w:tc>
          <w:tcPr>
            <w:tcW w:w="3720" w:type="dxa"/>
            <w:tcBorders>
              <w:top w:val="nil"/>
              <w:left w:val="nil"/>
              <w:bottom w:val="nil"/>
              <w:right w:val="nil"/>
            </w:tcBorders>
            <w:shd w:val="clear" w:color="auto" w:fill="auto"/>
            <w:vAlign w:val="center"/>
            <w:hideMark/>
          </w:tcPr>
          <w:p w14:paraId="46A9F313" w14:textId="77777777" w:rsidR="006B1096" w:rsidRPr="006B1096" w:rsidRDefault="006B1096" w:rsidP="006B1096">
            <w:pPr>
              <w:rPr>
                <w:sz w:val="11"/>
                <w:szCs w:val="11"/>
              </w:rPr>
            </w:pPr>
          </w:p>
        </w:tc>
      </w:tr>
      <w:tr w:rsidR="006B1096" w:rsidRPr="006B1096" w14:paraId="1464FB66" w14:textId="77777777" w:rsidTr="006B1096">
        <w:trPr>
          <w:trHeight w:val="225"/>
          <w:jc w:val="center"/>
        </w:trPr>
        <w:tc>
          <w:tcPr>
            <w:tcW w:w="360" w:type="dxa"/>
            <w:tcBorders>
              <w:top w:val="nil"/>
              <w:left w:val="nil"/>
              <w:bottom w:val="nil"/>
              <w:right w:val="nil"/>
            </w:tcBorders>
            <w:shd w:val="clear" w:color="auto" w:fill="auto"/>
            <w:vAlign w:val="center"/>
            <w:hideMark/>
          </w:tcPr>
          <w:p w14:paraId="05F47621"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0E6484F8"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414DC6D0" w14:textId="77777777" w:rsidR="006B1096" w:rsidRPr="006B1096" w:rsidRDefault="006B1096" w:rsidP="006B1096">
            <w:pPr>
              <w:rPr>
                <w:sz w:val="11"/>
                <w:szCs w:val="11"/>
              </w:rPr>
            </w:pPr>
          </w:p>
        </w:tc>
        <w:tc>
          <w:tcPr>
            <w:tcW w:w="4440" w:type="dxa"/>
            <w:tcBorders>
              <w:top w:val="nil"/>
              <w:left w:val="single" w:sz="4" w:space="0" w:color="C0C0C0"/>
              <w:bottom w:val="single" w:sz="4" w:space="0" w:color="C0C0C0"/>
              <w:right w:val="single" w:sz="4" w:space="0" w:color="C0C0C0"/>
            </w:tcBorders>
            <w:shd w:val="clear" w:color="auto" w:fill="auto"/>
            <w:vAlign w:val="center"/>
            <w:hideMark/>
          </w:tcPr>
          <w:p w14:paraId="5FD0F448" w14:textId="77777777" w:rsidR="006B1096" w:rsidRPr="006B1096" w:rsidRDefault="006B1096" w:rsidP="006B1096">
            <w:pPr>
              <w:rPr>
                <w:rFonts w:ascii="Tahoma" w:hAnsi="Tahoma" w:cs="Tahoma"/>
                <w:sz w:val="11"/>
                <w:szCs w:val="11"/>
              </w:rPr>
            </w:pPr>
            <w:r w:rsidRPr="006B1096">
              <w:rPr>
                <w:rFonts w:ascii="Tahoma" w:hAnsi="Tahoma" w:cs="Tahoma"/>
                <w:sz w:val="11"/>
                <w:szCs w:val="11"/>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6E384E96"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auto" w:fill="auto"/>
            <w:vAlign w:val="center"/>
            <w:hideMark/>
          </w:tcPr>
          <w:p w14:paraId="012BC7E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1,022 </w:t>
            </w:r>
          </w:p>
        </w:tc>
        <w:tc>
          <w:tcPr>
            <w:tcW w:w="1500" w:type="dxa"/>
            <w:tcBorders>
              <w:top w:val="nil"/>
              <w:left w:val="nil"/>
              <w:bottom w:val="single" w:sz="4" w:space="0" w:color="C0C0C0"/>
              <w:right w:val="single" w:sz="4" w:space="0" w:color="C0C0C0"/>
            </w:tcBorders>
            <w:shd w:val="clear" w:color="auto" w:fill="auto"/>
            <w:vAlign w:val="center"/>
            <w:hideMark/>
          </w:tcPr>
          <w:p w14:paraId="07A1BD9F"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auto" w:fill="auto"/>
            <w:vAlign w:val="center"/>
            <w:hideMark/>
          </w:tcPr>
          <w:p w14:paraId="62F42D2A"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1,026 </w:t>
            </w:r>
          </w:p>
        </w:tc>
        <w:tc>
          <w:tcPr>
            <w:tcW w:w="1560" w:type="dxa"/>
            <w:tcBorders>
              <w:top w:val="nil"/>
              <w:left w:val="nil"/>
              <w:bottom w:val="single" w:sz="4" w:space="0" w:color="C0C0C0"/>
              <w:right w:val="single" w:sz="4" w:space="0" w:color="C0C0C0"/>
            </w:tcBorders>
            <w:shd w:val="clear" w:color="auto" w:fill="auto"/>
            <w:vAlign w:val="center"/>
            <w:hideMark/>
          </w:tcPr>
          <w:p w14:paraId="4C7596A3"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1,030 </w:t>
            </w:r>
          </w:p>
        </w:tc>
        <w:tc>
          <w:tcPr>
            <w:tcW w:w="1480" w:type="dxa"/>
            <w:tcBorders>
              <w:top w:val="nil"/>
              <w:left w:val="nil"/>
              <w:bottom w:val="single" w:sz="4" w:space="0" w:color="C0C0C0"/>
              <w:right w:val="single" w:sz="4" w:space="0" w:color="C0C0C0"/>
            </w:tcBorders>
            <w:shd w:val="clear" w:color="auto" w:fill="auto"/>
            <w:vAlign w:val="center"/>
            <w:hideMark/>
          </w:tcPr>
          <w:p w14:paraId="5620BC7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auto" w:fill="auto"/>
            <w:vAlign w:val="center"/>
            <w:hideMark/>
          </w:tcPr>
          <w:p w14:paraId="40E9EAA1"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auto" w:fill="auto"/>
            <w:vAlign w:val="center"/>
            <w:hideMark/>
          </w:tcPr>
          <w:p w14:paraId="68DB0970"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auto" w:fill="auto"/>
            <w:vAlign w:val="center"/>
            <w:hideMark/>
          </w:tcPr>
          <w:p w14:paraId="3605FD8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xml:space="preserve">1,02861 </w:t>
            </w:r>
          </w:p>
        </w:tc>
        <w:tc>
          <w:tcPr>
            <w:tcW w:w="1480" w:type="dxa"/>
            <w:tcBorders>
              <w:top w:val="nil"/>
              <w:left w:val="nil"/>
              <w:bottom w:val="nil"/>
              <w:right w:val="nil"/>
            </w:tcBorders>
            <w:shd w:val="clear" w:color="auto" w:fill="auto"/>
            <w:vAlign w:val="center"/>
            <w:hideMark/>
          </w:tcPr>
          <w:p w14:paraId="1EDD11B2" w14:textId="77777777" w:rsidR="006B1096" w:rsidRPr="006B1096" w:rsidRDefault="006B1096" w:rsidP="006B1096">
            <w:pPr>
              <w:jc w:val="center"/>
              <w:rPr>
                <w:rFonts w:ascii="Tahoma" w:hAnsi="Tahoma" w:cs="Tahoma"/>
                <w:b/>
                <w:bCs/>
                <w:sz w:val="11"/>
                <w:szCs w:val="11"/>
              </w:rPr>
            </w:pPr>
          </w:p>
        </w:tc>
        <w:tc>
          <w:tcPr>
            <w:tcW w:w="1520" w:type="dxa"/>
            <w:tcBorders>
              <w:top w:val="nil"/>
              <w:left w:val="nil"/>
              <w:bottom w:val="nil"/>
              <w:right w:val="nil"/>
            </w:tcBorders>
            <w:shd w:val="clear" w:color="auto" w:fill="auto"/>
            <w:vAlign w:val="center"/>
            <w:hideMark/>
          </w:tcPr>
          <w:p w14:paraId="21FC9CBA" w14:textId="77777777" w:rsidR="006B1096" w:rsidRPr="006B1096" w:rsidRDefault="006B1096" w:rsidP="006B1096">
            <w:pPr>
              <w:rPr>
                <w:sz w:val="11"/>
                <w:szCs w:val="11"/>
              </w:rPr>
            </w:pPr>
          </w:p>
        </w:tc>
        <w:tc>
          <w:tcPr>
            <w:tcW w:w="3720" w:type="dxa"/>
            <w:tcBorders>
              <w:top w:val="nil"/>
              <w:left w:val="nil"/>
              <w:bottom w:val="nil"/>
              <w:right w:val="nil"/>
            </w:tcBorders>
            <w:shd w:val="clear" w:color="auto" w:fill="auto"/>
            <w:vAlign w:val="center"/>
            <w:hideMark/>
          </w:tcPr>
          <w:p w14:paraId="731554D9" w14:textId="77777777" w:rsidR="006B1096" w:rsidRPr="006B1096" w:rsidRDefault="006B1096" w:rsidP="006B1096">
            <w:pPr>
              <w:rPr>
                <w:sz w:val="11"/>
                <w:szCs w:val="11"/>
              </w:rPr>
            </w:pPr>
          </w:p>
        </w:tc>
      </w:tr>
      <w:tr w:rsidR="006B1096" w:rsidRPr="006B1096" w14:paraId="1E4DB517" w14:textId="77777777" w:rsidTr="006B1096">
        <w:trPr>
          <w:trHeight w:val="225"/>
          <w:jc w:val="center"/>
        </w:trPr>
        <w:tc>
          <w:tcPr>
            <w:tcW w:w="360" w:type="dxa"/>
            <w:tcBorders>
              <w:top w:val="nil"/>
              <w:left w:val="nil"/>
              <w:bottom w:val="nil"/>
              <w:right w:val="nil"/>
            </w:tcBorders>
            <w:shd w:val="clear" w:color="auto" w:fill="auto"/>
            <w:vAlign w:val="center"/>
            <w:hideMark/>
          </w:tcPr>
          <w:p w14:paraId="010D478F"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757EE1B5"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1FA5D5C4" w14:textId="77777777" w:rsidR="006B1096" w:rsidRPr="006B1096" w:rsidRDefault="006B1096" w:rsidP="006B1096">
            <w:pPr>
              <w:rPr>
                <w:sz w:val="11"/>
                <w:szCs w:val="11"/>
              </w:rPr>
            </w:pPr>
          </w:p>
        </w:tc>
        <w:tc>
          <w:tcPr>
            <w:tcW w:w="4440" w:type="dxa"/>
            <w:tcBorders>
              <w:top w:val="nil"/>
              <w:left w:val="single" w:sz="4" w:space="0" w:color="C0C0C0"/>
              <w:bottom w:val="single" w:sz="4" w:space="0" w:color="C0C0C0"/>
              <w:right w:val="single" w:sz="4" w:space="0" w:color="C0C0C0"/>
            </w:tcBorders>
            <w:shd w:val="clear" w:color="auto" w:fill="auto"/>
            <w:vAlign w:val="center"/>
            <w:hideMark/>
          </w:tcPr>
          <w:p w14:paraId="38068CB5" w14:textId="77777777" w:rsidR="006B1096" w:rsidRPr="006B1096" w:rsidRDefault="006B1096" w:rsidP="006B1096">
            <w:pPr>
              <w:rPr>
                <w:rFonts w:ascii="Tahoma" w:hAnsi="Tahoma" w:cs="Tahoma"/>
                <w:sz w:val="11"/>
                <w:szCs w:val="11"/>
              </w:rPr>
            </w:pPr>
            <w:r w:rsidRPr="006B1096">
              <w:rPr>
                <w:rFonts w:ascii="Tahoma" w:hAnsi="Tahoma" w:cs="Tahoma"/>
                <w:sz w:val="11"/>
                <w:szCs w:val="11"/>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6E50C0AF" w14:textId="77777777" w:rsidR="006B1096" w:rsidRPr="006B1096" w:rsidRDefault="006B1096" w:rsidP="006B1096">
            <w:pPr>
              <w:jc w:val="center"/>
              <w:rPr>
                <w:rFonts w:ascii="Tahoma" w:hAnsi="Tahoma" w:cs="Tahoma"/>
                <w:color w:val="000000"/>
                <w:sz w:val="11"/>
                <w:szCs w:val="11"/>
              </w:rPr>
            </w:pPr>
            <w:r w:rsidRPr="006B1096">
              <w:rPr>
                <w:rFonts w:ascii="Tahoma" w:hAnsi="Tahoma" w:cs="Tahoma"/>
                <w:color w:val="000000"/>
                <w:sz w:val="11"/>
                <w:szCs w:val="11"/>
              </w:rPr>
              <w:t>%</w:t>
            </w:r>
          </w:p>
        </w:tc>
        <w:tc>
          <w:tcPr>
            <w:tcW w:w="1500" w:type="dxa"/>
            <w:tcBorders>
              <w:top w:val="nil"/>
              <w:left w:val="nil"/>
              <w:bottom w:val="single" w:sz="4" w:space="0" w:color="C0C0C0"/>
              <w:right w:val="single" w:sz="4" w:space="0" w:color="C0C0C0"/>
            </w:tcBorders>
            <w:shd w:val="clear" w:color="auto" w:fill="auto"/>
            <w:vAlign w:val="center"/>
            <w:hideMark/>
          </w:tcPr>
          <w:p w14:paraId="2AFCFDF9"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auto" w:fill="auto"/>
            <w:vAlign w:val="center"/>
            <w:hideMark/>
          </w:tcPr>
          <w:p w14:paraId="46A811C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auto" w:fill="auto"/>
            <w:vAlign w:val="center"/>
            <w:hideMark/>
          </w:tcPr>
          <w:p w14:paraId="38BF9ED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auto" w:fill="auto"/>
            <w:vAlign w:val="center"/>
            <w:hideMark/>
          </w:tcPr>
          <w:p w14:paraId="2A3E89BC"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auto" w:fill="auto"/>
            <w:vAlign w:val="center"/>
            <w:hideMark/>
          </w:tcPr>
          <w:p w14:paraId="3C36B808"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auto" w:fill="auto"/>
            <w:vAlign w:val="center"/>
            <w:hideMark/>
          </w:tcPr>
          <w:p w14:paraId="1A3ED05E"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auto" w:fill="auto"/>
            <w:vAlign w:val="center"/>
            <w:hideMark/>
          </w:tcPr>
          <w:p w14:paraId="76CC683B"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auto" w:fill="auto"/>
            <w:vAlign w:val="center"/>
            <w:hideMark/>
          </w:tcPr>
          <w:p w14:paraId="1AC7A795" w14:textId="7777777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w:t>
            </w:r>
          </w:p>
        </w:tc>
        <w:tc>
          <w:tcPr>
            <w:tcW w:w="1480" w:type="dxa"/>
            <w:tcBorders>
              <w:top w:val="nil"/>
              <w:left w:val="nil"/>
              <w:bottom w:val="nil"/>
              <w:right w:val="nil"/>
            </w:tcBorders>
            <w:shd w:val="clear" w:color="auto" w:fill="auto"/>
            <w:vAlign w:val="center"/>
            <w:hideMark/>
          </w:tcPr>
          <w:p w14:paraId="7874B440" w14:textId="77777777" w:rsidR="006B1096" w:rsidRPr="006B1096" w:rsidRDefault="006B1096" w:rsidP="006B1096">
            <w:pPr>
              <w:jc w:val="center"/>
              <w:rPr>
                <w:rFonts w:ascii="Tahoma" w:hAnsi="Tahoma" w:cs="Tahoma"/>
                <w:b/>
                <w:bCs/>
                <w:sz w:val="11"/>
                <w:szCs w:val="11"/>
              </w:rPr>
            </w:pPr>
          </w:p>
        </w:tc>
        <w:tc>
          <w:tcPr>
            <w:tcW w:w="1520" w:type="dxa"/>
            <w:tcBorders>
              <w:top w:val="nil"/>
              <w:left w:val="nil"/>
              <w:bottom w:val="nil"/>
              <w:right w:val="nil"/>
            </w:tcBorders>
            <w:shd w:val="clear" w:color="auto" w:fill="auto"/>
            <w:vAlign w:val="center"/>
            <w:hideMark/>
          </w:tcPr>
          <w:p w14:paraId="3033F323" w14:textId="77777777" w:rsidR="006B1096" w:rsidRPr="006B1096" w:rsidRDefault="006B1096" w:rsidP="006B1096">
            <w:pPr>
              <w:rPr>
                <w:sz w:val="11"/>
                <w:szCs w:val="11"/>
              </w:rPr>
            </w:pPr>
          </w:p>
        </w:tc>
        <w:tc>
          <w:tcPr>
            <w:tcW w:w="3720" w:type="dxa"/>
            <w:tcBorders>
              <w:top w:val="nil"/>
              <w:left w:val="nil"/>
              <w:bottom w:val="nil"/>
              <w:right w:val="nil"/>
            </w:tcBorders>
            <w:shd w:val="clear" w:color="auto" w:fill="auto"/>
            <w:vAlign w:val="center"/>
            <w:hideMark/>
          </w:tcPr>
          <w:p w14:paraId="5403512B" w14:textId="77777777" w:rsidR="006B1096" w:rsidRPr="006B1096" w:rsidRDefault="006B1096" w:rsidP="006B1096">
            <w:pPr>
              <w:rPr>
                <w:sz w:val="11"/>
                <w:szCs w:val="11"/>
              </w:rPr>
            </w:pPr>
          </w:p>
        </w:tc>
      </w:tr>
      <w:tr w:rsidR="006B1096" w:rsidRPr="006B1096" w14:paraId="5913B326" w14:textId="77777777" w:rsidTr="006B1096">
        <w:trPr>
          <w:trHeight w:val="225"/>
          <w:jc w:val="center"/>
        </w:trPr>
        <w:tc>
          <w:tcPr>
            <w:tcW w:w="360" w:type="dxa"/>
            <w:tcBorders>
              <w:top w:val="nil"/>
              <w:left w:val="nil"/>
              <w:bottom w:val="nil"/>
              <w:right w:val="nil"/>
            </w:tcBorders>
            <w:shd w:val="clear" w:color="auto" w:fill="auto"/>
            <w:vAlign w:val="center"/>
            <w:hideMark/>
          </w:tcPr>
          <w:p w14:paraId="2628FE5C"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0DB2E272"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22A5ECC8" w14:textId="77777777" w:rsidR="006B1096" w:rsidRPr="006B1096" w:rsidRDefault="006B1096" w:rsidP="006B1096">
            <w:pPr>
              <w:rPr>
                <w:sz w:val="11"/>
                <w:szCs w:val="11"/>
              </w:rPr>
            </w:pPr>
          </w:p>
        </w:tc>
        <w:tc>
          <w:tcPr>
            <w:tcW w:w="4440" w:type="dxa"/>
            <w:tcBorders>
              <w:top w:val="nil"/>
              <w:left w:val="nil"/>
              <w:bottom w:val="nil"/>
              <w:right w:val="nil"/>
            </w:tcBorders>
            <w:shd w:val="clear" w:color="auto" w:fill="auto"/>
            <w:vAlign w:val="center"/>
            <w:hideMark/>
          </w:tcPr>
          <w:p w14:paraId="5279856E" w14:textId="77777777" w:rsidR="006B1096" w:rsidRPr="006B1096" w:rsidRDefault="006B1096" w:rsidP="006B1096">
            <w:pPr>
              <w:rPr>
                <w:sz w:val="11"/>
                <w:szCs w:val="11"/>
              </w:rPr>
            </w:pPr>
          </w:p>
        </w:tc>
        <w:tc>
          <w:tcPr>
            <w:tcW w:w="1140" w:type="dxa"/>
            <w:tcBorders>
              <w:top w:val="nil"/>
              <w:left w:val="nil"/>
              <w:bottom w:val="nil"/>
              <w:right w:val="nil"/>
            </w:tcBorders>
            <w:shd w:val="clear" w:color="auto" w:fill="auto"/>
            <w:vAlign w:val="center"/>
            <w:hideMark/>
          </w:tcPr>
          <w:p w14:paraId="1B009F76" w14:textId="77777777" w:rsidR="006B1096" w:rsidRPr="006B1096" w:rsidRDefault="006B1096" w:rsidP="006B1096">
            <w:pPr>
              <w:rPr>
                <w:sz w:val="11"/>
                <w:szCs w:val="11"/>
              </w:rPr>
            </w:pPr>
          </w:p>
        </w:tc>
        <w:tc>
          <w:tcPr>
            <w:tcW w:w="1500" w:type="dxa"/>
            <w:tcBorders>
              <w:top w:val="nil"/>
              <w:left w:val="nil"/>
              <w:bottom w:val="nil"/>
              <w:right w:val="nil"/>
            </w:tcBorders>
            <w:shd w:val="clear" w:color="auto" w:fill="auto"/>
            <w:vAlign w:val="center"/>
            <w:hideMark/>
          </w:tcPr>
          <w:p w14:paraId="01F224D3" w14:textId="77777777" w:rsidR="006B1096" w:rsidRPr="006B1096" w:rsidRDefault="006B1096" w:rsidP="006B1096">
            <w:pPr>
              <w:jc w:val="center"/>
              <w:rPr>
                <w:sz w:val="11"/>
                <w:szCs w:val="11"/>
              </w:rPr>
            </w:pPr>
          </w:p>
        </w:tc>
        <w:tc>
          <w:tcPr>
            <w:tcW w:w="1500" w:type="dxa"/>
            <w:tcBorders>
              <w:top w:val="nil"/>
              <w:left w:val="nil"/>
              <w:bottom w:val="nil"/>
              <w:right w:val="nil"/>
            </w:tcBorders>
            <w:shd w:val="clear" w:color="auto" w:fill="auto"/>
            <w:vAlign w:val="center"/>
            <w:hideMark/>
          </w:tcPr>
          <w:p w14:paraId="417B538C" w14:textId="77777777" w:rsidR="006B1096" w:rsidRPr="006B1096" w:rsidRDefault="006B1096" w:rsidP="006B1096">
            <w:pPr>
              <w:jc w:val="center"/>
              <w:rPr>
                <w:sz w:val="11"/>
                <w:szCs w:val="11"/>
              </w:rPr>
            </w:pPr>
          </w:p>
        </w:tc>
        <w:tc>
          <w:tcPr>
            <w:tcW w:w="1500" w:type="dxa"/>
            <w:tcBorders>
              <w:top w:val="nil"/>
              <w:left w:val="nil"/>
              <w:bottom w:val="nil"/>
              <w:right w:val="nil"/>
            </w:tcBorders>
            <w:shd w:val="clear" w:color="auto" w:fill="auto"/>
            <w:vAlign w:val="center"/>
            <w:hideMark/>
          </w:tcPr>
          <w:p w14:paraId="3340F1BD" w14:textId="77777777" w:rsidR="006B1096" w:rsidRPr="006B1096" w:rsidRDefault="006B1096" w:rsidP="006B1096">
            <w:pPr>
              <w:jc w:val="center"/>
              <w:rPr>
                <w:sz w:val="11"/>
                <w:szCs w:val="11"/>
              </w:rPr>
            </w:pPr>
          </w:p>
        </w:tc>
        <w:tc>
          <w:tcPr>
            <w:tcW w:w="1560" w:type="dxa"/>
            <w:tcBorders>
              <w:top w:val="nil"/>
              <w:left w:val="nil"/>
              <w:bottom w:val="nil"/>
              <w:right w:val="nil"/>
            </w:tcBorders>
            <w:shd w:val="clear" w:color="auto" w:fill="auto"/>
            <w:vAlign w:val="center"/>
            <w:hideMark/>
          </w:tcPr>
          <w:p w14:paraId="5D869BE7" w14:textId="77777777" w:rsidR="006B1096" w:rsidRPr="006B1096" w:rsidRDefault="006B1096" w:rsidP="006B1096">
            <w:pPr>
              <w:jc w:val="center"/>
              <w:rPr>
                <w:sz w:val="11"/>
                <w:szCs w:val="11"/>
              </w:rPr>
            </w:pPr>
          </w:p>
        </w:tc>
        <w:tc>
          <w:tcPr>
            <w:tcW w:w="1480" w:type="dxa"/>
            <w:tcBorders>
              <w:top w:val="nil"/>
              <w:left w:val="nil"/>
              <w:bottom w:val="nil"/>
              <w:right w:val="nil"/>
            </w:tcBorders>
            <w:shd w:val="clear" w:color="auto" w:fill="auto"/>
            <w:vAlign w:val="center"/>
            <w:hideMark/>
          </w:tcPr>
          <w:p w14:paraId="1017C842" w14:textId="77777777" w:rsidR="006B1096" w:rsidRPr="006B1096" w:rsidRDefault="006B1096" w:rsidP="006B1096">
            <w:pPr>
              <w:jc w:val="center"/>
              <w:rPr>
                <w:sz w:val="11"/>
                <w:szCs w:val="11"/>
              </w:rPr>
            </w:pPr>
          </w:p>
        </w:tc>
        <w:tc>
          <w:tcPr>
            <w:tcW w:w="1640" w:type="dxa"/>
            <w:tcBorders>
              <w:top w:val="nil"/>
              <w:left w:val="nil"/>
              <w:bottom w:val="nil"/>
              <w:right w:val="nil"/>
            </w:tcBorders>
            <w:shd w:val="clear" w:color="auto" w:fill="auto"/>
            <w:vAlign w:val="center"/>
            <w:hideMark/>
          </w:tcPr>
          <w:p w14:paraId="7B6A4F8F" w14:textId="77777777" w:rsidR="006B1096" w:rsidRPr="006B1096" w:rsidRDefault="006B1096" w:rsidP="006B1096">
            <w:pPr>
              <w:jc w:val="center"/>
              <w:rPr>
                <w:sz w:val="11"/>
                <w:szCs w:val="11"/>
              </w:rPr>
            </w:pPr>
          </w:p>
        </w:tc>
        <w:tc>
          <w:tcPr>
            <w:tcW w:w="1480" w:type="dxa"/>
            <w:tcBorders>
              <w:top w:val="nil"/>
              <w:left w:val="nil"/>
              <w:bottom w:val="nil"/>
              <w:right w:val="nil"/>
            </w:tcBorders>
            <w:shd w:val="clear" w:color="auto" w:fill="auto"/>
            <w:vAlign w:val="center"/>
            <w:hideMark/>
          </w:tcPr>
          <w:p w14:paraId="387B1B02" w14:textId="77777777" w:rsidR="006B1096" w:rsidRPr="006B1096" w:rsidRDefault="006B1096" w:rsidP="006B1096">
            <w:pPr>
              <w:jc w:val="center"/>
              <w:rPr>
                <w:sz w:val="11"/>
                <w:szCs w:val="11"/>
              </w:rPr>
            </w:pPr>
          </w:p>
        </w:tc>
        <w:tc>
          <w:tcPr>
            <w:tcW w:w="1560" w:type="dxa"/>
            <w:tcBorders>
              <w:top w:val="nil"/>
              <w:left w:val="nil"/>
              <w:bottom w:val="nil"/>
              <w:right w:val="nil"/>
            </w:tcBorders>
            <w:shd w:val="clear" w:color="auto" w:fill="auto"/>
            <w:vAlign w:val="center"/>
            <w:hideMark/>
          </w:tcPr>
          <w:p w14:paraId="65C7F184" w14:textId="77777777" w:rsidR="006B1096" w:rsidRPr="006B1096" w:rsidRDefault="006B1096" w:rsidP="006B1096">
            <w:pPr>
              <w:jc w:val="center"/>
              <w:rPr>
                <w:sz w:val="11"/>
                <w:szCs w:val="11"/>
              </w:rPr>
            </w:pPr>
          </w:p>
        </w:tc>
        <w:tc>
          <w:tcPr>
            <w:tcW w:w="1480" w:type="dxa"/>
            <w:tcBorders>
              <w:top w:val="nil"/>
              <w:left w:val="nil"/>
              <w:bottom w:val="nil"/>
              <w:right w:val="nil"/>
            </w:tcBorders>
            <w:shd w:val="clear" w:color="auto" w:fill="auto"/>
            <w:vAlign w:val="center"/>
            <w:hideMark/>
          </w:tcPr>
          <w:p w14:paraId="42895455" w14:textId="77777777" w:rsidR="006B1096" w:rsidRPr="006B1096" w:rsidRDefault="006B1096" w:rsidP="006B1096">
            <w:pPr>
              <w:jc w:val="center"/>
              <w:rPr>
                <w:sz w:val="11"/>
                <w:szCs w:val="11"/>
              </w:rPr>
            </w:pPr>
          </w:p>
        </w:tc>
        <w:tc>
          <w:tcPr>
            <w:tcW w:w="1520" w:type="dxa"/>
            <w:tcBorders>
              <w:top w:val="nil"/>
              <w:left w:val="nil"/>
              <w:bottom w:val="nil"/>
              <w:right w:val="nil"/>
            </w:tcBorders>
            <w:shd w:val="clear" w:color="auto" w:fill="auto"/>
            <w:vAlign w:val="center"/>
            <w:hideMark/>
          </w:tcPr>
          <w:p w14:paraId="297512A1" w14:textId="77777777" w:rsidR="006B1096" w:rsidRPr="006B1096" w:rsidRDefault="006B1096" w:rsidP="006B1096">
            <w:pPr>
              <w:rPr>
                <w:sz w:val="11"/>
                <w:szCs w:val="11"/>
              </w:rPr>
            </w:pPr>
          </w:p>
        </w:tc>
        <w:tc>
          <w:tcPr>
            <w:tcW w:w="3720" w:type="dxa"/>
            <w:tcBorders>
              <w:top w:val="nil"/>
              <w:left w:val="nil"/>
              <w:bottom w:val="nil"/>
              <w:right w:val="nil"/>
            </w:tcBorders>
            <w:shd w:val="clear" w:color="auto" w:fill="auto"/>
            <w:vAlign w:val="center"/>
            <w:hideMark/>
          </w:tcPr>
          <w:p w14:paraId="0B58647C" w14:textId="77777777" w:rsidR="006B1096" w:rsidRPr="006B1096" w:rsidRDefault="006B1096" w:rsidP="006B1096">
            <w:pPr>
              <w:rPr>
                <w:sz w:val="11"/>
                <w:szCs w:val="11"/>
              </w:rPr>
            </w:pPr>
          </w:p>
        </w:tc>
      </w:tr>
      <w:tr w:rsidR="006B1096" w:rsidRPr="006B1096" w14:paraId="267256A4" w14:textId="77777777" w:rsidTr="006B1096">
        <w:trPr>
          <w:trHeight w:val="225"/>
          <w:jc w:val="center"/>
        </w:trPr>
        <w:tc>
          <w:tcPr>
            <w:tcW w:w="360" w:type="dxa"/>
            <w:tcBorders>
              <w:top w:val="nil"/>
              <w:left w:val="nil"/>
              <w:bottom w:val="nil"/>
              <w:right w:val="nil"/>
            </w:tcBorders>
            <w:shd w:val="clear" w:color="auto" w:fill="auto"/>
            <w:vAlign w:val="center"/>
            <w:hideMark/>
          </w:tcPr>
          <w:p w14:paraId="63CCAB4B"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3DD44B11"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14509775" w14:textId="77777777" w:rsidR="006B1096" w:rsidRPr="006B1096" w:rsidRDefault="006B1096" w:rsidP="006B1096">
            <w:pPr>
              <w:rPr>
                <w:sz w:val="11"/>
                <w:szCs w:val="11"/>
              </w:rPr>
            </w:pPr>
          </w:p>
        </w:tc>
        <w:tc>
          <w:tcPr>
            <w:tcW w:w="44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2CF1388"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D2D32CF"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1A02DFFB" w14:textId="08421C2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28 743,92</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7B575D2C" w14:textId="5CC24D0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29 855,27</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619E5BA4" w14:textId="33588D7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30 089,56</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132E89C2" w14:textId="7117D5B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31 494,10</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7B678F85" w14:textId="7377CDC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3 385,22</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4EF9DC6C" w14:textId="44F4D5DC"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34 879,32</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628A05DB" w14:textId="17DB59D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122,01</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640F8E9A" w14:textId="180A98F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31 616,10</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43DEA74D" w14:textId="7F40C09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15 808,05</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4FC50A64" w14:textId="1683158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15 808,05</w:t>
            </w:r>
          </w:p>
        </w:tc>
        <w:tc>
          <w:tcPr>
            <w:tcW w:w="3720" w:type="dxa"/>
            <w:tcBorders>
              <w:top w:val="nil"/>
              <w:left w:val="nil"/>
              <w:bottom w:val="nil"/>
              <w:right w:val="nil"/>
            </w:tcBorders>
            <w:shd w:val="clear" w:color="auto" w:fill="auto"/>
            <w:vAlign w:val="center"/>
            <w:hideMark/>
          </w:tcPr>
          <w:p w14:paraId="552C7ADD" w14:textId="77777777" w:rsidR="006B1096" w:rsidRPr="006B1096" w:rsidRDefault="006B1096" w:rsidP="006B1096">
            <w:pPr>
              <w:jc w:val="center"/>
              <w:rPr>
                <w:rFonts w:ascii="Tahoma" w:hAnsi="Tahoma" w:cs="Tahoma"/>
                <w:b/>
                <w:bCs/>
                <w:sz w:val="11"/>
                <w:szCs w:val="11"/>
              </w:rPr>
            </w:pPr>
          </w:p>
        </w:tc>
      </w:tr>
      <w:tr w:rsidR="006B1096" w:rsidRPr="006B1096" w14:paraId="2C9E905A" w14:textId="77777777" w:rsidTr="006B1096">
        <w:trPr>
          <w:trHeight w:val="225"/>
          <w:jc w:val="center"/>
        </w:trPr>
        <w:tc>
          <w:tcPr>
            <w:tcW w:w="360" w:type="dxa"/>
            <w:tcBorders>
              <w:top w:val="nil"/>
              <w:left w:val="nil"/>
              <w:bottom w:val="nil"/>
              <w:right w:val="nil"/>
            </w:tcBorders>
            <w:shd w:val="clear" w:color="auto" w:fill="auto"/>
            <w:vAlign w:val="center"/>
            <w:hideMark/>
          </w:tcPr>
          <w:p w14:paraId="0B7289B4"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441973BD"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1F7A0017" w14:textId="77777777" w:rsidR="006B1096" w:rsidRPr="006B1096" w:rsidRDefault="006B1096" w:rsidP="006B1096">
            <w:pPr>
              <w:rPr>
                <w:sz w:val="11"/>
                <w:szCs w:val="11"/>
              </w:rPr>
            </w:pPr>
          </w:p>
        </w:tc>
        <w:tc>
          <w:tcPr>
            <w:tcW w:w="4440" w:type="dxa"/>
            <w:tcBorders>
              <w:top w:val="nil"/>
              <w:left w:val="single" w:sz="4" w:space="0" w:color="C0C0C0"/>
              <w:bottom w:val="single" w:sz="4" w:space="0" w:color="C0C0C0"/>
              <w:right w:val="single" w:sz="4" w:space="0" w:color="C0C0C0"/>
            </w:tcBorders>
            <w:shd w:val="clear" w:color="000000" w:fill="FFFF00"/>
            <w:vAlign w:val="center"/>
            <w:hideMark/>
          </w:tcPr>
          <w:p w14:paraId="26623172" w14:textId="77777777" w:rsidR="006B1096" w:rsidRPr="006B1096" w:rsidRDefault="006B1096" w:rsidP="006B1096">
            <w:pPr>
              <w:jc w:val="right"/>
              <w:rPr>
                <w:rFonts w:ascii="Tahoma" w:hAnsi="Tahoma" w:cs="Tahoma"/>
                <w:b/>
                <w:bCs/>
                <w:sz w:val="11"/>
                <w:szCs w:val="11"/>
              </w:rPr>
            </w:pPr>
            <w:r w:rsidRPr="006B1096">
              <w:rPr>
                <w:rFonts w:ascii="Tahoma" w:hAnsi="Tahoma" w:cs="Tahoma"/>
                <w:b/>
                <w:bCs/>
                <w:sz w:val="11"/>
                <w:szCs w:val="11"/>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00FBA02"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auto" w:fill="auto"/>
            <w:vAlign w:val="center"/>
            <w:hideMark/>
          </w:tcPr>
          <w:p w14:paraId="165F9F2B" w14:textId="0A6A1D1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4 378,15</w:t>
            </w:r>
          </w:p>
        </w:tc>
        <w:tc>
          <w:tcPr>
            <w:tcW w:w="1500" w:type="dxa"/>
            <w:tcBorders>
              <w:top w:val="nil"/>
              <w:left w:val="nil"/>
              <w:bottom w:val="single" w:sz="4" w:space="0" w:color="C0C0C0"/>
              <w:right w:val="single" w:sz="4" w:space="0" w:color="C0C0C0"/>
            </w:tcBorders>
            <w:shd w:val="clear" w:color="auto" w:fill="auto"/>
            <w:vAlign w:val="center"/>
            <w:hideMark/>
          </w:tcPr>
          <w:p w14:paraId="6D69F030" w14:textId="794E209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6 181,45</w:t>
            </w:r>
          </w:p>
        </w:tc>
        <w:tc>
          <w:tcPr>
            <w:tcW w:w="1500" w:type="dxa"/>
            <w:tcBorders>
              <w:top w:val="nil"/>
              <w:left w:val="nil"/>
              <w:bottom w:val="single" w:sz="4" w:space="0" w:color="C0C0C0"/>
              <w:right w:val="single" w:sz="4" w:space="0" w:color="C0C0C0"/>
            </w:tcBorders>
            <w:shd w:val="clear" w:color="auto" w:fill="auto"/>
            <w:vAlign w:val="center"/>
            <w:hideMark/>
          </w:tcPr>
          <w:p w14:paraId="14304ACA" w14:textId="6EF9C67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4 490,40</w:t>
            </w:r>
          </w:p>
        </w:tc>
        <w:tc>
          <w:tcPr>
            <w:tcW w:w="1560" w:type="dxa"/>
            <w:tcBorders>
              <w:top w:val="nil"/>
              <w:left w:val="nil"/>
              <w:bottom w:val="single" w:sz="4" w:space="0" w:color="C0C0C0"/>
              <w:right w:val="single" w:sz="4" w:space="0" w:color="C0C0C0"/>
            </w:tcBorders>
            <w:shd w:val="clear" w:color="auto" w:fill="auto"/>
            <w:vAlign w:val="center"/>
            <w:hideMark/>
          </w:tcPr>
          <w:p w14:paraId="1BB1E9D9" w14:textId="4174A70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4 627,78</w:t>
            </w:r>
          </w:p>
        </w:tc>
        <w:tc>
          <w:tcPr>
            <w:tcW w:w="1480" w:type="dxa"/>
            <w:tcBorders>
              <w:top w:val="nil"/>
              <w:left w:val="nil"/>
              <w:bottom w:val="single" w:sz="4" w:space="0" w:color="C0C0C0"/>
              <w:right w:val="single" w:sz="4" w:space="0" w:color="C0C0C0"/>
            </w:tcBorders>
            <w:shd w:val="clear" w:color="auto" w:fill="auto"/>
            <w:vAlign w:val="center"/>
            <w:hideMark/>
          </w:tcPr>
          <w:p w14:paraId="1364E1BB" w14:textId="10BA3230"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2 041,35</w:t>
            </w:r>
          </w:p>
        </w:tc>
        <w:tc>
          <w:tcPr>
            <w:tcW w:w="1640" w:type="dxa"/>
            <w:tcBorders>
              <w:top w:val="nil"/>
              <w:left w:val="nil"/>
              <w:bottom w:val="single" w:sz="4" w:space="0" w:color="C0C0C0"/>
              <w:right w:val="single" w:sz="4" w:space="0" w:color="C0C0C0"/>
            </w:tcBorders>
            <w:shd w:val="clear" w:color="auto" w:fill="auto"/>
            <w:vAlign w:val="center"/>
            <w:hideMark/>
          </w:tcPr>
          <w:p w14:paraId="203489BE" w14:textId="4F9313B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6 669,13</w:t>
            </w:r>
          </w:p>
        </w:tc>
        <w:tc>
          <w:tcPr>
            <w:tcW w:w="1480" w:type="dxa"/>
            <w:tcBorders>
              <w:top w:val="nil"/>
              <w:left w:val="nil"/>
              <w:bottom w:val="single" w:sz="4" w:space="0" w:color="C0C0C0"/>
              <w:right w:val="single" w:sz="4" w:space="0" w:color="C0C0C0"/>
            </w:tcBorders>
            <w:shd w:val="clear" w:color="auto" w:fill="auto"/>
            <w:vAlign w:val="center"/>
            <w:hideMark/>
          </w:tcPr>
          <w:p w14:paraId="1A950A74" w14:textId="5867515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8,91</w:t>
            </w:r>
          </w:p>
        </w:tc>
        <w:tc>
          <w:tcPr>
            <w:tcW w:w="1560" w:type="dxa"/>
            <w:tcBorders>
              <w:top w:val="nil"/>
              <w:left w:val="nil"/>
              <w:bottom w:val="single" w:sz="4" w:space="0" w:color="C0C0C0"/>
              <w:right w:val="single" w:sz="4" w:space="0" w:color="C0C0C0"/>
            </w:tcBorders>
            <w:shd w:val="clear" w:color="auto" w:fill="auto"/>
            <w:vAlign w:val="center"/>
            <w:hideMark/>
          </w:tcPr>
          <w:p w14:paraId="62BEC21B" w14:textId="5BB53D4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4 618,87</w:t>
            </w:r>
          </w:p>
        </w:tc>
        <w:tc>
          <w:tcPr>
            <w:tcW w:w="1480" w:type="dxa"/>
            <w:tcBorders>
              <w:top w:val="nil"/>
              <w:left w:val="nil"/>
              <w:bottom w:val="single" w:sz="4" w:space="0" w:color="C0C0C0"/>
              <w:right w:val="single" w:sz="4" w:space="0" w:color="C0C0C0"/>
            </w:tcBorders>
            <w:shd w:val="clear" w:color="auto" w:fill="auto"/>
            <w:vAlign w:val="center"/>
            <w:hideMark/>
          </w:tcPr>
          <w:p w14:paraId="4B2967F7" w14:textId="3637494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2 309,44</w:t>
            </w:r>
          </w:p>
        </w:tc>
        <w:tc>
          <w:tcPr>
            <w:tcW w:w="1520" w:type="dxa"/>
            <w:tcBorders>
              <w:top w:val="nil"/>
              <w:left w:val="nil"/>
              <w:bottom w:val="single" w:sz="4" w:space="0" w:color="C0C0C0"/>
              <w:right w:val="single" w:sz="4" w:space="0" w:color="C0C0C0"/>
            </w:tcBorders>
            <w:shd w:val="clear" w:color="auto" w:fill="auto"/>
            <w:vAlign w:val="center"/>
            <w:hideMark/>
          </w:tcPr>
          <w:p w14:paraId="0E8646A0" w14:textId="40704FC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2 309,44</w:t>
            </w:r>
          </w:p>
        </w:tc>
        <w:tc>
          <w:tcPr>
            <w:tcW w:w="3720" w:type="dxa"/>
            <w:tcBorders>
              <w:top w:val="nil"/>
              <w:left w:val="nil"/>
              <w:bottom w:val="nil"/>
              <w:right w:val="nil"/>
            </w:tcBorders>
            <w:shd w:val="clear" w:color="auto" w:fill="auto"/>
            <w:vAlign w:val="center"/>
            <w:hideMark/>
          </w:tcPr>
          <w:p w14:paraId="50501E13" w14:textId="77777777" w:rsidR="006B1096" w:rsidRPr="006B1096" w:rsidRDefault="006B1096" w:rsidP="006B1096">
            <w:pPr>
              <w:jc w:val="center"/>
              <w:rPr>
                <w:rFonts w:ascii="Tahoma" w:hAnsi="Tahoma" w:cs="Tahoma"/>
                <w:b/>
                <w:bCs/>
                <w:sz w:val="11"/>
                <w:szCs w:val="11"/>
              </w:rPr>
            </w:pPr>
          </w:p>
        </w:tc>
      </w:tr>
      <w:tr w:rsidR="006B1096" w:rsidRPr="006B1096" w14:paraId="1D6C2B42" w14:textId="77777777" w:rsidTr="006B1096">
        <w:trPr>
          <w:trHeight w:val="225"/>
          <w:jc w:val="center"/>
        </w:trPr>
        <w:tc>
          <w:tcPr>
            <w:tcW w:w="360" w:type="dxa"/>
            <w:tcBorders>
              <w:top w:val="nil"/>
              <w:left w:val="nil"/>
              <w:bottom w:val="nil"/>
              <w:right w:val="nil"/>
            </w:tcBorders>
            <w:shd w:val="clear" w:color="auto" w:fill="auto"/>
            <w:vAlign w:val="center"/>
            <w:hideMark/>
          </w:tcPr>
          <w:p w14:paraId="5A14912E"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62126C4C"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77D19099" w14:textId="77777777" w:rsidR="006B1096" w:rsidRPr="006B1096" w:rsidRDefault="006B1096" w:rsidP="006B1096">
            <w:pPr>
              <w:rPr>
                <w:sz w:val="11"/>
                <w:szCs w:val="11"/>
              </w:rPr>
            </w:pPr>
          </w:p>
        </w:tc>
        <w:tc>
          <w:tcPr>
            <w:tcW w:w="4440" w:type="dxa"/>
            <w:tcBorders>
              <w:top w:val="nil"/>
              <w:left w:val="single" w:sz="4" w:space="0" w:color="C0C0C0"/>
              <w:bottom w:val="single" w:sz="4" w:space="0" w:color="C0C0C0"/>
              <w:right w:val="single" w:sz="4" w:space="0" w:color="C0C0C0"/>
            </w:tcBorders>
            <w:shd w:val="clear" w:color="000000" w:fill="00B050"/>
            <w:vAlign w:val="center"/>
            <w:hideMark/>
          </w:tcPr>
          <w:p w14:paraId="3DA53A7D" w14:textId="77777777" w:rsidR="006B1096" w:rsidRPr="006B1096" w:rsidRDefault="006B1096" w:rsidP="006B1096">
            <w:pPr>
              <w:jc w:val="right"/>
              <w:rPr>
                <w:rFonts w:ascii="Tahoma" w:hAnsi="Tahoma" w:cs="Tahoma"/>
                <w:b/>
                <w:bCs/>
                <w:sz w:val="11"/>
                <w:szCs w:val="11"/>
              </w:rPr>
            </w:pPr>
            <w:r w:rsidRPr="006B1096">
              <w:rPr>
                <w:rFonts w:ascii="Tahoma" w:hAnsi="Tahoma" w:cs="Tahoma"/>
                <w:b/>
                <w:bCs/>
                <w:sz w:val="11"/>
                <w:szCs w:val="11"/>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6C19F76"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auto" w:fill="auto"/>
            <w:vAlign w:val="center"/>
            <w:hideMark/>
          </w:tcPr>
          <w:p w14:paraId="4D0F215F" w14:textId="33E30D9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1 211,79</w:t>
            </w:r>
          </w:p>
        </w:tc>
        <w:tc>
          <w:tcPr>
            <w:tcW w:w="1500" w:type="dxa"/>
            <w:tcBorders>
              <w:top w:val="nil"/>
              <w:left w:val="nil"/>
              <w:bottom w:val="single" w:sz="4" w:space="0" w:color="C0C0C0"/>
              <w:right w:val="single" w:sz="4" w:space="0" w:color="C0C0C0"/>
            </w:tcBorders>
            <w:shd w:val="clear" w:color="auto" w:fill="auto"/>
            <w:vAlign w:val="center"/>
            <w:hideMark/>
          </w:tcPr>
          <w:p w14:paraId="5880197E" w14:textId="329EE9D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413,38</w:t>
            </w:r>
          </w:p>
        </w:tc>
        <w:tc>
          <w:tcPr>
            <w:tcW w:w="1500" w:type="dxa"/>
            <w:tcBorders>
              <w:top w:val="nil"/>
              <w:left w:val="nil"/>
              <w:bottom w:val="single" w:sz="4" w:space="0" w:color="C0C0C0"/>
              <w:right w:val="single" w:sz="4" w:space="0" w:color="C0C0C0"/>
            </w:tcBorders>
            <w:shd w:val="clear" w:color="auto" w:fill="auto"/>
            <w:vAlign w:val="center"/>
            <w:hideMark/>
          </w:tcPr>
          <w:p w14:paraId="455EEAC3" w14:textId="40BBA36B"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1 890,32</w:t>
            </w:r>
          </w:p>
        </w:tc>
        <w:tc>
          <w:tcPr>
            <w:tcW w:w="1560" w:type="dxa"/>
            <w:tcBorders>
              <w:top w:val="nil"/>
              <w:left w:val="nil"/>
              <w:bottom w:val="single" w:sz="4" w:space="0" w:color="C0C0C0"/>
              <w:right w:val="single" w:sz="4" w:space="0" w:color="C0C0C0"/>
            </w:tcBorders>
            <w:shd w:val="clear" w:color="auto" w:fill="auto"/>
            <w:vAlign w:val="center"/>
            <w:hideMark/>
          </w:tcPr>
          <w:p w14:paraId="65611B92" w14:textId="37745A6D"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1 798,89</w:t>
            </w:r>
          </w:p>
        </w:tc>
        <w:tc>
          <w:tcPr>
            <w:tcW w:w="1480" w:type="dxa"/>
            <w:tcBorders>
              <w:top w:val="nil"/>
              <w:left w:val="nil"/>
              <w:bottom w:val="single" w:sz="4" w:space="0" w:color="C0C0C0"/>
              <w:right w:val="single" w:sz="4" w:space="0" w:color="C0C0C0"/>
            </w:tcBorders>
            <w:shd w:val="clear" w:color="auto" w:fill="auto"/>
            <w:vAlign w:val="center"/>
            <w:hideMark/>
          </w:tcPr>
          <w:p w14:paraId="596B9CFC" w14:textId="05BDD740"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219,47</w:t>
            </w:r>
          </w:p>
        </w:tc>
        <w:tc>
          <w:tcPr>
            <w:tcW w:w="1640" w:type="dxa"/>
            <w:tcBorders>
              <w:top w:val="nil"/>
              <w:left w:val="nil"/>
              <w:bottom w:val="single" w:sz="4" w:space="0" w:color="C0C0C0"/>
              <w:right w:val="single" w:sz="4" w:space="0" w:color="C0C0C0"/>
            </w:tcBorders>
            <w:shd w:val="clear" w:color="auto" w:fill="auto"/>
            <w:vAlign w:val="center"/>
            <w:hideMark/>
          </w:tcPr>
          <w:p w14:paraId="10724D6F" w14:textId="5481FCA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1 579,42</w:t>
            </w:r>
          </w:p>
        </w:tc>
        <w:tc>
          <w:tcPr>
            <w:tcW w:w="1480" w:type="dxa"/>
            <w:tcBorders>
              <w:top w:val="nil"/>
              <w:left w:val="nil"/>
              <w:bottom w:val="single" w:sz="4" w:space="0" w:color="C0C0C0"/>
              <w:right w:val="single" w:sz="4" w:space="0" w:color="C0C0C0"/>
            </w:tcBorders>
            <w:shd w:val="clear" w:color="auto" w:fill="auto"/>
            <w:vAlign w:val="center"/>
            <w:hideMark/>
          </w:tcPr>
          <w:p w14:paraId="0C1165A8" w14:textId="19C7873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105,85</w:t>
            </w:r>
          </w:p>
        </w:tc>
        <w:tc>
          <w:tcPr>
            <w:tcW w:w="1560" w:type="dxa"/>
            <w:tcBorders>
              <w:top w:val="nil"/>
              <w:left w:val="nil"/>
              <w:bottom w:val="single" w:sz="4" w:space="0" w:color="C0C0C0"/>
              <w:right w:val="single" w:sz="4" w:space="0" w:color="C0C0C0"/>
            </w:tcBorders>
            <w:shd w:val="clear" w:color="auto" w:fill="auto"/>
            <w:vAlign w:val="center"/>
            <w:hideMark/>
          </w:tcPr>
          <w:p w14:paraId="127598B4" w14:textId="53805E6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1 693,05</w:t>
            </w:r>
          </w:p>
        </w:tc>
        <w:tc>
          <w:tcPr>
            <w:tcW w:w="1480" w:type="dxa"/>
            <w:tcBorders>
              <w:top w:val="nil"/>
              <w:left w:val="nil"/>
              <w:bottom w:val="single" w:sz="4" w:space="0" w:color="C0C0C0"/>
              <w:right w:val="single" w:sz="4" w:space="0" w:color="C0C0C0"/>
            </w:tcBorders>
            <w:shd w:val="clear" w:color="auto" w:fill="auto"/>
            <w:vAlign w:val="center"/>
            <w:hideMark/>
          </w:tcPr>
          <w:p w14:paraId="446FED7C" w14:textId="32C15E0D"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846,52</w:t>
            </w:r>
          </w:p>
        </w:tc>
        <w:tc>
          <w:tcPr>
            <w:tcW w:w="1520" w:type="dxa"/>
            <w:tcBorders>
              <w:top w:val="nil"/>
              <w:left w:val="nil"/>
              <w:bottom w:val="single" w:sz="4" w:space="0" w:color="C0C0C0"/>
              <w:right w:val="single" w:sz="4" w:space="0" w:color="C0C0C0"/>
            </w:tcBorders>
            <w:shd w:val="clear" w:color="auto" w:fill="auto"/>
            <w:vAlign w:val="center"/>
            <w:hideMark/>
          </w:tcPr>
          <w:p w14:paraId="14F67B73" w14:textId="60BB47B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846,52</w:t>
            </w:r>
          </w:p>
        </w:tc>
        <w:tc>
          <w:tcPr>
            <w:tcW w:w="3720" w:type="dxa"/>
            <w:tcBorders>
              <w:top w:val="nil"/>
              <w:left w:val="nil"/>
              <w:bottom w:val="nil"/>
              <w:right w:val="nil"/>
            </w:tcBorders>
            <w:shd w:val="clear" w:color="auto" w:fill="auto"/>
            <w:vAlign w:val="center"/>
            <w:hideMark/>
          </w:tcPr>
          <w:p w14:paraId="4EEAB69B" w14:textId="77777777" w:rsidR="006B1096" w:rsidRPr="006B1096" w:rsidRDefault="006B1096" w:rsidP="006B1096">
            <w:pPr>
              <w:jc w:val="center"/>
              <w:rPr>
                <w:rFonts w:ascii="Tahoma" w:hAnsi="Tahoma" w:cs="Tahoma"/>
                <w:b/>
                <w:bCs/>
                <w:sz w:val="11"/>
                <w:szCs w:val="11"/>
              </w:rPr>
            </w:pPr>
          </w:p>
        </w:tc>
      </w:tr>
      <w:tr w:rsidR="006B1096" w:rsidRPr="006B1096" w14:paraId="3337F456" w14:textId="77777777" w:rsidTr="006B1096">
        <w:trPr>
          <w:trHeight w:val="450"/>
          <w:jc w:val="center"/>
        </w:trPr>
        <w:tc>
          <w:tcPr>
            <w:tcW w:w="360" w:type="dxa"/>
            <w:tcBorders>
              <w:top w:val="nil"/>
              <w:left w:val="nil"/>
              <w:bottom w:val="nil"/>
              <w:right w:val="nil"/>
            </w:tcBorders>
            <w:shd w:val="clear" w:color="auto" w:fill="auto"/>
            <w:vAlign w:val="center"/>
            <w:hideMark/>
          </w:tcPr>
          <w:p w14:paraId="59C43960"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57D9ECC5"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5E5D13B0" w14:textId="77777777" w:rsidR="006B1096" w:rsidRPr="006B1096" w:rsidRDefault="006B1096" w:rsidP="006B1096">
            <w:pPr>
              <w:rPr>
                <w:sz w:val="11"/>
                <w:szCs w:val="11"/>
              </w:rPr>
            </w:pPr>
          </w:p>
        </w:tc>
        <w:tc>
          <w:tcPr>
            <w:tcW w:w="4440" w:type="dxa"/>
            <w:tcBorders>
              <w:top w:val="nil"/>
              <w:left w:val="single" w:sz="4" w:space="0" w:color="C0C0C0"/>
              <w:bottom w:val="single" w:sz="4" w:space="0" w:color="C0C0C0"/>
              <w:right w:val="single" w:sz="4" w:space="0" w:color="C0C0C0"/>
            </w:tcBorders>
            <w:shd w:val="clear" w:color="000000" w:fill="FABF8F"/>
            <w:vAlign w:val="center"/>
            <w:hideMark/>
          </w:tcPr>
          <w:p w14:paraId="33C923C6" w14:textId="77777777" w:rsidR="006B1096" w:rsidRPr="006B1096" w:rsidRDefault="006B1096" w:rsidP="006B1096">
            <w:pPr>
              <w:jc w:val="right"/>
              <w:rPr>
                <w:rFonts w:ascii="Tahoma" w:hAnsi="Tahoma" w:cs="Tahoma"/>
                <w:b/>
                <w:bCs/>
                <w:sz w:val="11"/>
                <w:szCs w:val="11"/>
              </w:rPr>
            </w:pPr>
            <w:r w:rsidRPr="006B1096">
              <w:rPr>
                <w:rFonts w:ascii="Tahoma" w:hAnsi="Tahoma" w:cs="Tahoma"/>
                <w:b/>
                <w:bCs/>
                <w:sz w:val="11"/>
                <w:szCs w:val="11"/>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466E3ECB"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auto" w:fill="auto"/>
            <w:vAlign w:val="center"/>
            <w:hideMark/>
          </w:tcPr>
          <w:p w14:paraId="0E6BBFC0" w14:textId="17BB856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23 153,98</w:t>
            </w:r>
          </w:p>
        </w:tc>
        <w:tc>
          <w:tcPr>
            <w:tcW w:w="1500" w:type="dxa"/>
            <w:tcBorders>
              <w:top w:val="nil"/>
              <w:left w:val="nil"/>
              <w:bottom w:val="single" w:sz="4" w:space="0" w:color="C0C0C0"/>
              <w:right w:val="single" w:sz="4" w:space="0" w:color="C0C0C0"/>
            </w:tcBorders>
            <w:shd w:val="clear" w:color="auto" w:fill="auto"/>
            <w:vAlign w:val="center"/>
            <w:hideMark/>
          </w:tcPr>
          <w:p w14:paraId="56A7DF99" w14:textId="62FBFE5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23 260,44</w:t>
            </w:r>
          </w:p>
        </w:tc>
        <w:tc>
          <w:tcPr>
            <w:tcW w:w="1500" w:type="dxa"/>
            <w:tcBorders>
              <w:top w:val="nil"/>
              <w:left w:val="nil"/>
              <w:bottom w:val="single" w:sz="4" w:space="0" w:color="C0C0C0"/>
              <w:right w:val="single" w:sz="4" w:space="0" w:color="C0C0C0"/>
            </w:tcBorders>
            <w:shd w:val="clear" w:color="auto" w:fill="auto"/>
            <w:vAlign w:val="center"/>
            <w:hideMark/>
          </w:tcPr>
          <w:p w14:paraId="0139C8ED" w14:textId="001EBE4D"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23 708,84</w:t>
            </w:r>
          </w:p>
        </w:tc>
        <w:tc>
          <w:tcPr>
            <w:tcW w:w="1560" w:type="dxa"/>
            <w:tcBorders>
              <w:top w:val="nil"/>
              <w:left w:val="nil"/>
              <w:bottom w:val="single" w:sz="4" w:space="0" w:color="C0C0C0"/>
              <w:right w:val="single" w:sz="4" w:space="0" w:color="C0C0C0"/>
            </w:tcBorders>
            <w:shd w:val="clear" w:color="auto" w:fill="auto"/>
            <w:vAlign w:val="center"/>
            <w:hideMark/>
          </w:tcPr>
          <w:p w14:paraId="20DDE57F" w14:textId="187A636B"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25 067,42</w:t>
            </w:r>
          </w:p>
        </w:tc>
        <w:tc>
          <w:tcPr>
            <w:tcW w:w="1480" w:type="dxa"/>
            <w:tcBorders>
              <w:top w:val="nil"/>
              <w:left w:val="nil"/>
              <w:bottom w:val="single" w:sz="4" w:space="0" w:color="C0C0C0"/>
              <w:right w:val="single" w:sz="4" w:space="0" w:color="C0C0C0"/>
            </w:tcBorders>
            <w:shd w:val="clear" w:color="auto" w:fill="auto"/>
            <w:vAlign w:val="center"/>
            <w:hideMark/>
          </w:tcPr>
          <w:p w14:paraId="7BB9F1DB" w14:textId="2B86CDA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1 563,35</w:t>
            </w:r>
          </w:p>
        </w:tc>
        <w:tc>
          <w:tcPr>
            <w:tcW w:w="1640" w:type="dxa"/>
            <w:tcBorders>
              <w:top w:val="nil"/>
              <w:left w:val="nil"/>
              <w:bottom w:val="single" w:sz="4" w:space="0" w:color="C0C0C0"/>
              <w:right w:val="single" w:sz="4" w:space="0" w:color="C0C0C0"/>
            </w:tcBorders>
            <w:shd w:val="clear" w:color="auto" w:fill="auto"/>
            <w:vAlign w:val="center"/>
            <w:hideMark/>
          </w:tcPr>
          <w:p w14:paraId="27805728" w14:textId="26E618A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26 630,77</w:t>
            </w:r>
          </w:p>
        </w:tc>
        <w:tc>
          <w:tcPr>
            <w:tcW w:w="1480" w:type="dxa"/>
            <w:tcBorders>
              <w:top w:val="nil"/>
              <w:left w:val="nil"/>
              <w:bottom w:val="single" w:sz="4" w:space="0" w:color="C0C0C0"/>
              <w:right w:val="single" w:sz="4" w:space="0" w:color="C0C0C0"/>
            </w:tcBorders>
            <w:shd w:val="clear" w:color="auto" w:fill="auto"/>
            <w:vAlign w:val="center"/>
            <w:hideMark/>
          </w:tcPr>
          <w:p w14:paraId="019C6DAE" w14:textId="693E8800"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236,76</w:t>
            </w:r>
          </w:p>
        </w:tc>
        <w:tc>
          <w:tcPr>
            <w:tcW w:w="1560" w:type="dxa"/>
            <w:tcBorders>
              <w:top w:val="nil"/>
              <w:left w:val="nil"/>
              <w:bottom w:val="single" w:sz="4" w:space="0" w:color="C0C0C0"/>
              <w:right w:val="single" w:sz="4" w:space="0" w:color="C0C0C0"/>
            </w:tcBorders>
            <w:shd w:val="clear" w:color="auto" w:fill="auto"/>
            <w:vAlign w:val="center"/>
            <w:hideMark/>
          </w:tcPr>
          <w:p w14:paraId="69285F03" w14:textId="1ED0414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25 304,19</w:t>
            </w:r>
          </w:p>
        </w:tc>
        <w:tc>
          <w:tcPr>
            <w:tcW w:w="1480" w:type="dxa"/>
            <w:tcBorders>
              <w:top w:val="nil"/>
              <w:left w:val="nil"/>
              <w:bottom w:val="single" w:sz="4" w:space="0" w:color="C0C0C0"/>
              <w:right w:val="single" w:sz="4" w:space="0" w:color="C0C0C0"/>
            </w:tcBorders>
            <w:shd w:val="clear" w:color="auto" w:fill="auto"/>
            <w:vAlign w:val="center"/>
            <w:hideMark/>
          </w:tcPr>
          <w:p w14:paraId="4CD1D5C6" w14:textId="590A579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12 652,09</w:t>
            </w:r>
          </w:p>
        </w:tc>
        <w:tc>
          <w:tcPr>
            <w:tcW w:w="1520" w:type="dxa"/>
            <w:tcBorders>
              <w:top w:val="nil"/>
              <w:left w:val="nil"/>
              <w:bottom w:val="single" w:sz="4" w:space="0" w:color="C0C0C0"/>
              <w:right w:val="single" w:sz="4" w:space="0" w:color="C0C0C0"/>
            </w:tcBorders>
            <w:shd w:val="clear" w:color="auto" w:fill="auto"/>
            <w:vAlign w:val="center"/>
            <w:hideMark/>
          </w:tcPr>
          <w:p w14:paraId="2902F083" w14:textId="40D097E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12 652,09</w:t>
            </w:r>
          </w:p>
        </w:tc>
        <w:tc>
          <w:tcPr>
            <w:tcW w:w="3720" w:type="dxa"/>
            <w:tcBorders>
              <w:top w:val="nil"/>
              <w:left w:val="nil"/>
              <w:bottom w:val="nil"/>
              <w:right w:val="nil"/>
            </w:tcBorders>
            <w:shd w:val="clear" w:color="auto" w:fill="auto"/>
            <w:vAlign w:val="center"/>
            <w:hideMark/>
          </w:tcPr>
          <w:p w14:paraId="70D1946C" w14:textId="77777777" w:rsidR="006B1096" w:rsidRPr="006B1096" w:rsidRDefault="006B1096" w:rsidP="006B1096">
            <w:pPr>
              <w:jc w:val="center"/>
              <w:rPr>
                <w:rFonts w:ascii="Tahoma" w:hAnsi="Tahoma" w:cs="Tahoma"/>
                <w:b/>
                <w:bCs/>
                <w:sz w:val="11"/>
                <w:szCs w:val="11"/>
              </w:rPr>
            </w:pPr>
          </w:p>
        </w:tc>
      </w:tr>
      <w:tr w:rsidR="006B1096" w:rsidRPr="006B1096" w14:paraId="6E655F61" w14:textId="77777777" w:rsidTr="006B1096">
        <w:trPr>
          <w:trHeight w:val="225"/>
          <w:jc w:val="center"/>
        </w:trPr>
        <w:tc>
          <w:tcPr>
            <w:tcW w:w="360" w:type="dxa"/>
            <w:tcBorders>
              <w:top w:val="nil"/>
              <w:left w:val="nil"/>
              <w:bottom w:val="nil"/>
              <w:right w:val="nil"/>
            </w:tcBorders>
            <w:shd w:val="clear" w:color="auto" w:fill="auto"/>
            <w:vAlign w:val="center"/>
            <w:hideMark/>
          </w:tcPr>
          <w:p w14:paraId="04A55FE3"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575C365E"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079EA91E" w14:textId="77777777" w:rsidR="006B1096" w:rsidRPr="006B1096" w:rsidRDefault="006B1096" w:rsidP="006B1096">
            <w:pPr>
              <w:rPr>
                <w:sz w:val="11"/>
                <w:szCs w:val="11"/>
              </w:rPr>
            </w:pPr>
          </w:p>
        </w:tc>
        <w:tc>
          <w:tcPr>
            <w:tcW w:w="4440" w:type="dxa"/>
            <w:tcBorders>
              <w:top w:val="nil"/>
              <w:left w:val="single" w:sz="4" w:space="0" w:color="C0C0C0"/>
              <w:bottom w:val="single" w:sz="4" w:space="0" w:color="C0C0C0"/>
              <w:right w:val="single" w:sz="4" w:space="0" w:color="C0C0C0"/>
            </w:tcBorders>
            <w:shd w:val="clear" w:color="000000" w:fill="B1A0C7"/>
            <w:vAlign w:val="center"/>
            <w:hideMark/>
          </w:tcPr>
          <w:p w14:paraId="6CCA85C3"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307A8DF1"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auto" w:fill="auto"/>
            <w:vAlign w:val="center"/>
            <w:hideMark/>
          </w:tcPr>
          <w:p w14:paraId="68A41304" w14:textId="268CD0B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893,31</w:t>
            </w:r>
          </w:p>
        </w:tc>
        <w:tc>
          <w:tcPr>
            <w:tcW w:w="1500" w:type="dxa"/>
            <w:tcBorders>
              <w:top w:val="nil"/>
              <w:left w:val="nil"/>
              <w:bottom w:val="single" w:sz="4" w:space="0" w:color="C0C0C0"/>
              <w:right w:val="single" w:sz="4" w:space="0" w:color="C0C0C0"/>
            </w:tcBorders>
            <w:shd w:val="clear" w:color="auto" w:fill="auto"/>
            <w:vAlign w:val="center"/>
            <w:hideMark/>
          </w:tcPr>
          <w:p w14:paraId="797A70B1" w14:textId="05F4C48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892,85</w:t>
            </w:r>
          </w:p>
        </w:tc>
        <w:tc>
          <w:tcPr>
            <w:tcW w:w="1500" w:type="dxa"/>
            <w:tcBorders>
              <w:top w:val="nil"/>
              <w:left w:val="nil"/>
              <w:bottom w:val="single" w:sz="4" w:space="0" w:color="C0C0C0"/>
              <w:right w:val="single" w:sz="4" w:space="0" w:color="C0C0C0"/>
            </w:tcBorders>
            <w:shd w:val="clear" w:color="auto" w:fill="auto"/>
            <w:vAlign w:val="center"/>
            <w:hideMark/>
          </w:tcPr>
          <w:p w14:paraId="69423A3F" w14:textId="7A0A916C"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111,39</w:t>
            </w:r>
          </w:p>
        </w:tc>
        <w:tc>
          <w:tcPr>
            <w:tcW w:w="1560" w:type="dxa"/>
            <w:tcBorders>
              <w:top w:val="nil"/>
              <w:left w:val="nil"/>
              <w:bottom w:val="single" w:sz="4" w:space="0" w:color="C0C0C0"/>
              <w:right w:val="single" w:sz="4" w:space="0" w:color="C0C0C0"/>
            </w:tcBorders>
            <w:shd w:val="clear" w:color="auto" w:fill="auto"/>
            <w:vAlign w:val="center"/>
            <w:hideMark/>
          </w:tcPr>
          <w:p w14:paraId="2CC17E25" w14:textId="18DDCCF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888,88</w:t>
            </w:r>
          </w:p>
        </w:tc>
        <w:tc>
          <w:tcPr>
            <w:tcW w:w="1480" w:type="dxa"/>
            <w:tcBorders>
              <w:top w:val="nil"/>
              <w:left w:val="nil"/>
              <w:bottom w:val="single" w:sz="4" w:space="0" w:color="C0C0C0"/>
              <w:right w:val="single" w:sz="4" w:space="0" w:color="C0C0C0"/>
            </w:tcBorders>
            <w:shd w:val="clear" w:color="auto" w:fill="auto"/>
            <w:vAlign w:val="center"/>
            <w:hideMark/>
          </w:tcPr>
          <w:p w14:paraId="16112391" w14:textId="5EE8C68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3,97</w:t>
            </w:r>
          </w:p>
        </w:tc>
        <w:tc>
          <w:tcPr>
            <w:tcW w:w="1640" w:type="dxa"/>
            <w:tcBorders>
              <w:top w:val="nil"/>
              <w:left w:val="nil"/>
              <w:bottom w:val="single" w:sz="4" w:space="0" w:color="C0C0C0"/>
              <w:right w:val="single" w:sz="4" w:space="0" w:color="C0C0C0"/>
            </w:tcBorders>
            <w:shd w:val="clear" w:color="auto" w:fill="auto"/>
            <w:vAlign w:val="center"/>
            <w:hideMark/>
          </w:tcPr>
          <w:p w14:paraId="2A8E2826" w14:textId="7BEDBDCD"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892,85</w:t>
            </w:r>
          </w:p>
        </w:tc>
        <w:tc>
          <w:tcPr>
            <w:tcW w:w="1480" w:type="dxa"/>
            <w:tcBorders>
              <w:top w:val="nil"/>
              <w:left w:val="nil"/>
              <w:bottom w:val="single" w:sz="4" w:space="0" w:color="C0C0C0"/>
              <w:right w:val="single" w:sz="4" w:space="0" w:color="C0C0C0"/>
            </w:tcBorders>
            <w:shd w:val="clear" w:color="auto" w:fill="auto"/>
            <w:vAlign w:val="center"/>
            <w:hideMark/>
          </w:tcPr>
          <w:p w14:paraId="2AA715AB" w14:textId="6A974D2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777,49</w:t>
            </w:r>
          </w:p>
        </w:tc>
        <w:tc>
          <w:tcPr>
            <w:tcW w:w="1560" w:type="dxa"/>
            <w:tcBorders>
              <w:top w:val="nil"/>
              <w:left w:val="nil"/>
              <w:bottom w:val="single" w:sz="4" w:space="0" w:color="C0C0C0"/>
              <w:right w:val="single" w:sz="4" w:space="0" w:color="C0C0C0"/>
            </w:tcBorders>
            <w:shd w:val="clear" w:color="auto" w:fill="auto"/>
            <w:vAlign w:val="center"/>
            <w:hideMark/>
          </w:tcPr>
          <w:p w14:paraId="66F70F1F" w14:textId="0385808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111,39</w:t>
            </w:r>
          </w:p>
        </w:tc>
        <w:tc>
          <w:tcPr>
            <w:tcW w:w="1480" w:type="dxa"/>
            <w:tcBorders>
              <w:top w:val="nil"/>
              <w:left w:val="nil"/>
              <w:bottom w:val="single" w:sz="4" w:space="0" w:color="C0C0C0"/>
              <w:right w:val="single" w:sz="4" w:space="0" w:color="C0C0C0"/>
            </w:tcBorders>
            <w:shd w:val="clear" w:color="auto" w:fill="auto"/>
            <w:vAlign w:val="center"/>
            <w:hideMark/>
          </w:tcPr>
          <w:p w14:paraId="2F0BF579" w14:textId="3D7D750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55,69</w:t>
            </w:r>
          </w:p>
        </w:tc>
        <w:tc>
          <w:tcPr>
            <w:tcW w:w="1520" w:type="dxa"/>
            <w:tcBorders>
              <w:top w:val="nil"/>
              <w:left w:val="nil"/>
              <w:bottom w:val="single" w:sz="4" w:space="0" w:color="C0C0C0"/>
              <w:right w:val="single" w:sz="4" w:space="0" w:color="C0C0C0"/>
            </w:tcBorders>
            <w:shd w:val="clear" w:color="auto" w:fill="auto"/>
            <w:vAlign w:val="center"/>
            <w:hideMark/>
          </w:tcPr>
          <w:p w14:paraId="78D4FB4B" w14:textId="3B09BABA"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55,69</w:t>
            </w:r>
          </w:p>
        </w:tc>
        <w:tc>
          <w:tcPr>
            <w:tcW w:w="3720" w:type="dxa"/>
            <w:tcBorders>
              <w:top w:val="nil"/>
              <w:left w:val="nil"/>
              <w:bottom w:val="nil"/>
              <w:right w:val="nil"/>
            </w:tcBorders>
            <w:shd w:val="clear" w:color="auto" w:fill="auto"/>
            <w:vAlign w:val="center"/>
            <w:hideMark/>
          </w:tcPr>
          <w:p w14:paraId="1DB9725F" w14:textId="77777777" w:rsidR="006B1096" w:rsidRPr="006B1096" w:rsidRDefault="006B1096" w:rsidP="006B1096">
            <w:pPr>
              <w:jc w:val="center"/>
              <w:rPr>
                <w:rFonts w:ascii="Tahoma" w:hAnsi="Tahoma" w:cs="Tahoma"/>
                <w:b/>
                <w:bCs/>
                <w:sz w:val="11"/>
                <w:szCs w:val="11"/>
              </w:rPr>
            </w:pPr>
          </w:p>
        </w:tc>
      </w:tr>
      <w:tr w:rsidR="006B1096" w:rsidRPr="006B1096" w14:paraId="5180852A" w14:textId="77777777" w:rsidTr="006B1096">
        <w:trPr>
          <w:trHeight w:val="225"/>
          <w:jc w:val="center"/>
        </w:trPr>
        <w:tc>
          <w:tcPr>
            <w:tcW w:w="360" w:type="dxa"/>
            <w:tcBorders>
              <w:top w:val="nil"/>
              <w:left w:val="nil"/>
              <w:bottom w:val="nil"/>
              <w:right w:val="nil"/>
            </w:tcBorders>
            <w:shd w:val="clear" w:color="auto" w:fill="auto"/>
            <w:vAlign w:val="center"/>
            <w:hideMark/>
          </w:tcPr>
          <w:p w14:paraId="42090745"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6F68C5CB"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2178F3E2" w14:textId="77777777" w:rsidR="006B1096" w:rsidRPr="006B1096" w:rsidRDefault="006B1096" w:rsidP="006B1096">
            <w:pPr>
              <w:rPr>
                <w:sz w:val="11"/>
                <w:szCs w:val="11"/>
              </w:rPr>
            </w:pPr>
          </w:p>
        </w:tc>
        <w:tc>
          <w:tcPr>
            <w:tcW w:w="4440" w:type="dxa"/>
            <w:tcBorders>
              <w:top w:val="nil"/>
              <w:left w:val="single" w:sz="4" w:space="0" w:color="C0C0C0"/>
              <w:bottom w:val="single" w:sz="4" w:space="0" w:color="C0C0C0"/>
              <w:right w:val="single" w:sz="4" w:space="0" w:color="C0C0C0"/>
            </w:tcBorders>
            <w:shd w:val="clear" w:color="000000" w:fill="00B0F0"/>
            <w:vAlign w:val="center"/>
            <w:hideMark/>
          </w:tcPr>
          <w:p w14:paraId="3830F7C0"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499D41A3"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auto" w:fill="auto"/>
            <w:vAlign w:val="center"/>
            <w:hideMark/>
          </w:tcPr>
          <w:p w14:paraId="30EBEF98" w14:textId="516FE28B"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86,52</w:t>
            </w:r>
          </w:p>
        </w:tc>
        <w:tc>
          <w:tcPr>
            <w:tcW w:w="1500" w:type="dxa"/>
            <w:tcBorders>
              <w:top w:val="nil"/>
              <w:left w:val="nil"/>
              <w:bottom w:val="single" w:sz="4" w:space="0" w:color="C0C0C0"/>
              <w:right w:val="single" w:sz="4" w:space="0" w:color="C0C0C0"/>
            </w:tcBorders>
            <w:shd w:val="clear" w:color="auto" w:fill="auto"/>
            <w:vAlign w:val="center"/>
            <w:hideMark/>
          </w:tcPr>
          <w:p w14:paraId="66536AD7" w14:textId="1F15DA5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83,98</w:t>
            </w:r>
          </w:p>
        </w:tc>
        <w:tc>
          <w:tcPr>
            <w:tcW w:w="1500" w:type="dxa"/>
            <w:tcBorders>
              <w:top w:val="nil"/>
              <w:left w:val="nil"/>
              <w:bottom w:val="single" w:sz="4" w:space="0" w:color="C0C0C0"/>
              <w:right w:val="single" w:sz="4" w:space="0" w:color="C0C0C0"/>
            </w:tcBorders>
            <w:shd w:val="clear" w:color="auto" w:fill="auto"/>
            <w:vAlign w:val="center"/>
            <w:hideMark/>
          </w:tcPr>
          <w:p w14:paraId="2936A508" w14:textId="6926995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89,63</w:t>
            </w:r>
          </w:p>
        </w:tc>
        <w:tc>
          <w:tcPr>
            <w:tcW w:w="1560" w:type="dxa"/>
            <w:tcBorders>
              <w:top w:val="nil"/>
              <w:left w:val="nil"/>
              <w:bottom w:val="single" w:sz="4" w:space="0" w:color="C0C0C0"/>
              <w:right w:val="single" w:sz="4" w:space="0" w:color="C0C0C0"/>
            </w:tcBorders>
            <w:shd w:val="clear" w:color="auto" w:fill="auto"/>
            <w:vAlign w:val="center"/>
            <w:hideMark/>
          </w:tcPr>
          <w:p w14:paraId="3065DF1A" w14:textId="798FCEB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93,31</w:t>
            </w:r>
          </w:p>
        </w:tc>
        <w:tc>
          <w:tcPr>
            <w:tcW w:w="1480" w:type="dxa"/>
            <w:tcBorders>
              <w:top w:val="nil"/>
              <w:left w:val="nil"/>
              <w:bottom w:val="single" w:sz="4" w:space="0" w:color="C0C0C0"/>
              <w:right w:val="single" w:sz="4" w:space="0" w:color="C0C0C0"/>
            </w:tcBorders>
            <w:shd w:val="clear" w:color="auto" w:fill="auto"/>
            <w:vAlign w:val="center"/>
            <w:hideMark/>
          </w:tcPr>
          <w:p w14:paraId="4F2CAEF4" w14:textId="1CFB7BBC"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2,65</w:t>
            </w:r>
          </w:p>
        </w:tc>
        <w:tc>
          <w:tcPr>
            <w:tcW w:w="1640" w:type="dxa"/>
            <w:tcBorders>
              <w:top w:val="nil"/>
              <w:left w:val="nil"/>
              <w:bottom w:val="single" w:sz="4" w:space="0" w:color="C0C0C0"/>
              <w:right w:val="single" w:sz="4" w:space="0" w:color="C0C0C0"/>
            </w:tcBorders>
            <w:shd w:val="clear" w:color="auto" w:fill="auto"/>
            <w:vAlign w:val="center"/>
            <w:hideMark/>
          </w:tcPr>
          <w:p w14:paraId="00409D90" w14:textId="3E4E265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90,66</w:t>
            </w:r>
          </w:p>
        </w:tc>
        <w:tc>
          <w:tcPr>
            <w:tcW w:w="1480" w:type="dxa"/>
            <w:tcBorders>
              <w:top w:val="nil"/>
              <w:left w:val="nil"/>
              <w:bottom w:val="single" w:sz="4" w:space="0" w:color="C0C0C0"/>
              <w:right w:val="single" w:sz="4" w:space="0" w:color="C0C0C0"/>
            </w:tcBorders>
            <w:shd w:val="clear" w:color="auto" w:fill="auto"/>
            <w:vAlign w:val="center"/>
            <w:hideMark/>
          </w:tcPr>
          <w:p w14:paraId="49E94566" w14:textId="57219A1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92,49</w:t>
            </w:r>
          </w:p>
        </w:tc>
        <w:tc>
          <w:tcPr>
            <w:tcW w:w="1560" w:type="dxa"/>
            <w:tcBorders>
              <w:top w:val="nil"/>
              <w:left w:val="nil"/>
              <w:bottom w:val="single" w:sz="4" w:space="0" w:color="C0C0C0"/>
              <w:right w:val="single" w:sz="4" w:space="0" w:color="C0C0C0"/>
            </w:tcBorders>
            <w:shd w:val="clear" w:color="auto" w:fill="auto"/>
            <w:vAlign w:val="center"/>
            <w:hideMark/>
          </w:tcPr>
          <w:p w14:paraId="15183AB7" w14:textId="5786FB7E"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0,82</w:t>
            </w:r>
          </w:p>
        </w:tc>
        <w:tc>
          <w:tcPr>
            <w:tcW w:w="1480" w:type="dxa"/>
            <w:tcBorders>
              <w:top w:val="nil"/>
              <w:left w:val="nil"/>
              <w:bottom w:val="single" w:sz="4" w:space="0" w:color="C0C0C0"/>
              <w:right w:val="single" w:sz="4" w:space="0" w:color="C0C0C0"/>
            </w:tcBorders>
            <w:shd w:val="clear" w:color="auto" w:fill="auto"/>
            <w:vAlign w:val="center"/>
            <w:hideMark/>
          </w:tcPr>
          <w:p w14:paraId="5D914C7B" w14:textId="54748FA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0,41</w:t>
            </w:r>
          </w:p>
        </w:tc>
        <w:tc>
          <w:tcPr>
            <w:tcW w:w="1520" w:type="dxa"/>
            <w:tcBorders>
              <w:top w:val="nil"/>
              <w:left w:val="nil"/>
              <w:bottom w:val="single" w:sz="4" w:space="0" w:color="C0C0C0"/>
              <w:right w:val="single" w:sz="4" w:space="0" w:color="C0C0C0"/>
            </w:tcBorders>
            <w:shd w:val="clear" w:color="auto" w:fill="auto"/>
            <w:vAlign w:val="center"/>
            <w:hideMark/>
          </w:tcPr>
          <w:p w14:paraId="2A2FE7E5" w14:textId="153CAC10"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0,41</w:t>
            </w:r>
          </w:p>
        </w:tc>
        <w:tc>
          <w:tcPr>
            <w:tcW w:w="3720" w:type="dxa"/>
            <w:tcBorders>
              <w:top w:val="nil"/>
              <w:left w:val="nil"/>
              <w:bottom w:val="nil"/>
              <w:right w:val="nil"/>
            </w:tcBorders>
            <w:shd w:val="clear" w:color="auto" w:fill="auto"/>
            <w:vAlign w:val="center"/>
            <w:hideMark/>
          </w:tcPr>
          <w:p w14:paraId="0AE01489" w14:textId="77777777" w:rsidR="006B1096" w:rsidRPr="006B1096" w:rsidRDefault="006B1096" w:rsidP="006B1096">
            <w:pPr>
              <w:jc w:val="center"/>
              <w:rPr>
                <w:rFonts w:ascii="Tahoma" w:hAnsi="Tahoma" w:cs="Tahoma"/>
                <w:b/>
                <w:bCs/>
                <w:sz w:val="11"/>
                <w:szCs w:val="11"/>
              </w:rPr>
            </w:pPr>
          </w:p>
        </w:tc>
      </w:tr>
      <w:tr w:rsidR="006B1096" w:rsidRPr="006B1096" w14:paraId="22A39259" w14:textId="77777777" w:rsidTr="006B1096">
        <w:trPr>
          <w:trHeight w:val="225"/>
          <w:jc w:val="center"/>
        </w:trPr>
        <w:tc>
          <w:tcPr>
            <w:tcW w:w="360" w:type="dxa"/>
            <w:tcBorders>
              <w:top w:val="nil"/>
              <w:left w:val="nil"/>
              <w:bottom w:val="nil"/>
              <w:right w:val="nil"/>
            </w:tcBorders>
            <w:shd w:val="clear" w:color="auto" w:fill="auto"/>
            <w:vAlign w:val="center"/>
            <w:hideMark/>
          </w:tcPr>
          <w:p w14:paraId="4A817B57"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6465A5B3"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2A92AFDA" w14:textId="77777777" w:rsidR="006B1096" w:rsidRPr="006B1096" w:rsidRDefault="006B1096" w:rsidP="006B1096">
            <w:pPr>
              <w:rPr>
                <w:sz w:val="11"/>
                <w:szCs w:val="11"/>
              </w:rPr>
            </w:pPr>
          </w:p>
        </w:tc>
        <w:tc>
          <w:tcPr>
            <w:tcW w:w="4440" w:type="dxa"/>
            <w:tcBorders>
              <w:top w:val="nil"/>
              <w:left w:val="single" w:sz="4" w:space="0" w:color="C0C0C0"/>
              <w:bottom w:val="single" w:sz="4" w:space="0" w:color="C0C0C0"/>
              <w:right w:val="single" w:sz="4" w:space="0" w:color="C0C0C0"/>
            </w:tcBorders>
            <w:shd w:val="clear" w:color="000000" w:fill="B7DEE8"/>
            <w:vAlign w:val="center"/>
            <w:hideMark/>
          </w:tcPr>
          <w:p w14:paraId="58710048"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224ABF1"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auto" w:fill="auto"/>
            <w:vAlign w:val="center"/>
            <w:hideMark/>
          </w:tcPr>
          <w:p w14:paraId="53E4F199" w14:textId="78A9CC66"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00" w:type="dxa"/>
            <w:tcBorders>
              <w:top w:val="nil"/>
              <w:left w:val="nil"/>
              <w:bottom w:val="single" w:sz="4" w:space="0" w:color="C0C0C0"/>
              <w:right w:val="single" w:sz="4" w:space="0" w:color="C0C0C0"/>
            </w:tcBorders>
            <w:shd w:val="clear" w:color="auto" w:fill="auto"/>
            <w:vAlign w:val="center"/>
            <w:hideMark/>
          </w:tcPr>
          <w:p w14:paraId="11156B81" w14:textId="706611A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00" w:type="dxa"/>
            <w:tcBorders>
              <w:top w:val="nil"/>
              <w:left w:val="nil"/>
              <w:bottom w:val="single" w:sz="4" w:space="0" w:color="C0C0C0"/>
              <w:right w:val="single" w:sz="4" w:space="0" w:color="C0C0C0"/>
            </w:tcBorders>
            <w:shd w:val="clear" w:color="auto" w:fill="auto"/>
            <w:vAlign w:val="center"/>
            <w:hideMark/>
          </w:tcPr>
          <w:p w14:paraId="7DC9F413" w14:textId="6B5E2C9C"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60" w:type="dxa"/>
            <w:tcBorders>
              <w:top w:val="nil"/>
              <w:left w:val="nil"/>
              <w:bottom w:val="single" w:sz="4" w:space="0" w:color="C0C0C0"/>
              <w:right w:val="single" w:sz="4" w:space="0" w:color="C0C0C0"/>
            </w:tcBorders>
            <w:shd w:val="clear" w:color="auto" w:fill="auto"/>
            <w:vAlign w:val="center"/>
            <w:hideMark/>
          </w:tcPr>
          <w:p w14:paraId="47A5704B" w14:textId="0218117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30D1BC99" w14:textId="2055DA07"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640" w:type="dxa"/>
            <w:tcBorders>
              <w:top w:val="nil"/>
              <w:left w:val="nil"/>
              <w:bottom w:val="single" w:sz="4" w:space="0" w:color="C0C0C0"/>
              <w:right w:val="single" w:sz="4" w:space="0" w:color="C0C0C0"/>
            </w:tcBorders>
            <w:shd w:val="clear" w:color="auto" w:fill="auto"/>
            <w:vAlign w:val="center"/>
            <w:hideMark/>
          </w:tcPr>
          <w:p w14:paraId="793CFAC4" w14:textId="68395535"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336D3275" w14:textId="1C9E99B8"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60" w:type="dxa"/>
            <w:tcBorders>
              <w:top w:val="nil"/>
              <w:left w:val="nil"/>
              <w:bottom w:val="single" w:sz="4" w:space="0" w:color="C0C0C0"/>
              <w:right w:val="single" w:sz="4" w:space="0" w:color="C0C0C0"/>
            </w:tcBorders>
            <w:shd w:val="clear" w:color="auto" w:fill="auto"/>
            <w:vAlign w:val="center"/>
            <w:hideMark/>
          </w:tcPr>
          <w:p w14:paraId="7F3572B7" w14:textId="2C400BF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407EC9DF" w14:textId="79E0840D"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20" w:type="dxa"/>
            <w:tcBorders>
              <w:top w:val="nil"/>
              <w:left w:val="nil"/>
              <w:bottom w:val="single" w:sz="4" w:space="0" w:color="C0C0C0"/>
              <w:right w:val="single" w:sz="4" w:space="0" w:color="C0C0C0"/>
            </w:tcBorders>
            <w:shd w:val="clear" w:color="auto" w:fill="auto"/>
            <w:vAlign w:val="center"/>
            <w:hideMark/>
          </w:tcPr>
          <w:p w14:paraId="5B133F5C" w14:textId="1617E5EB"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3720" w:type="dxa"/>
            <w:tcBorders>
              <w:top w:val="nil"/>
              <w:left w:val="nil"/>
              <w:bottom w:val="nil"/>
              <w:right w:val="nil"/>
            </w:tcBorders>
            <w:shd w:val="clear" w:color="auto" w:fill="auto"/>
            <w:vAlign w:val="center"/>
            <w:hideMark/>
          </w:tcPr>
          <w:p w14:paraId="0C7293FA" w14:textId="77777777" w:rsidR="006B1096" w:rsidRPr="006B1096" w:rsidRDefault="006B1096" w:rsidP="006B1096">
            <w:pPr>
              <w:jc w:val="center"/>
              <w:rPr>
                <w:rFonts w:ascii="Tahoma" w:hAnsi="Tahoma" w:cs="Tahoma"/>
                <w:b/>
                <w:bCs/>
                <w:sz w:val="11"/>
                <w:szCs w:val="11"/>
              </w:rPr>
            </w:pPr>
          </w:p>
        </w:tc>
      </w:tr>
      <w:tr w:rsidR="006B1096" w:rsidRPr="006B1096" w14:paraId="60075A41" w14:textId="77777777" w:rsidTr="006B1096">
        <w:trPr>
          <w:trHeight w:val="225"/>
          <w:jc w:val="center"/>
        </w:trPr>
        <w:tc>
          <w:tcPr>
            <w:tcW w:w="360" w:type="dxa"/>
            <w:tcBorders>
              <w:top w:val="nil"/>
              <w:left w:val="nil"/>
              <w:bottom w:val="nil"/>
              <w:right w:val="nil"/>
            </w:tcBorders>
            <w:shd w:val="clear" w:color="auto" w:fill="auto"/>
            <w:vAlign w:val="center"/>
            <w:hideMark/>
          </w:tcPr>
          <w:p w14:paraId="78322078"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36148804"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4CB2D4FF" w14:textId="77777777" w:rsidR="006B1096" w:rsidRPr="006B1096" w:rsidRDefault="006B1096" w:rsidP="006B1096">
            <w:pPr>
              <w:rPr>
                <w:sz w:val="11"/>
                <w:szCs w:val="11"/>
              </w:rPr>
            </w:pPr>
          </w:p>
        </w:tc>
        <w:tc>
          <w:tcPr>
            <w:tcW w:w="4440" w:type="dxa"/>
            <w:tcBorders>
              <w:top w:val="nil"/>
              <w:left w:val="single" w:sz="4" w:space="0" w:color="C0C0C0"/>
              <w:bottom w:val="single" w:sz="4" w:space="0" w:color="C0C0C0"/>
              <w:right w:val="single" w:sz="4" w:space="0" w:color="C0C0C0"/>
            </w:tcBorders>
            <w:shd w:val="clear" w:color="000000" w:fill="C4BD97"/>
            <w:vAlign w:val="center"/>
            <w:hideMark/>
          </w:tcPr>
          <w:p w14:paraId="03A228C9"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7F035AF1"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auto" w:fill="auto"/>
            <w:vAlign w:val="center"/>
            <w:hideMark/>
          </w:tcPr>
          <w:p w14:paraId="3EC4CB08" w14:textId="6F814CD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00" w:type="dxa"/>
            <w:tcBorders>
              <w:top w:val="nil"/>
              <w:left w:val="nil"/>
              <w:bottom w:val="single" w:sz="4" w:space="0" w:color="C0C0C0"/>
              <w:right w:val="single" w:sz="4" w:space="0" w:color="C0C0C0"/>
            </w:tcBorders>
            <w:shd w:val="clear" w:color="auto" w:fill="auto"/>
            <w:vAlign w:val="center"/>
            <w:hideMark/>
          </w:tcPr>
          <w:p w14:paraId="1EADD8EF" w14:textId="1518734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500" w:type="dxa"/>
            <w:tcBorders>
              <w:top w:val="nil"/>
              <w:left w:val="nil"/>
              <w:bottom w:val="single" w:sz="4" w:space="0" w:color="C0C0C0"/>
              <w:right w:val="single" w:sz="4" w:space="0" w:color="C0C0C0"/>
            </w:tcBorders>
            <w:shd w:val="clear" w:color="auto" w:fill="auto"/>
            <w:vAlign w:val="center"/>
            <w:hideMark/>
          </w:tcPr>
          <w:p w14:paraId="0E68194D" w14:textId="660B65D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397,99</w:t>
            </w:r>
          </w:p>
        </w:tc>
        <w:tc>
          <w:tcPr>
            <w:tcW w:w="1560" w:type="dxa"/>
            <w:tcBorders>
              <w:top w:val="nil"/>
              <w:left w:val="nil"/>
              <w:bottom w:val="single" w:sz="4" w:space="0" w:color="C0C0C0"/>
              <w:right w:val="single" w:sz="4" w:space="0" w:color="C0C0C0"/>
            </w:tcBorders>
            <w:shd w:val="clear" w:color="auto" w:fill="auto"/>
            <w:vAlign w:val="center"/>
            <w:hideMark/>
          </w:tcPr>
          <w:p w14:paraId="4A9F5598" w14:textId="791047A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5DA39204" w14:textId="05B93580"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640" w:type="dxa"/>
            <w:tcBorders>
              <w:top w:val="nil"/>
              <w:left w:val="nil"/>
              <w:bottom w:val="single" w:sz="4" w:space="0" w:color="C0C0C0"/>
              <w:right w:val="single" w:sz="4" w:space="0" w:color="C0C0C0"/>
            </w:tcBorders>
            <w:shd w:val="clear" w:color="auto" w:fill="auto"/>
            <w:vAlign w:val="center"/>
            <w:hideMark/>
          </w:tcPr>
          <w:p w14:paraId="67258F93" w14:textId="760955E0"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2701D85D" w14:textId="0180AC50"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1 125,79</w:t>
            </w:r>
          </w:p>
        </w:tc>
        <w:tc>
          <w:tcPr>
            <w:tcW w:w="1560" w:type="dxa"/>
            <w:tcBorders>
              <w:top w:val="nil"/>
              <w:left w:val="nil"/>
              <w:bottom w:val="single" w:sz="4" w:space="0" w:color="C0C0C0"/>
              <w:right w:val="single" w:sz="4" w:space="0" w:color="C0C0C0"/>
            </w:tcBorders>
            <w:shd w:val="clear" w:color="auto" w:fill="auto"/>
            <w:vAlign w:val="center"/>
            <w:hideMark/>
          </w:tcPr>
          <w:p w14:paraId="0CD63916" w14:textId="6D10B404"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1 125,79</w:t>
            </w:r>
          </w:p>
        </w:tc>
        <w:tc>
          <w:tcPr>
            <w:tcW w:w="1480" w:type="dxa"/>
            <w:tcBorders>
              <w:top w:val="nil"/>
              <w:left w:val="nil"/>
              <w:bottom w:val="single" w:sz="4" w:space="0" w:color="C0C0C0"/>
              <w:right w:val="single" w:sz="4" w:space="0" w:color="C0C0C0"/>
            </w:tcBorders>
            <w:shd w:val="clear" w:color="auto" w:fill="auto"/>
            <w:vAlign w:val="center"/>
            <w:hideMark/>
          </w:tcPr>
          <w:p w14:paraId="1158B78B" w14:textId="43F7AF7C"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917,86</w:t>
            </w:r>
          </w:p>
        </w:tc>
        <w:tc>
          <w:tcPr>
            <w:tcW w:w="1520" w:type="dxa"/>
            <w:tcBorders>
              <w:top w:val="nil"/>
              <w:left w:val="nil"/>
              <w:bottom w:val="single" w:sz="4" w:space="0" w:color="C0C0C0"/>
              <w:right w:val="single" w:sz="4" w:space="0" w:color="C0C0C0"/>
            </w:tcBorders>
            <w:shd w:val="clear" w:color="auto" w:fill="auto"/>
            <w:vAlign w:val="center"/>
            <w:hideMark/>
          </w:tcPr>
          <w:p w14:paraId="13860BF7" w14:textId="1013F8B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207,93</w:t>
            </w:r>
          </w:p>
        </w:tc>
        <w:tc>
          <w:tcPr>
            <w:tcW w:w="3720" w:type="dxa"/>
            <w:tcBorders>
              <w:top w:val="nil"/>
              <w:left w:val="nil"/>
              <w:bottom w:val="nil"/>
              <w:right w:val="nil"/>
            </w:tcBorders>
            <w:shd w:val="clear" w:color="auto" w:fill="auto"/>
            <w:vAlign w:val="center"/>
            <w:hideMark/>
          </w:tcPr>
          <w:p w14:paraId="1885CC9D" w14:textId="77777777" w:rsidR="006B1096" w:rsidRPr="006B1096" w:rsidRDefault="006B1096" w:rsidP="006B1096">
            <w:pPr>
              <w:jc w:val="center"/>
              <w:rPr>
                <w:rFonts w:ascii="Tahoma" w:hAnsi="Tahoma" w:cs="Tahoma"/>
                <w:b/>
                <w:bCs/>
                <w:sz w:val="11"/>
                <w:szCs w:val="11"/>
              </w:rPr>
            </w:pPr>
          </w:p>
        </w:tc>
      </w:tr>
      <w:tr w:rsidR="006B1096" w:rsidRPr="006B1096" w14:paraId="71C5CA4B" w14:textId="77777777" w:rsidTr="006B1096">
        <w:trPr>
          <w:trHeight w:val="225"/>
          <w:jc w:val="center"/>
        </w:trPr>
        <w:tc>
          <w:tcPr>
            <w:tcW w:w="360" w:type="dxa"/>
            <w:tcBorders>
              <w:top w:val="nil"/>
              <w:left w:val="nil"/>
              <w:bottom w:val="nil"/>
              <w:right w:val="nil"/>
            </w:tcBorders>
            <w:shd w:val="clear" w:color="auto" w:fill="auto"/>
            <w:vAlign w:val="center"/>
            <w:hideMark/>
          </w:tcPr>
          <w:p w14:paraId="151E6ACC"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4AF3DF43"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08C8EE4D" w14:textId="77777777" w:rsidR="006B1096" w:rsidRPr="006B1096" w:rsidRDefault="006B1096" w:rsidP="006B1096">
            <w:pPr>
              <w:rPr>
                <w:sz w:val="11"/>
                <w:szCs w:val="11"/>
              </w:rPr>
            </w:pPr>
          </w:p>
        </w:tc>
        <w:tc>
          <w:tcPr>
            <w:tcW w:w="4440" w:type="dxa"/>
            <w:tcBorders>
              <w:top w:val="nil"/>
              <w:left w:val="single" w:sz="4" w:space="0" w:color="C0C0C0"/>
              <w:bottom w:val="single" w:sz="4" w:space="0" w:color="C0C0C0"/>
              <w:right w:val="single" w:sz="4" w:space="0" w:color="C0C0C0"/>
            </w:tcBorders>
            <w:shd w:val="clear" w:color="auto" w:fill="auto"/>
            <w:vAlign w:val="center"/>
            <w:hideMark/>
          </w:tcPr>
          <w:p w14:paraId="1F6AB519" w14:textId="77777777" w:rsidR="006B1096" w:rsidRPr="006B1096" w:rsidRDefault="006B1096" w:rsidP="006B1096">
            <w:pPr>
              <w:rPr>
                <w:rFonts w:ascii="Tahoma" w:hAnsi="Tahoma" w:cs="Tahoma"/>
                <w:b/>
                <w:bCs/>
                <w:sz w:val="11"/>
                <w:szCs w:val="11"/>
              </w:rPr>
            </w:pPr>
            <w:r w:rsidRPr="006B1096">
              <w:rPr>
                <w:rFonts w:ascii="Tahoma" w:hAnsi="Tahoma" w:cs="Tahoma"/>
                <w:b/>
                <w:bCs/>
                <w:sz w:val="11"/>
                <w:szCs w:val="11"/>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5BB2519A" w14:textId="77777777" w:rsidR="006B1096" w:rsidRPr="006B1096" w:rsidRDefault="006B1096" w:rsidP="006B1096">
            <w:pPr>
              <w:jc w:val="center"/>
              <w:rPr>
                <w:rFonts w:ascii="Tahoma" w:hAnsi="Tahoma" w:cs="Tahoma"/>
                <w:b/>
                <w:bCs/>
                <w:sz w:val="11"/>
                <w:szCs w:val="11"/>
              </w:rPr>
            </w:pPr>
            <w:proofErr w:type="spellStart"/>
            <w:r w:rsidRPr="006B1096">
              <w:rPr>
                <w:rFonts w:ascii="Tahoma" w:hAnsi="Tahoma" w:cs="Tahoma"/>
                <w:b/>
                <w:bCs/>
                <w:sz w:val="11"/>
                <w:szCs w:val="11"/>
              </w:rPr>
              <w:t>тыс</w:t>
            </w:r>
            <w:proofErr w:type="spellEnd"/>
            <w:r w:rsidRPr="006B1096">
              <w:rPr>
                <w:rFonts w:ascii="Tahoma" w:hAnsi="Tahoma" w:cs="Tahoma"/>
                <w:b/>
                <w:bCs/>
                <w:sz w:val="11"/>
                <w:szCs w:val="11"/>
              </w:rPr>
              <w:t xml:space="preserve"> </w:t>
            </w:r>
            <w:proofErr w:type="spellStart"/>
            <w:r w:rsidRPr="006B1096">
              <w:rPr>
                <w:rFonts w:ascii="Tahoma" w:hAnsi="Tahoma" w:cs="Tahoma"/>
                <w:b/>
                <w:bCs/>
                <w:sz w:val="11"/>
                <w:szCs w:val="11"/>
              </w:rPr>
              <w:t>руб</w:t>
            </w:r>
            <w:proofErr w:type="spellEnd"/>
          </w:p>
        </w:tc>
        <w:tc>
          <w:tcPr>
            <w:tcW w:w="1500" w:type="dxa"/>
            <w:tcBorders>
              <w:top w:val="nil"/>
              <w:left w:val="nil"/>
              <w:bottom w:val="single" w:sz="4" w:space="0" w:color="C0C0C0"/>
              <w:right w:val="single" w:sz="4" w:space="0" w:color="C0C0C0"/>
            </w:tcBorders>
            <w:shd w:val="clear" w:color="auto" w:fill="auto"/>
            <w:vAlign w:val="center"/>
            <w:hideMark/>
          </w:tcPr>
          <w:p w14:paraId="62F172C2" w14:textId="04BD287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29 723,74</w:t>
            </w:r>
          </w:p>
        </w:tc>
        <w:tc>
          <w:tcPr>
            <w:tcW w:w="1500" w:type="dxa"/>
            <w:tcBorders>
              <w:top w:val="nil"/>
              <w:left w:val="nil"/>
              <w:bottom w:val="single" w:sz="4" w:space="0" w:color="C0C0C0"/>
              <w:right w:val="single" w:sz="4" w:space="0" w:color="C0C0C0"/>
            </w:tcBorders>
            <w:shd w:val="clear" w:color="auto" w:fill="auto"/>
            <w:vAlign w:val="center"/>
            <w:hideMark/>
          </w:tcPr>
          <w:p w14:paraId="63CC794E" w14:textId="1AA58B0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30 832,10</w:t>
            </w:r>
          </w:p>
        </w:tc>
        <w:tc>
          <w:tcPr>
            <w:tcW w:w="1500" w:type="dxa"/>
            <w:tcBorders>
              <w:top w:val="nil"/>
              <w:left w:val="nil"/>
              <w:bottom w:val="single" w:sz="4" w:space="0" w:color="C0C0C0"/>
              <w:right w:val="single" w:sz="4" w:space="0" w:color="C0C0C0"/>
            </w:tcBorders>
            <w:shd w:val="clear" w:color="auto" w:fill="auto"/>
            <w:vAlign w:val="center"/>
            <w:hideMark/>
          </w:tcPr>
          <w:p w14:paraId="365696B4" w14:textId="365B149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29 892,59</w:t>
            </w:r>
          </w:p>
        </w:tc>
        <w:tc>
          <w:tcPr>
            <w:tcW w:w="1560" w:type="dxa"/>
            <w:tcBorders>
              <w:top w:val="nil"/>
              <w:left w:val="nil"/>
              <w:bottom w:val="single" w:sz="4" w:space="0" w:color="C0C0C0"/>
              <w:right w:val="single" w:sz="4" w:space="0" w:color="C0C0C0"/>
            </w:tcBorders>
            <w:shd w:val="clear" w:color="auto" w:fill="auto"/>
            <w:vAlign w:val="center"/>
            <w:hideMark/>
          </w:tcPr>
          <w:p w14:paraId="32E04A6A" w14:textId="74DCF8D9"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32 476,29</w:t>
            </w:r>
          </w:p>
        </w:tc>
        <w:tc>
          <w:tcPr>
            <w:tcW w:w="1480" w:type="dxa"/>
            <w:tcBorders>
              <w:top w:val="nil"/>
              <w:left w:val="nil"/>
              <w:bottom w:val="single" w:sz="4" w:space="0" w:color="C0C0C0"/>
              <w:right w:val="single" w:sz="4" w:space="0" w:color="C0C0C0"/>
            </w:tcBorders>
            <w:shd w:val="clear" w:color="auto" w:fill="auto"/>
            <w:vAlign w:val="center"/>
            <w:hideMark/>
          </w:tcPr>
          <w:p w14:paraId="619381DF" w14:textId="27F21F32"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3 386,54</w:t>
            </w:r>
          </w:p>
        </w:tc>
        <w:tc>
          <w:tcPr>
            <w:tcW w:w="1640" w:type="dxa"/>
            <w:tcBorders>
              <w:top w:val="nil"/>
              <w:left w:val="nil"/>
              <w:bottom w:val="single" w:sz="4" w:space="0" w:color="C0C0C0"/>
              <w:right w:val="single" w:sz="4" w:space="0" w:color="C0C0C0"/>
            </w:tcBorders>
            <w:shd w:val="clear" w:color="auto" w:fill="auto"/>
            <w:vAlign w:val="center"/>
            <w:hideMark/>
          </w:tcPr>
          <w:p w14:paraId="72EA3F25" w14:textId="31AA1323"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35 862,83</w:t>
            </w:r>
          </w:p>
        </w:tc>
        <w:tc>
          <w:tcPr>
            <w:tcW w:w="1480" w:type="dxa"/>
            <w:tcBorders>
              <w:top w:val="nil"/>
              <w:left w:val="nil"/>
              <w:bottom w:val="single" w:sz="4" w:space="0" w:color="C0C0C0"/>
              <w:right w:val="single" w:sz="4" w:space="0" w:color="C0C0C0"/>
            </w:tcBorders>
            <w:shd w:val="clear" w:color="auto" w:fill="auto"/>
            <w:vAlign w:val="center"/>
            <w:hideMark/>
          </w:tcPr>
          <w:p w14:paraId="1F85674E" w14:textId="64ACF0F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     1 873,77</w:t>
            </w:r>
          </w:p>
        </w:tc>
        <w:tc>
          <w:tcPr>
            <w:tcW w:w="1560" w:type="dxa"/>
            <w:tcBorders>
              <w:top w:val="nil"/>
              <w:left w:val="nil"/>
              <w:bottom w:val="single" w:sz="4" w:space="0" w:color="C0C0C0"/>
              <w:right w:val="single" w:sz="4" w:space="0" w:color="C0C0C0"/>
            </w:tcBorders>
            <w:shd w:val="clear" w:color="auto" w:fill="auto"/>
            <w:vAlign w:val="center"/>
            <w:hideMark/>
          </w:tcPr>
          <w:p w14:paraId="5BD8CE5C" w14:textId="0BA460B1"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30 602,52</w:t>
            </w:r>
          </w:p>
        </w:tc>
        <w:tc>
          <w:tcPr>
            <w:tcW w:w="1480" w:type="dxa"/>
            <w:tcBorders>
              <w:top w:val="nil"/>
              <w:left w:val="nil"/>
              <w:bottom w:val="single" w:sz="4" w:space="0" w:color="C0C0C0"/>
              <w:right w:val="single" w:sz="4" w:space="0" w:color="C0C0C0"/>
            </w:tcBorders>
            <w:shd w:val="clear" w:color="auto" w:fill="auto"/>
            <w:vAlign w:val="center"/>
            <w:hideMark/>
          </w:tcPr>
          <w:p w14:paraId="27719403" w14:textId="689F06AC"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14 946,30</w:t>
            </w:r>
          </w:p>
        </w:tc>
        <w:tc>
          <w:tcPr>
            <w:tcW w:w="1520" w:type="dxa"/>
            <w:tcBorders>
              <w:top w:val="nil"/>
              <w:left w:val="nil"/>
              <w:bottom w:val="single" w:sz="4" w:space="0" w:color="C0C0C0"/>
              <w:right w:val="single" w:sz="4" w:space="0" w:color="C0C0C0"/>
            </w:tcBorders>
            <w:shd w:val="clear" w:color="auto" w:fill="auto"/>
            <w:vAlign w:val="center"/>
            <w:hideMark/>
          </w:tcPr>
          <w:p w14:paraId="4B4802D8" w14:textId="3C52FEFF" w:rsidR="006B1096" w:rsidRPr="006B1096" w:rsidRDefault="006B1096" w:rsidP="006B1096">
            <w:pPr>
              <w:jc w:val="center"/>
              <w:rPr>
                <w:rFonts w:ascii="Tahoma" w:hAnsi="Tahoma" w:cs="Tahoma"/>
                <w:b/>
                <w:bCs/>
                <w:sz w:val="11"/>
                <w:szCs w:val="11"/>
              </w:rPr>
            </w:pPr>
            <w:r w:rsidRPr="006B1096">
              <w:rPr>
                <w:rFonts w:ascii="Tahoma" w:hAnsi="Tahoma" w:cs="Tahoma"/>
                <w:b/>
                <w:bCs/>
                <w:sz w:val="11"/>
                <w:szCs w:val="11"/>
              </w:rPr>
              <w:t>15 656,22</w:t>
            </w:r>
          </w:p>
        </w:tc>
        <w:tc>
          <w:tcPr>
            <w:tcW w:w="3720" w:type="dxa"/>
            <w:tcBorders>
              <w:top w:val="nil"/>
              <w:left w:val="nil"/>
              <w:bottom w:val="nil"/>
              <w:right w:val="nil"/>
            </w:tcBorders>
            <w:shd w:val="clear" w:color="auto" w:fill="auto"/>
            <w:vAlign w:val="center"/>
            <w:hideMark/>
          </w:tcPr>
          <w:p w14:paraId="24A1E473" w14:textId="77777777" w:rsidR="006B1096" w:rsidRPr="006B1096" w:rsidRDefault="006B1096" w:rsidP="006B1096">
            <w:pPr>
              <w:jc w:val="center"/>
              <w:rPr>
                <w:rFonts w:ascii="Tahoma" w:hAnsi="Tahoma" w:cs="Tahoma"/>
                <w:b/>
                <w:bCs/>
                <w:sz w:val="11"/>
                <w:szCs w:val="11"/>
              </w:rPr>
            </w:pPr>
          </w:p>
        </w:tc>
      </w:tr>
      <w:tr w:rsidR="006B1096" w:rsidRPr="006B1096" w14:paraId="1E664C16" w14:textId="77777777" w:rsidTr="006B1096">
        <w:trPr>
          <w:trHeight w:val="225"/>
          <w:jc w:val="center"/>
        </w:trPr>
        <w:tc>
          <w:tcPr>
            <w:tcW w:w="360" w:type="dxa"/>
            <w:tcBorders>
              <w:top w:val="nil"/>
              <w:left w:val="nil"/>
              <w:bottom w:val="nil"/>
              <w:right w:val="nil"/>
            </w:tcBorders>
            <w:shd w:val="clear" w:color="auto" w:fill="auto"/>
            <w:vAlign w:val="center"/>
            <w:hideMark/>
          </w:tcPr>
          <w:p w14:paraId="4BEE9A21" w14:textId="77777777" w:rsidR="006B1096" w:rsidRPr="006B1096" w:rsidRDefault="006B1096" w:rsidP="006B1096">
            <w:pPr>
              <w:rPr>
                <w:sz w:val="11"/>
                <w:szCs w:val="11"/>
              </w:rPr>
            </w:pPr>
          </w:p>
        </w:tc>
        <w:tc>
          <w:tcPr>
            <w:tcW w:w="20" w:type="dxa"/>
            <w:tcBorders>
              <w:top w:val="nil"/>
              <w:left w:val="nil"/>
              <w:bottom w:val="nil"/>
              <w:right w:val="nil"/>
            </w:tcBorders>
            <w:shd w:val="clear" w:color="auto" w:fill="auto"/>
            <w:vAlign w:val="center"/>
            <w:hideMark/>
          </w:tcPr>
          <w:p w14:paraId="1B9BB9A2" w14:textId="77777777" w:rsidR="006B1096" w:rsidRPr="006B1096" w:rsidRDefault="006B1096" w:rsidP="006B1096">
            <w:pPr>
              <w:rPr>
                <w:sz w:val="11"/>
                <w:szCs w:val="11"/>
              </w:rPr>
            </w:pPr>
          </w:p>
        </w:tc>
        <w:tc>
          <w:tcPr>
            <w:tcW w:w="1020" w:type="dxa"/>
            <w:tcBorders>
              <w:top w:val="nil"/>
              <w:left w:val="nil"/>
              <w:bottom w:val="nil"/>
              <w:right w:val="nil"/>
            </w:tcBorders>
            <w:shd w:val="clear" w:color="auto" w:fill="auto"/>
            <w:vAlign w:val="center"/>
            <w:hideMark/>
          </w:tcPr>
          <w:p w14:paraId="402D46EE" w14:textId="77777777" w:rsidR="006B1096" w:rsidRPr="006B1096" w:rsidRDefault="006B1096" w:rsidP="006B1096">
            <w:pPr>
              <w:rPr>
                <w:sz w:val="11"/>
                <w:szCs w:val="11"/>
              </w:rPr>
            </w:pPr>
          </w:p>
        </w:tc>
        <w:tc>
          <w:tcPr>
            <w:tcW w:w="4440" w:type="dxa"/>
            <w:tcBorders>
              <w:top w:val="nil"/>
              <w:left w:val="nil"/>
              <w:bottom w:val="nil"/>
              <w:right w:val="nil"/>
            </w:tcBorders>
            <w:shd w:val="clear" w:color="auto" w:fill="auto"/>
            <w:vAlign w:val="center"/>
            <w:hideMark/>
          </w:tcPr>
          <w:p w14:paraId="2406F274" w14:textId="77777777" w:rsidR="006B1096" w:rsidRPr="006B1096" w:rsidRDefault="006B1096" w:rsidP="006B1096">
            <w:pPr>
              <w:rPr>
                <w:sz w:val="11"/>
                <w:szCs w:val="11"/>
              </w:rPr>
            </w:pPr>
          </w:p>
        </w:tc>
        <w:tc>
          <w:tcPr>
            <w:tcW w:w="1140" w:type="dxa"/>
            <w:tcBorders>
              <w:top w:val="nil"/>
              <w:left w:val="nil"/>
              <w:bottom w:val="nil"/>
              <w:right w:val="nil"/>
            </w:tcBorders>
            <w:shd w:val="clear" w:color="auto" w:fill="auto"/>
            <w:vAlign w:val="center"/>
            <w:hideMark/>
          </w:tcPr>
          <w:p w14:paraId="39900563" w14:textId="77777777" w:rsidR="006B1096" w:rsidRPr="006B1096" w:rsidRDefault="006B1096" w:rsidP="006B1096">
            <w:pPr>
              <w:rPr>
                <w:sz w:val="11"/>
                <w:szCs w:val="11"/>
              </w:rPr>
            </w:pPr>
          </w:p>
        </w:tc>
        <w:tc>
          <w:tcPr>
            <w:tcW w:w="1500" w:type="dxa"/>
            <w:tcBorders>
              <w:top w:val="nil"/>
              <w:left w:val="nil"/>
              <w:bottom w:val="nil"/>
              <w:right w:val="nil"/>
            </w:tcBorders>
            <w:shd w:val="clear" w:color="auto" w:fill="auto"/>
            <w:vAlign w:val="center"/>
            <w:hideMark/>
          </w:tcPr>
          <w:p w14:paraId="652B781C" w14:textId="77777777" w:rsidR="006B1096" w:rsidRPr="006B1096" w:rsidRDefault="006B1096" w:rsidP="006B1096">
            <w:pPr>
              <w:rPr>
                <w:sz w:val="11"/>
                <w:szCs w:val="11"/>
              </w:rPr>
            </w:pPr>
          </w:p>
        </w:tc>
        <w:tc>
          <w:tcPr>
            <w:tcW w:w="1500" w:type="dxa"/>
            <w:tcBorders>
              <w:top w:val="nil"/>
              <w:left w:val="nil"/>
              <w:bottom w:val="nil"/>
              <w:right w:val="nil"/>
            </w:tcBorders>
            <w:shd w:val="clear" w:color="auto" w:fill="auto"/>
            <w:vAlign w:val="center"/>
            <w:hideMark/>
          </w:tcPr>
          <w:p w14:paraId="4FABBF82" w14:textId="77777777" w:rsidR="006B1096" w:rsidRPr="006B1096" w:rsidRDefault="006B1096" w:rsidP="006B1096">
            <w:pPr>
              <w:rPr>
                <w:sz w:val="11"/>
                <w:szCs w:val="11"/>
              </w:rPr>
            </w:pPr>
          </w:p>
        </w:tc>
        <w:tc>
          <w:tcPr>
            <w:tcW w:w="1500" w:type="dxa"/>
            <w:tcBorders>
              <w:top w:val="nil"/>
              <w:left w:val="nil"/>
              <w:bottom w:val="nil"/>
              <w:right w:val="nil"/>
            </w:tcBorders>
            <w:shd w:val="clear" w:color="auto" w:fill="auto"/>
            <w:vAlign w:val="center"/>
            <w:hideMark/>
          </w:tcPr>
          <w:p w14:paraId="0ADEC94D" w14:textId="77777777" w:rsidR="006B1096" w:rsidRPr="006B1096" w:rsidRDefault="006B1096" w:rsidP="006B1096">
            <w:pPr>
              <w:rPr>
                <w:sz w:val="11"/>
                <w:szCs w:val="11"/>
              </w:rPr>
            </w:pPr>
          </w:p>
        </w:tc>
        <w:tc>
          <w:tcPr>
            <w:tcW w:w="1560" w:type="dxa"/>
            <w:tcBorders>
              <w:top w:val="nil"/>
              <w:left w:val="nil"/>
              <w:bottom w:val="nil"/>
              <w:right w:val="nil"/>
            </w:tcBorders>
            <w:shd w:val="clear" w:color="auto" w:fill="auto"/>
            <w:vAlign w:val="center"/>
            <w:hideMark/>
          </w:tcPr>
          <w:p w14:paraId="1FDD581B" w14:textId="77777777" w:rsidR="006B1096" w:rsidRPr="006B1096" w:rsidRDefault="006B1096" w:rsidP="006B1096">
            <w:pPr>
              <w:rPr>
                <w:sz w:val="11"/>
                <w:szCs w:val="11"/>
              </w:rPr>
            </w:pPr>
          </w:p>
        </w:tc>
        <w:tc>
          <w:tcPr>
            <w:tcW w:w="1480" w:type="dxa"/>
            <w:tcBorders>
              <w:top w:val="nil"/>
              <w:left w:val="nil"/>
              <w:bottom w:val="nil"/>
              <w:right w:val="nil"/>
            </w:tcBorders>
            <w:shd w:val="clear" w:color="auto" w:fill="auto"/>
            <w:vAlign w:val="center"/>
            <w:hideMark/>
          </w:tcPr>
          <w:p w14:paraId="0989C214" w14:textId="77777777" w:rsidR="006B1096" w:rsidRPr="006B1096" w:rsidRDefault="006B1096" w:rsidP="006B1096">
            <w:pPr>
              <w:rPr>
                <w:sz w:val="11"/>
                <w:szCs w:val="11"/>
              </w:rPr>
            </w:pPr>
          </w:p>
        </w:tc>
        <w:tc>
          <w:tcPr>
            <w:tcW w:w="1640" w:type="dxa"/>
            <w:tcBorders>
              <w:top w:val="nil"/>
              <w:left w:val="nil"/>
              <w:bottom w:val="nil"/>
              <w:right w:val="nil"/>
            </w:tcBorders>
            <w:shd w:val="clear" w:color="auto" w:fill="auto"/>
            <w:vAlign w:val="center"/>
            <w:hideMark/>
          </w:tcPr>
          <w:p w14:paraId="04E72A93" w14:textId="77777777" w:rsidR="006B1096" w:rsidRPr="006B1096" w:rsidRDefault="006B1096" w:rsidP="006B1096">
            <w:pPr>
              <w:rPr>
                <w:sz w:val="11"/>
                <w:szCs w:val="11"/>
              </w:rPr>
            </w:pPr>
          </w:p>
        </w:tc>
        <w:tc>
          <w:tcPr>
            <w:tcW w:w="1480" w:type="dxa"/>
            <w:tcBorders>
              <w:top w:val="nil"/>
              <w:left w:val="nil"/>
              <w:bottom w:val="nil"/>
              <w:right w:val="nil"/>
            </w:tcBorders>
            <w:shd w:val="clear" w:color="auto" w:fill="auto"/>
            <w:vAlign w:val="center"/>
            <w:hideMark/>
          </w:tcPr>
          <w:p w14:paraId="3358EA72" w14:textId="77777777" w:rsidR="006B1096" w:rsidRPr="006B1096" w:rsidRDefault="006B1096" w:rsidP="006B1096">
            <w:pPr>
              <w:rPr>
                <w:sz w:val="11"/>
                <w:szCs w:val="11"/>
              </w:rPr>
            </w:pPr>
          </w:p>
        </w:tc>
        <w:tc>
          <w:tcPr>
            <w:tcW w:w="1560" w:type="dxa"/>
            <w:tcBorders>
              <w:top w:val="nil"/>
              <w:left w:val="nil"/>
              <w:bottom w:val="nil"/>
              <w:right w:val="nil"/>
            </w:tcBorders>
            <w:shd w:val="clear" w:color="auto" w:fill="auto"/>
            <w:vAlign w:val="center"/>
            <w:hideMark/>
          </w:tcPr>
          <w:p w14:paraId="7526F539" w14:textId="77777777" w:rsidR="006B1096" w:rsidRPr="006B1096" w:rsidRDefault="006B1096" w:rsidP="006B1096">
            <w:pPr>
              <w:rPr>
                <w:sz w:val="11"/>
                <w:szCs w:val="11"/>
              </w:rPr>
            </w:pPr>
          </w:p>
        </w:tc>
        <w:tc>
          <w:tcPr>
            <w:tcW w:w="1480" w:type="dxa"/>
            <w:tcBorders>
              <w:top w:val="nil"/>
              <w:left w:val="nil"/>
              <w:bottom w:val="nil"/>
              <w:right w:val="nil"/>
            </w:tcBorders>
            <w:shd w:val="clear" w:color="auto" w:fill="auto"/>
            <w:vAlign w:val="center"/>
            <w:hideMark/>
          </w:tcPr>
          <w:p w14:paraId="729A756E" w14:textId="77777777" w:rsidR="006B1096" w:rsidRPr="006B1096" w:rsidRDefault="006B1096" w:rsidP="006B1096">
            <w:pPr>
              <w:rPr>
                <w:sz w:val="11"/>
                <w:szCs w:val="11"/>
              </w:rPr>
            </w:pPr>
          </w:p>
        </w:tc>
        <w:tc>
          <w:tcPr>
            <w:tcW w:w="1520" w:type="dxa"/>
            <w:tcBorders>
              <w:top w:val="nil"/>
              <w:left w:val="nil"/>
              <w:bottom w:val="nil"/>
              <w:right w:val="nil"/>
            </w:tcBorders>
            <w:shd w:val="clear" w:color="auto" w:fill="auto"/>
            <w:vAlign w:val="center"/>
            <w:hideMark/>
          </w:tcPr>
          <w:p w14:paraId="2A97E231" w14:textId="77777777" w:rsidR="006B1096" w:rsidRPr="006B1096" w:rsidRDefault="006B1096" w:rsidP="006B1096">
            <w:pPr>
              <w:rPr>
                <w:sz w:val="11"/>
                <w:szCs w:val="11"/>
              </w:rPr>
            </w:pPr>
          </w:p>
        </w:tc>
        <w:tc>
          <w:tcPr>
            <w:tcW w:w="3720" w:type="dxa"/>
            <w:tcBorders>
              <w:top w:val="nil"/>
              <w:left w:val="nil"/>
              <w:bottom w:val="nil"/>
              <w:right w:val="nil"/>
            </w:tcBorders>
            <w:shd w:val="clear" w:color="auto" w:fill="auto"/>
            <w:vAlign w:val="center"/>
            <w:hideMark/>
          </w:tcPr>
          <w:p w14:paraId="1FCD3490" w14:textId="77777777" w:rsidR="006B1096" w:rsidRPr="006B1096" w:rsidRDefault="006B1096" w:rsidP="006B1096">
            <w:pPr>
              <w:rPr>
                <w:sz w:val="11"/>
                <w:szCs w:val="11"/>
              </w:rPr>
            </w:pPr>
          </w:p>
        </w:tc>
      </w:tr>
    </w:tbl>
    <w:p w14:paraId="52C161AB" w14:textId="77777777" w:rsidR="004D6A35" w:rsidRDefault="004D6A35" w:rsidP="006B1096">
      <w:pPr>
        <w:tabs>
          <w:tab w:val="left" w:pos="5580"/>
          <w:tab w:val="left" w:pos="9498"/>
        </w:tabs>
        <w:ind w:right="-569"/>
        <w:rPr>
          <w:color w:val="000000" w:themeColor="text1"/>
        </w:rPr>
      </w:pPr>
    </w:p>
    <w:p w14:paraId="286242E2" w14:textId="77777777" w:rsidR="004D6A35" w:rsidRDefault="004D6A35" w:rsidP="004D6A35">
      <w:pPr>
        <w:tabs>
          <w:tab w:val="left" w:pos="5580"/>
          <w:tab w:val="left" w:pos="9498"/>
        </w:tabs>
        <w:ind w:left="-3623" w:right="-569" w:firstLine="9010"/>
        <w:rPr>
          <w:color w:val="000000" w:themeColor="text1"/>
        </w:rPr>
        <w:sectPr w:rsidR="004D6A35" w:rsidSect="004D6A35">
          <w:pgSz w:w="16838" w:h="11906" w:orient="landscape"/>
          <w:pgMar w:top="567" w:right="851" w:bottom="1418" w:left="709" w:header="709" w:footer="709" w:gutter="0"/>
          <w:cols w:space="708"/>
          <w:titlePg/>
          <w:docGrid w:linePitch="360"/>
        </w:sectPr>
      </w:pPr>
    </w:p>
    <w:p w14:paraId="4FE5CB7B" w14:textId="3D7ABAEF" w:rsidR="004D6A35" w:rsidRPr="00081AD4" w:rsidRDefault="004D6A35" w:rsidP="004D6A35">
      <w:pPr>
        <w:tabs>
          <w:tab w:val="left" w:pos="5580"/>
          <w:tab w:val="left" w:pos="9498"/>
        </w:tabs>
        <w:ind w:left="-3623" w:right="-569" w:firstLine="9010"/>
        <w:rPr>
          <w:color w:val="000000" w:themeColor="text1"/>
        </w:rPr>
      </w:pPr>
      <w:r w:rsidRPr="00081AD4">
        <w:rPr>
          <w:color w:val="000000" w:themeColor="text1"/>
        </w:rPr>
        <w:lastRenderedPageBreak/>
        <w:t xml:space="preserve">Приложение № </w:t>
      </w:r>
      <w:r>
        <w:rPr>
          <w:color w:val="000000" w:themeColor="text1"/>
        </w:rPr>
        <w:t>9</w:t>
      </w:r>
      <w:r w:rsidRPr="00081AD4">
        <w:rPr>
          <w:color w:val="000000" w:themeColor="text1"/>
        </w:rPr>
        <w:t xml:space="preserve"> к протоколу № </w:t>
      </w:r>
      <w:r>
        <w:rPr>
          <w:color w:val="000000" w:themeColor="text1"/>
        </w:rPr>
        <w:t>51</w:t>
      </w:r>
    </w:p>
    <w:p w14:paraId="3DBC0127" w14:textId="77777777" w:rsidR="004D6A35" w:rsidRPr="00081AD4" w:rsidRDefault="004D6A35" w:rsidP="004D6A35">
      <w:pPr>
        <w:tabs>
          <w:tab w:val="left" w:pos="5580"/>
          <w:tab w:val="left" w:pos="9498"/>
        </w:tabs>
        <w:ind w:left="-3623" w:right="-569" w:firstLine="901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0851C57" w14:textId="77777777" w:rsidR="004D6A35" w:rsidRPr="00081AD4" w:rsidRDefault="004D6A35" w:rsidP="004D6A35">
      <w:pPr>
        <w:tabs>
          <w:tab w:val="left" w:pos="5580"/>
          <w:tab w:val="left" w:pos="9498"/>
        </w:tabs>
        <w:ind w:left="-3623" w:right="-569" w:firstLine="9010"/>
        <w:rPr>
          <w:color w:val="000000" w:themeColor="text1"/>
        </w:rPr>
      </w:pPr>
      <w:r w:rsidRPr="00081AD4">
        <w:rPr>
          <w:color w:val="000000" w:themeColor="text1"/>
        </w:rPr>
        <w:t>энергетической комиссии</w:t>
      </w:r>
    </w:p>
    <w:p w14:paraId="3D9D3A61" w14:textId="77777777" w:rsidR="004D6A35" w:rsidRDefault="004D6A35" w:rsidP="004D6A35">
      <w:pPr>
        <w:tabs>
          <w:tab w:val="left" w:pos="5580"/>
          <w:tab w:val="left" w:pos="9498"/>
        </w:tabs>
        <w:ind w:left="-3623" w:right="-569" w:firstLine="9010"/>
        <w:rPr>
          <w:color w:val="000000" w:themeColor="text1"/>
        </w:rPr>
      </w:pPr>
      <w:r w:rsidRPr="00081AD4">
        <w:rPr>
          <w:color w:val="000000" w:themeColor="text1"/>
        </w:rPr>
        <w:t xml:space="preserve">Кузбасса от </w:t>
      </w:r>
      <w:r>
        <w:rPr>
          <w:color w:val="000000" w:themeColor="text1"/>
        </w:rPr>
        <w:t>26</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3493CFAA" w14:textId="77777777" w:rsidR="004D6A35" w:rsidRPr="004D6A35" w:rsidRDefault="004D6A35" w:rsidP="004D6A35">
      <w:pPr>
        <w:tabs>
          <w:tab w:val="left" w:pos="0"/>
          <w:tab w:val="left" w:pos="3052"/>
        </w:tabs>
        <w:ind w:left="3544"/>
        <w:rPr>
          <w:lang w:eastAsia="en-US"/>
        </w:rPr>
      </w:pPr>
    </w:p>
    <w:p w14:paraId="25926FE5" w14:textId="77777777" w:rsidR="004D6A35" w:rsidRPr="004D6A35" w:rsidRDefault="004D6A35" w:rsidP="004D6A35">
      <w:pPr>
        <w:jc w:val="center"/>
        <w:rPr>
          <w:b/>
          <w:sz w:val="28"/>
          <w:szCs w:val="28"/>
          <w:lang w:eastAsia="en-US"/>
        </w:rPr>
      </w:pPr>
      <w:proofErr w:type="spellStart"/>
      <w:r w:rsidRPr="004D6A35">
        <w:rPr>
          <w:b/>
          <w:sz w:val="28"/>
          <w:szCs w:val="28"/>
          <w:lang w:eastAsia="en-US"/>
        </w:rPr>
        <w:t>Одноставочные</w:t>
      </w:r>
      <w:proofErr w:type="spellEnd"/>
      <w:r w:rsidRPr="004D6A35">
        <w:rPr>
          <w:b/>
          <w:sz w:val="28"/>
          <w:szCs w:val="28"/>
          <w:lang w:eastAsia="en-US"/>
        </w:rPr>
        <w:t xml:space="preserve"> тарифы на питьевую воду, техническую воду, водоотведение ПАО «Угольная компания «Южный Кузбасс» </w:t>
      </w:r>
    </w:p>
    <w:p w14:paraId="7DDB7470" w14:textId="77777777" w:rsidR="004D6A35" w:rsidRPr="004D6A35" w:rsidRDefault="004D6A35" w:rsidP="004D6A35">
      <w:pPr>
        <w:jc w:val="center"/>
        <w:rPr>
          <w:b/>
          <w:sz w:val="28"/>
          <w:szCs w:val="28"/>
          <w:lang w:eastAsia="en-US"/>
        </w:rPr>
      </w:pPr>
      <w:r w:rsidRPr="004D6A35">
        <w:rPr>
          <w:b/>
          <w:sz w:val="28"/>
          <w:szCs w:val="28"/>
          <w:lang w:eastAsia="en-US"/>
        </w:rPr>
        <w:t xml:space="preserve">(Междуреченский городской округ) </w:t>
      </w:r>
    </w:p>
    <w:p w14:paraId="670EDB21" w14:textId="77777777" w:rsidR="004D6A35" w:rsidRPr="004D6A35" w:rsidRDefault="004D6A35" w:rsidP="004D6A35">
      <w:pPr>
        <w:jc w:val="center"/>
        <w:rPr>
          <w:b/>
          <w:sz w:val="28"/>
          <w:szCs w:val="28"/>
          <w:lang w:eastAsia="en-US"/>
        </w:rPr>
      </w:pPr>
      <w:r w:rsidRPr="004D6A35">
        <w:rPr>
          <w:b/>
          <w:sz w:val="28"/>
          <w:szCs w:val="28"/>
          <w:lang w:eastAsia="en-US"/>
        </w:rPr>
        <w:t>на период с 01.01.2020 по 31.12.2022</w:t>
      </w:r>
    </w:p>
    <w:p w14:paraId="6062978B" w14:textId="77777777" w:rsidR="004D6A35" w:rsidRPr="004D6A35" w:rsidRDefault="004D6A35" w:rsidP="004D6A35">
      <w:pPr>
        <w:jc w:val="center"/>
        <w:rPr>
          <w:b/>
          <w:sz w:val="28"/>
          <w:szCs w:val="28"/>
          <w:lang w:eastAsia="en-US"/>
        </w:rPr>
      </w:pPr>
    </w:p>
    <w:tbl>
      <w:tblPr>
        <w:tblW w:w="11057" w:type="dxa"/>
        <w:tblInd w:w="-1139" w:type="dxa"/>
        <w:tblLayout w:type="fixed"/>
        <w:tblLook w:val="04A0" w:firstRow="1" w:lastRow="0" w:firstColumn="1" w:lastColumn="0" w:noHBand="0" w:noVBand="1"/>
      </w:tblPr>
      <w:tblGrid>
        <w:gridCol w:w="3119"/>
        <w:gridCol w:w="1276"/>
        <w:gridCol w:w="1417"/>
        <w:gridCol w:w="1276"/>
        <w:gridCol w:w="1276"/>
        <w:gridCol w:w="1276"/>
        <w:gridCol w:w="1417"/>
      </w:tblGrid>
      <w:tr w:rsidR="004D6A35" w:rsidRPr="004D6A35" w14:paraId="29B271FF" w14:textId="77777777" w:rsidTr="00AA7E59">
        <w:trPr>
          <w:trHeight w:val="495"/>
        </w:trPr>
        <w:tc>
          <w:tcPr>
            <w:tcW w:w="3119" w:type="dxa"/>
            <w:vMerge w:val="restart"/>
            <w:tcBorders>
              <w:top w:val="single" w:sz="4" w:space="0" w:color="auto"/>
              <w:left w:val="single" w:sz="4" w:space="0" w:color="auto"/>
              <w:right w:val="single" w:sz="4" w:space="0" w:color="auto"/>
            </w:tcBorders>
            <w:shd w:val="clear" w:color="000000" w:fill="FFFFFF"/>
            <w:vAlign w:val="center"/>
            <w:hideMark/>
          </w:tcPr>
          <w:p w14:paraId="415C8FC7" w14:textId="77777777" w:rsidR="004D6A35" w:rsidRPr="004D6A35" w:rsidRDefault="004D6A35" w:rsidP="004D6A35">
            <w:pPr>
              <w:jc w:val="center"/>
              <w:rPr>
                <w:sz w:val="28"/>
                <w:szCs w:val="28"/>
              </w:rPr>
            </w:pPr>
            <w:r w:rsidRPr="004D6A35">
              <w:rPr>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14:paraId="1704AECB" w14:textId="77777777" w:rsidR="004D6A35" w:rsidRPr="004D6A35" w:rsidRDefault="004D6A35" w:rsidP="004D6A35">
            <w:pPr>
              <w:jc w:val="center"/>
              <w:rPr>
                <w:sz w:val="28"/>
                <w:szCs w:val="28"/>
              </w:rPr>
            </w:pPr>
            <w:r w:rsidRPr="004D6A35">
              <w:rPr>
                <w:sz w:val="28"/>
                <w:szCs w:val="28"/>
              </w:rPr>
              <w:t>Тариф, руб./м</w:t>
            </w:r>
            <w:r w:rsidRPr="004D6A35">
              <w:rPr>
                <w:sz w:val="28"/>
                <w:szCs w:val="28"/>
                <w:vertAlign w:val="superscript"/>
              </w:rPr>
              <w:t>3</w:t>
            </w:r>
          </w:p>
        </w:tc>
      </w:tr>
      <w:tr w:rsidR="004D6A35" w:rsidRPr="004D6A35" w14:paraId="6D2D12D8" w14:textId="77777777" w:rsidTr="00AA7E59">
        <w:trPr>
          <w:trHeight w:val="403"/>
        </w:trPr>
        <w:tc>
          <w:tcPr>
            <w:tcW w:w="3119" w:type="dxa"/>
            <w:vMerge/>
            <w:tcBorders>
              <w:left w:val="single" w:sz="4" w:space="0" w:color="auto"/>
              <w:right w:val="single" w:sz="4" w:space="0" w:color="auto"/>
            </w:tcBorders>
            <w:vAlign w:val="center"/>
          </w:tcPr>
          <w:p w14:paraId="3DCC0BB8" w14:textId="77777777" w:rsidR="004D6A35" w:rsidRPr="004D6A35" w:rsidRDefault="004D6A35" w:rsidP="004D6A35">
            <w:pPr>
              <w:rPr>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57EA61A4" w14:textId="77777777" w:rsidR="004D6A35" w:rsidRPr="004D6A35" w:rsidRDefault="004D6A35" w:rsidP="004D6A35">
            <w:pPr>
              <w:jc w:val="center"/>
              <w:rPr>
                <w:sz w:val="28"/>
                <w:szCs w:val="28"/>
              </w:rPr>
            </w:pPr>
            <w:r w:rsidRPr="004D6A35">
              <w:rPr>
                <w:sz w:val="28"/>
                <w:szCs w:val="28"/>
              </w:rPr>
              <w:t>2020 год</w:t>
            </w:r>
          </w:p>
        </w:tc>
        <w:tc>
          <w:tcPr>
            <w:tcW w:w="2552" w:type="dxa"/>
            <w:gridSpan w:val="2"/>
            <w:tcBorders>
              <w:top w:val="nil"/>
              <w:left w:val="nil"/>
              <w:bottom w:val="single" w:sz="4" w:space="0" w:color="auto"/>
              <w:right w:val="single" w:sz="4" w:space="0" w:color="auto"/>
            </w:tcBorders>
            <w:shd w:val="clear" w:color="000000" w:fill="FFFFFF"/>
            <w:vAlign w:val="center"/>
          </w:tcPr>
          <w:p w14:paraId="55B0BB93" w14:textId="77777777" w:rsidR="004D6A35" w:rsidRPr="004D6A35" w:rsidRDefault="004D6A35" w:rsidP="004D6A35">
            <w:pPr>
              <w:jc w:val="center"/>
              <w:rPr>
                <w:sz w:val="28"/>
                <w:szCs w:val="28"/>
              </w:rPr>
            </w:pPr>
            <w:r w:rsidRPr="004D6A35">
              <w:rPr>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7818DEED" w14:textId="77777777" w:rsidR="004D6A35" w:rsidRPr="004D6A35" w:rsidRDefault="004D6A35" w:rsidP="004D6A35">
            <w:pPr>
              <w:jc w:val="center"/>
              <w:rPr>
                <w:sz w:val="28"/>
                <w:szCs w:val="28"/>
              </w:rPr>
            </w:pPr>
            <w:r w:rsidRPr="004D6A35">
              <w:rPr>
                <w:sz w:val="28"/>
                <w:szCs w:val="28"/>
              </w:rPr>
              <w:t>2022 год</w:t>
            </w:r>
          </w:p>
        </w:tc>
      </w:tr>
      <w:tr w:rsidR="004D6A35" w:rsidRPr="004D6A35" w14:paraId="2E29D25E" w14:textId="77777777" w:rsidTr="00AA7E59">
        <w:trPr>
          <w:trHeight w:val="885"/>
        </w:trPr>
        <w:tc>
          <w:tcPr>
            <w:tcW w:w="3119" w:type="dxa"/>
            <w:vMerge/>
            <w:tcBorders>
              <w:left w:val="single" w:sz="4" w:space="0" w:color="auto"/>
              <w:bottom w:val="single" w:sz="4" w:space="0" w:color="auto"/>
              <w:right w:val="single" w:sz="4" w:space="0" w:color="auto"/>
            </w:tcBorders>
            <w:vAlign w:val="center"/>
            <w:hideMark/>
          </w:tcPr>
          <w:p w14:paraId="7538E645" w14:textId="77777777" w:rsidR="004D6A35" w:rsidRPr="004D6A35" w:rsidRDefault="004D6A35" w:rsidP="004D6A35">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2E6E45F" w14:textId="77777777" w:rsidR="004D6A35" w:rsidRPr="004D6A35" w:rsidRDefault="004D6A35" w:rsidP="004D6A35">
            <w:pPr>
              <w:jc w:val="center"/>
              <w:rPr>
                <w:sz w:val="28"/>
                <w:szCs w:val="28"/>
              </w:rPr>
            </w:pPr>
            <w:r w:rsidRPr="004D6A35">
              <w:rPr>
                <w:sz w:val="28"/>
                <w:szCs w:val="28"/>
              </w:rPr>
              <w:t xml:space="preserve">с 01.01. </w:t>
            </w:r>
          </w:p>
          <w:p w14:paraId="0ED3DB5E" w14:textId="77777777" w:rsidR="004D6A35" w:rsidRPr="004D6A35" w:rsidRDefault="004D6A35" w:rsidP="004D6A35">
            <w:pPr>
              <w:jc w:val="center"/>
              <w:rPr>
                <w:sz w:val="28"/>
                <w:szCs w:val="28"/>
              </w:rPr>
            </w:pPr>
            <w:r w:rsidRPr="004D6A35">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70936A3B" w14:textId="77777777" w:rsidR="004D6A35" w:rsidRPr="004D6A35" w:rsidRDefault="004D6A35" w:rsidP="004D6A35">
            <w:pPr>
              <w:jc w:val="center"/>
              <w:rPr>
                <w:sz w:val="28"/>
                <w:szCs w:val="28"/>
              </w:rPr>
            </w:pPr>
            <w:r w:rsidRPr="004D6A35">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25F4567" w14:textId="77777777" w:rsidR="004D6A35" w:rsidRPr="004D6A35" w:rsidRDefault="004D6A35" w:rsidP="004D6A35">
            <w:pPr>
              <w:jc w:val="center"/>
              <w:rPr>
                <w:sz w:val="28"/>
                <w:szCs w:val="28"/>
              </w:rPr>
            </w:pPr>
            <w:r w:rsidRPr="004D6A35">
              <w:rPr>
                <w:sz w:val="28"/>
                <w:szCs w:val="28"/>
              </w:rPr>
              <w:t xml:space="preserve">с 01.01. </w:t>
            </w:r>
          </w:p>
          <w:p w14:paraId="7BF676E0" w14:textId="77777777" w:rsidR="004D6A35" w:rsidRPr="004D6A35" w:rsidRDefault="004D6A35" w:rsidP="004D6A35">
            <w:pPr>
              <w:jc w:val="center"/>
              <w:rPr>
                <w:sz w:val="28"/>
                <w:szCs w:val="28"/>
              </w:rPr>
            </w:pPr>
            <w:r w:rsidRPr="004D6A35">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93B763F" w14:textId="77777777" w:rsidR="004D6A35" w:rsidRPr="004D6A35" w:rsidRDefault="004D6A35" w:rsidP="004D6A35">
            <w:pPr>
              <w:jc w:val="center"/>
              <w:rPr>
                <w:sz w:val="28"/>
                <w:szCs w:val="28"/>
              </w:rPr>
            </w:pPr>
            <w:r w:rsidRPr="004D6A35">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93426EE" w14:textId="77777777" w:rsidR="004D6A35" w:rsidRPr="004D6A35" w:rsidRDefault="004D6A35" w:rsidP="004D6A35">
            <w:pPr>
              <w:jc w:val="center"/>
              <w:rPr>
                <w:sz w:val="28"/>
                <w:szCs w:val="28"/>
              </w:rPr>
            </w:pPr>
            <w:r w:rsidRPr="004D6A35">
              <w:rPr>
                <w:sz w:val="28"/>
                <w:szCs w:val="28"/>
              </w:rPr>
              <w:t xml:space="preserve">с 01.01. </w:t>
            </w:r>
          </w:p>
          <w:p w14:paraId="20C63C59" w14:textId="77777777" w:rsidR="004D6A35" w:rsidRPr="004D6A35" w:rsidRDefault="004D6A35" w:rsidP="004D6A35">
            <w:pPr>
              <w:jc w:val="center"/>
              <w:rPr>
                <w:sz w:val="28"/>
                <w:szCs w:val="28"/>
              </w:rPr>
            </w:pPr>
            <w:r w:rsidRPr="004D6A35">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7005EB89" w14:textId="77777777" w:rsidR="004D6A35" w:rsidRPr="004D6A35" w:rsidRDefault="004D6A35" w:rsidP="004D6A35">
            <w:pPr>
              <w:jc w:val="center"/>
              <w:rPr>
                <w:sz w:val="28"/>
                <w:szCs w:val="28"/>
              </w:rPr>
            </w:pPr>
            <w:r w:rsidRPr="004D6A35">
              <w:rPr>
                <w:sz w:val="28"/>
                <w:szCs w:val="28"/>
              </w:rPr>
              <w:t>с 01.07. по 31.12.</w:t>
            </w:r>
          </w:p>
        </w:tc>
      </w:tr>
      <w:tr w:rsidR="004D6A35" w:rsidRPr="004D6A35" w14:paraId="3F63FB72" w14:textId="77777777" w:rsidTr="00AA7E59">
        <w:trPr>
          <w:trHeight w:val="435"/>
        </w:trPr>
        <w:tc>
          <w:tcPr>
            <w:tcW w:w="1105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157833B2" w14:textId="77777777" w:rsidR="004D6A35" w:rsidRPr="004D6A35" w:rsidRDefault="004D6A35" w:rsidP="006B1096">
            <w:pPr>
              <w:numPr>
                <w:ilvl w:val="0"/>
                <w:numId w:val="21"/>
              </w:numPr>
              <w:contextualSpacing/>
              <w:jc w:val="center"/>
              <w:rPr>
                <w:sz w:val="28"/>
                <w:szCs w:val="28"/>
              </w:rPr>
            </w:pPr>
            <w:r w:rsidRPr="004D6A35">
              <w:rPr>
                <w:sz w:val="28"/>
                <w:szCs w:val="28"/>
              </w:rPr>
              <w:t xml:space="preserve"> Питьевая вода</w:t>
            </w:r>
          </w:p>
        </w:tc>
      </w:tr>
      <w:tr w:rsidR="004D6A35" w:rsidRPr="004D6A35" w14:paraId="07072F2C" w14:textId="77777777" w:rsidTr="00AA7E59">
        <w:trPr>
          <w:trHeight w:val="557"/>
        </w:trPr>
        <w:tc>
          <w:tcPr>
            <w:tcW w:w="3119" w:type="dxa"/>
            <w:tcBorders>
              <w:top w:val="nil"/>
              <w:left w:val="single" w:sz="4" w:space="0" w:color="auto"/>
              <w:bottom w:val="single" w:sz="4" w:space="0" w:color="auto"/>
              <w:right w:val="single" w:sz="4" w:space="0" w:color="auto"/>
            </w:tcBorders>
            <w:shd w:val="clear" w:color="000000" w:fill="FFFFFF"/>
            <w:vAlign w:val="center"/>
            <w:hideMark/>
          </w:tcPr>
          <w:p w14:paraId="79B21EB3" w14:textId="77777777" w:rsidR="004D6A35" w:rsidRPr="004D6A35" w:rsidRDefault="004D6A35" w:rsidP="004D6A35">
            <w:pPr>
              <w:rPr>
                <w:sz w:val="28"/>
                <w:szCs w:val="28"/>
              </w:rPr>
            </w:pPr>
            <w:r w:rsidRPr="004D6A35">
              <w:rPr>
                <w:sz w:val="28"/>
                <w:szCs w:val="28"/>
              </w:rPr>
              <w:t xml:space="preserve">Прочие потребители   </w:t>
            </w:r>
            <w:proofErr w:type="gramStart"/>
            <w:r w:rsidRPr="004D6A35">
              <w:rPr>
                <w:sz w:val="28"/>
                <w:szCs w:val="28"/>
              </w:rPr>
              <w:t xml:space="preserve">   (</w:t>
            </w:r>
            <w:proofErr w:type="gramEnd"/>
            <w:r w:rsidRPr="004D6A35">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4150B482" w14:textId="77777777" w:rsidR="004D6A35" w:rsidRPr="004D6A35" w:rsidRDefault="004D6A35" w:rsidP="004D6A35">
            <w:pPr>
              <w:jc w:val="center"/>
              <w:rPr>
                <w:sz w:val="28"/>
                <w:szCs w:val="28"/>
              </w:rPr>
            </w:pPr>
            <w:r w:rsidRPr="004D6A35">
              <w:rPr>
                <w:sz w:val="28"/>
                <w:szCs w:val="28"/>
              </w:rPr>
              <w:t>8,19</w:t>
            </w:r>
          </w:p>
        </w:tc>
        <w:tc>
          <w:tcPr>
            <w:tcW w:w="1417" w:type="dxa"/>
            <w:tcBorders>
              <w:top w:val="nil"/>
              <w:left w:val="nil"/>
              <w:bottom w:val="single" w:sz="4" w:space="0" w:color="auto"/>
              <w:right w:val="single" w:sz="4" w:space="0" w:color="auto"/>
            </w:tcBorders>
            <w:shd w:val="clear" w:color="000000" w:fill="FFFFFF"/>
            <w:vAlign w:val="center"/>
          </w:tcPr>
          <w:p w14:paraId="5029C641" w14:textId="77777777" w:rsidR="004D6A35" w:rsidRPr="004D6A35" w:rsidRDefault="004D6A35" w:rsidP="004D6A35">
            <w:pPr>
              <w:jc w:val="center"/>
              <w:rPr>
                <w:sz w:val="28"/>
                <w:szCs w:val="28"/>
              </w:rPr>
            </w:pPr>
            <w:r w:rsidRPr="004D6A35">
              <w:rPr>
                <w:sz w:val="28"/>
                <w:szCs w:val="28"/>
              </w:rPr>
              <w:t>8,53</w:t>
            </w:r>
          </w:p>
        </w:tc>
        <w:tc>
          <w:tcPr>
            <w:tcW w:w="1276" w:type="dxa"/>
            <w:tcBorders>
              <w:top w:val="nil"/>
              <w:left w:val="nil"/>
              <w:bottom w:val="single" w:sz="4" w:space="0" w:color="auto"/>
              <w:right w:val="single" w:sz="4" w:space="0" w:color="auto"/>
            </w:tcBorders>
            <w:shd w:val="clear" w:color="000000" w:fill="FFFFFF"/>
            <w:vAlign w:val="center"/>
          </w:tcPr>
          <w:p w14:paraId="6DA77C15" w14:textId="77777777" w:rsidR="004D6A35" w:rsidRPr="004D6A35" w:rsidRDefault="004D6A35" w:rsidP="004D6A35">
            <w:pPr>
              <w:jc w:val="center"/>
              <w:rPr>
                <w:sz w:val="28"/>
                <w:szCs w:val="28"/>
              </w:rPr>
            </w:pPr>
            <w:r w:rsidRPr="004D6A35">
              <w:rPr>
                <w:sz w:val="28"/>
                <w:szCs w:val="28"/>
              </w:rPr>
              <w:t>7,91</w:t>
            </w:r>
          </w:p>
        </w:tc>
        <w:tc>
          <w:tcPr>
            <w:tcW w:w="1276" w:type="dxa"/>
            <w:tcBorders>
              <w:top w:val="nil"/>
              <w:left w:val="nil"/>
              <w:bottom w:val="single" w:sz="4" w:space="0" w:color="auto"/>
              <w:right w:val="single" w:sz="4" w:space="0" w:color="auto"/>
            </w:tcBorders>
            <w:shd w:val="clear" w:color="000000" w:fill="FFFFFF"/>
            <w:vAlign w:val="center"/>
          </w:tcPr>
          <w:p w14:paraId="4D5034FA" w14:textId="77777777" w:rsidR="004D6A35" w:rsidRPr="004D6A35" w:rsidRDefault="004D6A35" w:rsidP="004D6A35">
            <w:pPr>
              <w:jc w:val="center"/>
              <w:rPr>
                <w:sz w:val="28"/>
                <w:szCs w:val="28"/>
              </w:rPr>
            </w:pPr>
            <w:r w:rsidRPr="004D6A35">
              <w:rPr>
                <w:sz w:val="28"/>
                <w:szCs w:val="28"/>
              </w:rPr>
              <w:t>7,91</w:t>
            </w:r>
          </w:p>
        </w:tc>
        <w:tc>
          <w:tcPr>
            <w:tcW w:w="1276" w:type="dxa"/>
            <w:tcBorders>
              <w:top w:val="nil"/>
              <w:left w:val="nil"/>
              <w:bottom w:val="single" w:sz="4" w:space="0" w:color="auto"/>
              <w:right w:val="single" w:sz="4" w:space="0" w:color="auto"/>
            </w:tcBorders>
            <w:shd w:val="clear" w:color="000000" w:fill="FFFFFF"/>
            <w:vAlign w:val="center"/>
          </w:tcPr>
          <w:p w14:paraId="190D44B2" w14:textId="77777777" w:rsidR="004D6A35" w:rsidRPr="004D6A35" w:rsidRDefault="004D6A35" w:rsidP="004D6A35">
            <w:pPr>
              <w:jc w:val="center"/>
              <w:rPr>
                <w:sz w:val="28"/>
                <w:szCs w:val="28"/>
              </w:rPr>
            </w:pPr>
            <w:r w:rsidRPr="004D6A35">
              <w:rPr>
                <w:sz w:val="28"/>
                <w:szCs w:val="28"/>
              </w:rPr>
              <w:t>6,32</w:t>
            </w:r>
          </w:p>
        </w:tc>
        <w:tc>
          <w:tcPr>
            <w:tcW w:w="1417" w:type="dxa"/>
            <w:tcBorders>
              <w:top w:val="nil"/>
              <w:left w:val="nil"/>
              <w:bottom w:val="single" w:sz="4" w:space="0" w:color="auto"/>
              <w:right w:val="single" w:sz="4" w:space="0" w:color="auto"/>
            </w:tcBorders>
            <w:shd w:val="clear" w:color="000000" w:fill="FFFFFF"/>
            <w:vAlign w:val="center"/>
          </w:tcPr>
          <w:p w14:paraId="2D112D64" w14:textId="77777777" w:rsidR="004D6A35" w:rsidRPr="004D6A35" w:rsidRDefault="004D6A35" w:rsidP="004D6A35">
            <w:pPr>
              <w:jc w:val="center"/>
              <w:rPr>
                <w:sz w:val="28"/>
                <w:szCs w:val="28"/>
              </w:rPr>
            </w:pPr>
            <w:r w:rsidRPr="004D6A35">
              <w:rPr>
                <w:sz w:val="28"/>
                <w:szCs w:val="28"/>
              </w:rPr>
              <w:t>6,32</w:t>
            </w:r>
          </w:p>
        </w:tc>
      </w:tr>
      <w:tr w:rsidR="004D6A35" w:rsidRPr="004D6A35" w14:paraId="306054A3" w14:textId="77777777" w:rsidTr="00AA7E59">
        <w:trPr>
          <w:trHeight w:val="460"/>
        </w:trPr>
        <w:tc>
          <w:tcPr>
            <w:tcW w:w="11057" w:type="dxa"/>
            <w:gridSpan w:val="7"/>
            <w:tcBorders>
              <w:top w:val="nil"/>
              <w:left w:val="single" w:sz="4" w:space="0" w:color="auto"/>
              <w:bottom w:val="single" w:sz="4" w:space="0" w:color="auto"/>
              <w:right w:val="single" w:sz="4" w:space="0" w:color="auto"/>
            </w:tcBorders>
            <w:shd w:val="clear" w:color="000000" w:fill="FFFFFF"/>
            <w:vAlign w:val="center"/>
          </w:tcPr>
          <w:p w14:paraId="39A9564B" w14:textId="77777777" w:rsidR="004D6A35" w:rsidRPr="004D6A35" w:rsidRDefault="004D6A35" w:rsidP="006B1096">
            <w:pPr>
              <w:numPr>
                <w:ilvl w:val="0"/>
                <w:numId w:val="21"/>
              </w:numPr>
              <w:contextualSpacing/>
              <w:jc w:val="center"/>
              <w:rPr>
                <w:sz w:val="28"/>
                <w:szCs w:val="28"/>
              </w:rPr>
            </w:pPr>
            <w:r w:rsidRPr="004D6A35">
              <w:rPr>
                <w:sz w:val="28"/>
                <w:szCs w:val="28"/>
              </w:rPr>
              <w:t>Техническая вода</w:t>
            </w:r>
          </w:p>
        </w:tc>
      </w:tr>
      <w:tr w:rsidR="004D6A35" w:rsidRPr="004D6A35" w14:paraId="05902146" w14:textId="77777777" w:rsidTr="00AA7E59">
        <w:trPr>
          <w:trHeight w:val="557"/>
        </w:trPr>
        <w:tc>
          <w:tcPr>
            <w:tcW w:w="3119" w:type="dxa"/>
            <w:tcBorders>
              <w:top w:val="nil"/>
              <w:left w:val="single" w:sz="4" w:space="0" w:color="auto"/>
              <w:bottom w:val="single" w:sz="4" w:space="0" w:color="auto"/>
              <w:right w:val="single" w:sz="4" w:space="0" w:color="auto"/>
            </w:tcBorders>
            <w:shd w:val="clear" w:color="000000" w:fill="FFFFFF"/>
            <w:vAlign w:val="center"/>
          </w:tcPr>
          <w:p w14:paraId="7A9BBF70" w14:textId="77777777" w:rsidR="004D6A35" w:rsidRPr="004D6A35" w:rsidRDefault="004D6A35" w:rsidP="004D6A35">
            <w:pPr>
              <w:rPr>
                <w:sz w:val="28"/>
                <w:szCs w:val="28"/>
              </w:rPr>
            </w:pPr>
            <w:r w:rsidRPr="004D6A35">
              <w:rPr>
                <w:sz w:val="28"/>
                <w:szCs w:val="28"/>
              </w:rPr>
              <w:t xml:space="preserve">Прочие потребители   </w:t>
            </w:r>
            <w:proofErr w:type="gramStart"/>
            <w:r w:rsidRPr="004D6A35">
              <w:rPr>
                <w:sz w:val="28"/>
                <w:szCs w:val="28"/>
              </w:rPr>
              <w:t xml:space="preserve">   (</w:t>
            </w:r>
            <w:proofErr w:type="gramEnd"/>
            <w:r w:rsidRPr="004D6A35">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440C1DCE" w14:textId="77777777" w:rsidR="004D6A35" w:rsidRPr="004D6A35" w:rsidRDefault="004D6A35" w:rsidP="004D6A35">
            <w:pPr>
              <w:jc w:val="center"/>
              <w:rPr>
                <w:sz w:val="28"/>
                <w:szCs w:val="28"/>
              </w:rPr>
            </w:pPr>
            <w:r w:rsidRPr="004D6A35">
              <w:rPr>
                <w:sz w:val="28"/>
                <w:szCs w:val="28"/>
              </w:rPr>
              <w:t>7,16</w:t>
            </w:r>
          </w:p>
        </w:tc>
        <w:tc>
          <w:tcPr>
            <w:tcW w:w="1417" w:type="dxa"/>
            <w:tcBorders>
              <w:top w:val="nil"/>
              <w:left w:val="nil"/>
              <w:bottom w:val="single" w:sz="4" w:space="0" w:color="auto"/>
              <w:right w:val="single" w:sz="4" w:space="0" w:color="auto"/>
            </w:tcBorders>
            <w:shd w:val="clear" w:color="000000" w:fill="FFFFFF"/>
            <w:vAlign w:val="center"/>
          </w:tcPr>
          <w:p w14:paraId="1FE033E4" w14:textId="77777777" w:rsidR="004D6A35" w:rsidRPr="004D6A35" w:rsidRDefault="004D6A35" w:rsidP="004D6A35">
            <w:pPr>
              <w:jc w:val="center"/>
              <w:rPr>
                <w:sz w:val="28"/>
                <w:szCs w:val="28"/>
              </w:rPr>
            </w:pPr>
            <w:r w:rsidRPr="004D6A35">
              <w:rPr>
                <w:sz w:val="28"/>
                <w:szCs w:val="28"/>
              </w:rPr>
              <w:t>7,56</w:t>
            </w:r>
          </w:p>
        </w:tc>
        <w:tc>
          <w:tcPr>
            <w:tcW w:w="1276" w:type="dxa"/>
            <w:tcBorders>
              <w:top w:val="nil"/>
              <w:left w:val="nil"/>
              <w:bottom w:val="single" w:sz="4" w:space="0" w:color="auto"/>
              <w:right w:val="single" w:sz="4" w:space="0" w:color="auto"/>
            </w:tcBorders>
            <w:shd w:val="clear" w:color="000000" w:fill="FFFFFF"/>
            <w:vAlign w:val="center"/>
          </w:tcPr>
          <w:p w14:paraId="77337350" w14:textId="77777777" w:rsidR="004D6A35" w:rsidRPr="004D6A35" w:rsidRDefault="004D6A35" w:rsidP="004D6A35">
            <w:pPr>
              <w:jc w:val="center"/>
              <w:rPr>
                <w:sz w:val="28"/>
                <w:szCs w:val="28"/>
              </w:rPr>
            </w:pPr>
            <w:r w:rsidRPr="004D6A35">
              <w:rPr>
                <w:sz w:val="28"/>
                <w:szCs w:val="28"/>
              </w:rPr>
              <w:t>7,40</w:t>
            </w:r>
          </w:p>
        </w:tc>
        <w:tc>
          <w:tcPr>
            <w:tcW w:w="1276" w:type="dxa"/>
            <w:tcBorders>
              <w:top w:val="nil"/>
              <w:left w:val="nil"/>
              <w:bottom w:val="single" w:sz="4" w:space="0" w:color="auto"/>
              <w:right w:val="single" w:sz="4" w:space="0" w:color="auto"/>
            </w:tcBorders>
            <w:shd w:val="clear" w:color="000000" w:fill="FFFFFF"/>
            <w:vAlign w:val="center"/>
          </w:tcPr>
          <w:p w14:paraId="0BDBBAD4" w14:textId="77777777" w:rsidR="004D6A35" w:rsidRPr="004D6A35" w:rsidRDefault="004D6A35" w:rsidP="004D6A35">
            <w:pPr>
              <w:jc w:val="center"/>
              <w:rPr>
                <w:sz w:val="28"/>
                <w:szCs w:val="28"/>
              </w:rPr>
            </w:pPr>
            <w:r w:rsidRPr="004D6A35">
              <w:rPr>
                <w:sz w:val="28"/>
                <w:szCs w:val="28"/>
              </w:rPr>
              <w:t>7,40</w:t>
            </w:r>
          </w:p>
        </w:tc>
        <w:tc>
          <w:tcPr>
            <w:tcW w:w="1276" w:type="dxa"/>
            <w:tcBorders>
              <w:top w:val="nil"/>
              <w:left w:val="nil"/>
              <w:bottom w:val="single" w:sz="4" w:space="0" w:color="auto"/>
              <w:right w:val="single" w:sz="4" w:space="0" w:color="auto"/>
            </w:tcBorders>
            <w:shd w:val="clear" w:color="000000" w:fill="FFFFFF"/>
            <w:vAlign w:val="center"/>
          </w:tcPr>
          <w:p w14:paraId="079B06C0" w14:textId="77777777" w:rsidR="004D6A35" w:rsidRPr="004D6A35" w:rsidRDefault="004D6A35" w:rsidP="004D6A35">
            <w:pPr>
              <w:jc w:val="center"/>
              <w:rPr>
                <w:sz w:val="28"/>
                <w:szCs w:val="28"/>
              </w:rPr>
            </w:pPr>
            <w:r w:rsidRPr="004D6A35">
              <w:rPr>
                <w:sz w:val="28"/>
                <w:szCs w:val="28"/>
              </w:rPr>
              <w:t>7,40</w:t>
            </w:r>
          </w:p>
        </w:tc>
        <w:tc>
          <w:tcPr>
            <w:tcW w:w="1417" w:type="dxa"/>
            <w:tcBorders>
              <w:top w:val="nil"/>
              <w:left w:val="nil"/>
              <w:bottom w:val="single" w:sz="4" w:space="0" w:color="auto"/>
              <w:right w:val="single" w:sz="4" w:space="0" w:color="auto"/>
            </w:tcBorders>
            <w:shd w:val="clear" w:color="000000" w:fill="FFFFFF"/>
            <w:vAlign w:val="center"/>
          </w:tcPr>
          <w:p w14:paraId="615E9BE9" w14:textId="77777777" w:rsidR="004D6A35" w:rsidRPr="004D6A35" w:rsidRDefault="004D6A35" w:rsidP="004D6A35">
            <w:pPr>
              <w:jc w:val="center"/>
              <w:rPr>
                <w:sz w:val="28"/>
                <w:szCs w:val="28"/>
              </w:rPr>
            </w:pPr>
            <w:r w:rsidRPr="004D6A35">
              <w:rPr>
                <w:sz w:val="28"/>
                <w:szCs w:val="28"/>
              </w:rPr>
              <w:t>7,75</w:t>
            </w:r>
          </w:p>
        </w:tc>
      </w:tr>
      <w:tr w:rsidR="004D6A35" w:rsidRPr="004D6A35" w14:paraId="4A76811D" w14:textId="77777777" w:rsidTr="00AA7E59">
        <w:trPr>
          <w:trHeight w:val="435"/>
        </w:trPr>
        <w:tc>
          <w:tcPr>
            <w:tcW w:w="1105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055935ED" w14:textId="77777777" w:rsidR="004D6A35" w:rsidRPr="004D6A35" w:rsidRDefault="004D6A35" w:rsidP="006B1096">
            <w:pPr>
              <w:numPr>
                <w:ilvl w:val="0"/>
                <w:numId w:val="21"/>
              </w:numPr>
              <w:contextualSpacing/>
              <w:jc w:val="center"/>
              <w:rPr>
                <w:sz w:val="28"/>
                <w:szCs w:val="28"/>
              </w:rPr>
            </w:pPr>
            <w:r w:rsidRPr="004D6A35">
              <w:rPr>
                <w:sz w:val="28"/>
                <w:szCs w:val="28"/>
              </w:rPr>
              <w:t xml:space="preserve">Водоотведение </w:t>
            </w:r>
          </w:p>
        </w:tc>
      </w:tr>
      <w:tr w:rsidR="004D6A35" w:rsidRPr="004D6A35" w14:paraId="49C1F5D3" w14:textId="77777777" w:rsidTr="00AA7E59">
        <w:trPr>
          <w:trHeight w:val="565"/>
        </w:trPr>
        <w:tc>
          <w:tcPr>
            <w:tcW w:w="3119" w:type="dxa"/>
            <w:tcBorders>
              <w:top w:val="nil"/>
              <w:left w:val="single" w:sz="4" w:space="0" w:color="auto"/>
              <w:bottom w:val="single" w:sz="4" w:space="0" w:color="auto"/>
              <w:right w:val="single" w:sz="4" w:space="0" w:color="auto"/>
            </w:tcBorders>
            <w:shd w:val="clear" w:color="000000" w:fill="FFFFFF"/>
            <w:vAlign w:val="center"/>
            <w:hideMark/>
          </w:tcPr>
          <w:p w14:paraId="3F442255" w14:textId="77777777" w:rsidR="004D6A35" w:rsidRPr="004D6A35" w:rsidRDefault="004D6A35" w:rsidP="004D6A35">
            <w:pPr>
              <w:rPr>
                <w:sz w:val="28"/>
                <w:szCs w:val="28"/>
              </w:rPr>
            </w:pPr>
            <w:r w:rsidRPr="004D6A35">
              <w:rPr>
                <w:sz w:val="28"/>
                <w:szCs w:val="28"/>
              </w:rPr>
              <w:t xml:space="preserve">Прочие потребители         </w:t>
            </w:r>
            <w:proofErr w:type="gramStart"/>
            <w:r w:rsidRPr="004D6A35">
              <w:rPr>
                <w:sz w:val="28"/>
                <w:szCs w:val="28"/>
              </w:rPr>
              <w:t xml:space="preserve">   (</w:t>
            </w:r>
            <w:proofErr w:type="gramEnd"/>
            <w:r w:rsidRPr="004D6A35">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33E5E6D4" w14:textId="77777777" w:rsidR="004D6A35" w:rsidRPr="004D6A35" w:rsidRDefault="004D6A35" w:rsidP="004D6A35">
            <w:pPr>
              <w:jc w:val="center"/>
              <w:rPr>
                <w:sz w:val="28"/>
                <w:szCs w:val="28"/>
              </w:rPr>
            </w:pPr>
            <w:r w:rsidRPr="004D6A35">
              <w:rPr>
                <w:sz w:val="28"/>
                <w:szCs w:val="28"/>
              </w:rPr>
              <w:t>4,44</w:t>
            </w:r>
          </w:p>
        </w:tc>
        <w:tc>
          <w:tcPr>
            <w:tcW w:w="1417" w:type="dxa"/>
            <w:tcBorders>
              <w:top w:val="nil"/>
              <w:left w:val="nil"/>
              <w:bottom w:val="single" w:sz="4" w:space="0" w:color="auto"/>
              <w:right w:val="single" w:sz="4" w:space="0" w:color="auto"/>
            </w:tcBorders>
            <w:shd w:val="clear" w:color="000000" w:fill="FFFFFF"/>
            <w:vAlign w:val="center"/>
          </w:tcPr>
          <w:p w14:paraId="15D52597" w14:textId="77777777" w:rsidR="004D6A35" w:rsidRPr="004D6A35" w:rsidRDefault="004D6A35" w:rsidP="004D6A35">
            <w:pPr>
              <w:jc w:val="center"/>
              <w:rPr>
                <w:sz w:val="28"/>
                <w:szCs w:val="28"/>
              </w:rPr>
            </w:pPr>
            <w:r w:rsidRPr="004D6A35">
              <w:rPr>
                <w:sz w:val="28"/>
                <w:szCs w:val="28"/>
              </w:rPr>
              <w:t>4,44</w:t>
            </w:r>
          </w:p>
        </w:tc>
        <w:tc>
          <w:tcPr>
            <w:tcW w:w="1276" w:type="dxa"/>
            <w:tcBorders>
              <w:top w:val="nil"/>
              <w:left w:val="nil"/>
              <w:bottom w:val="single" w:sz="4" w:space="0" w:color="auto"/>
              <w:right w:val="single" w:sz="4" w:space="0" w:color="auto"/>
            </w:tcBorders>
            <w:shd w:val="clear" w:color="000000" w:fill="FFFFFF"/>
            <w:vAlign w:val="center"/>
          </w:tcPr>
          <w:p w14:paraId="2D0FCBC7" w14:textId="77777777" w:rsidR="004D6A35" w:rsidRPr="004D6A35" w:rsidRDefault="004D6A35" w:rsidP="004D6A35">
            <w:pPr>
              <w:jc w:val="center"/>
              <w:rPr>
                <w:sz w:val="28"/>
                <w:szCs w:val="28"/>
              </w:rPr>
            </w:pPr>
            <w:r w:rsidRPr="004D6A35">
              <w:rPr>
                <w:sz w:val="28"/>
                <w:szCs w:val="28"/>
              </w:rPr>
              <w:t>3,79</w:t>
            </w:r>
          </w:p>
        </w:tc>
        <w:tc>
          <w:tcPr>
            <w:tcW w:w="1276" w:type="dxa"/>
            <w:tcBorders>
              <w:top w:val="nil"/>
              <w:left w:val="nil"/>
              <w:bottom w:val="single" w:sz="4" w:space="0" w:color="auto"/>
              <w:right w:val="single" w:sz="4" w:space="0" w:color="auto"/>
            </w:tcBorders>
            <w:shd w:val="clear" w:color="000000" w:fill="FFFFFF"/>
            <w:vAlign w:val="center"/>
          </w:tcPr>
          <w:p w14:paraId="5209546E" w14:textId="77777777" w:rsidR="004D6A35" w:rsidRPr="004D6A35" w:rsidRDefault="004D6A35" w:rsidP="004D6A35">
            <w:pPr>
              <w:jc w:val="center"/>
              <w:rPr>
                <w:sz w:val="28"/>
                <w:szCs w:val="28"/>
              </w:rPr>
            </w:pPr>
            <w:r w:rsidRPr="004D6A35">
              <w:rPr>
                <w:sz w:val="28"/>
                <w:szCs w:val="28"/>
              </w:rPr>
              <w:t>3,79</w:t>
            </w:r>
          </w:p>
        </w:tc>
        <w:tc>
          <w:tcPr>
            <w:tcW w:w="1276" w:type="dxa"/>
            <w:tcBorders>
              <w:top w:val="nil"/>
              <w:left w:val="nil"/>
              <w:bottom w:val="single" w:sz="4" w:space="0" w:color="auto"/>
              <w:right w:val="single" w:sz="4" w:space="0" w:color="auto"/>
            </w:tcBorders>
            <w:shd w:val="clear" w:color="000000" w:fill="FFFFFF"/>
            <w:vAlign w:val="center"/>
          </w:tcPr>
          <w:p w14:paraId="4AF8D035" w14:textId="77777777" w:rsidR="004D6A35" w:rsidRPr="004D6A35" w:rsidRDefault="004D6A35" w:rsidP="004D6A35">
            <w:pPr>
              <w:jc w:val="center"/>
              <w:rPr>
                <w:sz w:val="28"/>
                <w:szCs w:val="28"/>
              </w:rPr>
            </w:pPr>
            <w:r w:rsidRPr="004D6A35">
              <w:rPr>
                <w:sz w:val="28"/>
                <w:szCs w:val="28"/>
              </w:rPr>
              <w:t>3,79</w:t>
            </w:r>
          </w:p>
        </w:tc>
        <w:tc>
          <w:tcPr>
            <w:tcW w:w="1417" w:type="dxa"/>
            <w:tcBorders>
              <w:top w:val="nil"/>
              <w:left w:val="nil"/>
              <w:bottom w:val="single" w:sz="4" w:space="0" w:color="auto"/>
              <w:right w:val="single" w:sz="4" w:space="0" w:color="auto"/>
            </w:tcBorders>
            <w:shd w:val="clear" w:color="000000" w:fill="FFFFFF"/>
            <w:vAlign w:val="center"/>
          </w:tcPr>
          <w:p w14:paraId="46586FB3" w14:textId="77777777" w:rsidR="004D6A35" w:rsidRPr="004D6A35" w:rsidRDefault="004D6A35" w:rsidP="004D6A35">
            <w:pPr>
              <w:jc w:val="center"/>
              <w:rPr>
                <w:sz w:val="28"/>
                <w:szCs w:val="28"/>
              </w:rPr>
            </w:pPr>
            <w:r w:rsidRPr="004D6A35">
              <w:rPr>
                <w:sz w:val="28"/>
                <w:szCs w:val="28"/>
              </w:rPr>
              <w:t>4,70</w:t>
            </w:r>
          </w:p>
        </w:tc>
      </w:tr>
    </w:tbl>
    <w:p w14:paraId="31008AA7" w14:textId="77777777" w:rsidR="004D6A35" w:rsidRPr="004D6A35" w:rsidRDefault="004D6A35" w:rsidP="004D6A35">
      <w:pPr>
        <w:ind w:left="-709" w:firstLine="709"/>
        <w:jc w:val="right"/>
        <w:rPr>
          <w:sz w:val="28"/>
          <w:szCs w:val="28"/>
          <w:lang w:eastAsia="en-US"/>
        </w:rPr>
      </w:pPr>
      <w:r w:rsidRPr="004D6A35">
        <w:rPr>
          <w:sz w:val="28"/>
          <w:szCs w:val="28"/>
          <w:lang w:eastAsia="en-US"/>
        </w:rPr>
        <w:t>».</w:t>
      </w:r>
    </w:p>
    <w:p w14:paraId="564C6A3C" w14:textId="77777777" w:rsidR="007A474B" w:rsidRDefault="007A474B" w:rsidP="00DB1C15">
      <w:pPr>
        <w:tabs>
          <w:tab w:val="left" w:pos="5580"/>
          <w:tab w:val="left" w:pos="9498"/>
        </w:tabs>
        <w:ind w:right="-569"/>
        <w:rPr>
          <w:color w:val="000000" w:themeColor="text1"/>
        </w:rPr>
        <w:sectPr w:rsidR="007A474B" w:rsidSect="007F7314">
          <w:pgSz w:w="11906" w:h="16838"/>
          <w:pgMar w:top="851" w:right="1418" w:bottom="709" w:left="1559" w:header="709" w:footer="709" w:gutter="0"/>
          <w:cols w:space="708"/>
          <w:titlePg/>
          <w:docGrid w:linePitch="360"/>
        </w:sectPr>
      </w:pPr>
    </w:p>
    <w:p w14:paraId="4C945BA9" w14:textId="40EC11B3" w:rsidR="007A474B" w:rsidRPr="00081AD4" w:rsidRDefault="007A474B" w:rsidP="007A474B">
      <w:pPr>
        <w:tabs>
          <w:tab w:val="left" w:pos="5580"/>
          <w:tab w:val="left" w:pos="9498"/>
        </w:tabs>
        <w:ind w:left="-3623" w:right="-569" w:firstLine="9010"/>
        <w:rPr>
          <w:color w:val="000000" w:themeColor="text1"/>
        </w:rPr>
      </w:pPr>
      <w:r w:rsidRPr="00081AD4">
        <w:rPr>
          <w:color w:val="000000" w:themeColor="text1"/>
        </w:rPr>
        <w:lastRenderedPageBreak/>
        <w:t xml:space="preserve">Приложение № </w:t>
      </w:r>
      <w:r>
        <w:rPr>
          <w:color w:val="000000" w:themeColor="text1"/>
        </w:rPr>
        <w:t>10</w:t>
      </w:r>
      <w:r w:rsidRPr="00081AD4">
        <w:rPr>
          <w:color w:val="000000" w:themeColor="text1"/>
        </w:rPr>
        <w:t xml:space="preserve"> к протоколу № </w:t>
      </w:r>
      <w:r>
        <w:rPr>
          <w:color w:val="000000" w:themeColor="text1"/>
        </w:rPr>
        <w:t>51</w:t>
      </w:r>
    </w:p>
    <w:p w14:paraId="728D3064" w14:textId="77777777" w:rsidR="007A474B" w:rsidRPr="00081AD4" w:rsidRDefault="007A474B" w:rsidP="007A474B">
      <w:pPr>
        <w:tabs>
          <w:tab w:val="left" w:pos="5580"/>
          <w:tab w:val="left" w:pos="9498"/>
        </w:tabs>
        <w:ind w:left="-3623" w:right="-569" w:firstLine="901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D866FE7" w14:textId="77777777" w:rsidR="007A474B" w:rsidRPr="00081AD4" w:rsidRDefault="007A474B" w:rsidP="007A474B">
      <w:pPr>
        <w:tabs>
          <w:tab w:val="left" w:pos="5580"/>
          <w:tab w:val="left" w:pos="9498"/>
        </w:tabs>
        <w:ind w:left="-3623" w:right="-569" w:firstLine="9010"/>
        <w:rPr>
          <w:color w:val="000000" w:themeColor="text1"/>
        </w:rPr>
      </w:pPr>
      <w:r w:rsidRPr="00081AD4">
        <w:rPr>
          <w:color w:val="000000" w:themeColor="text1"/>
        </w:rPr>
        <w:t>энергетической комиссии</w:t>
      </w:r>
    </w:p>
    <w:p w14:paraId="197FC943" w14:textId="6FB3F9C9" w:rsidR="007A474B" w:rsidRDefault="007A474B" w:rsidP="007A474B">
      <w:pPr>
        <w:tabs>
          <w:tab w:val="left" w:pos="5580"/>
          <w:tab w:val="left" w:pos="9498"/>
        </w:tabs>
        <w:ind w:left="-3623" w:right="-569" w:firstLine="9010"/>
        <w:rPr>
          <w:color w:val="000000" w:themeColor="text1"/>
        </w:rPr>
      </w:pPr>
      <w:r w:rsidRPr="00081AD4">
        <w:rPr>
          <w:color w:val="000000" w:themeColor="text1"/>
        </w:rPr>
        <w:t xml:space="preserve">Кузбасса от </w:t>
      </w:r>
      <w:r>
        <w:rPr>
          <w:color w:val="000000" w:themeColor="text1"/>
        </w:rPr>
        <w:t>26</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6682781F" w14:textId="77777777" w:rsidR="00381E84" w:rsidRDefault="00381E84" w:rsidP="007A474B">
      <w:pPr>
        <w:tabs>
          <w:tab w:val="left" w:pos="5580"/>
          <w:tab w:val="left" w:pos="9498"/>
        </w:tabs>
        <w:ind w:left="-3623" w:right="-569" w:firstLine="9010"/>
        <w:rPr>
          <w:color w:val="000000" w:themeColor="text1"/>
        </w:rPr>
      </w:pPr>
    </w:p>
    <w:p w14:paraId="6687390C" w14:textId="77777777" w:rsidR="00D32C0F" w:rsidRPr="00D32C0F" w:rsidRDefault="00D32C0F" w:rsidP="00D32C0F">
      <w:pPr>
        <w:tabs>
          <w:tab w:val="left" w:pos="709"/>
        </w:tabs>
        <w:contextualSpacing/>
        <w:jc w:val="center"/>
        <w:rPr>
          <w:rFonts w:eastAsia="Calibri"/>
          <w:b/>
          <w:bCs/>
          <w:iCs/>
          <w:sz w:val="28"/>
          <w:szCs w:val="28"/>
          <w:lang w:eastAsia="en-US"/>
        </w:rPr>
      </w:pPr>
      <w:r w:rsidRPr="00D32C0F">
        <w:rPr>
          <w:rFonts w:eastAsia="Calibri"/>
          <w:b/>
          <w:bCs/>
          <w:iCs/>
          <w:sz w:val="28"/>
          <w:szCs w:val="28"/>
          <w:lang w:eastAsia="en-US"/>
        </w:rPr>
        <w:t xml:space="preserve">Экспертное заключение </w:t>
      </w:r>
    </w:p>
    <w:p w14:paraId="6CA46191" w14:textId="77777777" w:rsidR="00D32C0F" w:rsidRPr="00D32C0F" w:rsidRDefault="00D32C0F" w:rsidP="00D32C0F">
      <w:pPr>
        <w:tabs>
          <w:tab w:val="left" w:pos="709"/>
        </w:tabs>
        <w:contextualSpacing/>
        <w:jc w:val="center"/>
        <w:rPr>
          <w:rFonts w:eastAsia="Calibri"/>
          <w:iCs/>
          <w:sz w:val="28"/>
          <w:szCs w:val="28"/>
          <w:lang w:eastAsia="en-US"/>
        </w:rPr>
      </w:pPr>
      <w:r w:rsidRPr="00D32C0F">
        <w:rPr>
          <w:rFonts w:eastAsia="Calibri"/>
          <w:iCs/>
          <w:sz w:val="28"/>
          <w:szCs w:val="28"/>
          <w:lang w:eastAsia="en-US"/>
        </w:rPr>
        <w:t>Региональной энергетической комиссии Кузбасса</w:t>
      </w:r>
    </w:p>
    <w:p w14:paraId="793FDA34" w14:textId="77777777" w:rsidR="00D32C0F" w:rsidRPr="00D32C0F" w:rsidRDefault="00D32C0F" w:rsidP="00D32C0F">
      <w:pPr>
        <w:tabs>
          <w:tab w:val="left" w:pos="709"/>
        </w:tabs>
        <w:contextualSpacing/>
        <w:jc w:val="center"/>
        <w:rPr>
          <w:rFonts w:eastAsia="Calibri"/>
          <w:sz w:val="28"/>
          <w:szCs w:val="28"/>
          <w:lang w:eastAsia="en-US"/>
        </w:rPr>
      </w:pPr>
      <w:r w:rsidRPr="00D32C0F">
        <w:rPr>
          <w:rFonts w:eastAsia="Calibri"/>
          <w:sz w:val="28"/>
          <w:szCs w:val="28"/>
          <w:lang w:val="x-none" w:eastAsia="en-US"/>
        </w:rPr>
        <w:t xml:space="preserve">по материалам, представленным </w:t>
      </w:r>
      <w:r w:rsidRPr="00D32C0F">
        <w:rPr>
          <w:rFonts w:eastAsia="Calibri"/>
          <w:sz w:val="28"/>
          <w:szCs w:val="28"/>
          <w:lang w:eastAsia="en-US"/>
        </w:rPr>
        <w:t xml:space="preserve">ООО </w:t>
      </w:r>
      <w:r w:rsidRPr="00D32C0F">
        <w:rPr>
          <w:rFonts w:eastAsia="Calibri"/>
          <w:sz w:val="28"/>
          <w:szCs w:val="28"/>
          <w:lang w:val="x-none" w:eastAsia="en-US"/>
        </w:rPr>
        <w:t>«</w:t>
      </w:r>
      <w:r w:rsidRPr="00D32C0F">
        <w:rPr>
          <w:rFonts w:eastAsia="Calibri"/>
          <w:sz w:val="28"/>
          <w:szCs w:val="28"/>
          <w:lang w:eastAsia="en-US"/>
        </w:rPr>
        <w:t>Спецтранспорт 42</w:t>
      </w:r>
      <w:r w:rsidRPr="00D32C0F">
        <w:rPr>
          <w:rFonts w:eastAsia="Calibri"/>
          <w:sz w:val="28"/>
          <w:szCs w:val="28"/>
          <w:lang w:val="x-none" w:eastAsia="en-US"/>
        </w:rPr>
        <w:t xml:space="preserve">», </w:t>
      </w:r>
      <w:r w:rsidRPr="00D32C0F">
        <w:rPr>
          <w:rFonts w:eastAsia="Calibri"/>
          <w:sz w:val="28"/>
          <w:szCs w:val="28"/>
          <w:lang w:val="x-none" w:eastAsia="en-US"/>
        </w:rPr>
        <w:br/>
        <w:t>для установления тариф</w:t>
      </w:r>
      <w:r w:rsidRPr="00D32C0F">
        <w:rPr>
          <w:rFonts w:eastAsia="Calibri"/>
          <w:sz w:val="28"/>
          <w:szCs w:val="28"/>
          <w:lang w:eastAsia="en-US"/>
        </w:rPr>
        <w:t>а</w:t>
      </w:r>
      <w:r w:rsidRPr="00D32C0F">
        <w:rPr>
          <w:rFonts w:eastAsia="Calibri"/>
          <w:sz w:val="28"/>
          <w:szCs w:val="28"/>
          <w:lang w:val="x-none" w:eastAsia="en-US"/>
        </w:rPr>
        <w:t xml:space="preserve"> на </w:t>
      </w:r>
      <w:r w:rsidRPr="00D32C0F">
        <w:rPr>
          <w:rFonts w:eastAsia="Calibri"/>
          <w:sz w:val="28"/>
          <w:szCs w:val="28"/>
          <w:lang w:eastAsia="en-US"/>
        </w:rPr>
        <w:t xml:space="preserve">услуги по передаче </w:t>
      </w:r>
      <w:r w:rsidRPr="00D32C0F">
        <w:rPr>
          <w:rFonts w:eastAsia="Calibri"/>
          <w:sz w:val="28"/>
          <w:szCs w:val="28"/>
          <w:lang w:val="x-none" w:eastAsia="en-US"/>
        </w:rPr>
        <w:t>теплов</w:t>
      </w:r>
      <w:r w:rsidRPr="00D32C0F">
        <w:rPr>
          <w:rFonts w:eastAsia="Calibri"/>
          <w:sz w:val="28"/>
          <w:szCs w:val="28"/>
          <w:lang w:eastAsia="en-US"/>
        </w:rPr>
        <w:t>ой</w:t>
      </w:r>
      <w:r w:rsidRPr="00D32C0F">
        <w:rPr>
          <w:rFonts w:eastAsia="Calibri"/>
          <w:sz w:val="28"/>
          <w:szCs w:val="28"/>
          <w:lang w:val="x-none" w:eastAsia="en-US"/>
        </w:rPr>
        <w:t xml:space="preserve"> энерги</w:t>
      </w:r>
      <w:r w:rsidRPr="00D32C0F">
        <w:rPr>
          <w:rFonts w:eastAsia="Calibri"/>
          <w:sz w:val="28"/>
          <w:szCs w:val="28"/>
          <w:lang w:eastAsia="en-US"/>
        </w:rPr>
        <w:t>и</w:t>
      </w:r>
      <w:r w:rsidRPr="00D32C0F">
        <w:rPr>
          <w:rFonts w:eastAsia="Calibri"/>
          <w:sz w:val="28"/>
          <w:szCs w:val="28"/>
          <w:lang w:val="x-none" w:eastAsia="en-US"/>
        </w:rPr>
        <w:t xml:space="preserve">, </w:t>
      </w:r>
      <w:r w:rsidRPr="00D32C0F">
        <w:rPr>
          <w:rFonts w:eastAsia="Calibri"/>
          <w:sz w:val="28"/>
          <w:szCs w:val="28"/>
          <w:lang w:eastAsia="en-US"/>
        </w:rPr>
        <w:t xml:space="preserve">на </w:t>
      </w:r>
      <w:r w:rsidRPr="00D32C0F">
        <w:rPr>
          <w:rFonts w:eastAsia="Calibri"/>
          <w:sz w:val="28"/>
          <w:szCs w:val="28"/>
          <w:lang w:val="x-none" w:eastAsia="en-US"/>
        </w:rPr>
        <w:t>потребительском рынке</w:t>
      </w:r>
      <w:r w:rsidRPr="00D32C0F">
        <w:rPr>
          <w:rFonts w:eastAsia="Calibri"/>
          <w:sz w:val="28"/>
          <w:szCs w:val="28"/>
          <w:lang w:eastAsia="en-US"/>
        </w:rPr>
        <w:t xml:space="preserve"> Кемеровского городского округа на 2021 год</w:t>
      </w:r>
    </w:p>
    <w:p w14:paraId="21A2F7B3" w14:textId="77777777" w:rsidR="00D32C0F" w:rsidRPr="00D32C0F" w:rsidRDefault="00D32C0F" w:rsidP="00D32C0F">
      <w:pPr>
        <w:ind w:firstLine="709"/>
        <w:jc w:val="center"/>
        <w:rPr>
          <w:sz w:val="28"/>
          <w:szCs w:val="28"/>
          <w:lang w:val="x-none"/>
        </w:rPr>
      </w:pPr>
    </w:p>
    <w:p w14:paraId="0FAEC85D"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Комиссия Федеральной антимонопольной службы по рассмотрению споров и разногласий, связанных с установлением и (или) применением регулируемых цен (тарифов) в теплоснабжении № 2, утвержденная приказом Федеральной антимонопольной службы от 22.08.2018 № 1178/18 (далее Комиссия) рассмотрела заявление о разногласиях в области государственного регулирования цен (тарифов) в сфере теплоснабжения между ООО «Спецтранспорт 42» и Региональной энергетической комиссией Кузбасса. По результатам указанного рассмотрения Комиссия решила (исходящее 27.07.2021 № 31/62573/21):</w:t>
      </w:r>
    </w:p>
    <w:p w14:paraId="3F4954ED" w14:textId="77777777" w:rsidR="00D32C0F" w:rsidRPr="00D32C0F" w:rsidRDefault="00D32C0F" w:rsidP="00D32C0F">
      <w:pPr>
        <w:numPr>
          <w:ilvl w:val="0"/>
          <w:numId w:val="24"/>
        </w:numPr>
        <w:tabs>
          <w:tab w:val="num" w:pos="0"/>
          <w:tab w:val="left" w:pos="993"/>
        </w:tabs>
        <w:spacing w:after="200" w:line="276" w:lineRule="auto"/>
        <w:ind w:left="0" w:firstLine="709"/>
        <w:contextualSpacing/>
        <w:jc w:val="both"/>
        <w:rPr>
          <w:rFonts w:eastAsia="Calibri"/>
          <w:sz w:val="28"/>
          <w:szCs w:val="28"/>
          <w:lang w:eastAsia="en-US"/>
        </w:rPr>
      </w:pPr>
      <w:r w:rsidRPr="00D32C0F">
        <w:rPr>
          <w:rFonts w:eastAsia="Calibri"/>
          <w:sz w:val="28"/>
          <w:szCs w:val="28"/>
          <w:lang w:eastAsia="en-US"/>
        </w:rPr>
        <w:t>Частично удовлетворить требования, указанные в заявлении о разногласиях между ООО «Спецтранспорт 42» и Региональной энергетической комиссией Кузбасса (рег. от 01.03.2021 № 32689/21).</w:t>
      </w:r>
    </w:p>
    <w:p w14:paraId="7B4BEA53" w14:textId="77777777" w:rsidR="00D32C0F" w:rsidRPr="00D32C0F" w:rsidRDefault="00D32C0F" w:rsidP="00D32C0F">
      <w:pPr>
        <w:numPr>
          <w:ilvl w:val="0"/>
          <w:numId w:val="24"/>
        </w:numPr>
        <w:tabs>
          <w:tab w:val="num" w:pos="0"/>
          <w:tab w:val="left" w:pos="993"/>
        </w:tabs>
        <w:spacing w:after="200" w:line="276" w:lineRule="auto"/>
        <w:ind w:left="0" w:firstLine="709"/>
        <w:contextualSpacing/>
        <w:jc w:val="both"/>
        <w:rPr>
          <w:rFonts w:eastAsia="Calibri"/>
          <w:sz w:val="28"/>
          <w:szCs w:val="28"/>
          <w:lang w:eastAsia="en-US"/>
        </w:rPr>
      </w:pPr>
      <w:r w:rsidRPr="00D32C0F">
        <w:rPr>
          <w:rFonts w:eastAsia="Calibri"/>
          <w:sz w:val="28"/>
          <w:szCs w:val="28"/>
          <w:lang w:eastAsia="en-US"/>
        </w:rPr>
        <w:t>Органу исполнительной власти Кемеровской области - Кузбасса в области государственного регулирования цен (тарифов) в сфере теплоснабжения произвести и отразить анализ и расчет расходов (показателей) в экспертном заключении согласно пункту 29 Правил регулирования цен (тарифов) в сфере теплоснабжения, утвержденных постановлением Правительства Российской Федерации от 22.10.2012 № 1075, на основании мотивировочной части настоящего решения, указав па основании каких документов принималось решение по статье затрат «Расходы на ремонт основных средств».</w:t>
      </w:r>
    </w:p>
    <w:p w14:paraId="2A697760" w14:textId="77777777" w:rsidR="00D32C0F" w:rsidRPr="00D32C0F" w:rsidRDefault="00D32C0F" w:rsidP="00D32C0F">
      <w:pPr>
        <w:numPr>
          <w:ilvl w:val="0"/>
          <w:numId w:val="24"/>
        </w:numPr>
        <w:tabs>
          <w:tab w:val="num" w:pos="0"/>
          <w:tab w:val="left" w:pos="993"/>
        </w:tabs>
        <w:spacing w:after="200" w:line="276" w:lineRule="auto"/>
        <w:ind w:left="0" w:firstLine="709"/>
        <w:contextualSpacing/>
        <w:jc w:val="both"/>
        <w:rPr>
          <w:rFonts w:eastAsia="Calibri"/>
          <w:sz w:val="28"/>
          <w:szCs w:val="28"/>
          <w:lang w:eastAsia="en-US"/>
        </w:rPr>
      </w:pPr>
      <w:r w:rsidRPr="00D32C0F">
        <w:rPr>
          <w:rFonts w:eastAsia="Calibri"/>
          <w:sz w:val="28"/>
          <w:szCs w:val="28"/>
          <w:lang w:eastAsia="en-US"/>
        </w:rPr>
        <w:t>Органу исполнительной власти Кемеровской области - Кузбасса в области государственного регулирования цен (тарифов) в сфере теплоснабжения в срок до 01.09.2021 пересмотреть необходимую валовую выручку и тарифы на услуги по передаче тепловой энергии для ООО «Спецтранспорт 42» на 2021 год на основании пункта 2 Решения.</w:t>
      </w:r>
    </w:p>
    <w:p w14:paraId="2B157638" w14:textId="77777777" w:rsidR="00D32C0F" w:rsidRPr="00D32C0F" w:rsidRDefault="00D32C0F" w:rsidP="00D32C0F">
      <w:pPr>
        <w:numPr>
          <w:ilvl w:val="0"/>
          <w:numId w:val="24"/>
        </w:numPr>
        <w:tabs>
          <w:tab w:val="num" w:pos="0"/>
          <w:tab w:val="left" w:pos="993"/>
        </w:tabs>
        <w:spacing w:after="200" w:line="276" w:lineRule="auto"/>
        <w:ind w:left="0" w:firstLine="709"/>
        <w:contextualSpacing/>
        <w:jc w:val="both"/>
        <w:rPr>
          <w:rFonts w:eastAsia="Calibri"/>
          <w:sz w:val="28"/>
          <w:szCs w:val="28"/>
          <w:lang w:eastAsia="en-US"/>
        </w:rPr>
      </w:pPr>
      <w:r w:rsidRPr="00D32C0F">
        <w:rPr>
          <w:rFonts w:eastAsia="Calibri"/>
          <w:sz w:val="28"/>
          <w:szCs w:val="28"/>
          <w:lang w:eastAsia="en-US"/>
        </w:rPr>
        <w:t xml:space="preserve">Об исполнении Решения органу исполнительной власти Кемеровской области - Кузбасса в области государственного регулирования цен (тарифов) в сфере теплоснабжения в течение 5 рабочих дней с даты принятия решений, предписанных настоящим решением, письменно проинформировать </w:t>
      </w:r>
      <w:r w:rsidRPr="00D32C0F">
        <w:rPr>
          <w:rFonts w:eastAsia="Calibri"/>
          <w:sz w:val="28"/>
          <w:szCs w:val="28"/>
          <w:lang w:eastAsia="en-US"/>
        </w:rPr>
        <w:lastRenderedPageBreak/>
        <w:t>Федеральную антимонопольную службу, представив надлежащим образом заверенные копии;</w:t>
      </w:r>
    </w:p>
    <w:p w14:paraId="7164FBBC" w14:textId="77777777" w:rsidR="00D32C0F" w:rsidRPr="00D32C0F" w:rsidRDefault="00D32C0F" w:rsidP="00D32C0F">
      <w:pPr>
        <w:numPr>
          <w:ilvl w:val="0"/>
          <w:numId w:val="25"/>
        </w:numPr>
        <w:tabs>
          <w:tab w:val="left" w:pos="993"/>
        </w:tabs>
        <w:spacing w:after="200" w:line="276" w:lineRule="auto"/>
        <w:contextualSpacing/>
        <w:jc w:val="both"/>
        <w:rPr>
          <w:rFonts w:eastAsia="Calibri"/>
          <w:sz w:val="28"/>
          <w:szCs w:val="28"/>
          <w:lang w:eastAsia="en-US"/>
        </w:rPr>
      </w:pPr>
      <w:r w:rsidRPr="00D32C0F">
        <w:rPr>
          <w:rFonts w:eastAsia="Calibri"/>
          <w:sz w:val="28"/>
          <w:szCs w:val="28"/>
          <w:lang w:eastAsia="en-US"/>
        </w:rPr>
        <w:t>решений органа исполнительной власти Кемеровской области - Кузбасса в области государственного регулирования цен (тарифов) в сфере теплоснабжения, принятие которых предписано настоящим решением;</w:t>
      </w:r>
    </w:p>
    <w:p w14:paraId="4A1A60BE" w14:textId="77777777" w:rsidR="00D32C0F" w:rsidRPr="00D32C0F" w:rsidRDefault="00D32C0F" w:rsidP="00D32C0F">
      <w:pPr>
        <w:numPr>
          <w:ilvl w:val="0"/>
          <w:numId w:val="25"/>
        </w:numPr>
        <w:tabs>
          <w:tab w:val="left" w:pos="993"/>
        </w:tabs>
        <w:spacing w:after="200" w:line="276" w:lineRule="auto"/>
        <w:contextualSpacing/>
        <w:jc w:val="both"/>
        <w:rPr>
          <w:rFonts w:eastAsia="Calibri"/>
          <w:sz w:val="28"/>
          <w:szCs w:val="28"/>
          <w:lang w:eastAsia="en-US"/>
        </w:rPr>
      </w:pPr>
      <w:r w:rsidRPr="00D32C0F">
        <w:rPr>
          <w:rFonts w:eastAsia="Calibri"/>
          <w:sz w:val="28"/>
          <w:szCs w:val="28"/>
          <w:lang w:eastAsia="en-US"/>
        </w:rPr>
        <w:t>протокола заседания правления органа исполнительной власти Кемеровской области - Кузбасса в области государственного регулирования цен (тарифов) в сфере теплоснабжения, на которых принимались решения, предписанные настоящим решением.</w:t>
      </w:r>
    </w:p>
    <w:p w14:paraId="70FE4631" w14:textId="77777777" w:rsidR="00D32C0F" w:rsidRPr="00D32C0F" w:rsidRDefault="00D32C0F" w:rsidP="00D32C0F">
      <w:pPr>
        <w:numPr>
          <w:ilvl w:val="0"/>
          <w:numId w:val="25"/>
        </w:numPr>
        <w:tabs>
          <w:tab w:val="left" w:pos="993"/>
        </w:tabs>
        <w:spacing w:after="200" w:line="276" w:lineRule="auto"/>
        <w:contextualSpacing/>
        <w:jc w:val="both"/>
        <w:rPr>
          <w:rFonts w:eastAsia="Calibri"/>
          <w:sz w:val="28"/>
          <w:szCs w:val="28"/>
          <w:lang w:eastAsia="en-US"/>
        </w:rPr>
      </w:pPr>
      <w:r w:rsidRPr="00D32C0F">
        <w:rPr>
          <w:rFonts w:eastAsia="Calibri"/>
          <w:sz w:val="28"/>
          <w:szCs w:val="28"/>
          <w:lang w:eastAsia="en-US"/>
        </w:rPr>
        <w:t>экспертного заключения по делу об установлении (пересмотре) для ООО «Спецтранспорт 42» тарифов на услуги по передаче тепловой анергии, в котором отражены результаты исполнения настоящего решения.</w:t>
      </w:r>
    </w:p>
    <w:p w14:paraId="65D7B897" w14:textId="77777777" w:rsidR="00D32C0F" w:rsidRPr="00D32C0F" w:rsidRDefault="00D32C0F" w:rsidP="00D32C0F">
      <w:pPr>
        <w:numPr>
          <w:ilvl w:val="0"/>
          <w:numId w:val="24"/>
        </w:numPr>
        <w:tabs>
          <w:tab w:val="num" w:pos="0"/>
          <w:tab w:val="left" w:pos="993"/>
        </w:tabs>
        <w:spacing w:after="200" w:line="276" w:lineRule="auto"/>
        <w:ind w:left="0" w:firstLine="709"/>
        <w:contextualSpacing/>
        <w:jc w:val="both"/>
        <w:rPr>
          <w:rFonts w:eastAsia="Calibri"/>
          <w:sz w:val="28"/>
          <w:szCs w:val="28"/>
          <w:lang w:eastAsia="en-US"/>
        </w:rPr>
      </w:pPr>
      <w:r w:rsidRPr="00D32C0F">
        <w:rPr>
          <w:rFonts w:eastAsia="Calibri"/>
          <w:sz w:val="28"/>
          <w:szCs w:val="28"/>
          <w:lang w:eastAsia="en-US"/>
        </w:rPr>
        <w:t>Отказать ООО «Спецтранспорт 42» в удовлетворении остальной части требований.</w:t>
      </w:r>
    </w:p>
    <w:p w14:paraId="1FD15D30" w14:textId="77777777" w:rsidR="00D32C0F" w:rsidRPr="00D32C0F" w:rsidRDefault="00D32C0F" w:rsidP="00D32C0F">
      <w:pPr>
        <w:tabs>
          <w:tab w:val="num" w:pos="0"/>
          <w:tab w:val="left" w:pos="1134"/>
        </w:tabs>
        <w:ind w:firstLine="709"/>
        <w:jc w:val="both"/>
        <w:rPr>
          <w:rFonts w:eastAsia="Calibri"/>
          <w:sz w:val="28"/>
          <w:szCs w:val="28"/>
          <w:lang w:eastAsia="en-US"/>
        </w:rPr>
      </w:pPr>
    </w:p>
    <w:p w14:paraId="3DF0B63B"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В соответствии с п. 2 Решения ФАС России РЭК Кузбасса выполнила анализ расходов по статье затрат «Расходы на ремонт основных средств».</w:t>
      </w:r>
    </w:p>
    <w:p w14:paraId="568BCD53"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Согласно п. 29 Правил регулирования цен (тарифов) в сфере теплоснабжения, утвержденных постановлением Правительства Российской Федерации от 22.10.2012 № 1075 экспертное заключение органа регулирования помимо общих мотивированных выводов и рекомендаций должно содержать:</w:t>
      </w:r>
    </w:p>
    <w:p w14:paraId="4C50C577"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а) анализ экономической обоснованности расходов по статьям затрат и обоснование объемов полезного отпуска тепловой энергии (мощности);</w:t>
      </w:r>
    </w:p>
    <w:p w14:paraId="51B437AD"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б) анализ экономической обоснованности величины прибыли, необходимой для эффективного функционирования регулируемых организаций;</w:t>
      </w:r>
    </w:p>
    <w:p w14:paraId="09C8D2B3"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в) сравнительный анализ динамики расходов и величины необходимой прибыли по отношению к предыдущему периоду регулирования.</w:t>
      </w:r>
    </w:p>
    <w:p w14:paraId="7847D140" w14:textId="77777777" w:rsidR="00D32C0F" w:rsidRPr="00D32C0F" w:rsidRDefault="00D32C0F" w:rsidP="00D32C0F">
      <w:pPr>
        <w:tabs>
          <w:tab w:val="num" w:pos="0"/>
          <w:tab w:val="left" w:pos="1134"/>
        </w:tabs>
        <w:ind w:firstLine="709"/>
        <w:jc w:val="both"/>
        <w:rPr>
          <w:rFonts w:eastAsia="Calibri"/>
          <w:sz w:val="28"/>
          <w:szCs w:val="28"/>
          <w:lang w:eastAsia="en-US"/>
        </w:rPr>
      </w:pPr>
    </w:p>
    <w:p w14:paraId="7633753D" w14:textId="77777777" w:rsidR="00D32C0F" w:rsidRPr="00D32C0F" w:rsidRDefault="00D32C0F" w:rsidP="00D32C0F">
      <w:pPr>
        <w:tabs>
          <w:tab w:val="num" w:pos="0"/>
          <w:tab w:val="left" w:pos="1134"/>
        </w:tabs>
        <w:ind w:firstLine="709"/>
        <w:jc w:val="both"/>
        <w:rPr>
          <w:rFonts w:eastAsia="Calibri"/>
          <w:b/>
          <w:sz w:val="28"/>
          <w:szCs w:val="28"/>
          <w:lang w:eastAsia="en-US"/>
        </w:rPr>
      </w:pPr>
      <w:r w:rsidRPr="00D32C0F">
        <w:rPr>
          <w:rFonts w:eastAsia="Calibri"/>
          <w:b/>
          <w:sz w:val="28"/>
          <w:szCs w:val="28"/>
          <w:lang w:eastAsia="en-US"/>
        </w:rPr>
        <w:t>Расходы на ремонт основных средств</w:t>
      </w:r>
    </w:p>
    <w:p w14:paraId="2F25A211"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На основании решения ФАС России №31/62573/21 от 23.07.2021 предприятием были представлены следующие материалы (</w:t>
      </w:r>
      <w:proofErr w:type="spellStart"/>
      <w:r w:rsidRPr="00D32C0F">
        <w:rPr>
          <w:rFonts w:eastAsia="Calibri"/>
          <w:sz w:val="28"/>
          <w:szCs w:val="28"/>
          <w:lang w:eastAsia="en-US"/>
        </w:rPr>
        <w:t>вх</w:t>
      </w:r>
      <w:proofErr w:type="spellEnd"/>
      <w:r w:rsidRPr="00D32C0F">
        <w:rPr>
          <w:rFonts w:eastAsia="Calibri"/>
          <w:sz w:val="28"/>
          <w:szCs w:val="28"/>
          <w:lang w:eastAsia="en-US"/>
        </w:rPr>
        <w:t xml:space="preserve">. № 4369 от 18.08.2021): </w:t>
      </w:r>
    </w:p>
    <w:p w14:paraId="51C73839"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Программа ремонтов на 2021 год;</w:t>
      </w:r>
    </w:p>
    <w:p w14:paraId="62C4B893"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График ремонтов на 2021 год;</w:t>
      </w:r>
    </w:p>
    <w:p w14:paraId="2FE9BF63"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 xml:space="preserve">Копия выдержки из предписания прокуратуры №7-8-2020 от 18.08.2020; </w:t>
      </w:r>
    </w:p>
    <w:p w14:paraId="35600697"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Копия Экспертного заключения инженерной диагностики участков тепловой сети;</w:t>
      </w:r>
    </w:p>
    <w:p w14:paraId="3FE9AF97"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lastRenderedPageBreak/>
        <w:t>Локально-сметный расчет №1. Изоляционные работы;</w:t>
      </w:r>
    </w:p>
    <w:p w14:paraId="0301FA71"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Дефектная ведомость №1. Изоляционные работы;</w:t>
      </w:r>
    </w:p>
    <w:p w14:paraId="7DF17892"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Локально-сметный расчет №2. Ремонт опорных стоек;</w:t>
      </w:r>
    </w:p>
    <w:p w14:paraId="33AB69BC"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Дефектная ведомость №2. Ремонт опорных стоек;</w:t>
      </w:r>
    </w:p>
    <w:p w14:paraId="5204230B"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Локально-сметный расчет №3. Ремонты по демонтажу и монтажу труб и задвижек;</w:t>
      </w:r>
    </w:p>
    <w:p w14:paraId="03C13D5C"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Дефектная ведомость №3. Ремонты по демонтажу и монтажу труб и задвижек;</w:t>
      </w:r>
    </w:p>
    <w:p w14:paraId="275B962A"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Расчет полезного отпуска тепловой энергии ООО «Спецтранспорт 42» на 2021г. (Приложение 4.1 к методическим указаниям;</w:t>
      </w:r>
    </w:p>
    <w:p w14:paraId="7F9C9562"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Смета расходов ООО «Спецтранспорт 42» на 2021 год. (Приложение №4.6 к Методическим указаниям);</w:t>
      </w:r>
    </w:p>
    <w:p w14:paraId="351BBF6C"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Расчет расходов на прочие покупаемые энергетические ресурсы ООО «Спецтранспорт 42» на 2021 год. (Приложение №4.7 к Методическим указаниям);</w:t>
      </w:r>
    </w:p>
    <w:p w14:paraId="048B5E97"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Расчет расходов на приобретение холодной воды ООО «Спецтранспорт 42» на 2021 год. (Приложение №4.8 к Методическим указаниям);</w:t>
      </w:r>
    </w:p>
    <w:p w14:paraId="71B87DDA"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Расчет расходов на оплату труда ООО «Спецтранспорт 42» на 2021 год. (Приложение №4.9 к Методическим указаниям);</w:t>
      </w:r>
    </w:p>
    <w:p w14:paraId="4DC0FA79"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Расчет регулируемых цен (тарифов) на услугу транспортировки тепловой энергии на 2021 год. (Приложение №6 к Методическим указаниям);</w:t>
      </w:r>
    </w:p>
    <w:p w14:paraId="7F55CB8B"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Расчет тарифов на услуги по передаче тепловой энергии на 2021 год;</w:t>
      </w:r>
    </w:p>
    <w:p w14:paraId="196EA0AA"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Фотографии;</w:t>
      </w:r>
    </w:p>
    <w:p w14:paraId="44165553"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Договор №24-19 от 23.06.2020 год;</w:t>
      </w:r>
    </w:p>
    <w:p w14:paraId="27D43A81"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Бухгалтерский баланс на 31.12.2019 год;</w:t>
      </w:r>
    </w:p>
    <w:p w14:paraId="13D5292E"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Отчет о целевом использовании средств за 2019 год;</w:t>
      </w:r>
    </w:p>
    <w:p w14:paraId="739973AB"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Отчет о финансовых результатах за 2019 год.</w:t>
      </w:r>
    </w:p>
    <w:p w14:paraId="60F75C88"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sz w:val="28"/>
          <w:szCs w:val="28"/>
        </w:rPr>
        <w:t>Специалистами РЭК Кузбасса проанализированы дополнительные материалы, представленные предприятием (</w:t>
      </w:r>
      <w:r w:rsidRPr="00D32C0F">
        <w:rPr>
          <w:rFonts w:eastAsia="Calibri"/>
          <w:sz w:val="28"/>
          <w:szCs w:val="28"/>
          <w:lang w:eastAsia="en-US"/>
        </w:rPr>
        <w:t xml:space="preserve">входящий №4369 от 18.08.2021). </w:t>
      </w:r>
    </w:p>
    <w:p w14:paraId="0CA5BF87"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Ремонтная программа состоит из следующих мероприятий:</w:t>
      </w:r>
    </w:p>
    <w:p w14:paraId="4DB143A8"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 xml:space="preserve">демонтажные и монтажные работы по замене изоляции теплотрассы 3360 </w:t>
      </w:r>
      <w:bookmarkStart w:id="117" w:name="_Hlk80865484"/>
      <w:r w:rsidRPr="00D32C0F">
        <w:rPr>
          <w:rFonts w:eastAsia="Calibri"/>
          <w:sz w:val="28"/>
          <w:szCs w:val="28"/>
          <w:lang w:eastAsia="en-US"/>
        </w:rPr>
        <w:t>м</w:t>
      </w:r>
      <w:r w:rsidRPr="00D32C0F">
        <w:rPr>
          <w:rFonts w:eastAsia="Calibri"/>
          <w:sz w:val="28"/>
          <w:szCs w:val="28"/>
          <w:vertAlign w:val="superscript"/>
          <w:lang w:eastAsia="en-US"/>
        </w:rPr>
        <w:t>2</w:t>
      </w:r>
      <w:bookmarkEnd w:id="117"/>
      <w:r w:rsidRPr="00D32C0F">
        <w:rPr>
          <w:rFonts w:eastAsia="Calibri"/>
          <w:sz w:val="28"/>
          <w:szCs w:val="28"/>
          <w:lang w:eastAsia="en-US"/>
        </w:rPr>
        <w:t>;</w:t>
      </w:r>
    </w:p>
    <w:p w14:paraId="247D64EA"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ремонт опорных стоек 4т;</w:t>
      </w:r>
    </w:p>
    <w:p w14:paraId="79953986"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 xml:space="preserve">демонтажные и монтажные работы по замене труб Д325*6 на участке протяженностью 1655 м. и задвижек (до 50мм-17 </w:t>
      </w:r>
      <w:proofErr w:type="spellStart"/>
      <w:r w:rsidRPr="00D32C0F">
        <w:rPr>
          <w:rFonts w:eastAsia="Calibri"/>
          <w:sz w:val="28"/>
          <w:szCs w:val="28"/>
          <w:lang w:eastAsia="en-US"/>
        </w:rPr>
        <w:t>шт</w:t>
      </w:r>
      <w:proofErr w:type="spellEnd"/>
      <w:r w:rsidRPr="00D32C0F">
        <w:rPr>
          <w:rFonts w:eastAsia="Calibri"/>
          <w:sz w:val="28"/>
          <w:szCs w:val="28"/>
          <w:lang w:eastAsia="en-US"/>
        </w:rPr>
        <w:t>, до 10 мм – 3шт. до 200 мм – 2 шт., до 300 мм -10 шт.).</w:t>
      </w:r>
    </w:p>
    <w:p w14:paraId="6CCCC5AF"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В качестве одного из обоснований ремонтной программы, предприятие прилагает представление Прокуратуры Заводского района города Кемерово выдано директору ООО «Спецтранспорт 42» 18.08.2020. Согласно указанного представления Прокуратурой осуществлен выезд на место нахождения тепломагистрали и выявлены нарушения, среди которых:</w:t>
      </w:r>
    </w:p>
    <w:p w14:paraId="06C8BC18"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Участок трубопроводов проходит по частной территории (огород);</w:t>
      </w:r>
    </w:p>
    <w:p w14:paraId="5DE49F63"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Отсутствуют площадки обслуживания запорной арматуры;</w:t>
      </w:r>
    </w:p>
    <w:p w14:paraId="26C37B6C"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lastRenderedPageBreak/>
        <w:t xml:space="preserve">На подающем участке трубопровода имеет место </w:t>
      </w:r>
      <w:proofErr w:type="spellStart"/>
      <w:r w:rsidRPr="00D32C0F">
        <w:rPr>
          <w:rFonts w:eastAsia="Calibri"/>
          <w:sz w:val="28"/>
          <w:szCs w:val="28"/>
          <w:lang w:eastAsia="en-US"/>
        </w:rPr>
        <w:t>заужение</w:t>
      </w:r>
      <w:proofErr w:type="spellEnd"/>
      <w:r w:rsidRPr="00D32C0F">
        <w:rPr>
          <w:rFonts w:eastAsia="Calibri"/>
          <w:sz w:val="28"/>
          <w:szCs w:val="28"/>
          <w:lang w:eastAsia="en-US"/>
        </w:rPr>
        <w:t xml:space="preserve"> диаметра с Ду300 мм до </w:t>
      </w:r>
      <w:proofErr w:type="spellStart"/>
      <w:r w:rsidRPr="00D32C0F">
        <w:rPr>
          <w:rFonts w:eastAsia="Calibri"/>
          <w:sz w:val="28"/>
          <w:szCs w:val="28"/>
          <w:lang w:eastAsia="en-US"/>
        </w:rPr>
        <w:t>Ду</w:t>
      </w:r>
      <w:proofErr w:type="spellEnd"/>
      <w:r w:rsidRPr="00D32C0F">
        <w:rPr>
          <w:rFonts w:eastAsia="Calibri"/>
          <w:sz w:val="28"/>
          <w:szCs w:val="28"/>
          <w:lang w:eastAsia="en-US"/>
        </w:rPr>
        <w:t xml:space="preserve"> 250 мм;</w:t>
      </w:r>
    </w:p>
    <w:p w14:paraId="3462ABA3"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Участок тепловой сети проходит под железнодорожным полотном;</w:t>
      </w:r>
    </w:p>
    <w:p w14:paraId="485F580B"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Частично отсутствует тепловая изоляция.</w:t>
      </w:r>
    </w:p>
    <w:p w14:paraId="0CC170F2" w14:textId="77777777" w:rsidR="00D32C0F" w:rsidRPr="00D32C0F" w:rsidRDefault="00D32C0F" w:rsidP="00D32C0F">
      <w:pPr>
        <w:tabs>
          <w:tab w:val="num" w:pos="0"/>
          <w:tab w:val="left" w:pos="1134"/>
        </w:tabs>
        <w:ind w:firstLine="709"/>
        <w:jc w:val="both"/>
        <w:rPr>
          <w:rFonts w:eastAsia="Calibri"/>
          <w:sz w:val="28"/>
          <w:szCs w:val="28"/>
          <w:vertAlign w:val="superscript"/>
          <w:lang w:eastAsia="en-US"/>
        </w:rPr>
      </w:pPr>
      <w:r w:rsidRPr="00D32C0F">
        <w:rPr>
          <w:rFonts w:eastAsia="Calibri"/>
          <w:sz w:val="28"/>
          <w:szCs w:val="28"/>
          <w:lang w:eastAsia="en-US"/>
        </w:rPr>
        <w:t>Следовательно, экспертная группа считает, что обоснованием мероприятия по демонтажным и монтажным работам по замене изоляции теплотрассы 3360 м</w:t>
      </w:r>
      <w:r w:rsidRPr="00D32C0F">
        <w:rPr>
          <w:rFonts w:eastAsia="Calibri"/>
          <w:sz w:val="28"/>
          <w:szCs w:val="28"/>
          <w:vertAlign w:val="superscript"/>
          <w:lang w:eastAsia="en-US"/>
        </w:rPr>
        <w:t xml:space="preserve">2 </w:t>
      </w:r>
      <w:r w:rsidRPr="00D32C0F">
        <w:rPr>
          <w:rFonts w:eastAsia="Calibri"/>
          <w:sz w:val="28"/>
          <w:szCs w:val="28"/>
          <w:lang w:eastAsia="en-US"/>
        </w:rPr>
        <w:t>является предписание Прокуратуры Заводского района.</w:t>
      </w:r>
    </w:p>
    <w:p w14:paraId="7416AA4F"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 xml:space="preserve">Также предприятием представлен </w:t>
      </w:r>
      <w:r w:rsidRPr="00D32C0F">
        <w:rPr>
          <w:rFonts w:eastAsia="Calibri"/>
          <w:b/>
          <w:sz w:val="28"/>
          <w:szCs w:val="28"/>
          <w:lang w:eastAsia="en-US"/>
        </w:rPr>
        <w:t>«</w:t>
      </w:r>
      <w:r w:rsidRPr="00D32C0F">
        <w:rPr>
          <w:rFonts w:eastAsia="Calibri"/>
          <w:sz w:val="28"/>
          <w:szCs w:val="28"/>
          <w:lang w:eastAsia="en-US"/>
        </w:rPr>
        <w:t xml:space="preserve">Технический отчет проведения инженерной диагностики участков тепловых сетей». </w:t>
      </w:r>
    </w:p>
    <w:p w14:paraId="249093F5"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В соответствии с пунктом 3 раздела I Правил промышленной безопасности при использовании оборудования, работающего под избыточным давлением, утвержденных Приказом Ростехнадзора от 15.12.2020 №536 (далее Правила)  тепловые сети относятся к сосудам, работающим под давлением (при температуре воды более 115ºС) и, согласно подпункту «и» пункта 228 раздела V Правил организация, эксплуатирующая тепловые сети, обязана обеспечить проведение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 под давлением в соответствии с требованиями настоящих ФНП, технической документации изготовителя, а также принятыми для применения в эксплуатирующей организации нормативными документами и системой проведения работ.</w:t>
      </w:r>
    </w:p>
    <w:p w14:paraId="5988F033"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 xml:space="preserve">Согласно п. 394 раздела </w:t>
      </w:r>
      <w:r w:rsidRPr="00D32C0F">
        <w:rPr>
          <w:rFonts w:eastAsia="Calibri"/>
          <w:sz w:val="28"/>
          <w:szCs w:val="28"/>
          <w:lang w:val="en-US" w:eastAsia="en-US"/>
        </w:rPr>
        <w:t>VI</w:t>
      </w:r>
      <w:r w:rsidRPr="00D32C0F">
        <w:rPr>
          <w:rFonts w:eastAsia="Calibri"/>
          <w:sz w:val="28"/>
          <w:szCs w:val="28"/>
          <w:lang w:eastAsia="en-US"/>
        </w:rPr>
        <w:t xml:space="preserve"> Правил, техническое диагностирование включает в себя комплекс операций с применением методов неразрушающего и разрушающего контроля, выполняемых в отношении оборудования или его отдельных элементов в рамках эксплуатационного контроля в процессе эксплуатации оборудования в пределах срока службы, в случаях, установленных руководством по эксплуатации, и при проведении технического освидетельствования для уточнения характера и размеров выявленных дефектов, а также по истечении расчетного срока службы оборудования под давлением или после исчерпания расчетного ресурса безопасной работы экспертизы промышленной безопасности в целях определения возможности, параметров и условий дальнейшей эксплуатации этого оборудования. Техническое диагностирование осуществляется с </w:t>
      </w:r>
      <w:proofErr w:type="gramStart"/>
      <w:r w:rsidRPr="00D32C0F">
        <w:rPr>
          <w:rFonts w:eastAsia="Calibri"/>
          <w:sz w:val="28"/>
          <w:szCs w:val="28"/>
          <w:lang w:eastAsia="en-US"/>
        </w:rPr>
        <w:t>целью  контроля</w:t>
      </w:r>
      <w:proofErr w:type="gramEnd"/>
      <w:r w:rsidRPr="00D32C0F">
        <w:rPr>
          <w:rFonts w:eastAsia="Calibri"/>
          <w:sz w:val="28"/>
          <w:szCs w:val="28"/>
          <w:lang w:eastAsia="en-US"/>
        </w:rPr>
        <w:t xml:space="preserve"> состояния оборудования или отдельных его элементов при проведении технического освидетельствования для установления характера и размеров, выявленных при этом дефектов, а также в случаях, установленных руководством (инструкцией) по эксплуатации оборудования и в случаях проведения экспертизы промышленной безопасности. </w:t>
      </w:r>
    </w:p>
    <w:p w14:paraId="7573B854"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 xml:space="preserve">В соответствии с п.31 Правил проведения экспертизы промышленной безопасности, утвержденных Приказом Ростехнадзора от 20.10.2020 №420 акты по результатам проведения технического диагностирования, неразрушающего контроля, разрушающего контроля технических устройств, обследования зданий и сооружений составляются и подписываются лицами, проводившими работы, и руководителем проводившей их организации или </w:t>
      </w:r>
      <w:r w:rsidRPr="00D32C0F">
        <w:rPr>
          <w:rFonts w:eastAsia="Calibri"/>
          <w:sz w:val="28"/>
          <w:szCs w:val="28"/>
          <w:lang w:eastAsia="en-US"/>
        </w:rPr>
        <w:lastRenderedPageBreak/>
        <w:t>руководителем организации, проводящей экспертизу промышленной безопасности, и прикладываются к заключению экспертизы промышленной безопасности. Следовательно, техническое диагностирование является составляющей экспертизы промышленной безопасности.</w:t>
      </w:r>
    </w:p>
    <w:p w14:paraId="73736C9E"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Таким образом, Правилами не предусмотрено понятие «инженерной диагностики». Оценка необходимости выполнения перекладки тепловой сети (ремонта) должно быть отражено в заключение экспертизы промышленной безопасности, однако указанное заключение в материалах дела не представлено.</w:t>
      </w:r>
    </w:p>
    <w:p w14:paraId="2E1ADE37"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Кроме того, экспертной группой отмечается, что в представленном отчете проведения инженерной диагностики участков тепловых сетей (стр. 12, 14, 17) рекомендована замена участков подающих трубопроводов протяженностью 51 м+ 69 м + 219 м (не всей тепломагистрали), при этом далее в отчете указано, что в течении 5 лет возможна эксплуатация обратного трубопровода. В ремонтной программе заявлена замена всей тепломагистрали, протяженностью 4138 м.</w:t>
      </w:r>
    </w:p>
    <w:p w14:paraId="57CB9E59"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 xml:space="preserve">На основании вышеизложенного, мероприятие по демонтажным и монтажным работам по замене труб Д325*6 на участке протяженностью 1655 м. и задвижек (до 50мм-17 </w:t>
      </w:r>
      <w:proofErr w:type="spellStart"/>
      <w:r w:rsidRPr="00D32C0F">
        <w:rPr>
          <w:rFonts w:eastAsia="Calibri"/>
          <w:sz w:val="28"/>
          <w:szCs w:val="28"/>
          <w:lang w:eastAsia="en-US"/>
        </w:rPr>
        <w:t>шт</w:t>
      </w:r>
      <w:proofErr w:type="spellEnd"/>
      <w:r w:rsidRPr="00D32C0F">
        <w:rPr>
          <w:rFonts w:eastAsia="Calibri"/>
          <w:sz w:val="28"/>
          <w:szCs w:val="28"/>
          <w:lang w:eastAsia="en-US"/>
        </w:rPr>
        <w:t>, до 10 мм – 3шт. до 200 мм – 2 шт., до 300 мм -10 шт.), является экономически необоснованным.</w:t>
      </w:r>
    </w:p>
    <w:p w14:paraId="3986A947"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 xml:space="preserve">Мероприятие по ремонту опорных стоек также признается экономически необоснованным, так как отсутствуют документы, подтверждающие необходимость осуществления данного мероприятия. </w:t>
      </w:r>
    </w:p>
    <w:p w14:paraId="7E18E6AD" w14:textId="77777777" w:rsidR="00D32C0F" w:rsidRPr="00D32C0F" w:rsidRDefault="00D32C0F" w:rsidP="00D32C0F">
      <w:pPr>
        <w:tabs>
          <w:tab w:val="num" w:pos="0"/>
          <w:tab w:val="left" w:pos="1134"/>
        </w:tabs>
        <w:ind w:firstLine="709"/>
        <w:jc w:val="both"/>
        <w:rPr>
          <w:rFonts w:eastAsia="Calibri"/>
          <w:sz w:val="28"/>
          <w:szCs w:val="28"/>
          <w:lang w:eastAsia="en-US"/>
        </w:rPr>
      </w:pPr>
      <w:r w:rsidRPr="00D32C0F">
        <w:rPr>
          <w:rFonts w:eastAsia="Calibri"/>
          <w:sz w:val="28"/>
          <w:szCs w:val="28"/>
          <w:lang w:eastAsia="en-US"/>
        </w:rPr>
        <w:t xml:space="preserve">В результате рассмотрения дополнительно представленных документов, расходы на ремонты, по мнению экспертов, составят 12 970,89 тыс. руб. </w:t>
      </w:r>
    </w:p>
    <w:p w14:paraId="1C566B8B" w14:textId="77777777" w:rsidR="00D32C0F" w:rsidRPr="00D32C0F" w:rsidRDefault="00D32C0F" w:rsidP="00D32C0F">
      <w:pPr>
        <w:tabs>
          <w:tab w:val="num" w:pos="0"/>
          <w:tab w:val="left" w:pos="1134"/>
        </w:tabs>
        <w:ind w:firstLine="709"/>
        <w:jc w:val="both"/>
        <w:rPr>
          <w:sz w:val="28"/>
          <w:szCs w:val="28"/>
        </w:rPr>
      </w:pPr>
      <w:r w:rsidRPr="00D32C0F">
        <w:rPr>
          <w:sz w:val="28"/>
          <w:szCs w:val="28"/>
        </w:rPr>
        <w:t xml:space="preserve">Таким образом, с учетом исполнения решения ФАС России №31/62573/21 от 23.07.2021, необходимая валовая выручка на передачу тепловой энергии по сетям ООО «Спецтранспорт 42» на 2021 год составит 19 568,91 тыс. руб. (увеличение по сравнению с утверждённым на 12 970,89 тыс. руб.). При этом, тариф на услуги по передаче тепловой энергии составит </w:t>
      </w:r>
      <w:r w:rsidRPr="00D32C0F">
        <w:rPr>
          <w:b/>
          <w:sz w:val="28"/>
          <w:szCs w:val="28"/>
        </w:rPr>
        <w:t>474,17 руб./Гкал</w:t>
      </w:r>
      <w:r w:rsidRPr="00D32C0F">
        <w:rPr>
          <w:sz w:val="28"/>
          <w:szCs w:val="28"/>
        </w:rPr>
        <w:t xml:space="preserve">. (рост к утвержденному ранее тарифу – </w:t>
      </w:r>
      <w:r w:rsidRPr="00D32C0F">
        <w:rPr>
          <w:b/>
          <w:sz w:val="28"/>
          <w:szCs w:val="28"/>
        </w:rPr>
        <w:t>в 2,97 раза).</w:t>
      </w:r>
    </w:p>
    <w:p w14:paraId="3A686E2A" w14:textId="77777777" w:rsidR="00D32C0F" w:rsidRPr="00D32C0F" w:rsidRDefault="00D32C0F" w:rsidP="00D32C0F">
      <w:pPr>
        <w:tabs>
          <w:tab w:val="num" w:pos="0"/>
          <w:tab w:val="left" w:pos="1134"/>
        </w:tabs>
        <w:ind w:firstLine="709"/>
        <w:jc w:val="both"/>
        <w:rPr>
          <w:sz w:val="28"/>
          <w:szCs w:val="28"/>
        </w:rPr>
      </w:pPr>
    </w:p>
    <w:p w14:paraId="78393C8A" w14:textId="77777777" w:rsidR="00D32C0F" w:rsidRPr="00D32C0F" w:rsidRDefault="00D32C0F" w:rsidP="00D32C0F">
      <w:pPr>
        <w:spacing w:after="160" w:line="259" w:lineRule="auto"/>
        <w:rPr>
          <w:rFonts w:ascii="Calibri" w:eastAsia="Calibri" w:hAnsi="Calibri"/>
          <w:sz w:val="28"/>
          <w:szCs w:val="28"/>
          <w:lang w:eastAsia="en-US"/>
        </w:rPr>
      </w:pPr>
      <w:r w:rsidRPr="00D32C0F">
        <w:rPr>
          <w:rFonts w:ascii="Calibri" w:eastAsia="Calibri" w:hAnsi="Calibri"/>
          <w:sz w:val="28"/>
          <w:szCs w:val="28"/>
          <w:lang w:eastAsia="en-US"/>
        </w:rPr>
        <w:br w:type="page"/>
      </w:r>
    </w:p>
    <w:p w14:paraId="46D47564" w14:textId="77777777" w:rsidR="00D32C0F" w:rsidRPr="00D32C0F" w:rsidRDefault="00D32C0F" w:rsidP="00D32C0F">
      <w:pPr>
        <w:contextualSpacing/>
        <w:jc w:val="right"/>
        <w:rPr>
          <w:sz w:val="18"/>
          <w:szCs w:val="18"/>
        </w:rPr>
      </w:pPr>
      <w:r w:rsidRPr="00D32C0F">
        <w:rPr>
          <w:sz w:val="18"/>
          <w:szCs w:val="18"/>
        </w:rPr>
        <w:lastRenderedPageBreak/>
        <w:t xml:space="preserve">Приложение 1 </w:t>
      </w:r>
    </w:p>
    <w:p w14:paraId="5FA85B10" w14:textId="05C7000B" w:rsidR="00D32C0F" w:rsidRDefault="00D32C0F" w:rsidP="00D32C0F">
      <w:pPr>
        <w:contextualSpacing/>
        <w:jc w:val="right"/>
        <w:rPr>
          <w:sz w:val="18"/>
          <w:szCs w:val="18"/>
        </w:rPr>
      </w:pPr>
      <w:r w:rsidRPr="00D32C0F">
        <w:rPr>
          <w:sz w:val="18"/>
          <w:szCs w:val="18"/>
        </w:rPr>
        <w:t xml:space="preserve">к экспертному заключению </w:t>
      </w:r>
    </w:p>
    <w:p w14:paraId="3E596A7B" w14:textId="77777777" w:rsidR="00D32C0F" w:rsidRPr="00D32C0F" w:rsidRDefault="00D32C0F" w:rsidP="00D32C0F">
      <w:pPr>
        <w:contextualSpacing/>
        <w:jc w:val="right"/>
        <w:rPr>
          <w:sz w:val="18"/>
          <w:szCs w:val="18"/>
        </w:rPr>
      </w:pPr>
    </w:p>
    <w:p w14:paraId="4081D1FC" w14:textId="77777777" w:rsidR="00D32C0F" w:rsidRPr="00D32C0F" w:rsidRDefault="00D32C0F" w:rsidP="00D32C0F">
      <w:pPr>
        <w:contextualSpacing/>
        <w:jc w:val="center"/>
        <w:rPr>
          <w:rFonts w:ascii="Calibri" w:eastAsia="Calibri" w:hAnsi="Calibri"/>
          <w:sz w:val="28"/>
          <w:szCs w:val="28"/>
          <w:lang w:eastAsia="en-US"/>
        </w:rPr>
      </w:pPr>
      <w:r w:rsidRPr="00D32C0F">
        <w:rPr>
          <w:b/>
          <w:bCs/>
          <w:sz w:val="20"/>
          <w:szCs w:val="20"/>
        </w:rPr>
        <w:t>Сводная информация и смета расходов ООО "Спецтранспорт 42" на 2021 год</w:t>
      </w:r>
    </w:p>
    <w:p w14:paraId="4F6184FE" w14:textId="77777777" w:rsidR="00D32C0F" w:rsidRPr="00D32C0F" w:rsidRDefault="00D32C0F" w:rsidP="00D32C0F">
      <w:pPr>
        <w:contextualSpacing/>
        <w:jc w:val="right"/>
        <w:rPr>
          <w:rFonts w:ascii="Calibri" w:eastAsia="Calibri" w:hAnsi="Calibri"/>
          <w:sz w:val="28"/>
          <w:szCs w:val="28"/>
          <w:lang w:eastAsia="en-US"/>
        </w:rPr>
      </w:pPr>
    </w:p>
    <w:tbl>
      <w:tblPr>
        <w:tblW w:w="1063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943"/>
        <w:gridCol w:w="1300"/>
        <w:gridCol w:w="1720"/>
        <w:gridCol w:w="1720"/>
        <w:gridCol w:w="1360"/>
      </w:tblGrid>
      <w:tr w:rsidR="00D32C0F" w:rsidRPr="00D32C0F" w14:paraId="6D5D496E" w14:textId="77777777" w:rsidTr="00AA7E59">
        <w:trPr>
          <w:trHeight w:val="552"/>
          <w:tblHeader/>
        </w:trPr>
        <w:tc>
          <w:tcPr>
            <w:tcW w:w="594" w:type="dxa"/>
            <w:vMerge w:val="restart"/>
            <w:shd w:val="clear" w:color="000000" w:fill="FFFFFF"/>
            <w:vAlign w:val="center"/>
            <w:hideMark/>
          </w:tcPr>
          <w:p w14:paraId="6B37D2F2" w14:textId="77777777" w:rsidR="00D32C0F" w:rsidRPr="00D32C0F" w:rsidRDefault="00D32C0F" w:rsidP="00D32C0F">
            <w:pPr>
              <w:jc w:val="center"/>
              <w:rPr>
                <w:sz w:val="20"/>
                <w:szCs w:val="20"/>
              </w:rPr>
            </w:pPr>
            <w:r w:rsidRPr="00D32C0F">
              <w:rPr>
                <w:sz w:val="20"/>
                <w:szCs w:val="20"/>
              </w:rPr>
              <w:t>№ п/п</w:t>
            </w:r>
          </w:p>
        </w:tc>
        <w:tc>
          <w:tcPr>
            <w:tcW w:w="3943" w:type="dxa"/>
            <w:vMerge w:val="restart"/>
            <w:shd w:val="clear" w:color="000000" w:fill="FFFFFF"/>
            <w:vAlign w:val="center"/>
            <w:hideMark/>
          </w:tcPr>
          <w:p w14:paraId="57A4837A" w14:textId="77777777" w:rsidR="00D32C0F" w:rsidRPr="00D32C0F" w:rsidRDefault="00D32C0F" w:rsidP="00D32C0F">
            <w:pPr>
              <w:jc w:val="center"/>
              <w:rPr>
                <w:sz w:val="20"/>
                <w:szCs w:val="20"/>
              </w:rPr>
            </w:pPr>
            <w:r w:rsidRPr="00D32C0F">
              <w:rPr>
                <w:sz w:val="20"/>
                <w:szCs w:val="20"/>
              </w:rPr>
              <w:t>Показатели</w:t>
            </w:r>
          </w:p>
        </w:tc>
        <w:tc>
          <w:tcPr>
            <w:tcW w:w="1300" w:type="dxa"/>
            <w:vMerge w:val="restart"/>
            <w:shd w:val="clear" w:color="000000" w:fill="FFFFFF"/>
            <w:vAlign w:val="center"/>
            <w:hideMark/>
          </w:tcPr>
          <w:p w14:paraId="5D54B902" w14:textId="77777777" w:rsidR="00D32C0F" w:rsidRPr="00D32C0F" w:rsidRDefault="00D32C0F" w:rsidP="00D32C0F">
            <w:pPr>
              <w:jc w:val="center"/>
              <w:rPr>
                <w:sz w:val="20"/>
                <w:szCs w:val="20"/>
              </w:rPr>
            </w:pPr>
            <w:r w:rsidRPr="00D32C0F">
              <w:rPr>
                <w:sz w:val="20"/>
                <w:szCs w:val="20"/>
              </w:rPr>
              <w:t>Единицы измерения</w:t>
            </w:r>
          </w:p>
        </w:tc>
        <w:tc>
          <w:tcPr>
            <w:tcW w:w="1720" w:type="dxa"/>
            <w:vMerge w:val="restart"/>
            <w:shd w:val="clear" w:color="000000" w:fill="FFFFFF"/>
            <w:vAlign w:val="center"/>
            <w:hideMark/>
          </w:tcPr>
          <w:p w14:paraId="164A6BD4" w14:textId="77777777" w:rsidR="00D32C0F" w:rsidRPr="00D32C0F" w:rsidRDefault="00D32C0F" w:rsidP="00D32C0F">
            <w:pPr>
              <w:jc w:val="center"/>
              <w:rPr>
                <w:sz w:val="20"/>
                <w:szCs w:val="20"/>
              </w:rPr>
            </w:pPr>
            <w:r w:rsidRPr="00D32C0F">
              <w:rPr>
                <w:sz w:val="20"/>
                <w:szCs w:val="20"/>
              </w:rPr>
              <w:t xml:space="preserve">Предложение </w:t>
            </w:r>
            <w:proofErr w:type="gramStart"/>
            <w:r w:rsidRPr="00D32C0F">
              <w:rPr>
                <w:sz w:val="20"/>
                <w:szCs w:val="20"/>
              </w:rPr>
              <w:t>предприятия  на</w:t>
            </w:r>
            <w:proofErr w:type="gramEnd"/>
            <w:r w:rsidRPr="00D32C0F">
              <w:rPr>
                <w:sz w:val="20"/>
                <w:szCs w:val="20"/>
              </w:rPr>
              <w:t xml:space="preserve"> 2021 год           </w:t>
            </w:r>
          </w:p>
        </w:tc>
        <w:tc>
          <w:tcPr>
            <w:tcW w:w="1720" w:type="dxa"/>
            <w:vMerge w:val="restart"/>
            <w:shd w:val="clear" w:color="000000" w:fill="FFFFFF"/>
            <w:vAlign w:val="center"/>
            <w:hideMark/>
          </w:tcPr>
          <w:p w14:paraId="40175F49" w14:textId="77777777" w:rsidR="00D32C0F" w:rsidRPr="00D32C0F" w:rsidRDefault="00D32C0F" w:rsidP="00D32C0F">
            <w:pPr>
              <w:jc w:val="center"/>
              <w:rPr>
                <w:color w:val="000000"/>
                <w:sz w:val="20"/>
                <w:szCs w:val="20"/>
              </w:rPr>
            </w:pPr>
            <w:r w:rsidRPr="00D32C0F">
              <w:rPr>
                <w:color w:val="000000"/>
                <w:sz w:val="20"/>
                <w:szCs w:val="20"/>
              </w:rPr>
              <w:t>Предложение РЭК Кузбасса на 2021 год (с учетом исполнения решения ФАС)</w:t>
            </w:r>
          </w:p>
        </w:tc>
        <w:tc>
          <w:tcPr>
            <w:tcW w:w="1360" w:type="dxa"/>
            <w:vMerge w:val="restart"/>
            <w:shd w:val="clear" w:color="000000" w:fill="FFFFFF"/>
            <w:vAlign w:val="center"/>
            <w:hideMark/>
          </w:tcPr>
          <w:p w14:paraId="5BAF40FE" w14:textId="77777777" w:rsidR="00D32C0F" w:rsidRPr="00D32C0F" w:rsidRDefault="00D32C0F" w:rsidP="00D32C0F">
            <w:pPr>
              <w:jc w:val="center"/>
              <w:rPr>
                <w:color w:val="000000"/>
                <w:sz w:val="20"/>
                <w:szCs w:val="20"/>
              </w:rPr>
            </w:pPr>
            <w:proofErr w:type="gramStart"/>
            <w:r w:rsidRPr="00D32C0F">
              <w:rPr>
                <w:color w:val="000000"/>
                <w:sz w:val="20"/>
                <w:szCs w:val="20"/>
              </w:rPr>
              <w:t xml:space="preserve">Отклонения,   </w:t>
            </w:r>
            <w:proofErr w:type="gramEnd"/>
            <w:r w:rsidRPr="00D32C0F">
              <w:rPr>
                <w:color w:val="000000"/>
                <w:sz w:val="20"/>
                <w:szCs w:val="20"/>
              </w:rPr>
              <w:t xml:space="preserve">           +/-</w:t>
            </w:r>
          </w:p>
        </w:tc>
      </w:tr>
      <w:tr w:rsidR="00D32C0F" w:rsidRPr="00D32C0F" w14:paraId="55ABEEA4" w14:textId="77777777" w:rsidTr="00AA7E59">
        <w:trPr>
          <w:trHeight w:val="818"/>
          <w:tblHeader/>
        </w:trPr>
        <w:tc>
          <w:tcPr>
            <w:tcW w:w="594" w:type="dxa"/>
            <w:vMerge/>
            <w:vAlign w:val="center"/>
            <w:hideMark/>
          </w:tcPr>
          <w:p w14:paraId="2ED6F626" w14:textId="77777777" w:rsidR="00D32C0F" w:rsidRPr="00D32C0F" w:rsidRDefault="00D32C0F" w:rsidP="00D32C0F">
            <w:pPr>
              <w:rPr>
                <w:sz w:val="20"/>
                <w:szCs w:val="20"/>
              </w:rPr>
            </w:pPr>
          </w:p>
        </w:tc>
        <w:tc>
          <w:tcPr>
            <w:tcW w:w="3943" w:type="dxa"/>
            <w:vMerge/>
            <w:vAlign w:val="center"/>
            <w:hideMark/>
          </w:tcPr>
          <w:p w14:paraId="07ADECF2" w14:textId="77777777" w:rsidR="00D32C0F" w:rsidRPr="00D32C0F" w:rsidRDefault="00D32C0F" w:rsidP="00D32C0F">
            <w:pPr>
              <w:rPr>
                <w:sz w:val="20"/>
                <w:szCs w:val="20"/>
              </w:rPr>
            </w:pPr>
          </w:p>
        </w:tc>
        <w:tc>
          <w:tcPr>
            <w:tcW w:w="1300" w:type="dxa"/>
            <w:vMerge/>
            <w:vAlign w:val="center"/>
            <w:hideMark/>
          </w:tcPr>
          <w:p w14:paraId="3667AAEC" w14:textId="77777777" w:rsidR="00D32C0F" w:rsidRPr="00D32C0F" w:rsidRDefault="00D32C0F" w:rsidP="00D32C0F">
            <w:pPr>
              <w:rPr>
                <w:sz w:val="20"/>
                <w:szCs w:val="20"/>
              </w:rPr>
            </w:pPr>
          </w:p>
        </w:tc>
        <w:tc>
          <w:tcPr>
            <w:tcW w:w="1720" w:type="dxa"/>
            <w:vMerge/>
            <w:vAlign w:val="center"/>
            <w:hideMark/>
          </w:tcPr>
          <w:p w14:paraId="4215039D" w14:textId="77777777" w:rsidR="00D32C0F" w:rsidRPr="00D32C0F" w:rsidRDefault="00D32C0F" w:rsidP="00D32C0F">
            <w:pPr>
              <w:rPr>
                <w:sz w:val="20"/>
                <w:szCs w:val="20"/>
              </w:rPr>
            </w:pPr>
          </w:p>
        </w:tc>
        <w:tc>
          <w:tcPr>
            <w:tcW w:w="1720" w:type="dxa"/>
            <w:vMerge/>
            <w:vAlign w:val="center"/>
            <w:hideMark/>
          </w:tcPr>
          <w:p w14:paraId="3B387CBF" w14:textId="77777777" w:rsidR="00D32C0F" w:rsidRPr="00D32C0F" w:rsidRDefault="00D32C0F" w:rsidP="00D32C0F">
            <w:pPr>
              <w:rPr>
                <w:color w:val="000000"/>
                <w:sz w:val="20"/>
                <w:szCs w:val="20"/>
              </w:rPr>
            </w:pPr>
          </w:p>
        </w:tc>
        <w:tc>
          <w:tcPr>
            <w:tcW w:w="1360" w:type="dxa"/>
            <w:vMerge/>
            <w:vAlign w:val="center"/>
            <w:hideMark/>
          </w:tcPr>
          <w:p w14:paraId="011675A5" w14:textId="77777777" w:rsidR="00D32C0F" w:rsidRPr="00D32C0F" w:rsidRDefault="00D32C0F" w:rsidP="00D32C0F">
            <w:pPr>
              <w:rPr>
                <w:color w:val="000000"/>
                <w:sz w:val="20"/>
                <w:szCs w:val="20"/>
              </w:rPr>
            </w:pPr>
          </w:p>
        </w:tc>
      </w:tr>
      <w:tr w:rsidR="00D32C0F" w:rsidRPr="00D32C0F" w14:paraId="6E6AC4B6" w14:textId="77777777" w:rsidTr="00AA7E59">
        <w:trPr>
          <w:trHeight w:val="315"/>
          <w:tblHeader/>
        </w:trPr>
        <w:tc>
          <w:tcPr>
            <w:tcW w:w="594" w:type="dxa"/>
            <w:shd w:val="clear" w:color="000000" w:fill="FFFFFF"/>
            <w:noWrap/>
            <w:vAlign w:val="center"/>
            <w:hideMark/>
          </w:tcPr>
          <w:p w14:paraId="3FEEF028" w14:textId="77777777" w:rsidR="00D32C0F" w:rsidRPr="00D32C0F" w:rsidRDefault="00D32C0F" w:rsidP="00D32C0F">
            <w:pPr>
              <w:jc w:val="center"/>
              <w:rPr>
                <w:sz w:val="20"/>
                <w:szCs w:val="20"/>
              </w:rPr>
            </w:pPr>
            <w:r w:rsidRPr="00D32C0F">
              <w:rPr>
                <w:sz w:val="20"/>
                <w:szCs w:val="20"/>
              </w:rPr>
              <w:t>1</w:t>
            </w:r>
          </w:p>
        </w:tc>
        <w:tc>
          <w:tcPr>
            <w:tcW w:w="3943" w:type="dxa"/>
            <w:shd w:val="clear" w:color="000000" w:fill="FFFFFF"/>
            <w:noWrap/>
            <w:vAlign w:val="center"/>
            <w:hideMark/>
          </w:tcPr>
          <w:p w14:paraId="4C800705" w14:textId="77777777" w:rsidR="00D32C0F" w:rsidRPr="00D32C0F" w:rsidRDefault="00D32C0F" w:rsidP="00D32C0F">
            <w:pPr>
              <w:jc w:val="center"/>
              <w:rPr>
                <w:sz w:val="20"/>
                <w:szCs w:val="20"/>
              </w:rPr>
            </w:pPr>
            <w:r w:rsidRPr="00D32C0F">
              <w:rPr>
                <w:sz w:val="20"/>
                <w:szCs w:val="20"/>
              </w:rPr>
              <w:t>2</w:t>
            </w:r>
          </w:p>
        </w:tc>
        <w:tc>
          <w:tcPr>
            <w:tcW w:w="1300" w:type="dxa"/>
            <w:shd w:val="clear" w:color="000000" w:fill="FFFFFF"/>
            <w:noWrap/>
            <w:vAlign w:val="center"/>
            <w:hideMark/>
          </w:tcPr>
          <w:p w14:paraId="669A3882" w14:textId="77777777" w:rsidR="00D32C0F" w:rsidRPr="00D32C0F" w:rsidRDefault="00D32C0F" w:rsidP="00D32C0F">
            <w:pPr>
              <w:jc w:val="center"/>
              <w:rPr>
                <w:sz w:val="20"/>
                <w:szCs w:val="20"/>
              </w:rPr>
            </w:pPr>
            <w:r w:rsidRPr="00D32C0F">
              <w:rPr>
                <w:sz w:val="20"/>
                <w:szCs w:val="20"/>
              </w:rPr>
              <w:t>3</w:t>
            </w:r>
          </w:p>
        </w:tc>
        <w:tc>
          <w:tcPr>
            <w:tcW w:w="1720" w:type="dxa"/>
            <w:shd w:val="clear" w:color="000000" w:fill="FFFFFF"/>
            <w:noWrap/>
            <w:vAlign w:val="center"/>
            <w:hideMark/>
          </w:tcPr>
          <w:p w14:paraId="4576D06F" w14:textId="77777777" w:rsidR="00D32C0F" w:rsidRPr="00D32C0F" w:rsidRDefault="00D32C0F" w:rsidP="00D32C0F">
            <w:pPr>
              <w:jc w:val="center"/>
              <w:rPr>
                <w:sz w:val="20"/>
                <w:szCs w:val="20"/>
              </w:rPr>
            </w:pPr>
            <w:r w:rsidRPr="00D32C0F">
              <w:rPr>
                <w:sz w:val="20"/>
                <w:szCs w:val="20"/>
              </w:rPr>
              <w:t>4</w:t>
            </w:r>
          </w:p>
        </w:tc>
        <w:tc>
          <w:tcPr>
            <w:tcW w:w="1720" w:type="dxa"/>
            <w:shd w:val="clear" w:color="000000" w:fill="FFFFFF"/>
            <w:noWrap/>
            <w:vAlign w:val="center"/>
            <w:hideMark/>
          </w:tcPr>
          <w:p w14:paraId="7A26F9CD" w14:textId="77777777" w:rsidR="00D32C0F" w:rsidRPr="00D32C0F" w:rsidRDefault="00D32C0F" w:rsidP="00D32C0F">
            <w:pPr>
              <w:jc w:val="center"/>
              <w:rPr>
                <w:sz w:val="20"/>
                <w:szCs w:val="20"/>
              </w:rPr>
            </w:pPr>
            <w:r w:rsidRPr="00D32C0F">
              <w:rPr>
                <w:sz w:val="20"/>
                <w:szCs w:val="20"/>
              </w:rPr>
              <w:t>5</w:t>
            </w:r>
          </w:p>
        </w:tc>
        <w:tc>
          <w:tcPr>
            <w:tcW w:w="1360" w:type="dxa"/>
            <w:shd w:val="clear" w:color="000000" w:fill="FFFFFF"/>
            <w:noWrap/>
            <w:vAlign w:val="center"/>
            <w:hideMark/>
          </w:tcPr>
          <w:p w14:paraId="444A389D" w14:textId="77777777" w:rsidR="00D32C0F" w:rsidRPr="00D32C0F" w:rsidRDefault="00D32C0F" w:rsidP="00D32C0F">
            <w:pPr>
              <w:jc w:val="center"/>
              <w:rPr>
                <w:color w:val="000000"/>
                <w:sz w:val="20"/>
                <w:szCs w:val="20"/>
              </w:rPr>
            </w:pPr>
            <w:r w:rsidRPr="00D32C0F">
              <w:rPr>
                <w:color w:val="000000"/>
                <w:sz w:val="20"/>
                <w:szCs w:val="20"/>
              </w:rPr>
              <w:t>6</w:t>
            </w:r>
          </w:p>
        </w:tc>
      </w:tr>
      <w:tr w:rsidR="00D32C0F" w:rsidRPr="00D32C0F" w14:paraId="7B6B31A1" w14:textId="77777777" w:rsidTr="00AA7E59">
        <w:trPr>
          <w:trHeight w:val="315"/>
        </w:trPr>
        <w:tc>
          <w:tcPr>
            <w:tcW w:w="594" w:type="dxa"/>
            <w:shd w:val="clear" w:color="000000" w:fill="FFFFFF"/>
            <w:noWrap/>
            <w:hideMark/>
          </w:tcPr>
          <w:p w14:paraId="1109669E" w14:textId="77777777" w:rsidR="00D32C0F" w:rsidRPr="00D32C0F" w:rsidRDefault="00D32C0F" w:rsidP="00D32C0F">
            <w:pPr>
              <w:jc w:val="center"/>
              <w:rPr>
                <w:sz w:val="20"/>
                <w:szCs w:val="20"/>
              </w:rPr>
            </w:pPr>
            <w:r w:rsidRPr="00D32C0F">
              <w:rPr>
                <w:sz w:val="20"/>
                <w:szCs w:val="20"/>
              </w:rPr>
              <w:t> </w:t>
            </w:r>
          </w:p>
        </w:tc>
        <w:tc>
          <w:tcPr>
            <w:tcW w:w="3943" w:type="dxa"/>
            <w:shd w:val="clear" w:color="000000" w:fill="FFFFFF"/>
            <w:hideMark/>
          </w:tcPr>
          <w:p w14:paraId="30B26F7A" w14:textId="77777777" w:rsidR="00D32C0F" w:rsidRPr="00D32C0F" w:rsidRDefault="00D32C0F" w:rsidP="00D32C0F">
            <w:pPr>
              <w:rPr>
                <w:b/>
                <w:bCs/>
                <w:sz w:val="20"/>
                <w:szCs w:val="20"/>
              </w:rPr>
            </w:pPr>
            <w:r w:rsidRPr="00D32C0F">
              <w:rPr>
                <w:b/>
                <w:bCs/>
                <w:sz w:val="20"/>
                <w:szCs w:val="20"/>
              </w:rPr>
              <w:t>Отпуск в сеть</w:t>
            </w:r>
          </w:p>
        </w:tc>
        <w:tc>
          <w:tcPr>
            <w:tcW w:w="1300" w:type="dxa"/>
            <w:shd w:val="clear" w:color="000000" w:fill="FFFFFF"/>
            <w:hideMark/>
          </w:tcPr>
          <w:p w14:paraId="486B5803" w14:textId="77777777" w:rsidR="00D32C0F" w:rsidRPr="00D32C0F" w:rsidRDefault="00D32C0F" w:rsidP="00D32C0F">
            <w:pPr>
              <w:jc w:val="center"/>
              <w:rPr>
                <w:b/>
                <w:bCs/>
                <w:sz w:val="20"/>
                <w:szCs w:val="20"/>
              </w:rPr>
            </w:pPr>
            <w:r w:rsidRPr="00D32C0F">
              <w:rPr>
                <w:b/>
                <w:bCs/>
                <w:sz w:val="20"/>
                <w:szCs w:val="20"/>
              </w:rPr>
              <w:t>тыс. Гкал</w:t>
            </w:r>
          </w:p>
        </w:tc>
        <w:tc>
          <w:tcPr>
            <w:tcW w:w="1720" w:type="dxa"/>
            <w:shd w:val="clear" w:color="000000" w:fill="FFFFFF"/>
            <w:noWrap/>
            <w:vAlign w:val="center"/>
            <w:hideMark/>
          </w:tcPr>
          <w:p w14:paraId="591C49DF" w14:textId="77777777" w:rsidR="00D32C0F" w:rsidRPr="00D32C0F" w:rsidRDefault="00D32C0F" w:rsidP="00D32C0F">
            <w:pPr>
              <w:jc w:val="center"/>
              <w:rPr>
                <w:b/>
                <w:bCs/>
                <w:sz w:val="20"/>
                <w:szCs w:val="20"/>
              </w:rPr>
            </w:pPr>
            <w:r w:rsidRPr="00D32C0F">
              <w:rPr>
                <w:b/>
                <w:bCs/>
                <w:sz w:val="20"/>
                <w:szCs w:val="20"/>
              </w:rPr>
              <w:t>48,3320</w:t>
            </w:r>
          </w:p>
        </w:tc>
        <w:tc>
          <w:tcPr>
            <w:tcW w:w="1720" w:type="dxa"/>
            <w:shd w:val="clear" w:color="000000" w:fill="FFFFFF"/>
            <w:noWrap/>
            <w:vAlign w:val="center"/>
            <w:hideMark/>
          </w:tcPr>
          <w:p w14:paraId="2D4AE799" w14:textId="77777777" w:rsidR="00D32C0F" w:rsidRPr="00D32C0F" w:rsidRDefault="00D32C0F" w:rsidP="00D32C0F">
            <w:pPr>
              <w:jc w:val="center"/>
              <w:rPr>
                <w:b/>
                <w:bCs/>
                <w:sz w:val="20"/>
                <w:szCs w:val="20"/>
              </w:rPr>
            </w:pPr>
            <w:r w:rsidRPr="00D32C0F">
              <w:rPr>
                <w:b/>
                <w:bCs/>
                <w:sz w:val="20"/>
                <w:szCs w:val="20"/>
              </w:rPr>
              <w:t>48,3320</w:t>
            </w:r>
          </w:p>
        </w:tc>
        <w:tc>
          <w:tcPr>
            <w:tcW w:w="1360" w:type="dxa"/>
            <w:shd w:val="clear" w:color="000000" w:fill="FFFFFF"/>
            <w:noWrap/>
            <w:vAlign w:val="center"/>
            <w:hideMark/>
          </w:tcPr>
          <w:p w14:paraId="2DA3AE87" w14:textId="77777777" w:rsidR="00D32C0F" w:rsidRPr="00D32C0F" w:rsidRDefault="00D32C0F" w:rsidP="00D32C0F">
            <w:pPr>
              <w:jc w:val="center"/>
              <w:rPr>
                <w:b/>
                <w:bCs/>
                <w:color w:val="000000"/>
                <w:sz w:val="20"/>
                <w:szCs w:val="20"/>
              </w:rPr>
            </w:pPr>
            <w:r w:rsidRPr="00D32C0F">
              <w:rPr>
                <w:b/>
                <w:bCs/>
                <w:color w:val="000000"/>
                <w:sz w:val="20"/>
                <w:szCs w:val="20"/>
              </w:rPr>
              <w:t>0,00</w:t>
            </w:r>
          </w:p>
        </w:tc>
      </w:tr>
      <w:tr w:rsidR="00D32C0F" w:rsidRPr="00D32C0F" w14:paraId="319CAFC4" w14:textId="77777777" w:rsidTr="00AA7E59">
        <w:trPr>
          <w:trHeight w:val="315"/>
        </w:trPr>
        <w:tc>
          <w:tcPr>
            <w:tcW w:w="594" w:type="dxa"/>
            <w:shd w:val="clear" w:color="000000" w:fill="FFFFFF"/>
            <w:noWrap/>
            <w:hideMark/>
          </w:tcPr>
          <w:p w14:paraId="5A5BDD5B" w14:textId="77777777" w:rsidR="00D32C0F" w:rsidRPr="00D32C0F" w:rsidRDefault="00D32C0F" w:rsidP="00D32C0F">
            <w:pPr>
              <w:jc w:val="center"/>
              <w:rPr>
                <w:sz w:val="20"/>
                <w:szCs w:val="20"/>
              </w:rPr>
            </w:pPr>
            <w:r w:rsidRPr="00D32C0F">
              <w:rPr>
                <w:sz w:val="20"/>
                <w:szCs w:val="20"/>
              </w:rPr>
              <w:t> </w:t>
            </w:r>
          </w:p>
        </w:tc>
        <w:tc>
          <w:tcPr>
            <w:tcW w:w="3943" w:type="dxa"/>
            <w:shd w:val="clear" w:color="000000" w:fill="FFFFFF"/>
            <w:hideMark/>
          </w:tcPr>
          <w:p w14:paraId="1147CD3E" w14:textId="77777777" w:rsidR="00D32C0F" w:rsidRPr="00D32C0F" w:rsidRDefault="00D32C0F" w:rsidP="00D32C0F">
            <w:pPr>
              <w:rPr>
                <w:sz w:val="20"/>
                <w:szCs w:val="20"/>
              </w:rPr>
            </w:pPr>
            <w:r w:rsidRPr="00D32C0F">
              <w:rPr>
                <w:sz w:val="20"/>
                <w:szCs w:val="20"/>
              </w:rPr>
              <w:t xml:space="preserve">Полезный отпуск </w:t>
            </w:r>
          </w:p>
        </w:tc>
        <w:tc>
          <w:tcPr>
            <w:tcW w:w="1300" w:type="dxa"/>
            <w:shd w:val="clear" w:color="000000" w:fill="FFFFFF"/>
            <w:hideMark/>
          </w:tcPr>
          <w:p w14:paraId="0A998D8E" w14:textId="77777777" w:rsidR="00D32C0F" w:rsidRPr="00D32C0F" w:rsidRDefault="00D32C0F" w:rsidP="00D32C0F">
            <w:pPr>
              <w:jc w:val="center"/>
              <w:rPr>
                <w:sz w:val="20"/>
                <w:szCs w:val="20"/>
              </w:rPr>
            </w:pPr>
            <w:r w:rsidRPr="00D32C0F">
              <w:rPr>
                <w:sz w:val="20"/>
                <w:szCs w:val="20"/>
              </w:rPr>
              <w:t>тыс. Гкал</w:t>
            </w:r>
          </w:p>
        </w:tc>
        <w:tc>
          <w:tcPr>
            <w:tcW w:w="1720" w:type="dxa"/>
            <w:shd w:val="clear" w:color="000000" w:fill="FFFFFF"/>
            <w:noWrap/>
            <w:vAlign w:val="center"/>
            <w:hideMark/>
          </w:tcPr>
          <w:p w14:paraId="3FD845BF" w14:textId="77777777" w:rsidR="00D32C0F" w:rsidRPr="00D32C0F" w:rsidRDefault="00D32C0F" w:rsidP="00D32C0F">
            <w:pPr>
              <w:jc w:val="center"/>
              <w:rPr>
                <w:sz w:val="20"/>
                <w:szCs w:val="20"/>
              </w:rPr>
            </w:pPr>
            <w:r w:rsidRPr="00D32C0F">
              <w:rPr>
                <w:sz w:val="20"/>
                <w:szCs w:val="20"/>
              </w:rPr>
              <w:t>41,2700</w:t>
            </w:r>
          </w:p>
        </w:tc>
        <w:tc>
          <w:tcPr>
            <w:tcW w:w="1720" w:type="dxa"/>
            <w:shd w:val="clear" w:color="000000" w:fill="FFFFFF"/>
            <w:noWrap/>
            <w:vAlign w:val="center"/>
            <w:hideMark/>
          </w:tcPr>
          <w:p w14:paraId="66F87CF6" w14:textId="77777777" w:rsidR="00D32C0F" w:rsidRPr="00D32C0F" w:rsidRDefault="00D32C0F" w:rsidP="00D32C0F">
            <w:pPr>
              <w:jc w:val="center"/>
              <w:rPr>
                <w:sz w:val="20"/>
                <w:szCs w:val="20"/>
              </w:rPr>
            </w:pPr>
            <w:r w:rsidRPr="00D32C0F">
              <w:rPr>
                <w:sz w:val="20"/>
                <w:szCs w:val="20"/>
              </w:rPr>
              <w:t>41,2700</w:t>
            </w:r>
          </w:p>
        </w:tc>
        <w:tc>
          <w:tcPr>
            <w:tcW w:w="1360" w:type="dxa"/>
            <w:shd w:val="clear" w:color="000000" w:fill="FFFFFF"/>
            <w:noWrap/>
            <w:vAlign w:val="center"/>
            <w:hideMark/>
          </w:tcPr>
          <w:p w14:paraId="65DEDBA1" w14:textId="77777777" w:rsidR="00D32C0F" w:rsidRPr="00D32C0F" w:rsidRDefault="00D32C0F" w:rsidP="00D32C0F">
            <w:pPr>
              <w:jc w:val="center"/>
              <w:rPr>
                <w:color w:val="000000"/>
                <w:sz w:val="20"/>
                <w:szCs w:val="20"/>
              </w:rPr>
            </w:pPr>
            <w:r w:rsidRPr="00D32C0F">
              <w:rPr>
                <w:color w:val="000000"/>
                <w:sz w:val="20"/>
                <w:szCs w:val="20"/>
              </w:rPr>
              <w:t>0,00</w:t>
            </w:r>
          </w:p>
        </w:tc>
      </w:tr>
      <w:tr w:rsidR="00D32C0F" w:rsidRPr="00D32C0F" w14:paraId="45DE330D" w14:textId="77777777" w:rsidTr="00AA7E59">
        <w:trPr>
          <w:trHeight w:val="270"/>
        </w:trPr>
        <w:tc>
          <w:tcPr>
            <w:tcW w:w="594" w:type="dxa"/>
            <w:shd w:val="clear" w:color="000000" w:fill="FFFFFF"/>
            <w:noWrap/>
            <w:hideMark/>
          </w:tcPr>
          <w:p w14:paraId="630FCAD7" w14:textId="77777777" w:rsidR="00D32C0F" w:rsidRPr="00D32C0F" w:rsidRDefault="00D32C0F" w:rsidP="00D32C0F">
            <w:pPr>
              <w:jc w:val="center"/>
              <w:rPr>
                <w:sz w:val="20"/>
                <w:szCs w:val="20"/>
              </w:rPr>
            </w:pPr>
            <w:r w:rsidRPr="00D32C0F">
              <w:rPr>
                <w:sz w:val="20"/>
                <w:szCs w:val="20"/>
              </w:rPr>
              <w:t> </w:t>
            </w:r>
          </w:p>
        </w:tc>
        <w:tc>
          <w:tcPr>
            <w:tcW w:w="3943" w:type="dxa"/>
            <w:shd w:val="clear" w:color="000000" w:fill="FFFFFF"/>
            <w:hideMark/>
          </w:tcPr>
          <w:p w14:paraId="6FE595BC" w14:textId="77777777" w:rsidR="00D32C0F" w:rsidRPr="00D32C0F" w:rsidRDefault="00D32C0F" w:rsidP="00D32C0F">
            <w:pPr>
              <w:rPr>
                <w:sz w:val="20"/>
                <w:szCs w:val="20"/>
              </w:rPr>
            </w:pPr>
            <w:r w:rsidRPr="00D32C0F">
              <w:rPr>
                <w:sz w:val="20"/>
                <w:szCs w:val="20"/>
              </w:rPr>
              <w:t xml:space="preserve">Потери тепловой энергии </w:t>
            </w:r>
          </w:p>
        </w:tc>
        <w:tc>
          <w:tcPr>
            <w:tcW w:w="1300" w:type="dxa"/>
            <w:shd w:val="clear" w:color="000000" w:fill="FFFFFF"/>
            <w:hideMark/>
          </w:tcPr>
          <w:p w14:paraId="55AE4242" w14:textId="77777777" w:rsidR="00D32C0F" w:rsidRPr="00D32C0F" w:rsidRDefault="00D32C0F" w:rsidP="00D32C0F">
            <w:pPr>
              <w:jc w:val="center"/>
              <w:rPr>
                <w:sz w:val="20"/>
                <w:szCs w:val="20"/>
              </w:rPr>
            </w:pPr>
            <w:r w:rsidRPr="00D32C0F">
              <w:rPr>
                <w:sz w:val="20"/>
                <w:szCs w:val="20"/>
              </w:rPr>
              <w:t>тыс. Гкал</w:t>
            </w:r>
          </w:p>
        </w:tc>
        <w:tc>
          <w:tcPr>
            <w:tcW w:w="1720" w:type="dxa"/>
            <w:shd w:val="clear" w:color="000000" w:fill="FFFFFF"/>
            <w:noWrap/>
            <w:vAlign w:val="center"/>
            <w:hideMark/>
          </w:tcPr>
          <w:p w14:paraId="1930CCA6" w14:textId="77777777" w:rsidR="00D32C0F" w:rsidRPr="00D32C0F" w:rsidRDefault="00D32C0F" w:rsidP="00D32C0F">
            <w:pPr>
              <w:jc w:val="center"/>
              <w:rPr>
                <w:sz w:val="20"/>
                <w:szCs w:val="20"/>
              </w:rPr>
            </w:pPr>
            <w:r w:rsidRPr="00D32C0F">
              <w:rPr>
                <w:sz w:val="20"/>
                <w:szCs w:val="20"/>
              </w:rPr>
              <w:t>7,0620</w:t>
            </w:r>
          </w:p>
        </w:tc>
        <w:tc>
          <w:tcPr>
            <w:tcW w:w="1720" w:type="dxa"/>
            <w:shd w:val="clear" w:color="000000" w:fill="FFFFFF"/>
            <w:noWrap/>
            <w:vAlign w:val="center"/>
            <w:hideMark/>
          </w:tcPr>
          <w:p w14:paraId="0027BAA6" w14:textId="77777777" w:rsidR="00D32C0F" w:rsidRPr="00D32C0F" w:rsidRDefault="00D32C0F" w:rsidP="00D32C0F">
            <w:pPr>
              <w:jc w:val="center"/>
              <w:rPr>
                <w:sz w:val="20"/>
                <w:szCs w:val="20"/>
              </w:rPr>
            </w:pPr>
            <w:r w:rsidRPr="00D32C0F">
              <w:rPr>
                <w:sz w:val="20"/>
                <w:szCs w:val="20"/>
              </w:rPr>
              <w:t>7,0620</w:t>
            </w:r>
          </w:p>
        </w:tc>
        <w:tc>
          <w:tcPr>
            <w:tcW w:w="1360" w:type="dxa"/>
            <w:shd w:val="clear" w:color="000000" w:fill="FFFFFF"/>
            <w:noWrap/>
            <w:vAlign w:val="center"/>
            <w:hideMark/>
          </w:tcPr>
          <w:p w14:paraId="0F302A94" w14:textId="77777777" w:rsidR="00D32C0F" w:rsidRPr="00D32C0F" w:rsidRDefault="00D32C0F" w:rsidP="00D32C0F">
            <w:pPr>
              <w:jc w:val="center"/>
              <w:rPr>
                <w:color w:val="000000"/>
                <w:sz w:val="20"/>
                <w:szCs w:val="20"/>
              </w:rPr>
            </w:pPr>
            <w:r w:rsidRPr="00D32C0F">
              <w:rPr>
                <w:color w:val="000000"/>
                <w:sz w:val="20"/>
                <w:szCs w:val="20"/>
              </w:rPr>
              <w:t>0,00</w:t>
            </w:r>
          </w:p>
        </w:tc>
      </w:tr>
      <w:tr w:rsidR="00D32C0F" w:rsidRPr="00D32C0F" w14:paraId="167A0FFB" w14:textId="77777777" w:rsidTr="00AA7E59">
        <w:trPr>
          <w:trHeight w:val="585"/>
        </w:trPr>
        <w:tc>
          <w:tcPr>
            <w:tcW w:w="594" w:type="dxa"/>
            <w:shd w:val="clear" w:color="000000" w:fill="FFFFFF"/>
            <w:noWrap/>
            <w:vAlign w:val="center"/>
            <w:hideMark/>
          </w:tcPr>
          <w:p w14:paraId="78596646" w14:textId="77777777" w:rsidR="00D32C0F" w:rsidRPr="00D32C0F" w:rsidRDefault="00D32C0F" w:rsidP="00D32C0F">
            <w:pPr>
              <w:jc w:val="center"/>
              <w:rPr>
                <w:b/>
                <w:bCs/>
                <w:sz w:val="20"/>
                <w:szCs w:val="20"/>
              </w:rPr>
            </w:pPr>
            <w:r w:rsidRPr="00D32C0F">
              <w:rPr>
                <w:b/>
                <w:bCs/>
                <w:sz w:val="20"/>
                <w:szCs w:val="20"/>
              </w:rPr>
              <w:t>I</w:t>
            </w:r>
          </w:p>
        </w:tc>
        <w:tc>
          <w:tcPr>
            <w:tcW w:w="3943" w:type="dxa"/>
            <w:shd w:val="clear" w:color="000000" w:fill="FFFFFF"/>
            <w:vAlign w:val="center"/>
            <w:hideMark/>
          </w:tcPr>
          <w:p w14:paraId="18B574B5" w14:textId="77777777" w:rsidR="00D32C0F" w:rsidRPr="00D32C0F" w:rsidRDefault="00D32C0F" w:rsidP="00D32C0F">
            <w:pPr>
              <w:rPr>
                <w:b/>
                <w:bCs/>
                <w:sz w:val="20"/>
                <w:szCs w:val="20"/>
              </w:rPr>
            </w:pPr>
            <w:r w:rsidRPr="00D32C0F">
              <w:rPr>
                <w:b/>
                <w:bCs/>
                <w:sz w:val="20"/>
                <w:szCs w:val="20"/>
              </w:rPr>
              <w:t>Расходы, связанные с производством и реализацией продукции (услуг), всего</w:t>
            </w:r>
          </w:p>
        </w:tc>
        <w:tc>
          <w:tcPr>
            <w:tcW w:w="1300" w:type="dxa"/>
            <w:shd w:val="clear" w:color="000000" w:fill="FFFFFF"/>
            <w:vAlign w:val="center"/>
            <w:hideMark/>
          </w:tcPr>
          <w:p w14:paraId="044AFF2D" w14:textId="77777777" w:rsidR="00D32C0F" w:rsidRPr="00D32C0F" w:rsidRDefault="00D32C0F" w:rsidP="00D32C0F">
            <w:pPr>
              <w:jc w:val="center"/>
              <w:rPr>
                <w:sz w:val="20"/>
                <w:szCs w:val="20"/>
              </w:rPr>
            </w:pPr>
            <w:r w:rsidRPr="00D32C0F">
              <w:rPr>
                <w:sz w:val="20"/>
                <w:szCs w:val="20"/>
              </w:rPr>
              <w:t>тыс. руб.</w:t>
            </w:r>
          </w:p>
        </w:tc>
        <w:tc>
          <w:tcPr>
            <w:tcW w:w="1720" w:type="dxa"/>
            <w:shd w:val="clear" w:color="000000" w:fill="FFFFFF"/>
            <w:noWrap/>
            <w:vAlign w:val="center"/>
            <w:hideMark/>
          </w:tcPr>
          <w:p w14:paraId="4C2C1665" w14:textId="77777777" w:rsidR="00D32C0F" w:rsidRPr="00D32C0F" w:rsidRDefault="00D32C0F" w:rsidP="00D32C0F">
            <w:pPr>
              <w:jc w:val="center"/>
              <w:rPr>
                <w:b/>
                <w:bCs/>
                <w:sz w:val="20"/>
                <w:szCs w:val="20"/>
              </w:rPr>
            </w:pPr>
            <w:r w:rsidRPr="00D32C0F">
              <w:rPr>
                <w:b/>
                <w:bCs/>
                <w:sz w:val="20"/>
                <w:szCs w:val="20"/>
              </w:rPr>
              <w:t>44 745,96</w:t>
            </w:r>
          </w:p>
        </w:tc>
        <w:tc>
          <w:tcPr>
            <w:tcW w:w="1720" w:type="dxa"/>
            <w:shd w:val="clear" w:color="000000" w:fill="FFFFFF"/>
            <w:noWrap/>
            <w:vAlign w:val="center"/>
            <w:hideMark/>
          </w:tcPr>
          <w:p w14:paraId="5264119C" w14:textId="77777777" w:rsidR="00D32C0F" w:rsidRPr="00D32C0F" w:rsidRDefault="00D32C0F" w:rsidP="00D32C0F">
            <w:pPr>
              <w:jc w:val="center"/>
              <w:rPr>
                <w:b/>
                <w:bCs/>
                <w:sz w:val="20"/>
                <w:szCs w:val="20"/>
              </w:rPr>
            </w:pPr>
            <w:r w:rsidRPr="00D32C0F">
              <w:rPr>
                <w:b/>
                <w:bCs/>
                <w:sz w:val="20"/>
                <w:szCs w:val="20"/>
              </w:rPr>
              <w:t>19 568,91</w:t>
            </w:r>
          </w:p>
        </w:tc>
        <w:tc>
          <w:tcPr>
            <w:tcW w:w="1360" w:type="dxa"/>
            <w:shd w:val="clear" w:color="000000" w:fill="FFFFFF"/>
            <w:vAlign w:val="center"/>
            <w:hideMark/>
          </w:tcPr>
          <w:p w14:paraId="64045D3E" w14:textId="77777777" w:rsidR="00D32C0F" w:rsidRPr="00D32C0F" w:rsidRDefault="00D32C0F" w:rsidP="00D32C0F">
            <w:pPr>
              <w:jc w:val="center"/>
              <w:rPr>
                <w:b/>
                <w:bCs/>
                <w:color w:val="000000"/>
                <w:sz w:val="20"/>
                <w:szCs w:val="20"/>
              </w:rPr>
            </w:pPr>
            <w:r w:rsidRPr="00D32C0F">
              <w:rPr>
                <w:b/>
                <w:bCs/>
                <w:color w:val="000000"/>
                <w:sz w:val="20"/>
                <w:szCs w:val="20"/>
              </w:rPr>
              <w:t>-25 177,05</w:t>
            </w:r>
          </w:p>
        </w:tc>
      </w:tr>
      <w:tr w:rsidR="00D32C0F" w:rsidRPr="00D32C0F" w14:paraId="50D975CE" w14:textId="77777777" w:rsidTr="00AA7E59">
        <w:trPr>
          <w:trHeight w:val="375"/>
        </w:trPr>
        <w:tc>
          <w:tcPr>
            <w:tcW w:w="594" w:type="dxa"/>
            <w:shd w:val="clear" w:color="000000" w:fill="FFFFFF"/>
            <w:noWrap/>
            <w:vAlign w:val="center"/>
            <w:hideMark/>
          </w:tcPr>
          <w:p w14:paraId="63C3DEB5" w14:textId="77777777" w:rsidR="00D32C0F" w:rsidRPr="00D32C0F" w:rsidRDefault="00D32C0F" w:rsidP="00D32C0F">
            <w:pPr>
              <w:jc w:val="center"/>
              <w:rPr>
                <w:b/>
                <w:bCs/>
                <w:sz w:val="20"/>
                <w:szCs w:val="20"/>
              </w:rPr>
            </w:pPr>
            <w:r w:rsidRPr="00D32C0F">
              <w:rPr>
                <w:b/>
                <w:bCs/>
                <w:sz w:val="20"/>
                <w:szCs w:val="20"/>
              </w:rPr>
              <w:t>1.1</w:t>
            </w:r>
          </w:p>
        </w:tc>
        <w:tc>
          <w:tcPr>
            <w:tcW w:w="3943" w:type="dxa"/>
            <w:shd w:val="clear" w:color="000000" w:fill="FFFFFF"/>
            <w:vAlign w:val="center"/>
            <w:hideMark/>
          </w:tcPr>
          <w:p w14:paraId="6C43AD61" w14:textId="77777777" w:rsidR="00D32C0F" w:rsidRPr="00D32C0F" w:rsidRDefault="00D32C0F" w:rsidP="00D32C0F">
            <w:pPr>
              <w:rPr>
                <w:b/>
                <w:bCs/>
                <w:sz w:val="20"/>
                <w:szCs w:val="20"/>
              </w:rPr>
            </w:pPr>
            <w:r w:rsidRPr="00D32C0F">
              <w:rPr>
                <w:b/>
                <w:bCs/>
                <w:sz w:val="20"/>
                <w:szCs w:val="20"/>
              </w:rPr>
              <w:t xml:space="preserve"> - расходы на сырье и материалы</w:t>
            </w:r>
          </w:p>
        </w:tc>
        <w:tc>
          <w:tcPr>
            <w:tcW w:w="1300" w:type="dxa"/>
            <w:shd w:val="clear" w:color="000000" w:fill="FFFFFF"/>
            <w:vAlign w:val="center"/>
            <w:hideMark/>
          </w:tcPr>
          <w:p w14:paraId="7B5F4417" w14:textId="77777777" w:rsidR="00D32C0F" w:rsidRPr="00D32C0F" w:rsidRDefault="00D32C0F" w:rsidP="00D32C0F">
            <w:pPr>
              <w:jc w:val="center"/>
              <w:rPr>
                <w:sz w:val="20"/>
                <w:szCs w:val="20"/>
              </w:rPr>
            </w:pPr>
            <w:r w:rsidRPr="00D32C0F">
              <w:rPr>
                <w:sz w:val="20"/>
                <w:szCs w:val="20"/>
              </w:rPr>
              <w:t>тыс. руб.</w:t>
            </w:r>
          </w:p>
        </w:tc>
        <w:tc>
          <w:tcPr>
            <w:tcW w:w="1720" w:type="dxa"/>
            <w:shd w:val="clear" w:color="000000" w:fill="FFFFFF"/>
            <w:noWrap/>
            <w:vAlign w:val="center"/>
            <w:hideMark/>
          </w:tcPr>
          <w:p w14:paraId="10C42F41" w14:textId="77777777" w:rsidR="00D32C0F" w:rsidRPr="00D32C0F" w:rsidRDefault="00D32C0F" w:rsidP="00D32C0F">
            <w:pPr>
              <w:jc w:val="center"/>
              <w:rPr>
                <w:b/>
                <w:bCs/>
                <w:sz w:val="20"/>
                <w:szCs w:val="20"/>
              </w:rPr>
            </w:pPr>
            <w:r w:rsidRPr="00D32C0F">
              <w:rPr>
                <w:b/>
                <w:bCs/>
                <w:sz w:val="20"/>
                <w:szCs w:val="20"/>
              </w:rPr>
              <w:t>0,00</w:t>
            </w:r>
          </w:p>
        </w:tc>
        <w:tc>
          <w:tcPr>
            <w:tcW w:w="1720" w:type="dxa"/>
            <w:shd w:val="clear" w:color="000000" w:fill="FFFFFF"/>
            <w:noWrap/>
            <w:vAlign w:val="center"/>
            <w:hideMark/>
          </w:tcPr>
          <w:p w14:paraId="51557EB2" w14:textId="77777777" w:rsidR="00D32C0F" w:rsidRPr="00D32C0F" w:rsidRDefault="00D32C0F" w:rsidP="00D32C0F">
            <w:pPr>
              <w:jc w:val="center"/>
              <w:rPr>
                <w:b/>
                <w:bCs/>
                <w:sz w:val="20"/>
                <w:szCs w:val="20"/>
              </w:rPr>
            </w:pPr>
            <w:r w:rsidRPr="00D32C0F">
              <w:rPr>
                <w:b/>
                <w:bCs/>
                <w:sz w:val="20"/>
                <w:szCs w:val="20"/>
              </w:rPr>
              <w:t>0,00</w:t>
            </w:r>
          </w:p>
        </w:tc>
        <w:tc>
          <w:tcPr>
            <w:tcW w:w="1360" w:type="dxa"/>
            <w:shd w:val="clear" w:color="000000" w:fill="FFFFFF"/>
            <w:vAlign w:val="center"/>
            <w:hideMark/>
          </w:tcPr>
          <w:p w14:paraId="57EA4156" w14:textId="77777777" w:rsidR="00D32C0F" w:rsidRPr="00D32C0F" w:rsidRDefault="00D32C0F" w:rsidP="00D32C0F">
            <w:pPr>
              <w:jc w:val="center"/>
              <w:rPr>
                <w:b/>
                <w:bCs/>
                <w:color w:val="000000"/>
                <w:sz w:val="20"/>
                <w:szCs w:val="20"/>
              </w:rPr>
            </w:pPr>
            <w:r w:rsidRPr="00D32C0F">
              <w:rPr>
                <w:b/>
                <w:bCs/>
                <w:color w:val="000000"/>
                <w:sz w:val="20"/>
                <w:szCs w:val="20"/>
              </w:rPr>
              <w:t>0,00</w:t>
            </w:r>
          </w:p>
        </w:tc>
      </w:tr>
      <w:tr w:rsidR="00D32C0F" w:rsidRPr="00D32C0F" w14:paraId="72B8F9AD" w14:textId="77777777" w:rsidTr="00AA7E59">
        <w:trPr>
          <w:trHeight w:val="372"/>
        </w:trPr>
        <w:tc>
          <w:tcPr>
            <w:tcW w:w="594" w:type="dxa"/>
            <w:shd w:val="clear" w:color="000000" w:fill="FFFFFF"/>
            <w:noWrap/>
            <w:vAlign w:val="center"/>
            <w:hideMark/>
          </w:tcPr>
          <w:p w14:paraId="41893973" w14:textId="77777777" w:rsidR="00D32C0F" w:rsidRPr="00D32C0F" w:rsidRDefault="00D32C0F" w:rsidP="00D32C0F">
            <w:pPr>
              <w:jc w:val="center"/>
              <w:rPr>
                <w:b/>
                <w:bCs/>
                <w:sz w:val="20"/>
                <w:szCs w:val="20"/>
              </w:rPr>
            </w:pPr>
            <w:r w:rsidRPr="00D32C0F">
              <w:rPr>
                <w:b/>
                <w:bCs/>
                <w:sz w:val="20"/>
                <w:szCs w:val="20"/>
              </w:rPr>
              <w:t>1.2</w:t>
            </w:r>
          </w:p>
        </w:tc>
        <w:tc>
          <w:tcPr>
            <w:tcW w:w="3943" w:type="dxa"/>
            <w:shd w:val="clear" w:color="000000" w:fill="FFFFFF"/>
            <w:vAlign w:val="center"/>
            <w:hideMark/>
          </w:tcPr>
          <w:p w14:paraId="486DD3E8" w14:textId="77777777" w:rsidR="00D32C0F" w:rsidRPr="00D32C0F" w:rsidRDefault="00D32C0F" w:rsidP="00D32C0F">
            <w:pPr>
              <w:rPr>
                <w:b/>
                <w:bCs/>
                <w:sz w:val="20"/>
                <w:szCs w:val="20"/>
              </w:rPr>
            </w:pPr>
            <w:r w:rsidRPr="00D32C0F">
              <w:rPr>
                <w:b/>
                <w:bCs/>
                <w:sz w:val="20"/>
                <w:szCs w:val="20"/>
              </w:rPr>
              <w:t>- расходы на топливо</w:t>
            </w:r>
          </w:p>
        </w:tc>
        <w:tc>
          <w:tcPr>
            <w:tcW w:w="1300" w:type="dxa"/>
            <w:shd w:val="clear" w:color="000000" w:fill="FFFFFF"/>
            <w:vAlign w:val="center"/>
            <w:hideMark/>
          </w:tcPr>
          <w:p w14:paraId="38675109" w14:textId="77777777" w:rsidR="00D32C0F" w:rsidRPr="00D32C0F" w:rsidRDefault="00D32C0F" w:rsidP="00D32C0F">
            <w:pPr>
              <w:jc w:val="center"/>
              <w:rPr>
                <w:sz w:val="20"/>
                <w:szCs w:val="20"/>
              </w:rPr>
            </w:pPr>
            <w:r w:rsidRPr="00D32C0F">
              <w:rPr>
                <w:sz w:val="20"/>
                <w:szCs w:val="20"/>
              </w:rPr>
              <w:t>тыс. руб.</w:t>
            </w:r>
          </w:p>
        </w:tc>
        <w:tc>
          <w:tcPr>
            <w:tcW w:w="1720" w:type="dxa"/>
            <w:shd w:val="clear" w:color="000000" w:fill="FFFFFF"/>
            <w:vAlign w:val="center"/>
            <w:hideMark/>
          </w:tcPr>
          <w:p w14:paraId="6E9C935E" w14:textId="77777777" w:rsidR="00D32C0F" w:rsidRPr="00D32C0F" w:rsidRDefault="00D32C0F" w:rsidP="00D32C0F">
            <w:pPr>
              <w:jc w:val="center"/>
              <w:rPr>
                <w:b/>
                <w:bCs/>
                <w:sz w:val="20"/>
                <w:szCs w:val="20"/>
              </w:rPr>
            </w:pPr>
            <w:r w:rsidRPr="00D32C0F">
              <w:rPr>
                <w:b/>
                <w:bCs/>
                <w:sz w:val="20"/>
                <w:szCs w:val="20"/>
              </w:rPr>
              <w:t>0,00</w:t>
            </w:r>
          </w:p>
        </w:tc>
        <w:tc>
          <w:tcPr>
            <w:tcW w:w="1720" w:type="dxa"/>
            <w:shd w:val="clear" w:color="000000" w:fill="FFFFFF"/>
            <w:vAlign w:val="center"/>
            <w:hideMark/>
          </w:tcPr>
          <w:p w14:paraId="07CE79D5" w14:textId="77777777" w:rsidR="00D32C0F" w:rsidRPr="00D32C0F" w:rsidRDefault="00D32C0F" w:rsidP="00D32C0F">
            <w:pPr>
              <w:jc w:val="center"/>
              <w:rPr>
                <w:b/>
                <w:bCs/>
                <w:sz w:val="20"/>
                <w:szCs w:val="20"/>
              </w:rPr>
            </w:pPr>
            <w:r w:rsidRPr="00D32C0F">
              <w:rPr>
                <w:b/>
                <w:bCs/>
                <w:sz w:val="20"/>
                <w:szCs w:val="20"/>
              </w:rPr>
              <w:t>0,00</w:t>
            </w:r>
          </w:p>
        </w:tc>
        <w:tc>
          <w:tcPr>
            <w:tcW w:w="1360" w:type="dxa"/>
            <w:shd w:val="clear" w:color="000000" w:fill="FFFFFF"/>
            <w:noWrap/>
            <w:vAlign w:val="center"/>
            <w:hideMark/>
          </w:tcPr>
          <w:p w14:paraId="17249D73" w14:textId="77777777" w:rsidR="00D32C0F" w:rsidRPr="00D32C0F" w:rsidRDefault="00D32C0F" w:rsidP="00D32C0F">
            <w:pPr>
              <w:jc w:val="center"/>
              <w:rPr>
                <w:b/>
                <w:bCs/>
                <w:color w:val="000000"/>
                <w:sz w:val="20"/>
                <w:szCs w:val="20"/>
              </w:rPr>
            </w:pPr>
            <w:r w:rsidRPr="00D32C0F">
              <w:rPr>
                <w:b/>
                <w:bCs/>
                <w:color w:val="000000"/>
                <w:sz w:val="20"/>
                <w:szCs w:val="20"/>
              </w:rPr>
              <w:t>0,00</w:t>
            </w:r>
          </w:p>
        </w:tc>
      </w:tr>
      <w:tr w:rsidR="00D32C0F" w:rsidRPr="00D32C0F" w14:paraId="2A0F1C13" w14:textId="77777777" w:rsidTr="00AA7E59">
        <w:trPr>
          <w:trHeight w:val="315"/>
        </w:trPr>
        <w:tc>
          <w:tcPr>
            <w:tcW w:w="594" w:type="dxa"/>
            <w:shd w:val="clear" w:color="000000" w:fill="FFFFFF"/>
            <w:noWrap/>
            <w:vAlign w:val="center"/>
            <w:hideMark/>
          </w:tcPr>
          <w:p w14:paraId="3D4F44D4" w14:textId="77777777" w:rsidR="00D32C0F" w:rsidRPr="00D32C0F" w:rsidRDefault="00D32C0F" w:rsidP="00D32C0F">
            <w:pPr>
              <w:jc w:val="center"/>
              <w:rPr>
                <w:b/>
                <w:bCs/>
                <w:sz w:val="20"/>
                <w:szCs w:val="20"/>
              </w:rPr>
            </w:pPr>
            <w:r w:rsidRPr="00D32C0F">
              <w:rPr>
                <w:b/>
                <w:bCs/>
                <w:sz w:val="20"/>
                <w:szCs w:val="20"/>
              </w:rPr>
              <w:t>1.3</w:t>
            </w:r>
          </w:p>
        </w:tc>
        <w:tc>
          <w:tcPr>
            <w:tcW w:w="3943" w:type="dxa"/>
            <w:shd w:val="clear" w:color="000000" w:fill="FFFFFF"/>
            <w:vAlign w:val="center"/>
            <w:hideMark/>
          </w:tcPr>
          <w:p w14:paraId="251050E9" w14:textId="77777777" w:rsidR="00D32C0F" w:rsidRPr="00D32C0F" w:rsidRDefault="00D32C0F" w:rsidP="00D32C0F">
            <w:pPr>
              <w:rPr>
                <w:b/>
                <w:bCs/>
                <w:sz w:val="20"/>
                <w:szCs w:val="20"/>
              </w:rPr>
            </w:pPr>
            <w:r w:rsidRPr="00D32C0F">
              <w:rPr>
                <w:b/>
                <w:bCs/>
                <w:sz w:val="20"/>
                <w:szCs w:val="20"/>
              </w:rPr>
              <w:t xml:space="preserve"> - расходы на прочие покупаемые </w:t>
            </w:r>
            <w:proofErr w:type="gramStart"/>
            <w:r w:rsidRPr="00D32C0F">
              <w:rPr>
                <w:b/>
                <w:bCs/>
                <w:sz w:val="20"/>
                <w:szCs w:val="20"/>
              </w:rPr>
              <w:t>энергетические  в</w:t>
            </w:r>
            <w:proofErr w:type="gramEnd"/>
            <w:r w:rsidRPr="00D32C0F">
              <w:rPr>
                <w:b/>
                <w:bCs/>
                <w:sz w:val="20"/>
                <w:szCs w:val="20"/>
              </w:rPr>
              <w:t xml:space="preserve"> том числе:</w:t>
            </w:r>
          </w:p>
        </w:tc>
        <w:tc>
          <w:tcPr>
            <w:tcW w:w="1300" w:type="dxa"/>
            <w:shd w:val="clear" w:color="000000" w:fill="FFFFFF"/>
            <w:vAlign w:val="center"/>
            <w:hideMark/>
          </w:tcPr>
          <w:p w14:paraId="7DFCB097" w14:textId="77777777" w:rsidR="00D32C0F" w:rsidRPr="00D32C0F" w:rsidRDefault="00D32C0F" w:rsidP="00D32C0F">
            <w:pPr>
              <w:jc w:val="center"/>
              <w:rPr>
                <w:sz w:val="20"/>
                <w:szCs w:val="20"/>
              </w:rPr>
            </w:pPr>
            <w:r w:rsidRPr="00D32C0F">
              <w:rPr>
                <w:sz w:val="20"/>
                <w:szCs w:val="20"/>
              </w:rPr>
              <w:t>тыс. руб.</w:t>
            </w:r>
          </w:p>
        </w:tc>
        <w:tc>
          <w:tcPr>
            <w:tcW w:w="1720" w:type="dxa"/>
            <w:shd w:val="clear" w:color="000000" w:fill="FFFFFF"/>
            <w:vAlign w:val="center"/>
            <w:hideMark/>
          </w:tcPr>
          <w:p w14:paraId="620F88AA" w14:textId="77777777" w:rsidR="00D32C0F" w:rsidRPr="00D32C0F" w:rsidRDefault="00D32C0F" w:rsidP="00D32C0F">
            <w:pPr>
              <w:jc w:val="center"/>
              <w:rPr>
                <w:b/>
                <w:bCs/>
                <w:sz w:val="20"/>
                <w:szCs w:val="20"/>
              </w:rPr>
            </w:pPr>
            <w:r w:rsidRPr="00D32C0F">
              <w:rPr>
                <w:b/>
                <w:bCs/>
                <w:sz w:val="20"/>
                <w:szCs w:val="20"/>
              </w:rPr>
              <w:t>12 214,19</w:t>
            </w:r>
          </w:p>
        </w:tc>
        <w:tc>
          <w:tcPr>
            <w:tcW w:w="1720" w:type="dxa"/>
            <w:shd w:val="clear" w:color="000000" w:fill="FFFFFF"/>
            <w:vAlign w:val="center"/>
            <w:hideMark/>
          </w:tcPr>
          <w:p w14:paraId="08FACCAF" w14:textId="77777777" w:rsidR="00D32C0F" w:rsidRPr="00D32C0F" w:rsidRDefault="00D32C0F" w:rsidP="00D32C0F">
            <w:pPr>
              <w:jc w:val="center"/>
              <w:rPr>
                <w:b/>
                <w:bCs/>
                <w:sz w:val="20"/>
                <w:szCs w:val="20"/>
              </w:rPr>
            </w:pPr>
            <w:r w:rsidRPr="00D32C0F">
              <w:rPr>
                <w:b/>
                <w:bCs/>
                <w:sz w:val="20"/>
                <w:szCs w:val="20"/>
              </w:rPr>
              <w:t>5 701,33</w:t>
            </w:r>
          </w:p>
        </w:tc>
        <w:tc>
          <w:tcPr>
            <w:tcW w:w="1360" w:type="dxa"/>
            <w:shd w:val="clear" w:color="000000" w:fill="FFFFFF"/>
            <w:vAlign w:val="center"/>
            <w:hideMark/>
          </w:tcPr>
          <w:p w14:paraId="188B10C5" w14:textId="77777777" w:rsidR="00D32C0F" w:rsidRPr="00D32C0F" w:rsidRDefault="00D32C0F" w:rsidP="00D32C0F">
            <w:pPr>
              <w:jc w:val="center"/>
              <w:rPr>
                <w:b/>
                <w:bCs/>
                <w:color w:val="000000"/>
                <w:sz w:val="20"/>
                <w:szCs w:val="20"/>
              </w:rPr>
            </w:pPr>
            <w:r w:rsidRPr="00D32C0F">
              <w:rPr>
                <w:b/>
                <w:bCs/>
                <w:color w:val="000000"/>
                <w:sz w:val="20"/>
                <w:szCs w:val="20"/>
              </w:rPr>
              <w:t>-6 512,86</w:t>
            </w:r>
          </w:p>
        </w:tc>
      </w:tr>
      <w:tr w:rsidR="00D32C0F" w:rsidRPr="00D32C0F" w14:paraId="3303E2C7" w14:textId="77777777" w:rsidTr="00AA7E59">
        <w:trPr>
          <w:trHeight w:val="372"/>
        </w:trPr>
        <w:tc>
          <w:tcPr>
            <w:tcW w:w="594" w:type="dxa"/>
            <w:shd w:val="clear" w:color="000000" w:fill="FFFFFF"/>
            <w:noWrap/>
            <w:vAlign w:val="center"/>
            <w:hideMark/>
          </w:tcPr>
          <w:p w14:paraId="20B4DBD2" w14:textId="77777777" w:rsidR="00D32C0F" w:rsidRPr="00D32C0F" w:rsidRDefault="00D32C0F" w:rsidP="00D32C0F">
            <w:pPr>
              <w:jc w:val="center"/>
              <w:rPr>
                <w:b/>
                <w:bCs/>
                <w:sz w:val="20"/>
                <w:szCs w:val="20"/>
              </w:rPr>
            </w:pPr>
            <w:r w:rsidRPr="00D32C0F">
              <w:rPr>
                <w:b/>
                <w:bCs/>
                <w:sz w:val="20"/>
                <w:szCs w:val="20"/>
              </w:rPr>
              <w:t> </w:t>
            </w:r>
          </w:p>
        </w:tc>
        <w:tc>
          <w:tcPr>
            <w:tcW w:w="3943" w:type="dxa"/>
            <w:shd w:val="clear" w:color="000000" w:fill="FFFFFF"/>
            <w:vAlign w:val="center"/>
            <w:hideMark/>
          </w:tcPr>
          <w:p w14:paraId="5561D5BD" w14:textId="77777777" w:rsidR="00D32C0F" w:rsidRPr="00D32C0F" w:rsidRDefault="00D32C0F" w:rsidP="00D32C0F">
            <w:pPr>
              <w:rPr>
                <w:sz w:val="20"/>
                <w:szCs w:val="20"/>
              </w:rPr>
            </w:pPr>
            <w:r w:rsidRPr="00D32C0F">
              <w:rPr>
                <w:sz w:val="20"/>
                <w:szCs w:val="20"/>
              </w:rPr>
              <w:t xml:space="preserve"> - тепловая энергия</w:t>
            </w:r>
          </w:p>
        </w:tc>
        <w:tc>
          <w:tcPr>
            <w:tcW w:w="1300" w:type="dxa"/>
            <w:shd w:val="clear" w:color="000000" w:fill="FFFFFF"/>
            <w:vAlign w:val="center"/>
            <w:hideMark/>
          </w:tcPr>
          <w:p w14:paraId="25519452" w14:textId="77777777" w:rsidR="00D32C0F" w:rsidRPr="00D32C0F" w:rsidRDefault="00D32C0F" w:rsidP="00D32C0F">
            <w:pPr>
              <w:jc w:val="center"/>
              <w:rPr>
                <w:sz w:val="20"/>
                <w:szCs w:val="20"/>
              </w:rPr>
            </w:pPr>
            <w:r w:rsidRPr="00D32C0F">
              <w:rPr>
                <w:sz w:val="20"/>
                <w:szCs w:val="20"/>
              </w:rPr>
              <w:t>тыс. руб.</w:t>
            </w:r>
          </w:p>
        </w:tc>
        <w:tc>
          <w:tcPr>
            <w:tcW w:w="1720" w:type="dxa"/>
            <w:shd w:val="clear" w:color="000000" w:fill="FFFFFF"/>
            <w:noWrap/>
            <w:vAlign w:val="center"/>
            <w:hideMark/>
          </w:tcPr>
          <w:p w14:paraId="45B3CD67" w14:textId="77777777" w:rsidR="00D32C0F" w:rsidRPr="00D32C0F" w:rsidRDefault="00D32C0F" w:rsidP="00D32C0F">
            <w:pPr>
              <w:jc w:val="center"/>
              <w:rPr>
                <w:sz w:val="20"/>
                <w:szCs w:val="20"/>
              </w:rPr>
            </w:pPr>
            <w:r w:rsidRPr="00D32C0F">
              <w:rPr>
                <w:sz w:val="20"/>
                <w:szCs w:val="20"/>
              </w:rPr>
              <w:t>12 087,44</w:t>
            </w:r>
          </w:p>
        </w:tc>
        <w:tc>
          <w:tcPr>
            <w:tcW w:w="1720" w:type="dxa"/>
            <w:shd w:val="clear" w:color="000000" w:fill="FFFFFF"/>
            <w:noWrap/>
            <w:vAlign w:val="center"/>
            <w:hideMark/>
          </w:tcPr>
          <w:p w14:paraId="1DDBCA6D" w14:textId="77777777" w:rsidR="00D32C0F" w:rsidRPr="00D32C0F" w:rsidRDefault="00D32C0F" w:rsidP="00D32C0F">
            <w:pPr>
              <w:jc w:val="center"/>
              <w:rPr>
                <w:sz w:val="20"/>
                <w:szCs w:val="20"/>
              </w:rPr>
            </w:pPr>
            <w:r w:rsidRPr="00D32C0F">
              <w:rPr>
                <w:sz w:val="20"/>
                <w:szCs w:val="20"/>
              </w:rPr>
              <w:t>5 574,58</w:t>
            </w:r>
          </w:p>
        </w:tc>
        <w:tc>
          <w:tcPr>
            <w:tcW w:w="1360" w:type="dxa"/>
            <w:shd w:val="clear" w:color="000000" w:fill="FFFFFF"/>
            <w:noWrap/>
            <w:vAlign w:val="center"/>
            <w:hideMark/>
          </w:tcPr>
          <w:p w14:paraId="13F1818E" w14:textId="77777777" w:rsidR="00D32C0F" w:rsidRPr="00D32C0F" w:rsidRDefault="00D32C0F" w:rsidP="00D32C0F">
            <w:pPr>
              <w:jc w:val="center"/>
              <w:rPr>
                <w:color w:val="000000"/>
                <w:sz w:val="20"/>
                <w:szCs w:val="20"/>
              </w:rPr>
            </w:pPr>
            <w:r w:rsidRPr="00D32C0F">
              <w:rPr>
                <w:color w:val="000000"/>
                <w:sz w:val="20"/>
                <w:szCs w:val="20"/>
              </w:rPr>
              <w:t>-6 512,86</w:t>
            </w:r>
          </w:p>
        </w:tc>
      </w:tr>
      <w:tr w:rsidR="00D32C0F" w:rsidRPr="00D32C0F" w14:paraId="4221E705" w14:textId="77777777" w:rsidTr="00AA7E59">
        <w:trPr>
          <w:trHeight w:val="372"/>
        </w:trPr>
        <w:tc>
          <w:tcPr>
            <w:tcW w:w="594" w:type="dxa"/>
            <w:shd w:val="clear" w:color="000000" w:fill="FFFFFF"/>
            <w:noWrap/>
            <w:vAlign w:val="center"/>
            <w:hideMark/>
          </w:tcPr>
          <w:p w14:paraId="371FBCFE" w14:textId="77777777" w:rsidR="00D32C0F" w:rsidRPr="00D32C0F" w:rsidRDefault="00D32C0F" w:rsidP="00D32C0F">
            <w:pPr>
              <w:jc w:val="center"/>
              <w:rPr>
                <w:b/>
                <w:bCs/>
                <w:sz w:val="20"/>
                <w:szCs w:val="20"/>
              </w:rPr>
            </w:pPr>
            <w:r w:rsidRPr="00D32C0F">
              <w:rPr>
                <w:b/>
                <w:bCs/>
                <w:sz w:val="20"/>
                <w:szCs w:val="20"/>
              </w:rPr>
              <w:t> </w:t>
            </w:r>
          </w:p>
        </w:tc>
        <w:tc>
          <w:tcPr>
            <w:tcW w:w="3943" w:type="dxa"/>
            <w:shd w:val="clear" w:color="000000" w:fill="FFFFFF"/>
            <w:vAlign w:val="center"/>
            <w:hideMark/>
          </w:tcPr>
          <w:p w14:paraId="57A227CD" w14:textId="77777777" w:rsidR="00D32C0F" w:rsidRPr="00D32C0F" w:rsidRDefault="00D32C0F" w:rsidP="00D32C0F">
            <w:pPr>
              <w:rPr>
                <w:sz w:val="20"/>
                <w:szCs w:val="20"/>
              </w:rPr>
            </w:pPr>
            <w:r w:rsidRPr="00D32C0F">
              <w:rPr>
                <w:sz w:val="20"/>
                <w:szCs w:val="20"/>
              </w:rPr>
              <w:t xml:space="preserve"> - теплоноситель</w:t>
            </w:r>
          </w:p>
        </w:tc>
        <w:tc>
          <w:tcPr>
            <w:tcW w:w="1300" w:type="dxa"/>
            <w:shd w:val="clear" w:color="000000" w:fill="FFFFFF"/>
            <w:vAlign w:val="center"/>
            <w:hideMark/>
          </w:tcPr>
          <w:p w14:paraId="02DDC0EA" w14:textId="77777777" w:rsidR="00D32C0F" w:rsidRPr="00D32C0F" w:rsidRDefault="00D32C0F" w:rsidP="00D32C0F">
            <w:pPr>
              <w:jc w:val="center"/>
              <w:rPr>
                <w:sz w:val="20"/>
                <w:szCs w:val="20"/>
              </w:rPr>
            </w:pPr>
            <w:r w:rsidRPr="00D32C0F">
              <w:rPr>
                <w:sz w:val="20"/>
                <w:szCs w:val="20"/>
              </w:rPr>
              <w:t>тыс. руб.</w:t>
            </w:r>
          </w:p>
        </w:tc>
        <w:tc>
          <w:tcPr>
            <w:tcW w:w="1720" w:type="dxa"/>
            <w:shd w:val="clear" w:color="000000" w:fill="FFFFFF"/>
            <w:noWrap/>
            <w:vAlign w:val="center"/>
            <w:hideMark/>
          </w:tcPr>
          <w:p w14:paraId="103E7188" w14:textId="77777777" w:rsidR="00D32C0F" w:rsidRPr="00D32C0F" w:rsidRDefault="00D32C0F" w:rsidP="00D32C0F">
            <w:pPr>
              <w:jc w:val="center"/>
              <w:rPr>
                <w:sz w:val="20"/>
                <w:szCs w:val="20"/>
              </w:rPr>
            </w:pPr>
            <w:r w:rsidRPr="00D32C0F">
              <w:rPr>
                <w:sz w:val="20"/>
                <w:szCs w:val="20"/>
              </w:rPr>
              <w:t>126,75</w:t>
            </w:r>
          </w:p>
        </w:tc>
        <w:tc>
          <w:tcPr>
            <w:tcW w:w="1720" w:type="dxa"/>
            <w:shd w:val="clear" w:color="000000" w:fill="FFFFFF"/>
            <w:noWrap/>
            <w:vAlign w:val="center"/>
            <w:hideMark/>
          </w:tcPr>
          <w:p w14:paraId="46961B71" w14:textId="77777777" w:rsidR="00D32C0F" w:rsidRPr="00D32C0F" w:rsidRDefault="00D32C0F" w:rsidP="00D32C0F">
            <w:pPr>
              <w:jc w:val="center"/>
              <w:rPr>
                <w:sz w:val="20"/>
                <w:szCs w:val="20"/>
              </w:rPr>
            </w:pPr>
            <w:r w:rsidRPr="00D32C0F">
              <w:rPr>
                <w:sz w:val="20"/>
                <w:szCs w:val="20"/>
              </w:rPr>
              <w:t>126,75</w:t>
            </w:r>
          </w:p>
        </w:tc>
        <w:tc>
          <w:tcPr>
            <w:tcW w:w="1360" w:type="dxa"/>
            <w:shd w:val="clear" w:color="000000" w:fill="FFFFFF"/>
            <w:noWrap/>
            <w:vAlign w:val="center"/>
            <w:hideMark/>
          </w:tcPr>
          <w:p w14:paraId="07A78EE7" w14:textId="77777777" w:rsidR="00D32C0F" w:rsidRPr="00D32C0F" w:rsidRDefault="00D32C0F" w:rsidP="00D32C0F">
            <w:pPr>
              <w:jc w:val="center"/>
              <w:rPr>
                <w:color w:val="000000"/>
                <w:sz w:val="20"/>
                <w:szCs w:val="20"/>
              </w:rPr>
            </w:pPr>
            <w:r w:rsidRPr="00D32C0F">
              <w:rPr>
                <w:color w:val="000000"/>
                <w:sz w:val="20"/>
                <w:szCs w:val="20"/>
              </w:rPr>
              <w:t>0,00</w:t>
            </w:r>
          </w:p>
        </w:tc>
      </w:tr>
      <w:tr w:rsidR="00D32C0F" w:rsidRPr="00D32C0F" w14:paraId="2709BF5E" w14:textId="77777777" w:rsidTr="00AA7E59">
        <w:trPr>
          <w:trHeight w:val="510"/>
        </w:trPr>
        <w:tc>
          <w:tcPr>
            <w:tcW w:w="594" w:type="dxa"/>
            <w:shd w:val="clear" w:color="000000" w:fill="FFFFFF"/>
            <w:noWrap/>
            <w:vAlign w:val="center"/>
            <w:hideMark/>
          </w:tcPr>
          <w:p w14:paraId="29A88003" w14:textId="77777777" w:rsidR="00D32C0F" w:rsidRPr="00D32C0F" w:rsidRDefault="00D32C0F" w:rsidP="00D32C0F">
            <w:pPr>
              <w:jc w:val="center"/>
              <w:rPr>
                <w:b/>
                <w:bCs/>
                <w:sz w:val="20"/>
                <w:szCs w:val="20"/>
              </w:rPr>
            </w:pPr>
            <w:r w:rsidRPr="00D32C0F">
              <w:rPr>
                <w:b/>
                <w:bCs/>
                <w:sz w:val="20"/>
                <w:szCs w:val="20"/>
              </w:rPr>
              <w:t>1.4</w:t>
            </w:r>
          </w:p>
        </w:tc>
        <w:tc>
          <w:tcPr>
            <w:tcW w:w="3943" w:type="dxa"/>
            <w:shd w:val="clear" w:color="000000" w:fill="FFFFFF"/>
            <w:vAlign w:val="center"/>
            <w:hideMark/>
          </w:tcPr>
          <w:p w14:paraId="4043BAB9" w14:textId="77777777" w:rsidR="00D32C0F" w:rsidRPr="00D32C0F" w:rsidRDefault="00D32C0F" w:rsidP="00D32C0F">
            <w:pPr>
              <w:rPr>
                <w:b/>
                <w:bCs/>
                <w:sz w:val="20"/>
                <w:szCs w:val="20"/>
              </w:rPr>
            </w:pPr>
            <w:r w:rsidRPr="00D32C0F">
              <w:rPr>
                <w:b/>
                <w:bCs/>
                <w:sz w:val="20"/>
                <w:szCs w:val="20"/>
              </w:rPr>
              <w:t xml:space="preserve"> - амортизация основных средств и нематериальных активов (неподконтрольные расходы)</w:t>
            </w:r>
          </w:p>
        </w:tc>
        <w:tc>
          <w:tcPr>
            <w:tcW w:w="1300" w:type="dxa"/>
            <w:shd w:val="clear" w:color="000000" w:fill="FFFFFF"/>
            <w:vAlign w:val="center"/>
            <w:hideMark/>
          </w:tcPr>
          <w:p w14:paraId="015F1790" w14:textId="77777777" w:rsidR="00D32C0F" w:rsidRPr="00D32C0F" w:rsidRDefault="00D32C0F" w:rsidP="00D32C0F">
            <w:pPr>
              <w:jc w:val="center"/>
              <w:rPr>
                <w:sz w:val="20"/>
                <w:szCs w:val="20"/>
              </w:rPr>
            </w:pPr>
            <w:r w:rsidRPr="00D32C0F">
              <w:rPr>
                <w:sz w:val="20"/>
                <w:szCs w:val="20"/>
              </w:rPr>
              <w:t>тыс. руб.</w:t>
            </w:r>
          </w:p>
        </w:tc>
        <w:tc>
          <w:tcPr>
            <w:tcW w:w="1720" w:type="dxa"/>
            <w:shd w:val="clear" w:color="000000" w:fill="FFFFFF"/>
            <w:noWrap/>
            <w:vAlign w:val="center"/>
            <w:hideMark/>
          </w:tcPr>
          <w:p w14:paraId="3817A650" w14:textId="77777777" w:rsidR="00D32C0F" w:rsidRPr="00D32C0F" w:rsidRDefault="00D32C0F" w:rsidP="00D32C0F">
            <w:pPr>
              <w:jc w:val="center"/>
              <w:rPr>
                <w:b/>
                <w:bCs/>
                <w:sz w:val="20"/>
                <w:szCs w:val="20"/>
              </w:rPr>
            </w:pPr>
            <w:r w:rsidRPr="00D32C0F">
              <w:rPr>
                <w:b/>
                <w:bCs/>
                <w:sz w:val="20"/>
                <w:szCs w:val="20"/>
              </w:rPr>
              <w:t>0,00</w:t>
            </w:r>
          </w:p>
        </w:tc>
        <w:tc>
          <w:tcPr>
            <w:tcW w:w="1720" w:type="dxa"/>
            <w:shd w:val="clear" w:color="000000" w:fill="FFFFFF"/>
            <w:noWrap/>
            <w:vAlign w:val="center"/>
            <w:hideMark/>
          </w:tcPr>
          <w:p w14:paraId="7E540AF9" w14:textId="77777777" w:rsidR="00D32C0F" w:rsidRPr="00D32C0F" w:rsidRDefault="00D32C0F" w:rsidP="00D32C0F">
            <w:pPr>
              <w:jc w:val="center"/>
              <w:rPr>
                <w:b/>
                <w:bCs/>
                <w:sz w:val="20"/>
                <w:szCs w:val="20"/>
              </w:rPr>
            </w:pPr>
            <w:r w:rsidRPr="00D32C0F">
              <w:rPr>
                <w:b/>
                <w:bCs/>
                <w:sz w:val="20"/>
                <w:szCs w:val="20"/>
              </w:rPr>
              <w:t>0,00</w:t>
            </w:r>
          </w:p>
        </w:tc>
        <w:tc>
          <w:tcPr>
            <w:tcW w:w="1360" w:type="dxa"/>
            <w:shd w:val="clear" w:color="000000" w:fill="FFFFFF"/>
            <w:vAlign w:val="center"/>
            <w:hideMark/>
          </w:tcPr>
          <w:p w14:paraId="7935FBCC" w14:textId="77777777" w:rsidR="00D32C0F" w:rsidRPr="00D32C0F" w:rsidRDefault="00D32C0F" w:rsidP="00D32C0F">
            <w:pPr>
              <w:jc w:val="center"/>
              <w:rPr>
                <w:b/>
                <w:bCs/>
                <w:color w:val="000000"/>
                <w:sz w:val="20"/>
                <w:szCs w:val="20"/>
              </w:rPr>
            </w:pPr>
            <w:r w:rsidRPr="00D32C0F">
              <w:rPr>
                <w:b/>
                <w:bCs/>
                <w:color w:val="000000"/>
                <w:sz w:val="20"/>
                <w:szCs w:val="20"/>
              </w:rPr>
              <w:t>0,00</w:t>
            </w:r>
          </w:p>
        </w:tc>
      </w:tr>
      <w:tr w:rsidR="00D32C0F" w:rsidRPr="00D32C0F" w14:paraId="63E1E91F" w14:textId="77777777" w:rsidTr="00AA7E59">
        <w:trPr>
          <w:trHeight w:val="315"/>
        </w:trPr>
        <w:tc>
          <w:tcPr>
            <w:tcW w:w="594" w:type="dxa"/>
            <w:shd w:val="clear" w:color="000000" w:fill="FFFFFF"/>
            <w:noWrap/>
            <w:vAlign w:val="center"/>
            <w:hideMark/>
          </w:tcPr>
          <w:p w14:paraId="3BFF2F2C" w14:textId="77777777" w:rsidR="00D32C0F" w:rsidRPr="00D32C0F" w:rsidRDefault="00D32C0F" w:rsidP="00D32C0F">
            <w:pPr>
              <w:jc w:val="center"/>
              <w:rPr>
                <w:b/>
                <w:bCs/>
                <w:sz w:val="20"/>
                <w:szCs w:val="20"/>
              </w:rPr>
            </w:pPr>
            <w:r w:rsidRPr="00D32C0F">
              <w:rPr>
                <w:b/>
                <w:bCs/>
                <w:sz w:val="20"/>
                <w:szCs w:val="20"/>
              </w:rPr>
              <w:t>1.5</w:t>
            </w:r>
          </w:p>
        </w:tc>
        <w:tc>
          <w:tcPr>
            <w:tcW w:w="3943" w:type="dxa"/>
            <w:shd w:val="clear" w:color="000000" w:fill="FFFFFF"/>
            <w:vAlign w:val="center"/>
            <w:hideMark/>
          </w:tcPr>
          <w:p w14:paraId="47C18366" w14:textId="77777777" w:rsidR="00D32C0F" w:rsidRPr="00D32C0F" w:rsidRDefault="00D32C0F" w:rsidP="00D32C0F">
            <w:pPr>
              <w:rPr>
                <w:b/>
                <w:bCs/>
                <w:sz w:val="20"/>
                <w:szCs w:val="20"/>
              </w:rPr>
            </w:pPr>
            <w:r w:rsidRPr="00D32C0F">
              <w:rPr>
                <w:b/>
                <w:bCs/>
                <w:sz w:val="20"/>
                <w:szCs w:val="20"/>
              </w:rPr>
              <w:t>- оплата труда всего, в том числе</w:t>
            </w:r>
          </w:p>
        </w:tc>
        <w:tc>
          <w:tcPr>
            <w:tcW w:w="1300" w:type="dxa"/>
            <w:shd w:val="clear" w:color="000000" w:fill="FFFFFF"/>
            <w:vAlign w:val="center"/>
            <w:hideMark/>
          </w:tcPr>
          <w:p w14:paraId="65DAC6C8" w14:textId="77777777" w:rsidR="00D32C0F" w:rsidRPr="00D32C0F" w:rsidRDefault="00D32C0F" w:rsidP="00D32C0F">
            <w:pPr>
              <w:jc w:val="center"/>
              <w:rPr>
                <w:sz w:val="20"/>
                <w:szCs w:val="20"/>
              </w:rPr>
            </w:pPr>
            <w:r w:rsidRPr="00D32C0F">
              <w:rPr>
                <w:sz w:val="20"/>
                <w:szCs w:val="20"/>
              </w:rPr>
              <w:t>тыс. руб.</w:t>
            </w:r>
          </w:p>
        </w:tc>
        <w:tc>
          <w:tcPr>
            <w:tcW w:w="1720" w:type="dxa"/>
            <w:shd w:val="clear" w:color="000000" w:fill="FFFFFF"/>
            <w:vAlign w:val="center"/>
            <w:hideMark/>
          </w:tcPr>
          <w:p w14:paraId="1508C19F" w14:textId="77777777" w:rsidR="00D32C0F" w:rsidRPr="00D32C0F" w:rsidRDefault="00D32C0F" w:rsidP="00D32C0F">
            <w:pPr>
              <w:jc w:val="center"/>
              <w:rPr>
                <w:b/>
                <w:bCs/>
                <w:sz w:val="20"/>
                <w:szCs w:val="20"/>
              </w:rPr>
            </w:pPr>
            <w:r w:rsidRPr="00D32C0F">
              <w:rPr>
                <w:b/>
                <w:bCs/>
                <w:sz w:val="20"/>
                <w:szCs w:val="20"/>
              </w:rPr>
              <w:t>689,76</w:t>
            </w:r>
          </w:p>
        </w:tc>
        <w:tc>
          <w:tcPr>
            <w:tcW w:w="1720" w:type="dxa"/>
            <w:shd w:val="clear" w:color="000000" w:fill="FFFFFF"/>
            <w:vAlign w:val="center"/>
            <w:hideMark/>
          </w:tcPr>
          <w:p w14:paraId="0BF8B7DF" w14:textId="77777777" w:rsidR="00D32C0F" w:rsidRPr="00D32C0F" w:rsidRDefault="00D32C0F" w:rsidP="00D32C0F">
            <w:pPr>
              <w:jc w:val="center"/>
              <w:rPr>
                <w:b/>
                <w:bCs/>
                <w:sz w:val="20"/>
                <w:szCs w:val="20"/>
              </w:rPr>
            </w:pPr>
            <w:r w:rsidRPr="00D32C0F">
              <w:rPr>
                <w:b/>
                <w:bCs/>
                <w:sz w:val="20"/>
                <w:szCs w:val="20"/>
              </w:rPr>
              <w:t>689,76</w:t>
            </w:r>
          </w:p>
        </w:tc>
        <w:tc>
          <w:tcPr>
            <w:tcW w:w="1360" w:type="dxa"/>
            <w:shd w:val="clear" w:color="000000" w:fill="FFFFFF"/>
            <w:vAlign w:val="center"/>
            <w:hideMark/>
          </w:tcPr>
          <w:p w14:paraId="5FB2A7F2" w14:textId="77777777" w:rsidR="00D32C0F" w:rsidRPr="00D32C0F" w:rsidRDefault="00D32C0F" w:rsidP="00D32C0F">
            <w:pPr>
              <w:jc w:val="center"/>
              <w:rPr>
                <w:b/>
                <w:bCs/>
                <w:color w:val="000000"/>
                <w:sz w:val="20"/>
                <w:szCs w:val="20"/>
              </w:rPr>
            </w:pPr>
            <w:r w:rsidRPr="00D32C0F">
              <w:rPr>
                <w:b/>
                <w:bCs/>
                <w:color w:val="000000"/>
                <w:sz w:val="20"/>
                <w:szCs w:val="20"/>
              </w:rPr>
              <w:t>0,00</w:t>
            </w:r>
          </w:p>
        </w:tc>
      </w:tr>
      <w:tr w:rsidR="00D32C0F" w:rsidRPr="00D32C0F" w14:paraId="32FDDA63" w14:textId="77777777" w:rsidTr="00AA7E59">
        <w:trPr>
          <w:trHeight w:val="315"/>
        </w:trPr>
        <w:tc>
          <w:tcPr>
            <w:tcW w:w="594" w:type="dxa"/>
            <w:shd w:val="clear" w:color="000000" w:fill="FFFFFF"/>
            <w:noWrap/>
            <w:vAlign w:val="center"/>
            <w:hideMark/>
          </w:tcPr>
          <w:p w14:paraId="6CB92DEA" w14:textId="77777777" w:rsidR="00D32C0F" w:rsidRPr="00D32C0F" w:rsidRDefault="00D32C0F" w:rsidP="00D32C0F">
            <w:pPr>
              <w:jc w:val="center"/>
              <w:outlineLvl w:val="0"/>
              <w:rPr>
                <w:b/>
                <w:bCs/>
                <w:sz w:val="20"/>
                <w:szCs w:val="20"/>
              </w:rPr>
            </w:pPr>
            <w:r w:rsidRPr="00D32C0F">
              <w:rPr>
                <w:b/>
                <w:bCs/>
                <w:sz w:val="20"/>
                <w:szCs w:val="20"/>
              </w:rPr>
              <w:t> </w:t>
            </w:r>
          </w:p>
        </w:tc>
        <w:tc>
          <w:tcPr>
            <w:tcW w:w="3943" w:type="dxa"/>
            <w:shd w:val="clear" w:color="000000" w:fill="FFFFFF"/>
            <w:vAlign w:val="center"/>
            <w:hideMark/>
          </w:tcPr>
          <w:p w14:paraId="17235A2E" w14:textId="77777777" w:rsidR="00D32C0F" w:rsidRPr="00D32C0F" w:rsidRDefault="00D32C0F" w:rsidP="00D32C0F">
            <w:pPr>
              <w:outlineLvl w:val="0"/>
              <w:rPr>
                <w:sz w:val="20"/>
                <w:szCs w:val="20"/>
              </w:rPr>
            </w:pPr>
            <w:r w:rsidRPr="00D32C0F">
              <w:rPr>
                <w:sz w:val="20"/>
                <w:szCs w:val="20"/>
              </w:rPr>
              <w:t>ППП</w:t>
            </w:r>
          </w:p>
        </w:tc>
        <w:tc>
          <w:tcPr>
            <w:tcW w:w="1300" w:type="dxa"/>
            <w:shd w:val="clear" w:color="000000" w:fill="FFFFFF"/>
            <w:vAlign w:val="center"/>
            <w:hideMark/>
          </w:tcPr>
          <w:p w14:paraId="4247470A" w14:textId="77777777" w:rsidR="00D32C0F" w:rsidRPr="00D32C0F" w:rsidRDefault="00D32C0F" w:rsidP="00D32C0F">
            <w:pPr>
              <w:jc w:val="center"/>
              <w:outlineLvl w:val="0"/>
              <w:rPr>
                <w:sz w:val="20"/>
                <w:szCs w:val="20"/>
              </w:rPr>
            </w:pPr>
            <w:r w:rsidRPr="00D32C0F">
              <w:rPr>
                <w:sz w:val="20"/>
                <w:szCs w:val="20"/>
              </w:rPr>
              <w:t>тыс. руб.</w:t>
            </w:r>
          </w:p>
        </w:tc>
        <w:tc>
          <w:tcPr>
            <w:tcW w:w="1720" w:type="dxa"/>
            <w:shd w:val="clear" w:color="000000" w:fill="FFFFFF"/>
            <w:vAlign w:val="center"/>
            <w:hideMark/>
          </w:tcPr>
          <w:p w14:paraId="437D2A8B" w14:textId="77777777" w:rsidR="00D32C0F" w:rsidRPr="00D32C0F" w:rsidRDefault="00D32C0F" w:rsidP="00D32C0F">
            <w:pPr>
              <w:jc w:val="center"/>
              <w:outlineLvl w:val="0"/>
              <w:rPr>
                <w:sz w:val="20"/>
                <w:szCs w:val="20"/>
              </w:rPr>
            </w:pPr>
            <w:r w:rsidRPr="00D32C0F">
              <w:rPr>
                <w:sz w:val="20"/>
                <w:szCs w:val="20"/>
              </w:rPr>
              <w:t>0,00</w:t>
            </w:r>
          </w:p>
        </w:tc>
        <w:tc>
          <w:tcPr>
            <w:tcW w:w="1720" w:type="dxa"/>
            <w:shd w:val="clear" w:color="000000" w:fill="FFFFFF"/>
            <w:vAlign w:val="center"/>
            <w:hideMark/>
          </w:tcPr>
          <w:p w14:paraId="33D5DD28" w14:textId="77777777" w:rsidR="00D32C0F" w:rsidRPr="00D32C0F" w:rsidRDefault="00D32C0F" w:rsidP="00D32C0F">
            <w:pPr>
              <w:jc w:val="center"/>
              <w:outlineLvl w:val="0"/>
              <w:rPr>
                <w:sz w:val="20"/>
                <w:szCs w:val="20"/>
              </w:rPr>
            </w:pPr>
            <w:r w:rsidRPr="00D32C0F">
              <w:rPr>
                <w:sz w:val="20"/>
                <w:szCs w:val="20"/>
              </w:rPr>
              <w:t>0,00</w:t>
            </w:r>
          </w:p>
        </w:tc>
        <w:tc>
          <w:tcPr>
            <w:tcW w:w="1360" w:type="dxa"/>
            <w:shd w:val="clear" w:color="000000" w:fill="FFFFFF"/>
            <w:noWrap/>
            <w:vAlign w:val="center"/>
            <w:hideMark/>
          </w:tcPr>
          <w:p w14:paraId="2E920606" w14:textId="77777777" w:rsidR="00D32C0F" w:rsidRPr="00D32C0F" w:rsidRDefault="00D32C0F" w:rsidP="00D32C0F">
            <w:pPr>
              <w:jc w:val="center"/>
              <w:outlineLvl w:val="0"/>
              <w:rPr>
                <w:color w:val="000000"/>
                <w:sz w:val="20"/>
                <w:szCs w:val="20"/>
              </w:rPr>
            </w:pPr>
            <w:r w:rsidRPr="00D32C0F">
              <w:rPr>
                <w:color w:val="000000"/>
                <w:sz w:val="20"/>
                <w:szCs w:val="20"/>
              </w:rPr>
              <w:t>0,00</w:t>
            </w:r>
          </w:p>
        </w:tc>
      </w:tr>
      <w:tr w:rsidR="00D32C0F" w:rsidRPr="00D32C0F" w14:paraId="62AD44F6" w14:textId="77777777" w:rsidTr="00AA7E59">
        <w:trPr>
          <w:trHeight w:val="360"/>
        </w:trPr>
        <w:tc>
          <w:tcPr>
            <w:tcW w:w="594" w:type="dxa"/>
            <w:shd w:val="clear" w:color="000000" w:fill="FFFFFF"/>
            <w:noWrap/>
            <w:vAlign w:val="center"/>
            <w:hideMark/>
          </w:tcPr>
          <w:p w14:paraId="4FAFE95F" w14:textId="77777777" w:rsidR="00D32C0F" w:rsidRPr="00D32C0F" w:rsidRDefault="00D32C0F" w:rsidP="00D32C0F">
            <w:pPr>
              <w:jc w:val="center"/>
              <w:outlineLvl w:val="0"/>
              <w:rPr>
                <w:b/>
                <w:bCs/>
                <w:sz w:val="20"/>
                <w:szCs w:val="20"/>
              </w:rPr>
            </w:pPr>
            <w:r w:rsidRPr="00D32C0F">
              <w:rPr>
                <w:b/>
                <w:bCs/>
                <w:sz w:val="20"/>
                <w:szCs w:val="20"/>
              </w:rPr>
              <w:t> </w:t>
            </w:r>
          </w:p>
        </w:tc>
        <w:tc>
          <w:tcPr>
            <w:tcW w:w="3943" w:type="dxa"/>
            <w:shd w:val="clear" w:color="000000" w:fill="FFFFFF"/>
            <w:vAlign w:val="center"/>
            <w:hideMark/>
          </w:tcPr>
          <w:p w14:paraId="2A98C073" w14:textId="77777777" w:rsidR="00D32C0F" w:rsidRPr="00D32C0F" w:rsidRDefault="00D32C0F" w:rsidP="00D32C0F">
            <w:pPr>
              <w:outlineLvl w:val="0"/>
              <w:rPr>
                <w:sz w:val="20"/>
                <w:szCs w:val="20"/>
              </w:rPr>
            </w:pPr>
            <w:r w:rsidRPr="00D32C0F">
              <w:rPr>
                <w:sz w:val="20"/>
                <w:szCs w:val="20"/>
              </w:rPr>
              <w:t>АУП</w:t>
            </w:r>
          </w:p>
        </w:tc>
        <w:tc>
          <w:tcPr>
            <w:tcW w:w="1300" w:type="dxa"/>
            <w:shd w:val="clear" w:color="000000" w:fill="FFFFFF"/>
            <w:vAlign w:val="center"/>
            <w:hideMark/>
          </w:tcPr>
          <w:p w14:paraId="411BB493" w14:textId="77777777" w:rsidR="00D32C0F" w:rsidRPr="00D32C0F" w:rsidRDefault="00D32C0F" w:rsidP="00D32C0F">
            <w:pPr>
              <w:jc w:val="center"/>
              <w:outlineLvl w:val="0"/>
              <w:rPr>
                <w:sz w:val="20"/>
                <w:szCs w:val="20"/>
              </w:rPr>
            </w:pPr>
            <w:r w:rsidRPr="00D32C0F">
              <w:rPr>
                <w:sz w:val="20"/>
                <w:szCs w:val="20"/>
              </w:rPr>
              <w:t>тыс. руб.</w:t>
            </w:r>
          </w:p>
        </w:tc>
        <w:tc>
          <w:tcPr>
            <w:tcW w:w="1720" w:type="dxa"/>
            <w:shd w:val="clear" w:color="000000" w:fill="FFFFFF"/>
            <w:vAlign w:val="center"/>
            <w:hideMark/>
          </w:tcPr>
          <w:p w14:paraId="5EEB391A" w14:textId="77777777" w:rsidR="00D32C0F" w:rsidRPr="00D32C0F" w:rsidRDefault="00D32C0F" w:rsidP="00D32C0F">
            <w:pPr>
              <w:jc w:val="center"/>
              <w:outlineLvl w:val="0"/>
              <w:rPr>
                <w:sz w:val="20"/>
                <w:szCs w:val="20"/>
              </w:rPr>
            </w:pPr>
            <w:r w:rsidRPr="00D32C0F">
              <w:rPr>
                <w:sz w:val="20"/>
                <w:szCs w:val="20"/>
              </w:rPr>
              <w:t>689,76</w:t>
            </w:r>
          </w:p>
        </w:tc>
        <w:tc>
          <w:tcPr>
            <w:tcW w:w="1720" w:type="dxa"/>
            <w:shd w:val="clear" w:color="000000" w:fill="FFFFFF"/>
            <w:vAlign w:val="center"/>
            <w:hideMark/>
          </w:tcPr>
          <w:p w14:paraId="00FA8226" w14:textId="77777777" w:rsidR="00D32C0F" w:rsidRPr="00D32C0F" w:rsidRDefault="00D32C0F" w:rsidP="00D32C0F">
            <w:pPr>
              <w:jc w:val="center"/>
              <w:outlineLvl w:val="0"/>
              <w:rPr>
                <w:sz w:val="20"/>
                <w:szCs w:val="20"/>
              </w:rPr>
            </w:pPr>
            <w:r w:rsidRPr="00D32C0F">
              <w:rPr>
                <w:sz w:val="20"/>
                <w:szCs w:val="20"/>
              </w:rPr>
              <w:t>689,76</w:t>
            </w:r>
          </w:p>
        </w:tc>
        <w:tc>
          <w:tcPr>
            <w:tcW w:w="1360" w:type="dxa"/>
            <w:shd w:val="clear" w:color="000000" w:fill="FFFFFF"/>
            <w:noWrap/>
            <w:vAlign w:val="center"/>
            <w:hideMark/>
          </w:tcPr>
          <w:p w14:paraId="255FAE45" w14:textId="77777777" w:rsidR="00D32C0F" w:rsidRPr="00D32C0F" w:rsidRDefault="00D32C0F" w:rsidP="00D32C0F">
            <w:pPr>
              <w:jc w:val="center"/>
              <w:outlineLvl w:val="0"/>
              <w:rPr>
                <w:color w:val="000000"/>
                <w:sz w:val="20"/>
                <w:szCs w:val="20"/>
              </w:rPr>
            </w:pPr>
            <w:r w:rsidRPr="00D32C0F">
              <w:rPr>
                <w:color w:val="000000"/>
                <w:sz w:val="20"/>
                <w:szCs w:val="20"/>
              </w:rPr>
              <w:t>0,00</w:t>
            </w:r>
          </w:p>
        </w:tc>
      </w:tr>
      <w:tr w:rsidR="00D32C0F" w:rsidRPr="00D32C0F" w14:paraId="6DC38DDD" w14:textId="77777777" w:rsidTr="00AA7E59">
        <w:trPr>
          <w:trHeight w:val="330"/>
        </w:trPr>
        <w:tc>
          <w:tcPr>
            <w:tcW w:w="594" w:type="dxa"/>
            <w:shd w:val="clear" w:color="000000" w:fill="FFFFFF"/>
            <w:noWrap/>
            <w:vAlign w:val="center"/>
            <w:hideMark/>
          </w:tcPr>
          <w:p w14:paraId="2C3B8A0A" w14:textId="77777777" w:rsidR="00D32C0F" w:rsidRPr="00D32C0F" w:rsidRDefault="00D32C0F" w:rsidP="00D32C0F">
            <w:pPr>
              <w:jc w:val="center"/>
              <w:outlineLvl w:val="0"/>
              <w:rPr>
                <w:sz w:val="20"/>
                <w:szCs w:val="20"/>
              </w:rPr>
            </w:pPr>
            <w:r w:rsidRPr="00D32C0F">
              <w:rPr>
                <w:sz w:val="20"/>
                <w:szCs w:val="20"/>
              </w:rPr>
              <w:t> </w:t>
            </w:r>
          </w:p>
        </w:tc>
        <w:tc>
          <w:tcPr>
            <w:tcW w:w="3943" w:type="dxa"/>
            <w:shd w:val="clear" w:color="000000" w:fill="FFFFFF"/>
            <w:vAlign w:val="center"/>
            <w:hideMark/>
          </w:tcPr>
          <w:p w14:paraId="032B7CC0" w14:textId="77777777" w:rsidR="00D32C0F" w:rsidRPr="00D32C0F" w:rsidRDefault="00D32C0F" w:rsidP="00D32C0F">
            <w:pPr>
              <w:outlineLvl w:val="0"/>
              <w:rPr>
                <w:sz w:val="20"/>
                <w:szCs w:val="20"/>
              </w:rPr>
            </w:pPr>
            <w:r w:rsidRPr="00D32C0F">
              <w:rPr>
                <w:sz w:val="20"/>
                <w:szCs w:val="20"/>
              </w:rPr>
              <w:t xml:space="preserve">численность всего, в том числе </w:t>
            </w:r>
          </w:p>
        </w:tc>
        <w:tc>
          <w:tcPr>
            <w:tcW w:w="1300" w:type="dxa"/>
            <w:shd w:val="clear" w:color="000000" w:fill="FFFFFF"/>
            <w:vAlign w:val="center"/>
            <w:hideMark/>
          </w:tcPr>
          <w:p w14:paraId="365D806E" w14:textId="77777777" w:rsidR="00D32C0F" w:rsidRPr="00D32C0F" w:rsidRDefault="00D32C0F" w:rsidP="00D32C0F">
            <w:pPr>
              <w:jc w:val="center"/>
              <w:outlineLvl w:val="0"/>
              <w:rPr>
                <w:sz w:val="20"/>
                <w:szCs w:val="20"/>
              </w:rPr>
            </w:pPr>
            <w:r w:rsidRPr="00D32C0F">
              <w:rPr>
                <w:sz w:val="20"/>
                <w:szCs w:val="20"/>
              </w:rPr>
              <w:t>тыс. руб.</w:t>
            </w:r>
          </w:p>
        </w:tc>
        <w:tc>
          <w:tcPr>
            <w:tcW w:w="1720" w:type="dxa"/>
            <w:shd w:val="clear" w:color="000000" w:fill="FFFFFF"/>
            <w:noWrap/>
            <w:vAlign w:val="center"/>
            <w:hideMark/>
          </w:tcPr>
          <w:p w14:paraId="3C14DC06" w14:textId="77777777" w:rsidR="00D32C0F" w:rsidRPr="00D32C0F" w:rsidRDefault="00D32C0F" w:rsidP="00D32C0F">
            <w:pPr>
              <w:jc w:val="center"/>
              <w:outlineLvl w:val="0"/>
              <w:rPr>
                <w:sz w:val="20"/>
                <w:szCs w:val="20"/>
              </w:rPr>
            </w:pPr>
            <w:r w:rsidRPr="00D32C0F">
              <w:rPr>
                <w:sz w:val="20"/>
                <w:szCs w:val="20"/>
              </w:rPr>
              <w:t>2,00</w:t>
            </w:r>
          </w:p>
        </w:tc>
        <w:tc>
          <w:tcPr>
            <w:tcW w:w="1720" w:type="dxa"/>
            <w:shd w:val="clear" w:color="000000" w:fill="FFFFFF"/>
            <w:noWrap/>
            <w:vAlign w:val="center"/>
            <w:hideMark/>
          </w:tcPr>
          <w:p w14:paraId="0749976B" w14:textId="77777777" w:rsidR="00D32C0F" w:rsidRPr="00D32C0F" w:rsidRDefault="00D32C0F" w:rsidP="00D32C0F">
            <w:pPr>
              <w:jc w:val="center"/>
              <w:outlineLvl w:val="0"/>
              <w:rPr>
                <w:sz w:val="20"/>
                <w:szCs w:val="20"/>
              </w:rPr>
            </w:pPr>
            <w:r w:rsidRPr="00D32C0F">
              <w:rPr>
                <w:sz w:val="20"/>
                <w:szCs w:val="20"/>
              </w:rPr>
              <w:t>2,00</w:t>
            </w:r>
          </w:p>
        </w:tc>
        <w:tc>
          <w:tcPr>
            <w:tcW w:w="1360" w:type="dxa"/>
            <w:shd w:val="clear" w:color="000000" w:fill="FFFFFF"/>
            <w:noWrap/>
            <w:vAlign w:val="center"/>
            <w:hideMark/>
          </w:tcPr>
          <w:p w14:paraId="2D42910E" w14:textId="77777777" w:rsidR="00D32C0F" w:rsidRPr="00D32C0F" w:rsidRDefault="00D32C0F" w:rsidP="00D32C0F">
            <w:pPr>
              <w:jc w:val="center"/>
              <w:outlineLvl w:val="0"/>
              <w:rPr>
                <w:color w:val="000000"/>
                <w:sz w:val="20"/>
                <w:szCs w:val="20"/>
              </w:rPr>
            </w:pPr>
            <w:r w:rsidRPr="00D32C0F">
              <w:rPr>
                <w:color w:val="000000"/>
                <w:sz w:val="20"/>
                <w:szCs w:val="20"/>
              </w:rPr>
              <w:t>0,00</w:t>
            </w:r>
          </w:p>
        </w:tc>
      </w:tr>
      <w:tr w:rsidR="00D32C0F" w:rsidRPr="00D32C0F" w14:paraId="37FF1589" w14:textId="77777777" w:rsidTr="00AA7E59">
        <w:trPr>
          <w:trHeight w:val="323"/>
        </w:trPr>
        <w:tc>
          <w:tcPr>
            <w:tcW w:w="594" w:type="dxa"/>
            <w:shd w:val="clear" w:color="000000" w:fill="FFFFFF"/>
            <w:noWrap/>
            <w:vAlign w:val="center"/>
            <w:hideMark/>
          </w:tcPr>
          <w:p w14:paraId="022657F1" w14:textId="77777777" w:rsidR="00D32C0F" w:rsidRPr="00D32C0F" w:rsidRDefault="00D32C0F" w:rsidP="00D32C0F">
            <w:pPr>
              <w:jc w:val="center"/>
              <w:outlineLvl w:val="0"/>
              <w:rPr>
                <w:sz w:val="20"/>
                <w:szCs w:val="20"/>
              </w:rPr>
            </w:pPr>
            <w:r w:rsidRPr="00D32C0F">
              <w:rPr>
                <w:sz w:val="20"/>
                <w:szCs w:val="20"/>
              </w:rPr>
              <w:t> </w:t>
            </w:r>
          </w:p>
        </w:tc>
        <w:tc>
          <w:tcPr>
            <w:tcW w:w="3943" w:type="dxa"/>
            <w:shd w:val="clear" w:color="000000" w:fill="FFFFFF"/>
            <w:vAlign w:val="center"/>
            <w:hideMark/>
          </w:tcPr>
          <w:p w14:paraId="14086762" w14:textId="77777777" w:rsidR="00D32C0F" w:rsidRPr="00D32C0F" w:rsidRDefault="00D32C0F" w:rsidP="00D32C0F">
            <w:pPr>
              <w:outlineLvl w:val="0"/>
              <w:rPr>
                <w:sz w:val="20"/>
                <w:szCs w:val="20"/>
              </w:rPr>
            </w:pPr>
            <w:r w:rsidRPr="00D32C0F">
              <w:rPr>
                <w:sz w:val="20"/>
                <w:szCs w:val="20"/>
              </w:rPr>
              <w:t>ППП</w:t>
            </w:r>
          </w:p>
        </w:tc>
        <w:tc>
          <w:tcPr>
            <w:tcW w:w="1300" w:type="dxa"/>
            <w:shd w:val="clear" w:color="000000" w:fill="FFFFFF"/>
            <w:vAlign w:val="center"/>
            <w:hideMark/>
          </w:tcPr>
          <w:p w14:paraId="2172E23D" w14:textId="77777777" w:rsidR="00D32C0F" w:rsidRPr="00D32C0F" w:rsidRDefault="00D32C0F" w:rsidP="00D32C0F">
            <w:pPr>
              <w:jc w:val="center"/>
              <w:outlineLvl w:val="0"/>
              <w:rPr>
                <w:sz w:val="20"/>
                <w:szCs w:val="20"/>
              </w:rPr>
            </w:pPr>
            <w:r w:rsidRPr="00D32C0F">
              <w:rPr>
                <w:sz w:val="20"/>
                <w:szCs w:val="20"/>
              </w:rPr>
              <w:t>чел.</w:t>
            </w:r>
          </w:p>
        </w:tc>
        <w:tc>
          <w:tcPr>
            <w:tcW w:w="1720" w:type="dxa"/>
            <w:shd w:val="clear" w:color="000000" w:fill="FFFFFF"/>
            <w:vAlign w:val="center"/>
            <w:hideMark/>
          </w:tcPr>
          <w:p w14:paraId="4F5DFB27" w14:textId="77777777" w:rsidR="00D32C0F" w:rsidRPr="00D32C0F" w:rsidRDefault="00D32C0F" w:rsidP="00D32C0F">
            <w:pPr>
              <w:jc w:val="center"/>
              <w:outlineLvl w:val="0"/>
              <w:rPr>
                <w:sz w:val="20"/>
                <w:szCs w:val="20"/>
              </w:rPr>
            </w:pPr>
            <w:r w:rsidRPr="00D32C0F">
              <w:rPr>
                <w:sz w:val="20"/>
                <w:szCs w:val="20"/>
              </w:rPr>
              <w:t>0,00</w:t>
            </w:r>
          </w:p>
        </w:tc>
        <w:tc>
          <w:tcPr>
            <w:tcW w:w="1720" w:type="dxa"/>
            <w:shd w:val="clear" w:color="000000" w:fill="FFFFFF"/>
            <w:vAlign w:val="center"/>
            <w:hideMark/>
          </w:tcPr>
          <w:p w14:paraId="6378DB76" w14:textId="77777777" w:rsidR="00D32C0F" w:rsidRPr="00D32C0F" w:rsidRDefault="00D32C0F" w:rsidP="00D32C0F">
            <w:pPr>
              <w:jc w:val="center"/>
              <w:outlineLvl w:val="0"/>
              <w:rPr>
                <w:sz w:val="20"/>
                <w:szCs w:val="20"/>
              </w:rPr>
            </w:pPr>
            <w:r w:rsidRPr="00D32C0F">
              <w:rPr>
                <w:sz w:val="20"/>
                <w:szCs w:val="20"/>
              </w:rPr>
              <w:t>0,00</w:t>
            </w:r>
          </w:p>
        </w:tc>
        <w:tc>
          <w:tcPr>
            <w:tcW w:w="1360" w:type="dxa"/>
            <w:shd w:val="clear" w:color="000000" w:fill="FFFFFF"/>
            <w:noWrap/>
            <w:vAlign w:val="center"/>
            <w:hideMark/>
          </w:tcPr>
          <w:p w14:paraId="2E8824F8" w14:textId="77777777" w:rsidR="00D32C0F" w:rsidRPr="00D32C0F" w:rsidRDefault="00D32C0F" w:rsidP="00D32C0F">
            <w:pPr>
              <w:jc w:val="center"/>
              <w:outlineLvl w:val="0"/>
              <w:rPr>
                <w:color w:val="000000"/>
                <w:sz w:val="20"/>
                <w:szCs w:val="20"/>
              </w:rPr>
            </w:pPr>
            <w:r w:rsidRPr="00D32C0F">
              <w:rPr>
                <w:color w:val="000000"/>
                <w:sz w:val="20"/>
                <w:szCs w:val="20"/>
              </w:rPr>
              <w:t>0,00</w:t>
            </w:r>
          </w:p>
        </w:tc>
      </w:tr>
      <w:tr w:rsidR="00D32C0F" w:rsidRPr="00D32C0F" w14:paraId="06CA478D" w14:textId="77777777" w:rsidTr="00AA7E59">
        <w:trPr>
          <w:trHeight w:val="315"/>
        </w:trPr>
        <w:tc>
          <w:tcPr>
            <w:tcW w:w="594" w:type="dxa"/>
            <w:shd w:val="clear" w:color="000000" w:fill="FFFFFF"/>
            <w:noWrap/>
            <w:vAlign w:val="center"/>
            <w:hideMark/>
          </w:tcPr>
          <w:p w14:paraId="4FEA01A2" w14:textId="77777777" w:rsidR="00D32C0F" w:rsidRPr="00D32C0F" w:rsidRDefault="00D32C0F" w:rsidP="00D32C0F">
            <w:pPr>
              <w:jc w:val="center"/>
              <w:outlineLvl w:val="0"/>
              <w:rPr>
                <w:sz w:val="20"/>
                <w:szCs w:val="20"/>
              </w:rPr>
            </w:pPr>
            <w:r w:rsidRPr="00D32C0F">
              <w:rPr>
                <w:sz w:val="20"/>
                <w:szCs w:val="20"/>
              </w:rPr>
              <w:t> </w:t>
            </w:r>
          </w:p>
        </w:tc>
        <w:tc>
          <w:tcPr>
            <w:tcW w:w="3943" w:type="dxa"/>
            <w:shd w:val="clear" w:color="000000" w:fill="FFFFFF"/>
            <w:vAlign w:val="center"/>
            <w:hideMark/>
          </w:tcPr>
          <w:p w14:paraId="5F4D8E06" w14:textId="77777777" w:rsidR="00D32C0F" w:rsidRPr="00D32C0F" w:rsidRDefault="00D32C0F" w:rsidP="00D32C0F">
            <w:pPr>
              <w:outlineLvl w:val="0"/>
              <w:rPr>
                <w:sz w:val="20"/>
                <w:szCs w:val="20"/>
              </w:rPr>
            </w:pPr>
            <w:r w:rsidRPr="00D32C0F">
              <w:rPr>
                <w:sz w:val="20"/>
                <w:szCs w:val="20"/>
              </w:rPr>
              <w:t>АУП</w:t>
            </w:r>
          </w:p>
        </w:tc>
        <w:tc>
          <w:tcPr>
            <w:tcW w:w="1300" w:type="dxa"/>
            <w:shd w:val="clear" w:color="000000" w:fill="FFFFFF"/>
            <w:vAlign w:val="center"/>
            <w:hideMark/>
          </w:tcPr>
          <w:p w14:paraId="3D4E64C8" w14:textId="77777777" w:rsidR="00D32C0F" w:rsidRPr="00D32C0F" w:rsidRDefault="00D32C0F" w:rsidP="00D32C0F">
            <w:pPr>
              <w:jc w:val="center"/>
              <w:outlineLvl w:val="0"/>
              <w:rPr>
                <w:sz w:val="20"/>
                <w:szCs w:val="20"/>
              </w:rPr>
            </w:pPr>
            <w:r w:rsidRPr="00D32C0F">
              <w:rPr>
                <w:sz w:val="20"/>
                <w:szCs w:val="20"/>
              </w:rPr>
              <w:t>тыс. руб.</w:t>
            </w:r>
          </w:p>
        </w:tc>
        <w:tc>
          <w:tcPr>
            <w:tcW w:w="1720" w:type="dxa"/>
            <w:shd w:val="clear" w:color="000000" w:fill="FFFFFF"/>
            <w:vAlign w:val="center"/>
            <w:hideMark/>
          </w:tcPr>
          <w:p w14:paraId="037D1604" w14:textId="77777777" w:rsidR="00D32C0F" w:rsidRPr="00D32C0F" w:rsidRDefault="00D32C0F" w:rsidP="00D32C0F">
            <w:pPr>
              <w:jc w:val="center"/>
              <w:outlineLvl w:val="0"/>
              <w:rPr>
                <w:sz w:val="20"/>
                <w:szCs w:val="20"/>
              </w:rPr>
            </w:pPr>
            <w:r w:rsidRPr="00D32C0F">
              <w:rPr>
                <w:sz w:val="20"/>
                <w:szCs w:val="20"/>
              </w:rPr>
              <w:t>2,00</w:t>
            </w:r>
          </w:p>
        </w:tc>
        <w:tc>
          <w:tcPr>
            <w:tcW w:w="1720" w:type="dxa"/>
            <w:shd w:val="clear" w:color="000000" w:fill="FFFFFF"/>
            <w:vAlign w:val="center"/>
            <w:hideMark/>
          </w:tcPr>
          <w:p w14:paraId="70C24442" w14:textId="77777777" w:rsidR="00D32C0F" w:rsidRPr="00D32C0F" w:rsidRDefault="00D32C0F" w:rsidP="00D32C0F">
            <w:pPr>
              <w:jc w:val="center"/>
              <w:outlineLvl w:val="0"/>
              <w:rPr>
                <w:sz w:val="20"/>
                <w:szCs w:val="20"/>
              </w:rPr>
            </w:pPr>
            <w:r w:rsidRPr="00D32C0F">
              <w:rPr>
                <w:sz w:val="20"/>
                <w:szCs w:val="20"/>
              </w:rPr>
              <w:t>2,00</w:t>
            </w:r>
          </w:p>
        </w:tc>
        <w:tc>
          <w:tcPr>
            <w:tcW w:w="1360" w:type="dxa"/>
            <w:shd w:val="clear" w:color="000000" w:fill="FFFFFF"/>
            <w:noWrap/>
            <w:vAlign w:val="center"/>
            <w:hideMark/>
          </w:tcPr>
          <w:p w14:paraId="67C189A4" w14:textId="77777777" w:rsidR="00D32C0F" w:rsidRPr="00D32C0F" w:rsidRDefault="00D32C0F" w:rsidP="00D32C0F">
            <w:pPr>
              <w:jc w:val="center"/>
              <w:outlineLvl w:val="0"/>
              <w:rPr>
                <w:color w:val="000000"/>
                <w:sz w:val="20"/>
                <w:szCs w:val="20"/>
              </w:rPr>
            </w:pPr>
            <w:r w:rsidRPr="00D32C0F">
              <w:rPr>
                <w:color w:val="000000"/>
                <w:sz w:val="20"/>
                <w:szCs w:val="20"/>
              </w:rPr>
              <w:t>0,00</w:t>
            </w:r>
          </w:p>
        </w:tc>
      </w:tr>
      <w:tr w:rsidR="00D32C0F" w:rsidRPr="00D32C0F" w14:paraId="55D9D17F" w14:textId="77777777" w:rsidTr="00AA7E59">
        <w:trPr>
          <w:trHeight w:val="360"/>
        </w:trPr>
        <w:tc>
          <w:tcPr>
            <w:tcW w:w="594" w:type="dxa"/>
            <w:shd w:val="clear" w:color="000000" w:fill="FFFFFF"/>
            <w:noWrap/>
            <w:vAlign w:val="center"/>
            <w:hideMark/>
          </w:tcPr>
          <w:p w14:paraId="1927A013" w14:textId="77777777" w:rsidR="00D32C0F" w:rsidRPr="00D32C0F" w:rsidRDefault="00D32C0F" w:rsidP="00D32C0F">
            <w:pPr>
              <w:jc w:val="center"/>
              <w:outlineLvl w:val="0"/>
              <w:rPr>
                <w:sz w:val="20"/>
                <w:szCs w:val="20"/>
              </w:rPr>
            </w:pPr>
            <w:r w:rsidRPr="00D32C0F">
              <w:rPr>
                <w:sz w:val="20"/>
                <w:szCs w:val="20"/>
              </w:rPr>
              <w:t> </w:t>
            </w:r>
          </w:p>
        </w:tc>
        <w:tc>
          <w:tcPr>
            <w:tcW w:w="3943" w:type="dxa"/>
            <w:shd w:val="clear" w:color="000000" w:fill="FFFFFF"/>
            <w:vAlign w:val="center"/>
            <w:hideMark/>
          </w:tcPr>
          <w:p w14:paraId="2034C70E" w14:textId="77777777" w:rsidR="00D32C0F" w:rsidRPr="00D32C0F" w:rsidRDefault="00D32C0F" w:rsidP="00D32C0F">
            <w:pPr>
              <w:outlineLvl w:val="0"/>
              <w:rPr>
                <w:sz w:val="20"/>
                <w:szCs w:val="20"/>
              </w:rPr>
            </w:pPr>
            <w:r w:rsidRPr="00D32C0F">
              <w:rPr>
                <w:sz w:val="20"/>
                <w:szCs w:val="20"/>
              </w:rPr>
              <w:t>Средняя заработная плата на человека всего, в том числе</w:t>
            </w:r>
          </w:p>
        </w:tc>
        <w:tc>
          <w:tcPr>
            <w:tcW w:w="1300" w:type="dxa"/>
            <w:shd w:val="clear" w:color="000000" w:fill="FFFFFF"/>
            <w:vAlign w:val="center"/>
            <w:hideMark/>
          </w:tcPr>
          <w:p w14:paraId="23C528DF" w14:textId="77777777" w:rsidR="00D32C0F" w:rsidRPr="00D32C0F" w:rsidRDefault="00D32C0F" w:rsidP="00D32C0F">
            <w:pPr>
              <w:jc w:val="center"/>
              <w:outlineLvl w:val="0"/>
              <w:rPr>
                <w:sz w:val="20"/>
                <w:szCs w:val="20"/>
              </w:rPr>
            </w:pPr>
            <w:r w:rsidRPr="00D32C0F">
              <w:rPr>
                <w:sz w:val="20"/>
                <w:szCs w:val="20"/>
              </w:rPr>
              <w:t>руб./ мес.</w:t>
            </w:r>
          </w:p>
        </w:tc>
        <w:tc>
          <w:tcPr>
            <w:tcW w:w="1720" w:type="dxa"/>
            <w:shd w:val="clear" w:color="000000" w:fill="FFFFFF"/>
            <w:vAlign w:val="center"/>
            <w:hideMark/>
          </w:tcPr>
          <w:p w14:paraId="5DBDC31C" w14:textId="77777777" w:rsidR="00D32C0F" w:rsidRPr="00D32C0F" w:rsidRDefault="00D32C0F" w:rsidP="00D32C0F">
            <w:pPr>
              <w:jc w:val="center"/>
              <w:outlineLvl w:val="0"/>
              <w:rPr>
                <w:sz w:val="20"/>
                <w:szCs w:val="20"/>
              </w:rPr>
            </w:pPr>
            <w:r w:rsidRPr="00D32C0F">
              <w:rPr>
                <w:sz w:val="20"/>
                <w:szCs w:val="20"/>
              </w:rPr>
              <w:t>28 740,00</w:t>
            </w:r>
          </w:p>
        </w:tc>
        <w:tc>
          <w:tcPr>
            <w:tcW w:w="1720" w:type="dxa"/>
            <w:shd w:val="clear" w:color="000000" w:fill="FFFFFF"/>
            <w:noWrap/>
            <w:vAlign w:val="center"/>
            <w:hideMark/>
          </w:tcPr>
          <w:p w14:paraId="53F2E9AE" w14:textId="77777777" w:rsidR="00D32C0F" w:rsidRPr="00D32C0F" w:rsidRDefault="00D32C0F" w:rsidP="00D32C0F">
            <w:pPr>
              <w:jc w:val="center"/>
              <w:outlineLvl w:val="0"/>
              <w:rPr>
                <w:sz w:val="20"/>
                <w:szCs w:val="20"/>
              </w:rPr>
            </w:pPr>
            <w:r w:rsidRPr="00D32C0F">
              <w:rPr>
                <w:sz w:val="20"/>
                <w:szCs w:val="20"/>
              </w:rPr>
              <w:t>28 740,00</w:t>
            </w:r>
          </w:p>
        </w:tc>
        <w:tc>
          <w:tcPr>
            <w:tcW w:w="1360" w:type="dxa"/>
            <w:shd w:val="clear" w:color="000000" w:fill="FFFFFF"/>
            <w:noWrap/>
            <w:vAlign w:val="center"/>
            <w:hideMark/>
          </w:tcPr>
          <w:p w14:paraId="28FB9041" w14:textId="77777777" w:rsidR="00D32C0F" w:rsidRPr="00D32C0F" w:rsidRDefault="00D32C0F" w:rsidP="00D32C0F">
            <w:pPr>
              <w:jc w:val="center"/>
              <w:outlineLvl w:val="0"/>
              <w:rPr>
                <w:color w:val="000000"/>
                <w:sz w:val="20"/>
                <w:szCs w:val="20"/>
              </w:rPr>
            </w:pPr>
            <w:r w:rsidRPr="00D32C0F">
              <w:rPr>
                <w:color w:val="000000"/>
                <w:sz w:val="20"/>
                <w:szCs w:val="20"/>
              </w:rPr>
              <w:t>0,00</w:t>
            </w:r>
          </w:p>
        </w:tc>
      </w:tr>
      <w:tr w:rsidR="00D32C0F" w:rsidRPr="00D32C0F" w14:paraId="084C0B75" w14:textId="77777777" w:rsidTr="00AA7E59">
        <w:trPr>
          <w:trHeight w:val="315"/>
        </w:trPr>
        <w:tc>
          <w:tcPr>
            <w:tcW w:w="594" w:type="dxa"/>
            <w:shd w:val="clear" w:color="000000" w:fill="FFFFFF"/>
            <w:noWrap/>
            <w:vAlign w:val="center"/>
            <w:hideMark/>
          </w:tcPr>
          <w:p w14:paraId="2046E4B5" w14:textId="77777777" w:rsidR="00D32C0F" w:rsidRPr="00D32C0F" w:rsidRDefault="00D32C0F" w:rsidP="00D32C0F">
            <w:pPr>
              <w:jc w:val="center"/>
              <w:outlineLvl w:val="0"/>
              <w:rPr>
                <w:sz w:val="20"/>
                <w:szCs w:val="20"/>
              </w:rPr>
            </w:pPr>
            <w:r w:rsidRPr="00D32C0F">
              <w:rPr>
                <w:sz w:val="20"/>
                <w:szCs w:val="20"/>
              </w:rPr>
              <w:t> </w:t>
            </w:r>
          </w:p>
        </w:tc>
        <w:tc>
          <w:tcPr>
            <w:tcW w:w="3943" w:type="dxa"/>
            <w:shd w:val="clear" w:color="000000" w:fill="FFFFFF"/>
            <w:vAlign w:val="center"/>
            <w:hideMark/>
          </w:tcPr>
          <w:p w14:paraId="5AC0B8FD" w14:textId="77777777" w:rsidR="00D32C0F" w:rsidRPr="00D32C0F" w:rsidRDefault="00D32C0F" w:rsidP="00D32C0F">
            <w:pPr>
              <w:outlineLvl w:val="0"/>
              <w:rPr>
                <w:sz w:val="20"/>
                <w:szCs w:val="20"/>
              </w:rPr>
            </w:pPr>
            <w:r w:rsidRPr="00D32C0F">
              <w:rPr>
                <w:sz w:val="20"/>
                <w:szCs w:val="20"/>
              </w:rPr>
              <w:t>ППП</w:t>
            </w:r>
          </w:p>
        </w:tc>
        <w:tc>
          <w:tcPr>
            <w:tcW w:w="1300" w:type="dxa"/>
            <w:shd w:val="clear" w:color="000000" w:fill="FFFFFF"/>
            <w:vAlign w:val="center"/>
            <w:hideMark/>
          </w:tcPr>
          <w:p w14:paraId="2E859575" w14:textId="77777777" w:rsidR="00D32C0F" w:rsidRPr="00D32C0F" w:rsidRDefault="00D32C0F" w:rsidP="00D32C0F">
            <w:pPr>
              <w:jc w:val="center"/>
              <w:outlineLvl w:val="0"/>
              <w:rPr>
                <w:sz w:val="20"/>
                <w:szCs w:val="20"/>
              </w:rPr>
            </w:pPr>
            <w:r w:rsidRPr="00D32C0F">
              <w:rPr>
                <w:sz w:val="20"/>
                <w:szCs w:val="20"/>
              </w:rPr>
              <w:t>руб./ мес.</w:t>
            </w:r>
          </w:p>
        </w:tc>
        <w:tc>
          <w:tcPr>
            <w:tcW w:w="1720" w:type="dxa"/>
            <w:shd w:val="clear" w:color="000000" w:fill="FFFFFF"/>
            <w:vAlign w:val="center"/>
            <w:hideMark/>
          </w:tcPr>
          <w:p w14:paraId="55C37149" w14:textId="77777777" w:rsidR="00D32C0F" w:rsidRPr="00D32C0F" w:rsidRDefault="00D32C0F" w:rsidP="00D32C0F">
            <w:pPr>
              <w:jc w:val="center"/>
              <w:outlineLvl w:val="0"/>
              <w:rPr>
                <w:sz w:val="20"/>
                <w:szCs w:val="20"/>
              </w:rPr>
            </w:pPr>
            <w:r w:rsidRPr="00D32C0F">
              <w:rPr>
                <w:sz w:val="20"/>
                <w:szCs w:val="20"/>
              </w:rPr>
              <w:t>0,00</w:t>
            </w:r>
          </w:p>
        </w:tc>
        <w:tc>
          <w:tcPr>
            <w:tcW w:w="1720" w:type="dxa"/>
            <w:shd w:val="clear" w:color="000000" w:fill="FFFFFF"/>
            <w:vAlign w:val="center"/>
            <w:hideMark/>
          </w:tcPr>
          <w:p w14:paraId="45DDD7CF" w14:textId="77777777" w:rsidR="00D32C0F" w:rsidRPr="00D32C0F" w:rsidRDefault="00D32C0F" w:rsidP="00D32C0F">
            <w:pPr>
              <w:jc w:val="center"/>
              <w:outlineLvl w:val="0"/>
              <w:rPr>
                <w:sz w:val="20"/>
                <w:szCs w:val="20"/>
              </w:rPr>
            </w:pPr>
            <w:r w:rsidRPr="00D32C0F">
              <w:rPr>
                <w:sz w:val="20"/>
                <w:szCs w:val="20"/>
              </w:rPr>
              <w:t>0,00</w:t>
            </w:r>
          </w:p>
        </w:tc>
        <w:tc>
          <w:tcPr>
            <w:tcW w:w="1360" w:type="dxa"/>
            <w:shd w:val="clear" w:color="000000" w:fill="FFFFFF"/>
            <w:noWrap/>
            <w:vAlign w:val="center"/>
            <w:hideMark/>
          </w:tcPr>
          <w:p w14:paraId="6AACF551" w14:textId="77777777" w:rsidR="00D32C0F" w:rsidRPr="00D32C0F" w:rsidRDefault="00D32C0F" w:rsidP="00D32C0F">
            <w:pPr>
              <w:jc w:val="center"/>
              <w:outlineLvl w:val="0"/>
              <w:rPr>
                <w:color w:val="000000"/>
                <w:sz w:val="20"/>
                <w:szCs w:val="20"/>
              </w:rPr>
            </w:pPr>
            <w:r w:rsidRPr="00D32C0F">
              <w:rPr>
                <w:color w:val="000000"/>
                <w:sz w:val="20"/>
                <w:szCs w:val="20"/>
              </w:rPr>
              <w:t>0,00</w:t>
            </w:r>
          </w:p>
        </w:tc>
      </w:tr>
      <w:tr w:rsidR="00D32C0F" w:rsidRPr="00D32C0F" w14:paraId="1C69E774" w14:textId="77777777" w:rsidTr="00AA7E59">
        <w:trPr>
          <w:trHeight w:val="360"/>
        </w:trPr>
        <w:tc>
          <w:tcPr>
            <w:tcW w:w="594" w:type="dxa"/>
            <w:shd w:val="clear" w:color="000000" w:fill="FFFFFF"/>
            <w:noWrap/>
            <w:vAlign w:val="center"/>
            <w:hideMark/>
          </w:tcPr>
          <w:p w14:paraId="6860319D" w14:textId="77777777" w:rsidR="00D32C0F" w:rsidRPr="00D32C0F" w:rsidRDefault="00D32C0F" w:rsidP="00D32C0F">
            <w:pPr>
              <w:jc w:val="center"/>
              <w:outlineLvl w:val="0"/>
              <w:rPr>
                <w:b/>
                <w:bCs/>
                <w:sz w:val="20"/>
                <w:szCs w:val="20"/>
              </w:rPr>
            </w:pPr>
            <w:r w:rsidRPr="00D32C0F">
              <w:rPr>
                <w:b/>
                <w:bCs/>
                <w:sz w:val="20"/>
                <w:szCs w:val="20"/>
              </w:rPr>
              <w:t> </w:t>
            </w:r>
          </w:p>
        </w:tc>
        <w:tc>
          <w:tcPr>
            <w:tcW w:w="3943" w:type="dxa"/>
            <w:shd w:val="clear" w:color="000000" w:fill="FFFFFF"/>
            <w:vAlign w:val="center"/>
            <w:hideMark/>
          </w:tcPr>
          <w:p w14:paraId="4D5C3105" w14:textId="77777777" w:rsidR="00D32C0F" w:rsidRPr="00D32C0F" w:rsidRDefault="00D32C0F" w:rsidP="00D32C0F">
            <w:pPr>
              <w:outlineLvl w:val="0"/>
              <w:rPr>
                <w:sz w:val="20"/>
                <w:szCs w:val="20"/>
              </w:rPr>
            </w:pPr>
            <w:r w:rsidRPr="00D32C0F">
              <w:rPr>
                <w:sz w:val="20"/>
                <w:szCs w:val="20"/>
              </w:rPr>
              <w:t>АУП</w:t>
            </w:r>
          </w:p>
        </w:tc>
        <w:tc>
          <w:tcPr>
            <w:tcW w:w="1300" w:type="dxa"/>
            <w:shd w:val="clear" w:color="000000" w:fill="FFFFFF"/>
            <w:vAlign w:val="center"/>
            <w:hideMark/>
          </w:tcPr>
          <w:p w14:paraId="64D1769D" w14:textId="77777777" w:rsidR="00D32C0F" w:rsidRPr="00D32C0F" w:rsidRDefault="00D32C0F" w:rsidP="00D32C0F">
            <w:pPr>
              <w:jc w:val="center"/>
              <w:outlineLvl w:val="0"/>
              <w:rPr>
                <w:sz w:val="20"/>
                <w:szCs w:val="20"/>
              </w:rPr>
            </w:pPr>
            <w:r w:rsidRPr="00D32C0F">
              <w:rPr>
                <w:sz w:val="20"/>
                <w:szCs w:val="20"/>
              </w:rPr>
              <w:t>тыс. руб.</w:t>
            </w:r>
          </w:p>
        </w:tc>
        <w:tc>
          <w:tcPr>
            <w:tcW w:w="1720" w:type="dxa"/>
            <w:shd w:val="clear" w:color="000000" w:fill="FFFFFF"/>
            <w:vAlign w:val="center"/>
            <w:hideMark/>
          </w:tcPr>
          <w:p w14:paraId="52C05128" w14:textId="77777777" w:rsidR="00D32C0F" w:rsidRPr="00D32C0F" w:rsidRDefault="00D32C0F" w:rsidP="00D32C0F">
            <w:pPr>
              <w:jc w:val="center"/>
              <w:outlineLvl w:val="0"/>
              <w:rPr>
                <w:sz w:val="20"/>
                <w:szCs w:val="20"/>
              </w:rPr>
            </w:pPr>
            <w:r w:rsidRPr="00D32C0F">
              <w:rPr>
                <w:sz w:val="20"/>
                <w:szCs w:val="20"/>
              </w:rPr>
              <w:t>28 740,00</w:t>
            </w:r>
          </w:p>
        </w:tc>
        <w:tc>
          <w:tcPr>
            <w:tcW w:w="1720" w:type="dxa"/>
            <w:shd w:val="clear" w:color="000000" w:fill="FFFFFF"/>
            <w:vAlign w:val="center"/>
            <w:hideMark/>
          </w:tcPr>
          <w:p w14:paraId="36F6497E" w14:textId="77777777" w:rsidR="00D32C0F" w:rsidRPr="00D32C0F" w:rsidRDefault="00D32C0F" w:rsidP="00D32C0F">
            <w:pPr>
              <w:jc w:val="center"/>
              <w:outlineLvl w:val="0"/>
              <w:rPr>
                <w:sz w:val="20"/>
                <w:szCs w:val="20"/>
              </w:rPr>
            </w:pPr>
            <w:r w:rsidRPr="00D32C0F">
              <w:rPr>
                <w:sz w:val="20"/>
                <w:szCs w:val="20"/>
              </w:rPr>
              <w:t>28 740,00</w:t>
            </w:r>
          </w:p>
        </w:tc>
        <w:tc>
          <w:tcPr>
            <w:tcW w:w="1360" w:type="dxa"/>
            <w:shd w:val="clear" w:color="000000" w:fill="FFFFFF"/>
            <w:noWrap/>
            <w:vAlign w:val="center"/>
            <w:hideMark/>
          </w:tcPr>
          <w:p w14:paraId="216E3813" w14:textId="77777777" w:rsidR="00D32C0F" w:rsidRPr="00D32C0F" w:rsidRDefault="00D32C0F" w:rsidP="00D32C0F">
            <w:pPr>
              <w:jc w:val="center"/>
              <w:outlineLvl w:val="0"/>
              <w:rPr>
                <w:color w:val="000000"/>
                <w:sz w:val="20"/>
                <w:szCs w:val="20"/>
              </w:rPr>
            </w:pPr>
            <w:r w:rsidRPr="00D32C0F">
              <w:rPr>
                <w:color w:val="000000"/>
                <w:sz w:val="20"/>
                <w:szCs w:val="20"/>
              </w:rPr>
              <w:t>0,00</w:t>
            </w:r>
          </w:p>
        </w:tc>
      </w:tr>
      <w:tr w:rsidR="00D32C0F" w:rsidRPr="00D32C0F" w14:paraId="1B1C8A36" w14:textId="77777777" w:rsidTr="00AA7E59">
        <w:trPr>
          <w:trHeight w:val="492"/>
        </w:trPr>
        <w:tc>
          <w:tcPr>
            <w:tcW w:w="594" w:type="dxa"/>
            <w:shd w:val="clear" w:color="000000" w:fill="FFFFFF"/>
            <w:noWrap/>
            <w:vAlign w:val="center"/>
            <w:hideMark/>
          </w:tcPr>
          <w:p w14:paraId="25E1099C" w14:textId="77777777" w:rsidR="00D32C0F" w:rsidRPr="00D32C0F" w:rsidRDefault="00D32C0F" w:rsidP="00D32C0F">
            <w:pPr>
              <w:jc w:val="center"/>
              <w:rPr>
                <w:b/>
                <w:bCs/>
                <w:sz w:val="20"/>
                <w:szCs w:val="20"/>
              </w:rPr>
            </w:pPr>
            <w:r w:rsidRPr="00D32C0F">
              <w:rPr>
                <w:b/>
                <w:bCs/>
                <w:sz w:val="20"/>
                <w:szCs w:val="20"/>
              </w:rPr>
              <w:t>1.6</w:t>
            </w:r>
          </w:p>
        </w:tc>
        <w:tc>
          <w:tcPr>
            <w:tcW w:w="3943" w:type="dxa"/>
            <w:shd w:val="clear" w:color="000000" w:fill="FFFFFF"/>
            <w:vAlign w:val="center"/>
            <w:hideMark/>
          </w:tcPr>
          <w:p w14:paraId="453A6F8D" w14:textId="77777777" w:rsidR="00D32C0F" w:rsidRPr="00D32C0F" w:rsidRDefault="00D32C0F" w:rsidP="00D32C0F">
            <w:pPr>
              <w:rPr>
                <w:b/>
                <w:bCs/>
                <w:sz w:val="20"/>
                <w:szCs w:val="20"/>
              </w:rPr>
            </w:pPr>
            <w:r w:rsidRPr="00D32C0F">
              <w:rPr>
                <w:b/>
                <w:bCs/>
                <w:sz w:val="20"/>
                <w:szCs w:val="20"/>
              </w:rPr>
              <w:t>- отчисления на социальные нужды (неподконтрольные расходы) всего, в том числе</w:t>
            </w:r>
          </w:p>
        </w:tc>
        <w:tc>
          <w:tcPr>
            <w:tcW w:w="1300" w:type="dxa"/>
            <w:shd w:val="clear" w:color="000000" w:fill="FFFFFF"/>
            <w:vAlign w:val="center"/>
            <w:hideMark/>
          </w:tcPr>
          <w:p w14:paraId="6DD651CE" w14:textId="77777777" w:rsidR="00D32C0F" w:rsidRPr="00D32C0F" w:rsidRDefault="00D32C0F" w:rsidP="00D32C0F">
            <w:pPr>
              <w:jc w:val="center"/>
              <w:rPr>
                <w:b/>
                <w:bCs/>
                <w:sz w:val="20"/>
                <w:szCs w:val="20"/>
              </w:rPr>
            </w:pPr>
            <w:r w:rsidRPr="00D32C0F">
              <w:rPr>
                <w:b/>
                <w:bCs/>
                <w:sz w:val="20"/>
                <w:szCs w:val="20"/>
              </w:rPr>
              <w:t>тыс. руб.</w:t>
            </w:r>
          </w:p>
        </w:tc>
        <w:tc>
          <w:tcPr>
            <w:tcW w:w="1720" w:type="dxa"/>
            <w:shd w:val="clear" w:color="000000" w:fill="FFFFFF"/>
            <w:vAlign w:val="center"/>
            <w:hideMark/>
          </w:tcPr>
          <w:p w14:paraId="520D4704" w14:textId="77777777" w:rsidR="00D32C0F" w:rsidRPr="00D32C0F" w:rsidRDefault="00D32C0F" w:rsidP="00D32C0F">
            <w:pPr>
              <w:jc w:val="center"/>
              <w:rPr>
                <w:b/>
                <w:bCs/>
                <w:sz w:val="20"/>
                <w:szCs w:val="20"/>
              </w:rPr>
            </w:pPr>
            <w:r w:rsidRPr="00D32C0F">
              <w:rPr>
                <w:b/>
                <w:bCs/>
                <w:sz w:val="20"/>
                <w:szCs w:val="20"/>
              </w:rPr>
              <w:t>206,93</w:t>
            </w:r>
          </w:p>
        </w:tc>
        <w:tc>
          <w:tcPr>
            <w:tcW w:w="1720" w:type="dxa"/>
            <w:shd w:val="clear" w:color="000000" w:fill="FFFFFF"/>
            <w:vAlign w:val="center"/>
            <w:hideMark/>
          </w:tcPr>
          <w:p w14:paraId="626A55F8" w14:textId="77777777" w:rsidR="00D32C0F" w:rsidRPr="00D32C0F" w:rsidRDefault="00D32C0F" w:rsidP="00D32C0F">
            <w:pPr>
              <w:jc w:val="center"/>
              <w:rPr>
                <w:b/>
                <w:bCs/>
                <w:sz w:val="20"/>
                <w:szCs w:val="20"/>
              </w:rPr>
            </w:pPr>
            <w:r w:rsidRPr="00D32C0F">
              <w:rPr>
                <w:b/>
                <w:bCs/>
                <w:sz w:val="20"/>
                <w:szCs w:val="20"/>
              </w:rPr>
              <w:t>206,93</w:t>
            </w:r>
          </w:p>
        </w:tc>
        <w:tc>
          <w:tcPr>
            <w:tcW w:w="1360" w:type="dxa"/>
            <w:shd w:val="clear" w:color="000000" w:fill="FFFFFF"/>
            <w:noWrap/>
            <w:vAlign w:val="center"/>
            <w:hideMark/>
          </w:tcPr>
          <w:p w14:paraId="2470EC0E" w14:textId="77777777" w:rsidR="00D32C0F" w:rsidRPr="00D32C0F" w:rsidRDefault="00D32C0F" w:rsidP="00D32C0F">
            <w:pPr>
              <w:jc w:val="center"/>
              <w:rPr>
                <w:b/>
                <w:bCs/>
                <w:color w:val="000000"/>
                <w:sz w:val="20"/>
                <w:szCs w:val="20"/>
              </w:rPr>
            </w:pPr>
            <w:r w:rsidRPr="00D32C0F">
              <w:rPr>
                <w:b/>
                <w:bCs/>
                <w:color w:val="000000"/>
                <w:sz w:val="20"/>
                <w:szCs w:val="20"/>
              </w:rPr>
              <w:t>0,00</w:t>
            </w:r>
          </w:p>
        </w:tc>
      </w:tr>
      <w:tr w:rsidR="00D32C0F" w:rsidRPr="00D32C0F" w14:paraId="2CC4AD87" w14:textId="77777777" w:rsidTr="00AA7E59">
        <w:trPr>
          <w:trHeight w:val="315"/>
        </w:trPr>
        <w:tc>
          <w:tcPr>
            <w:tcW w:w="594" w:type="dxa"/>
            <w:shd w:val="clear" w:color="000000" w:fill="FFFFFF"/>
            <w:noWrap/>
            <w:vAlign w:val="center"/>
            <w:hideMark/>
          </w:tcPr>
          <w:p w14:paraId="30EF0B24" w14:textId="77777777" w:rsidR="00D32C0F" w:rsidRPr="00D32C0F" w:rsidRDefault="00D32C0F" w:rsidP="00D32C0F">
            <w:pPr>
              <w:jc w:val="center"/>
              <w:rPr>
                <w:b/>
                <w:bCs/>
                <w:sz w:val="20"/>
                <w:szCs w:val="20"/>
              </w:rPr>
            </w:pPr>
            <w:r w:rsidRPr="00D32C0F">
              <w:rPr>
                <w:b/>
                <w:bCs/>
                <w:sz w:val="20"/>
                <w:szCs w:val="20"/>
              </w:rPr>
              <w:t>1.7</w:t>
            </w:r>
          </w:p>
        </w:tc>
        <w:tc>
          <w:tcPr>
            <w:tcW w:w="3943" w:type="dxa"/>
            <w:shd w:val="clear" w:color="000000" w:fill="FFFFFF"/>
            <w:vAlign w:val="center"/>
            <w:hideMark/>
          </w:tcPr>
          <w:p w14:paraId="5D8B2F88" w14:textId="77777777" w:rsidR="00D32C0F" w:rsidRPr="00D32C0F" w:rsidRDefault="00D32C0F" w:rsidP="00D32C0F">
            <w:pPr>
              <w:rPr>
                <w:b/>
                <w:bCs/>
                <w:sz w:val="20"/>
                <w:szCs w:val="20"/>
              </w:rPr>
            </w:pPr>
            <w:r w:rsidRPr="00D32C0F">
              <w:rPr>
                <w:b/>
                <w:bCs/>
                <w:sz w:val="20"/>
                <w:szCs w:val="20"/>
              </w:rPr>
              <w:t xml:space="preserve">- ремонт основных средств всего, в том числе </w:t>
            </w:r>
          </w:p>
        </w:tc>
        <w:tc>
          <w:tcPr>
            <w:tcW w:w="1300" w:type="dxa"/>
            <w:shd w:val="clear" w:color="000000" w:fill="FFFFFF"/>
            <w:vAlign w:val="center"/>
            <w:hideMark/>
          </w:tcPr>
          <w:p w14:paraId="3FAB4AE0" w14:textId="77777777" w:rsidR="00D32C0F" w:rsidRPr="00D32C0F" w:rsidRDefault="00D32C0F" w:rsidP="00D32C0F">
            <w:pPr>
              <w:jc w:val="center"/>
              <w:rPr>
                <w:b/>
                <w:bCs/>
                <w:sz w:val="20"/>
                <w:szCs w:val="20"/>
              </w:rPr>
            </w:pPr>
            <w:r w:rsidRPr="00D32C0F">
              <w:rPr>
                <w:b/>
                <w:bCs/>
                <w:sz w:val="20"/>
                <w:szCs w:val="20"/>
              </w:rPr>
              <w:t>тыс. руб.</w:t>
            </w:r>
          </w:p>
        </w:tc>
        <w:tc>
          <w:tcPr>
            <w:tcW w:w="1720" w:type="dxa"/>
            <w:shd w:val="clear" w:color="000000" w:fill="FFFFFF"/>
            <w:vAlign w:val="center"/>
            <w:hideMark/>
          </w:tcPr>
          <w:p w14:paraId="29643E61" w14:textId="77777777" w:rsidR="00D32C0F" w:rsidRPr="00D32C0F" w:rsidRDefault="00D32C0F" w:rsidP="00D32C0F">
            <w:pPr>
              <w:jc w:val="center"/>
              <w:rPr>
                <w:b/>
                <w:bCs/>
                <w:color w:val="000000"/>
                <w:sz w:val="20"/>
                <w:szCs w:val="20"/>
              </w:rPr>
            </w:pPr>
            <w:r w:rsidRPr="00D32C0F">
              <w:rPr>
                <w:b/>
                <w:bCs/>
                <w:color w:val="000000"/>
                <w:sz w:val="20"/>
                <w:szCs w:val="20"/>
              </w:rPr>
              <w:t>31 147,08</w:t>
            </w:r>
          </w:p>
        </w:tc>
        <w:tc>
          <w:tcPr>
            <w:tcW w:w="1720" w:type="dxa"/>
            <w:shd w:val="clear" w:color="000000" w:fill="FFFFFF"/>
            <w:vAlign w:val="center"/>
            <w:hideMark/>
          </w:tcPr>
          <w:p w14:paraId="05B9E243" w14:textId="77777777" w:rsidR="00D32C0F" w:rsidRPr="00D32C0F" w:rsidRDefault="00D32C0F" w:rsidP="00D32C0F">
            <w:pPr>
              <w:jc w:val="center"/>
              <w:rPr>
                <w:b/>
                <w:bCs/>
                <w:color w:val="000000"/>
                <w:sz w:val="20"/>
                <w:szCs w:val="20"/>
              </w:rPr>
            </w:pPr>
            <w:r w:rsidRPr="00D32C0F">
              <w:rPr>
                <w:b/>
                <w:bCs/>
                <w:color w:val="000000"/>
                <w:sz w:val="20"/>
                <w:szCs w:val="20"/>
              </w:rPr>
              <w:t>12 970,89</w:t>
            </w:r>
          </w:p>
        </w:tc>
        <w:tc>
          <w:tcPr>
            <w:tcW w:w="1360" w:type="dxa"/>
            <w:shd w:val="clear" w:color="000000" w:fill="FFFFFF"/>
            <w:noWrap/>
            <w:vAlign w:val="center"/>
            <w:hideMark/>
          </w:tcPr>
          <w:p w14:paraId="4729E1B5" w14:textId="77777777" w:rsidR="00D32C0F" w:rsidRPr="00D32C0F" w:rsidRDefault="00D32C0F" w:rsidP="00D32C0F">
            <w:pPr>
              <w:jc w:val="center"/>
              <w:rPr>
                <w:b/>
                <w:bCs/>
                <w:color w:val="000000"/>
                <w:sz w:val="20"/>
                <w:szCs w:val="20"/>
              </w:rPr>
            </w:pPr>
            <w:r w:rsidRPr="00D32C0F">
              <w:rPr>
                <w:b/>
                <w:bCs/>
                <w:color w:val="000000"/>
                <w:sz w:val="20"/>
                <w:szCs w:val="20"/>
              </w:rPr>
              <w:t>-18 176,19</w:t>
            </w:r>
          </w:p>
        </w:tc>
      </w:tr>
      <w:tr w:rsidR="00D32C0F" w:rsidRPr="00D32C0F" w14:paraId="409027F6" w14:textId="77777777" w:rsidTr="00AA7E59">
        <w:trPr>
          <w:trHeight w:val="315"/>
        </w:trPr>
        <w:tc>
          <w:tcPr>
            <w:tcW w:w="594" w:type="dxa"/>
            <w:shd w:val="clear" w:color="000000" w:fill="FFFFFF"/>
            <w:noWrap/>
            <w:vAlign w:val="center"/>
            <w:hideMark/>
          </w:tcPr>
          <w:p w14:paraId="1041E68B" w14:textId="77777777" w:rsidR="00D32C0F" w:rsidRPr="00D32C0F" w:rsidRDefault="00D32C0F" w:rsidP="00D32C0F">
            <w:pPr>
              <w:jc w:val="center"/>
              <w:rPr>
                <w:sz w:val="20"/>
                <w:szCs w:val="20"/>
              </w:rPr>
            </w:pPr>
            <w:r w:rsidRPr="00D32C0F">
              <w:rPr>
                <w:sz w:val="20"/>
                <w:szCs w:val="20"/>
              </w:rPr>
              <w:t> </w:t>
            </w:r>
          </w:p>
        </w:tc>
        <w:tc>
          <w:tcPr>
            <w:tcW w:w="3943" w:type="dxa"/>
            <w:shd w:val="clear" w:color="000000" w:fill="FFFFFF"/>
            <w:vAlign w:val="center"/>
            <w:hideMark/>
          </w:tcPr>
          <w:p w14:paraId="4B361572" w14:textId="77777777" w:rsidR="00D32C0F" w:rsidRPr="00D32C0F" w:rsidRDefault="00D32C0F" w:rsidP="00D32C0F">
            <w:pPr>
              <w:rPr>
                <w:sz w:val="20"/>
                <w:szCs w:val="20"/>
              </w:rPr>
            </w:pPr>
            <w:r w:rsidRPr="00D32C0F">
              <w:rPr>
                <w:sz w:val="20"/>
                <w:szCs w:val="20"/>
              </w:rPr>
              <w:t>выполняемый хозяйственным способом</w:t>
            </w:r>
          </w:p>
        </w:tc>
        <w:tc>
          <w:tcPr>
            <w:tcW w:w="1300" w:type="dxa"/>
            <w:shd w:val="clear" w:color="000000" w:fill="FFFFFF"/>
            <w:vAlign w:val="center"/>
            <w:hideMark/>
          </w:tcPr>
          <w:p w14:paraId="74E1A408" w14:textId="77777777" w:rsidR="00D32C0F" w:rsidRPr="00D32C0F" w:rsidRDefault="00D32C0F" w:rsidP="00D32C0F">
            <w:pPr>
              <w:jc w:val="center"/>
              <w:rPr>
                <w:sz w:val="20"/>
                <w:szCs w:val="20"/>
              </w:rPr>
            </w:pPr>
            <w:r w:rsidRPr="00D32C0F">
              <w:rPr>
                <w:sz w:val="20"/>
                <w:szCs w:val="20"/>
              </w:rPr>
              <w:t>тыс. руб.</w:t>
            </w:r>
          </w:p>
        </w:tc>
        <w:tc>
          <w:tcPr>
            <w:tcW w:w="1720" w:type="dxa"/>
            <w:shd w:val="clear" w:color="000000" w:fill="FFFFFF"/>
            <w:noWrap/>
            <w:vAlign w:val="center"/>
            <w:hideMark/>
          </w:tcPr>
          <w:p w14:paraId="0F5EBD25" w14:textId="77777777" w:rsidR="00D32C0F" w:rsidRPr="00D32C0F" w:rsidRDefault="00D32C0F" w:rsidP="00D32C0F">
            <w:pPr>
              <w:jc w:val="center"/>
              <w:rPr>
                <w:color w:val="000000"/>
                <w:sz w:val="20"/>
                <w:szCs w:val="20"/>
              </w:rPr>
            </w:pPr>
            <w:r w:rsidRPr="00D32C0F">
              <w:rPr>
                <w:color w:val="000000"/>
                <w:sz w:val="20"/>
                <w:szCs w:val="20"/>
              </w:rPr>
              <w:t>0,00</w:t>
            </w:r>
          </w:p>
        </w:tc>
        <w:tc>
          <w:tcPr>
            <w:tcW w:w="1720" w:type="dxa"/>
            <w:shd w:val="clear" w:color="000000" w:fill="FFFFFF"/>
            <w:noWrap/>
            <w:vAlign w:val="center"/>
            <w:hideMark/>
          </w:tcPr>
          <w:p w14:paraId="408B0032" w14:textId="77777777" w:rsidR="00D32C0F" w:rsidRPr="00D32C0F" w:rsidRDefault="00D32C0F" w:rsidP="00D32C0F">
            <w:pPr>
              <w:jc w:val="center"/>
              <w:rPr>
                <w:color w:val="000000"/>
                <w:sz w:val="20"/>
                <w:szCs w:val="20"/>
              </w:rPr>
            </w:pPr>
            <w:r w:rsidRPr="00D32C0F">
              <w:rPr>
                <w:color w:val="000000"/>
                <w:sz w:val="20"/>
                <w:szCs w:val="20"/>
              </w:rPr>
              <w:t>0,00</w:t>
            </w:r>
          </w:p>
        </w:tc>
        <w:tc>
          <w:tcPr>
            <w:tcW w:w="1360" w:type="dxa"/>
            <w:shd w:val="clear" w:color="000000" w:fill="FFFFFF"/>
            <w:noWrap/>
            <w:vAlign w:val="center"/>
            <w:hideMark/>
          </w:tcPr>
          <w:p w14:paraId="2F934A25" w14:textId="77777777" w:rsidR="00D32C0F" w:rsidRPr="00D32C0F" w:rsidRDefault="00D32C0F" w:rsidP="00D32C0F">
            <w:pPr>
              <w:jc w:val="center"/>
              <w:rPr>
                <w:color w:val="000000"/>
                <w:sz w:val="20"/>
                <w:szCs w:val="20"/>
              </w:rPr>
            </w:pPr>
            <w:r w:rsidRPr="00D32C0F">
              <w:rPr>
                <w:color w:val="000000"/>
                <w:sz w:val="20"/>
                <w:szCs w:val="20"/>
              </w:rPr>
              <w:t>0,00</w:t>
            </w:r>
          </w:p>
        </w:tc>
      </w:tr>
      <w:tr w:rsidR="00D32C0F" w:rsidRPr="00D32C0F" w14:paraId="4ECDBBD3" w14:textId="77777777" w:rsidTr="00AA7E59">
        <w:trPr>
          <w:trHeight w:val="315"/>
        </w:trPr>
        <w:tc>
          <w:tcPr>
            <w:tcW w:w="594" w:type="dxa"/>
            <w:shd w:val="clear" w:color="000000" w:fill="FFFFFF"/>
            <w:noWrap/>
            <w:vAlign w:val="center"/>
            <w:hideMark/>
          </w:tcPr>
          <w:p w14:paraId="7559DCE2" w14:textId="77777777" w:rsidR="00D32C0F" w:rsidRPr="00D32C0F" w:rsidRDefault="00D32C0F" w:rsidP="00D32C0F">
            <w:pPr>
              <w:jc w:val="center"/>
              <w:rPr>
                <w:sz w:val="20"/>
                <w:szCs w:val="20"/>
              </w:rPr>
            </w:pPr>
            <w:r w:rsidRPr="00D32C0F">
              <w:rPr>
                <w:sz w:val="20"/>
                <w:szCs w:val="20"/>
              </w:rPr>
              <w:t> </w:t>
            </w:r>
          </w:p>
        </w:tc>
        <w:tc>
          <w:tcPr>
            <w:tcW w:w="3943" w:type="dxa"/>
            <w:shd w:val="clear" w:color="000000" w:fill="FFFFFF"/>
            <w:vAlign w:val="center"/>
            <w:hideMark/>
          </w:tcPr>
          <w:p w14:paraId="137BC61C" w14:textId="77777777" w:rsidR="00D32C0F" w:rsidRPr="00D32C0F" w:rsidRDefault="00D32C0F" w:rsidP="00D32C0F">
            <w:pPr>
              <w:rPr>
                <w:sz w:val="20"/>
                <w:szCs w:val="20"/>
              </w:rPr>
            </w:pPr>
            <w:r w:rsidRPr="00D32C0F">
              <w:rPr>
                <w:sz w:val="20"/>
                <w:szCs w:val="20"/>
              </w:rPr>
              <w:t>выполняемый подрядным способом</w:t>
            </w:r>
          </w:p>
        </w:tc>
        <w:tc>
          <w:tcPr>
            <w:tcW w:w="1300" w:type="dxa"/>
            <w:shd w:val="clear" w:color="000000" w:fill="FFFFFF"/>
            <w:vAlign w:val="center"/>
            <w:hideMark/>
          </w:tcPr>
          <w:p w14:paraId="0E6BEB54" w14:textId="77777777" w:rsidR="00D32C0F" w:rsidRPr="00D32C0F" w:rsidRDefault="00D32C0F" w:rsidP="00D32C0F">
            <w:pPr>
              <w:jc w:val="center"/>
              <w:rPr>
                <w:sz w:val="20"/>
                <w:szCs w:val="20"/>
              </w:rPr>
            </w:pPr>
            <w:r w:rsidRPr="00D32C0F">
              <w:rPr>
                <w:sz w:val="20"/>
                <w:szCs w:val="20"/>
              </w:rPr>
              <w:t>тыс. руб.</w:t>
            </w:r>
          </w:p>
        </w:tc>
        <w:tc>
          <w:tcPr>
            <w:tcW w:w="1720" w:type="dxa"/>
            <w:shd w:val="clear" w:color="000000" w:fill="FFFFFF"/>
            <w:noWrap/>
            <w:vAlign w:val="center"/>
            <w:hideMark/>
          </w:tcPr>
          <w:p w14:paraId="5D2FB01C" w14:textId="77777777" w:rsidR="00D32C0F" w:rsidRPr="00D32C0F" w:rsidRDefault="00D32C0F" w:rsidP="00D32C0F">
            <w:pPr>
              <w:jc w:val="center"/>
              <w:rPr>
                <w:sz w:val="20"/>
                <w:szCs w:val="20"/>
              </w:rPr>
            </w:pPr>
            <w:r w:rsidRPr="00D32C0F">
              <w:rPr>
                <w:sz w:val="20"/>
                <w:szCs w:val="20"/>
              </w:rPr>
              <w:t>31 147,08</w:t>
            </w:r>
          </w:p>
        </w:tc>
        <w:tc>
          <w:tcPr>
            <w:tcW w:w="1720" w:type="dxa"/>
            <w:shd w:val="clear" w:color="000000" w:fill="FFFFFF"/>
            <w:noWrap/>
            <w:vAlign w:val="center"/>
            <w:hideMark/>
          </w:tcPr>
          <w:p w14:paraId="0983FDAA" w14:textId="77777777" w:rsidR="00D32C0F" w:rsidRPr="00D32C0F" w:rsidRDefault="00D32C0F" w:rsidP="00D32C0F">
            <w:pPr>
              <w:jc w:val="center"/>
              <w:rPr>
                <w:sz w:val="20"/>
                <w:szCs w:val="20"/>
              </w:rPr>
            </w:pPr>
            <w:r w:rsidRPr="00D32C0F">
              <w:rPr>
                <w:sz w:val="20"/>
                <w:szCs w:val="20"/>
              </w:rPr>
              <w:t>12 970,89</w:t>
            </w:r>
          </w:p>
        </w:tc>
        <w:tc>
          <w:tcPr>
            <w:tcW w:w="1360" w:type="dxa"/>
            <w:shd w:val="clear" w:color="000000" w:fill="FFFFFF"/>
            <w:noWrap/>
            <w:vAlign w:val="center"/>
            <w:hideMark/>
          </w:tcPr>
          <w:p w14:paraId="27A70DEB" w14:textId="77777777" w:rsidR="00D32C0F" w:rsidRPr="00D32C0F" w:rsidRDefault="00D32C0F" w:rsidP="00D32C0F">
            <w:pPr>
              <w:jc w:val="center"/>
              <w:rPr>
                <w:color w:val="000000"/>
                <w:sz w:val="20"/>
                <w:szCs w:val="20"/>
              </w:rPr>
            </w:pPr>
            <w:r w:rsidRPr="00D32C0F">
              <w:rPr>
                <w:color w:val="000000"/>
                <w:sz w:val="20"/>
                <w:szCs w:val="20"/>
              </w:rPr>
              <w:t>-18 176,19</w:t>
            </w:r>
          </w:p>
        </w:tc>
      </w:tr>
      <w:tr w:rsidR="00D32C0F" w:rsidRPr="00D32C0F" w14:paraId="4776BC99" w14:textId="77777777" w:rsidTr="00AA7E59">
        <w:trPr>
          <w:trHeight w:val="765"/>
        </w:trPr>
        <w:tc>
          <w:tcPr>
            <w:tcW w:w="594" w:type="dxa"/>
            <w:shd w:val="clear" w:color="000000" w:fill="FFFFFF"/>
            <w:noWrap/>
            <w:vAlign w:val="center"/>
            <w:hideMark/>
          </w:tcPr>
          <w:p w14:paraId="45AB641F" w14:textId="77777777" w:rsidR="00D32C0F" w:rsidRPr="00D32C0F" w:rsidRDefault="00D32C0F" w:rsidP="00D32C0F">
            <w:pPr>
              <w:jc w:val="center"/>
              <w:rPr>
                <w:b/>
                <w:bCs/>
                <w:sz w:val="20"/>
                <w:szCs w:val="20"/>
              </w:rPr>
            </w:pPr>
            <w:r w:rsidRPr="00D32C0F">
              <w:rPr>
                <w:b/>
                <w:bCs/>
                <w:sz w:val="20"/>
                <w:szCs w:val="20"/>
              </w:rPr>
              <w:t>1.8</w:t>
            </w:r>
          </w:p>
        </w:tc>
        <w:tc>
          <w:tcPr>
            <w:tcW w:w="3943" w:type="dxa"/>
            <w:shd w:val="clear" w:color="000000" w:fill="FFFFFF"/>
            <w:vAlign w:val="center"/>
            <w:hideMark/>
          </w:tcPr>
          <w:p w14:paraId="5B2CC443" w14:textId="77777777" w:rsidR="00D32C0F" w:rsidRPr="00D32C0F" w:rsidRDefault="00D32C0F" w:rsidP="00D32C0F">
            <w:pPr>
              <w:rPr>
                <w:b/>
                <w:bCs/>
                <w:sz w:val="20"/>
                <w:szCs w:val="20"/>
              </w:rPr>
            </w:pPr>
            <w:r w:rsidRPr="00D32C0F">
              <w:rPr>
                <w:b/>
                <w:bCs/>
                <w:sz w:val="20"/>
                <w:szCs w:val="20"/>
              </w:rPr>
              <w:t>- расходы на оплату услуг, оказываемых организациями, осуществляющими регулируемую деятельность (передача воды, тепла, водоотведение) (неподконтрольные расходы)</w:t>
            </w:r>
          </w:p>
        </w:tc>
        <w:tc>
          <w:tcPr>
            <w:tcW w:w="1300" w:type="dxa"/>
            <w:shd w:val="clear" w:color="000000" w:fill="FFFFFF"/>
            <w:vAlign w:val="center"/>
            <w:hideMark/>
          </w:tcPr>
          <w:p w14:paraId="5F7237B9" w14:textId="77777777" w:rsidR="00D32C0F" w:rsidRPr="00D32C0F" w:rsidRDefault="00D32C0F" w:rsidP="00D32C0F">
            <w:pPr>
              <w:jc w:val="center"/>
              <w:rPr>
                <w:b/>
                <w:bCs/>
                <w:sz w:val="20"/>
                <w:szCs w:val="20"/>
              </w:rPr>
            </w:pPr>
            <w:r w:rsidRPr="00D32C0F">
              <w:rPr>
                <w:b/>
                <w:bCs/>
                <w:sz w:val="20"/>
                <w:szCs w:val="20"/>
              </w:rPr>
              <w:t>тыс. руб.</w:t>
            </w:r>
          </w:p>
        </w:tc>
        <w:tc>
          <w:tcPr>
            <w:tcW w:w="1720" w:type="dxa"/>
            <w:shd w:val="clear" w:color="000000" w:fill="FFFFFF"/>
            <w:noWrap/>
            <w:vAlign w:val="center"/>
            <w:hideMark/>
          </w:tcPr>
          <w:p w14:paraId="3BD097F0" w14:textId="77777777" w:rsidR="00D32C0F" w:rsidRPr="00D32C0F" w:rsidRDefault="00D32C0F" w:rsidP="00D32C0F">
            <w:pPr>
              <w:jc w:val="center"/>
              <w:rPr>
                <w:b/>
                <w:bCs/>
                <w:sz w:val="20"/>
                <w:szCs w:val="20"/>
              </w:rPr>
            </w:pPr>
            <w:r w:rsidRPr="00D32C0F">
              <w:rPr>
                <w:b/>
                <w:bCs/>
                <w:sz w:val="20"/>
                <w:szCs w:val="20"/>
              </w:rPr>
              <w:t>0,00</w:t>
            </w:r>
          </w:p>
        </w:tc>
        <w:tc>
          <w:tcPr>
            <w:tcW w:w="1720" w:type="dxa"/>
            <w:shd w:val="clear" w:color="000000" w:fill="FFFFFF"/>
            <w:noWrap/>
            <w:vAlign w:val="center"/>
            <w:hideMark/>
          </w:tcPr>
          <w:p w14:paraId="4C61A2F6" w14:textId="77777777" w:rsidR="00D32C0F" w:rsidRPr="00D32C0F" w:rsidRDefault="00D32C0F" w:rsidP="00D32C0F">
            <w:pPr>
              <w:jc w:val="center"/>
              <w:rPr>
                <w:b/>
                <w:bCs/>
                <w:sz w:val="20"/>
                <w:szCs w:val="20"/>
              </w:rPr>
            </w:pPr>
            <w:r w:rsidRPr="00D32C0F">
              <w:rPr>
                <w:b/>
                <w:bCs/>
                <w:sz w:val="20"/>
                <w:szCs w:val="20"/>
              </w:rPr>
              <w:t>0,00</w:t>
            </w:r>
          </w:p>
        </w:tc>
        <w:tc>
          <w:tcPr>
            <w:tcW w:w="1360" w:type="dxa"/>
            <w:shd w:val="clear" w:color="000000" w:fill="FFFFFF"/>
            <w:vAlign w:val="center"/>
            <w:hideMark/>
          </w:tcPr>
          <w:p w14:paraId="58B589DD" w14:textId="77777777" w:rsidR="00D32C0F" w:rsidRPr="00D32C0F" w:rsidRDefault="00D32C0F" w:rsidP="00D32C0F">
            <w:pPr>
              <w:jc w:val="center"/>
              <w:rPr>
                <w:b/>
                <w:bCs/>
                <w:color w:val="000000"/>
                <w:sz w:val="20"/>
                <w:szCs w:val="20"/>
              </w:rPr>
            </w:pPr>
            <w:r w:rsidRPr="00D32C0F">
              <w:rPr>
                <w:b/>
                <w:bCs/>
                <w:color w:val="000000"/>
                <w:sz w:val="20"/>
                <w:szCs w:val="20"/>
              </w:rPr>
              <w:t>0,00</w:t>
            </w:r>
          </w:p>
        </w:tc>
      </w:tr>
      <w:tr w:rsidR="00D32C0F" w:rsidRPr="00D32C0F" w14:paraId="7D9CD691" w14:textId="77777777" w:rsidTr="00AA7E59">
        <w:trPr>
          <w:trHeight w:val="396"/>
        </w:trPr>
        <w:tc>
          <w:tcPr>
            <w:tcW w:w="594" w:type="dxa"/>
            <w:shd w:val="clear" w:color="000000" w:fill="FFFFFF"/>
            <w:noWrap/>
            <w:vAlign w:val="center"/>
            <w:hideMark/>
          </w:tcPr>
          <w:p w14:paraId="312E2734" w14:textId="77777777" w:rsidR="00D32C0F" w:rsidRPr="00D32C0F" w:rsidRDefault="00D32C0F" w:rsidP="00D32C0F">
            <w:pPr>
              <w:jc w:val="center"/>
              <w:rPr>
                <w:b/>
                <w:bCs/>
                <w:sz w:val="20"/>
                <w:szCs w:val="20"/>
              </w:rPr>
            </w:pPr>
            <w:r w:rsidRPr="00D32C0F">
              <w:rPr>
                <w:b/>
                <w:bCs/>
                <w:sz w:val="20"/>
                <w:szCs w:val="20"/>
              </w:rPr>
              <w:t>1.9</w:t>
            </w:r>
          </w:p>
        </w:tc>
        <w:tc>
          <w:tcPr>
            <w:tcW w:w="3943" w:type="dxa"/>
            <w:shd w:val="clear" w:color="000000" w:fill="FFFFFF"/>
            <w:vAlign w:val="center"/>
            <w:hideMark/>
          </w:tcPr>
          <w:p w14:paraId="52A2C5C3" w14:textId="77777777" w:rsidR="00D32C0F" w:rsidRPr="00D32C0F" w:rsidRDefault="00D32C0F" w:rsidP="00D32C0F">
            <w:pPr>
              <w:rPr>
                <w:b/>
                <w:bCs/>
                <w:sz w:val="20"/>
                <w:szCs w:val="20"/>
              </w:rPr>
            </w:pPr>
            <w:r w:rsidRPr="00D32C0F">
              <w:rPr>
                <w:b/>
                <w:bCs/>
                <w:sz w:val="20"/>
                <w:szCs w:val="20"/>
              </w:rPr>
              <w:t xml:space="preserve">- расходы на выполнение работ и услуг производственного характера, выполняемых по договорам со </w:t>
            </w:r>
            <w:r w:rsidRPr="00D32C0F">
              <w:rPr>
                <w:b/>
                <w:bCs/>
                <w:sz w:val="20"/>
                <w:szCs w:val="20"/>
              </w:rPr>
              <w:lastRenderedPageBreak/>
              <w:t>сторонними организациями или индивидуальными предпринимателями</w:t>
            </w:r>
          </w:p>
        </w:tc>
        <w:tc>
          <w:tcPr>
            <w:tcW w:w="1300" w:type="dxa"/>
            <w:shd w:val="clear" w:color="000000" w:fill="FFFFFF"/>
            <w:vAlign w:val="center"/>
            <w:hideMark/>
          </w:tcPr>
          <w:p w14:paraId="4989BBCE" w14:textId="77777777" w:rsidR="00D32C0F" w:rsidRPr="00D32C0F" w:rsidRDefault="00D32C0F" w:rsidP="00D32C0F">
            <w:pPr>
              <w:jc w:val="center"/>
              <w:rPr>
                <w:b/>
                <w:bCs/>
                <w:sz w:val="20"/>
                <w:szCs w:val="20"/>
              </w:rPr>
            </w:pPr>
            <w:r w:rsidRPr="00D32C0F">
              <w:rPr>
                <w:b/>
                <w:bCs/>
                <w:sz w:val="20"/>
                <w:szCs w:val="20"/>
              </w:rPr>
              <w:lastRenderedPageBreak/>
              <w:t>тыс. руб.</w:t>
            </w:r>
          </w:p>
        </w:tc>
        <w:tc>
          <w:tcPr>
            <w:tcW w:w="1720" w:type="dxa"/>
            <w:shd w:val="clear" w:color="000000" w:fill="FFFFFF"/>
            <w:vAlign w:val="center"/>
            <w:hideMark/>
          </w:tcPr>
          <w:p w14:paraId="43F6B23D" w14:textId="77777777" w:rsidR="00D32C0F" w:rsidRPr="00D32C0F" w:rsidRDefault="00D32C0F" w:rsidP="00D32C0F">
            <w:pPr>
              <w:jc w:val="center"/>
              <w:rPr>
                <w:b/>
                <w:bCs/>
                <w:sz w:val="20"/>
                <w:szCs w:val="20"/>
              </w:rPr>
            </w:pPr>
            <w:r w:rsidRPr="00D32C0F">
              <w:rPr>
                <w:b/>
                <w:bCs/>
                <w:sz w:val="20"/>
                <w:szCs w:val="20"/>
              </w:rPr>
              <w:t>288,00</w:t>
            </w:r>
          </w:p>
        </w:tc>
        <w:tc>
          <w:tcPr>
            <w:tcW w:w="1720" w:type="dxa"/>
            <w:shd w:val="clear" w:color="000000" w:fill="FFFFFF"/>
            <w:vAlign w:val="center"/>
            <w:hideMark/>
          </w:tcPr>
          <w:p w14:paraId="6A20B748" w14:textId="77777777" w:rsidR="00D32C0F" w:rsidRPr="00D32C0F" w:rsidRDefault="00D32C0F" w:rsidP="00D32C0F">
            <w:pPr>
              <w:jc w:val="center"/>
              <w:rPr>
                <w:b/>
                <w:bCs/>
                <w:sz w:val="20"/>
                <w:szCs w:val="20"/>
              </w:rPr>
            </w:pPr>
            <w:r w:rsidRPr="00D32C0F">
              <w:rPr>
                <w:b/>
                <w:bCs/>
                <w:sz w:val="20"/>
                <w:szCs w:val="20"/>
              </w:rPr>
              <w:t>0,00</w:t>
            </w:r>
          </w:p>
        </w:tc>
        <w:tc>
          <w:tcPr>
            <w:tcW w:w="1360" w:type="dxa"/>
            <w:shd w:val="clear" w:color="000000" w:fill="FFFFFF"/>
            <w:vAlign w:val="center"/>
            <w:hideMark/>
          </w:tcPr>
          <w:p w14:paraId="04243F4B" w14:textId="77777777" w:rsidR="00D32C0F" w:rsidRPr="00D32C0F" w:rsidRDefault="00D32C0F" w:rsidP="00D32C0F">
            <w:pPr>
              <w:jc w:val="center"/>
              <w:rPr>
                <w:b/>
                <w:bCs/>
                <w:sz w:val="20"/>
                <w:szCs w:val="20"/>
              </w:rPr>
            </w:pPr>
            <w:r w:rsidRPr="00D32C0F">
              <w:rPr>
                <w:b/>
                <w:bCs/>
                <w:sz w:val="20"/>
                <w:szCs w:val="20"/>
              </w:rPr>
              <w:t>-288,00</w:t>
            </w:r>
          </w:p>
        </w:tc>
      </w:tr>
      <w:tr w:rsidR="00D32C0F" w:rsidRPr="00D32C0F" w14:paraId="1D409780" w14:textId="77777777" w:rsidTr="00AA7E59">
        <w:trPr>
          <w:trHeight w:val="330"/>
        </w:trPr>
        <w:tc>
          <w:tcPr>
            <w:tcW w:w="594" w:type="dxa"/>
            <w:shd w:val="clear" w:color="000000" w:fill="FFFFFF"/>
            <w:noWrap/>
            <w:vAlign w:val="center"/>
            <w:hideMark/>
          </w:tcPr>
          <w:p w14:paraId="04E06CF8" w14:textId="77777777" w:rsidR="00D32C0F" w:rsidRPr="00D32C0F" w:rsidRDefault="00D32C0F" w:rsidP="00D32C0F">
            <w:pPr>
              <w:jc w:val="center"/>
              <w:rPr>
                <w:b/>
                <w:bCs/>
                <w:sz w:val="20"/>
                <w:szCs w:val="20"/>
              </w:rPr>
            </w:pPr>
            <w:r w:rsidRPr="00D32C0F">
              <w:rPr>
                <w:b/>
                <w:bCs/>
                <w:sz w:val="20"/>
                <w:szCs w:val="20"/>
              </w:rPr>
              <w:t> </w:t>
            </w:r>
          </w:p>
        </w:tc>
        <w:tc>
          <w:tcPr>
            <w:tcW w:w="3943" w:type="dxa"/>
            <w:shd w:val="clear" w:color="000000" w:fill="FFFFFF"/>
            <w:vAlign w:val="center"/>
            <w:hideMark/>
          </w:tcPr>
          <w:p w14:paraId="30C115F9" w14:textId="77777777" w:rsidR="00D32C0F" w:rsidRPr="00D32C0F" w:rsidRDefault="00D32C0F" w:rsidP="00D32C0F">
            <w:pPr>
              <w:rPr>
                <w:sz w:val="20"/>
                <w:szCs w:val="20"/>
              </w:rPr>
            </w:pPr>
            <w:r w:rsidRPr="00D32C0F">
              <w:rPr>
                <w:sz w:val="20"/>
                <w:szCs w:val="20"/>
              </w:rPr>
              <w:t>техническое обслуживание тепловых сетей</w:t>
            </w:r>
          </w:p>
        </w:tc>
        <w:tc>
          <w:tcPr>
            <w:tcW w:w="1300" w:type="dxa"/>
            <w:shd w:val="clear" w:color="000000" w:fill="FFFFFF"/>
            <w:vAlign w:val="center"/>
            <w:hideMark/>
          </w:tcPr>
          <w:p w14:paraId="7A74CDEA" w14:textId="77777777" w:rsidR="00D32C0F" w:rsidRPr="00D32C0F" w:rsidRDefault="00D32C0F" w:rsidP="00D32C0F">
            <w:pPr>
              <w:jc w:val="center"/>
              <w:rPr>
                <w:sz w:val="20"/>
                <w:szCs w:val="20"/>
              </w:rPr>
            </w:pPr>
            <w:proofErr w:type="spellStart"/>
            <w:r w:rsidRPr="00D32C0F">
              <w:rPr>
                <w:sz w:val="20"/>
                <w:szCs w:val="20"/>
              </w:rPr>
              <w:t>тыс.руб</w:t>
            </w:r>
            <w:proofErr w:type="spellEnd"/>
            <w:r w:rsidRPr="00D32C0F">
              <w:rPr>
                <w:sz w:val="20"/>
                <w:szCs w:val="20"/>
              </w:rPr>
              <w:t>.</w:t>
            </w:r>
          </w:p>
        </w:tc>
        <w:tc>
          <w:tcPr>
            <w:tcW w:w="1720" w:type="dxa"/>
            <w:shd w:val="clear" w:color="000000" w:fill="FFFFFF"/>
            <w:vAlign w:val="center"/>
            <w:hideMark/>
          </w:tcPr>
          <w:p w14:paraId="6E0C8FC1" w14:textId="77777777" w:rsidR="00D32C0F" w:rsidRPr="00D32C0F" w:rsidRDefault="00D32C0F" w:rsidP="00D32C0F">
            <w:pPr>
              <w:jc w:val="center"/>
              <w:rPr>
                <w:sz w:val="20"/>
                <w:szCs w:val="20"/>
              </w:rPr>
            </w:pPr>
            <w:r w:rsidRPr="00D32C0F">
              <w:rPr>
                <w:sz w:val="20"/>
                <w:szCs w:val="20"/>
              </w:rPr>
              <w:t>288,00</w:t>
            </w:r>
          </w:p>
        </w:tc>
        <w:tc>
          <w:tcPr>
            <w:tcW w:w="1720" w:type="dxa"/>
            <w:shd w:val="clear" w:color="000000" w:fill="FFFFFF"/>
            <w:vAlign w:val="center"/>
            <w:hideMark/>
          </w:tcPr>
          <w:p w14:paraId="72F3C1CB" w14:textId="77777777" w:rsidR="00D32C0F" w:rsidRPr="00D32C0F" w:rsidRDefault="00D32C0F" w:rsidP="00D32C0F">
            <w:pPr>
              <w:jc w:val="center"/>
              <w:rPr>
                <w:sz w:val="20"/>
                <w:szCs w:val="20"/>
              </w:rPr>
            </w:pPr>
            <w:r w:rsidRPr="00D32C0F">
              <w:rPr>
                <w:sz w:val="20"/>
                <w:szCs w:val="20"/>
              </w:rPr>
              <w:t>0,00</w:t>
            </w:r>
          </w:p>
        </w:tc>
        <w:tc>
          <w:tcPr>
            <w:tcW w:w="1360" w:type="dxa"/>
            <w:shd w:val="clear" w:color="000000" w:fill="FFFFFF"/>
            <w:noWrap/>
            <w:vAlign w:val="center"/>
            <w:hideMark/>
          </w:tcPr>
          <w:p w14:paraId="0C5E6B21" w14:textId="77777777" w:rsidR="00D32C0F" w:rsidRPr="00D32C0F" w:rsidRDefault="00D32C0F" w:rsidP="00D32C0F">
            <w:pPr>
              <w:jc w:val="center"/>
              <w:rPr>
                <w:color w:val="000000"/>
                <w:sz w:val="20"/>
                <w:szCs w:val="20"/>
              </w:rPr>
            </w:pPr>
            <w:r w:rsidRPr="00D32C0F">
              <w:rPr>
                <w:color w:val="000000"/>
                <w:sz w:val="20"/>
                <w:szCs w:val="20"/>
              </w:rPr>
              <w:t>-288,00</w:t>
            </w:r>
          </w:p>
        </w:tc>
      </w:tr>
      <w:tr w:rsidR="00D32C0F" w:rsidRPr="00D32C0F" w14:paraId="55417FC7" w14:textId="77777777" w:rsidTr="00AA7E59">
        <w:trPr>
          <w:trHeight w:val="315"/>
        </w:trPr>
        <w:tc>
          <w:tcPr>
            <w:tcW w:w="594" w:type="dxa"/>
            <w:shd w:val="clear" w:color="000000" w:fill="FFFFFF"/>
            <w:noWrap/>
            <w:vAlign w:val="bottom"/>
            <w:hideMark/>
          </w:tcPr>
          <w:p w14:paraId="5200BA0E" w14:textId="77777777" w:rsidR="00D32C0F" w:rsidRPr="00D32C0F" w:rsidRDefault="00D32C0F" w:rsidP="00D32C0F">
            <w:pPr>
              <w:rPr>
                <w:color w:val="000000"/>
              </w:rPr>
            </w:pPr>
            <w:r w:rsidRPr="00D32C0F">
              <w:rPr>
                <w:color w:val="000000"/>
              </w:rPr>
              <w:t> </w:t>
            </w:r>
          </w:p>
        </w:tc>
        <w:tc>
          <w:tcPr>
            <w:tcW w:w="3943" w:type="dxa"/>
            <w:shd w:val="clear" w:color="000000" w:fill="FFFFFF"/>
            <w:vAlign w:val="center"/>
            <w:hideMark/>
          </w:tcPr>
          <w:p w14:paraId="00EE798A" w14:textId="77777777" w:rsidR="00D32C0F" w:rsidRPr="00D32C0F" w:rsidRDefault="00D32C0F" w:rsidP="00D32C0F">
            <w:pPr>
              <w:rPr>
                <w:sz w:val="20"/>
                <w:szCs w:val="20"/>
              </w:rPr>
            </w:pPr>
            <w:r w:rsidRPr="00D32C0F">
              <w:rPr>
                <w:sz w:val="20"/>
                <w:szCs w:val="20"/>
              </w:rPr>
              <w:t>прочие</w:t>
            </w:r>
          </w:p>
        </w:tc>
        <w:tc>
          <w:tcPr>
            <w:tcW w:w="1300" w:type="dxa"/>
            <w:shd w:val="clear" w:color="000000" w:fill="FFFFFF"/>
            <w:vAlign w:val="center"/>
            <w:hideMark/>
          </w:tcPr>
          <w:p w14:paraId="57B95D6D" w14:textId="77777777" w:rsidR="00D32C0F" w:rsidRPr="00D32C0F" w:rsidRDefault="00D32C0F" w:rsidP="00D32C0F">
            <w:pPr>
              <w:jc w:val="center"/>
              <w:rPr>
                <w:sz w:val="20"/>
                <w:szCs w:val="20"/>
              </w:rPr>
            </w:pPr>
            <w:proofErr w:type="spellStart"/>
            <w:r w:rsidRPr="00D32C0F">
              <w:rPr>
                <w:sz w:val="20"/>
                <w:szCs w:val="20"/>
              </w:rPr>
              <w:t>тыс.руб</w:t>
            </w:r>
            <w:proofErr w:type="spellEnd"/>
            <w:r w:rsidRPr="00D32C0F">
              <w:rPr>
                <w:sz w:val="20"/>
                <w:szCs w:val="20"/>
              </w:rPr>
              <w:t>.</w:t>
            </w:r>
          </w:p>
        </w:tc>
        <w:tc>
          <w:tcPr>
            <w:tcW w:w="1720" w:type="dxa"/>
            <w:shd w:val="clear" w:color="000000" w:fill="FFFFFF"/>
            <w:noWrap/>
            <w:vAlign w:val="center"/>
            <w:hideMark/>
          </w:tcPr>
          <w:p w14:paraId="7D420493" w14:textId="77777777" w:rsidR="00D32C0F" w:rsidRPr="00D32C0F" w:rsidRDefault="00D32C0F" w:rsidP="00D32C0F">
            <w:pPr>
              <w:jc w:val="center"/>
              <w:rPr>
                <w:color w:val="000000"/>
                <w:sz w:val="20"/>
                <w:szCs w:val="20"/>
              </w:rPr>
            </w:pPr>
            <w:r w:rsidRPr="00D32C0F">
              <w:rPr>
                <w:color w:val="000000"/>
                <w:sz w:val="20"/>
                <w:szCs w:val="20"/>
              </w:rPr>
              <w:t>0,00</w:t>
            </w:r>
          </w:p>
        </w:tc>
        <w:tc>
          <w:tcPr>
            <w:tcW w:w="1720" w:type="dxa"/>
            <w:shd w:val="clear" w:color="000000" w:fill="FFFFFF"/>
            <w:noWrap/>
            <w:vAlign w:val="center"/>
            <w:hideMark/>
          </w:tcPr>
          <w:p w14:paraId="68B668DF" w14:textId="77777777" w:rsidR="00D32C0F" w:rsidRPr="00D32C0F" w:rsidRDefault="00D32C0F" w:rsidP="00D32C0F">
            <w:pPr>
              <w:jc w:val="center"/>
              <w:rPr>
                <w:color w:val="000000"/>
                <w:sz w:val="20"/>
                <w:szCs w:val="20"/>
              </w:rPr>
            </w:pPr>
            <w:r w:rsidRPr="00D32C0F">
              <w:rPr>
                <w:color w:val="000000"/>
                <w:sz w:val="20"/>
                <w:szCs w:val="20"/>
              </w:rPr>
              <w:t>0,00</w:t>
            </w:r>
          </w:p>
        </w:tc>
        <w:tc>
          <w:tcPr>
            <w:tcW w:w="1360" w:type="dxa"/>
            <w:shd w:val="clear" w:color="000000" w:fill="FFFFFF"/>
            <w:noWrap/>
            <w:vAlign w:val="center"/>
            <w:hideMark/>
          </w:tcPr>
          <w:p w14:paraId="38E21B63" w14:textId="77777777" w:rsidR="00D32C0F" w:rsidRPr="00D32C0F" w:rsidRDefault="00D32C0F" w:rsidP="00D32C0F">
            <w:pPr>
              <w:jc w:val="center"/>
              <w:rPr>
                <w:color w:val="000000"/>
                <w:sz w:val="20"/>
                <w:szCs w:val="20"/>
              </w:rPr>
            </w:pPr>
            <w:r w:rsidRPr="00D32C0F">
              <w:rPr>
                <w:color w:val="000000"/>
                <w:sz w:val="20"/>
                <w:szCs w:val="20"/>
              </w:rPr>
              <w:t>0,00</w:t>
            </w:r>
          </w:p>
        </w:tc>
      </w:tr>
      <w:tr w:rsidR="00D32C0F" w:rsidRPr="00D32C0F" w14:paraId="46AF669A" w14:textId="77777777" w:rsidTr="00AA7E59">
        <w:trPr>
          <w:trHeight w:val="1365"/>
        </w:trPr>
        <w:tc>
          <w:tcPr>
            <w:tcW w:w="594" w:type="dxa"/>
            <w:shd w:val="clear" w:color="000000" w:fill="FFFFFF"/>
            <w:noWrap/>
            <w:vAlign w:val="center"/>
            <w:hideMark/>
          </w:tcPr>
          <w:p w14:paraId="4CCFD4D3" w14:textId="77777777" w:rsidR="00D32C0F" w:rsidRPr="00D32C0F" w:rsidRDefault="00D32C0F" w:rsidP="00D32C0F">
            <w:pPr>
              <w:jc w:val="center"/>
              <w:rPr>
                <w:b/>
                <w:bCs/>
                <w:sz w:val="20"/>
                <w:szCs w:val="20"/>
              </w:rPr>
            </w:pPr>
            <w:r w:rsidRPr="00D32C0F">
              <w:rPr>
                <w:b/>
                <w:bCs/>
                <w:sz w:val="20"/>
                <w:szCs w:val="20"/>
              </w:rPr>
              <w:t>1.10</w:t>
            </w:r>
          </w:p>
        </w:tc>
        <w:tc>
          <w:tcPr>
            <w:tcW w:w="3943" w:type="dxa"/>
            <w:shd w:val="clear" w:color="000000" w:fill="FFFFFF"/>
            <w:vAlign w:val="center"/>
            <w:hideMark/>
          </w:tcPr>
          <w:p w14:paraId="5C249331" w14:textId="77777777" w:rsidR="00D32C0F" w:rsidRPr="00D32C0F" w:rsidRDefault="00D32C0F" w:rsidP="00D32C0F">
            <w:pPr>
              <w:rPr>
                <w:b/>
                <w:bCs/>
                <w:sz w:val="20"/>
                <w:szCs w:val="20"/>
              </w:rPr>
            </w:pPr>
            <w:r w:rsidRPr="00D32C0F">
              <w:rPr>
                <w:b/>
                <w:bCs/>
                <w:sz w:val="20"/>
                <w:szCs w:val="20"/>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300" w:type="dxa"/>
            <w:shd w:val="clear" w:color="000000" w:fill="FFFFFF"/>
            <w:vAlign w:val="center"/>
            <w:hideMark/>
          </w:tcPr>
          <w:p w14:paraId="022FB843" w14:textId="77777777" w:rsidR="00D32C0F" w:rsidRPr="00D32C0F" w:rsidRDefault="00D32C0F" w:rsidP="00D32C0F">
            <w:pPr>
              <w:jc w:val="center"/>
              <w:rPr>
                <w:sz w:val="20"/>
                <w:szCs w:val="20"/>
              </w:rPr>
            </w:pPr>
            <w:proofErr w:type="spellStart"/>
            <w:r w:rsidRPr="00D32C0F">
              <w:rPr>
                <w:sz w:val="20"/>
                <w:szCs w:val="20"/>
              </w:rPr>
              <w:t>тыс.руб</w:t>
            </w:r>
            <w:proofErr w:type="spellEnd"/>
            <w:r w:rsidRPr="00D32C0F">
              <w:rPr>
                <w:sz w:val="20"/>
                <w:szCs w:val="20"/>
              </w:rPr>
              <w:t>.</w:t>
            </w:r>
          </w:p>
        </w:tc>
        <w:tc>
          <w:tcPr>
            <w:tcW w:w="1720" w:type="dxa"/>
            <w:shd w:val="clear" w:color="000000" w:fill="FFFFFF"/>
            <w:vAlign w:val="center"/>
            <w:hideMark/>
          </w:tcPr>
          <w:p w14:paraId="7BBCA6AC" w14:textId="77777777" w:rsidR="00D32C0F" w:rsidRPr="00D32C0F" w:rsidRDefault="00D32C0F" w:rsidP="00D32C0F">
            <w:pPr>
              <w:jc w:val="center"/>
              <w:rPr>
                <w:b/>
                <w:bCs/>
                <w:sz w:val="20"/>
                <w:szCs w:val="20"/>
              </w:rPr>
            </w:pPr>
            <w:r w:rsidRPr="00D32C0F">
              <w:rPr>
                <w:b/>
                <w:bCs/>
                <w:sz w:val="20"/>
                <w:szCs w:val="20"/>
              </w:rPr>
              <w:t>200,00</w:t>
            </w:r>
          </w:p>
        </w:tc>
        <w:tc>
          <w:tcPr>
            <w:tcW w:w="1720" w:type="dxa"/>
            <w:shd w:val="clear" w:color="000000" w:fill="FFFFFF"/>
            <w:vAlign w:val="center"/>
            <w:hideMark/>
          </w:tcPr>
          <w:p w14:paraId="0F530781" w14:textId="77777777" w:rsidR="00D32C0F" w:rsidRPr="00D32C0F" w:rsidRDefault="00D32C0F" w:rsidP="00D32C0F">
            <w:pPr>
              <w:jc w:val="center"/>
              <w:rPr>
                <w:b/>
                <w:bCs/>
                <w:sz w:val="20"/>
                <w:szCs w:val="20"/>
              </w:rPr>
            </w:pPr>
            <w:r w:rsidRPr="00D32C0F">
              <w:rPr>
                <w:b/>
                <w:bCs/>
                <w:sz w:val="20"/>
                <w:szCs w:val="20"/>
              </w:rPr>
              <w:t>0,00</w:t>
            </w:r>
          </w:p>
        </w:tc>
        <w:tc>
          <w:tcPr>
            <w:tcW w:w="1360" w:type="dxa"/>
            <w:shd w:val="clear" w:color="000000" w:fill="FFFFFF"/>
            <w:vAlign w:val="center"/>
            <w:hideMark/>
          </w:tcPr>
          <w:p w14:paraId="7F53A35F" w14:textId="77777777" w:rsidR="00D32C0F" w:rsidRPr="00D32C0F" w:rsidRDefault="00D32C0F" w:rsidP="00D32C0F">
            <w:pPr>
              <w:jc w:val="center"/>
              <w:rPr>
                <w:b/>
                <w:bCs/>
                <w:sz w:val="20"/>
                <w:szCs w:val="20"/>
              </w:rPr>
            </w:pPr>
            <w:r w:rsidRPr="00D32C0F">
              <w:rPr>
                <w:b/>
                <w:bCs/>
                <w:sz w:val="20"/>
                <w:szCs w:val="20"/>
              </w:rPr>
              <w:t>-200,00</w:t>
            </w:r>
          </w:p>
        </w:tc>
      </w:tr>
      <w:tr w:rsidR="00D32C0F" w:rsidRPr="00D32C0F" w14:paraId="25D2EEE0" w14:textId="77777777" w:rsidTr="00AA7E59">
        <w:trPr>
          <w:trHeight w:val="360"/>
        </w:trPr>
        <w:tc>
          <w:tcPr>
            <w:tcW w:w="594" w:type="dxa"/>
            <w:shd w:val="clear" w:color="000000" w:fill="FFFFFF"/>
            <w:noWrap/>
            <w:vAlign w:val="center"/>
            <w:hideMark/>
          </w:tcPr>
          <w:p w14:paraId="51FFFBC9" w14:textId="77777777" w:rsidR="00D32C0F" w:rsidRPr="00D32C0F" w:rsidRDefault="00D32C0F" w:rsidP="00D32C0F">
            <w:pPr>
              <w:jc w:val="center"/>
              <w:outlineLvl w:val="0"/>
              <w:rPr>
                <w:b/>
                <w:bCs/>
                <w:sz w:val="20"/>
                <w:szCs w:val="20"/>
              </w:rPr>
            </w:pPr>
            <w:r w:rsidRPr="00D32C0F">
              <w:rPr>
                <w:b/>
                <w:bCs/>
                <w:sz w:val="20"/>
                <w:szCs w:val="20"/>
              </w:rPr>
              <w:t> </w:t>
            </w:r>
          </w:p>
        </w:tc>
        <w:tc>
          <w:tcPr>
            <w:tcW w:w="3943" w:type="dxa"/>
            <w:shd w:val="clear" w:color="000000" w:fill="FFFFFF"/>
            <w:vAlign w:val="center"/>
            <w:hideMark/>
          </w:tcPr>
          <w:p w14:paraId="646B1FB1" w14:textId="77777777" w:rsidR="00D32C0F" w:rsidRPr="00D32C0F" w:rsidRDefault="00D32C0F" w:rsidP="00D32C0F">
            <w:pPr>
              <w:outlineLvl w:val="0"/>
              <w:rPr>
                <w:sz w:val="20"/>
                <w:szCs w:val="20"/>
              </w:rPr>
            </w:pPr>
            <w:r w:rsidRPr="00D32C0F">
              <w:rPr>
                <w:sz w:val="20"/>
                <w:szCs w:val="20"/>
              </w:rPr>
              <w:t>страхование производственных объектов</w:t>
            </w:r>
          </w:p>
        </w:tc>
        <w:tc>
          <w:tcPr>
            <w:tcW w:w="1300" w:type="dxa"/>
            <w:shd w:val="clear" w:color="000000" w:fill="FFFFFF"/>
            <w:vAlign w:val="center"/>
            <w:hideMark/>
          </w:tcPr>
          <w:p w14:paraId="7CABA2B0" w14:textId="77777777" w:rsidR="00D32C0F" w:rsidRPr="00D32C0F" w:rsidRDefault="00D32C0F" w:rsidP="00D32C0F">
            <w:pPr>
              <w:jc w:val="center"/>
              <w:outlineLvl w:val="0"/>
              <w:rPr>
                <w:sz w:val="20"/>
                <w:szCs w:val="20"/>
              </w:rPr>
            </w:pPr>
            <w:proofErr w:type="spellStart"/>
            <w:r w:rsidRPr="00D32C0F">
              <w:rPr>
                <w:sz w:val="20"/>
                <w:szCs w:val="20"/>
              </w:rPr>
              <w:t>тыс.руб</w:t>
            </w:r>
            <w:proofErr w:type="spellEnd"/>
            <w:r w:rsidRPr="00D32C0F">
              <w:rPr>
                <w:sz w:val="20"/>
                <w:szCs w:val="20"/>
              </w:rPr>
              <w:t>.</w:t>
            </w:r>
          </w:p>
        </w:tc>
        <w:tc>
          <w:tcPr>
            <w:tcW w:w="1720" w:type="dxa"/>
            <w:shd w:val="clear" w:color="000000" w:fill="FFFFFF"/>
            <w:vAlign w:val="center"/>
            <w:hideMark/>
          </w:tcPr>
          <w:p w14:paraId="5F8D2E86" w14:textId="77777777" w:rsidR="00D32C0F" w:rsidRPr="00D32C0F" w:rsidRDefault="00D32C0F" w:rsidP="00D32C0F">
            <w:pPr>
              <w:jc w:val="center"/>
              <w:outlineLvl w:val="0"/>
              <w:rPr>
                <w:sz w:val="20"/>
                <w:szCs w:val="20"/>
              </w:rPr>
            </w:pPr>
            <w:r w:rsidRPr="00D32C0F">
              <w:rPr>
                <w:sz w:val="20"/>
                <w:szCs w:val="20"/>
              </w:rPr>
              <w:t>200,00</w:t>
            </w:r>
          </w:p>
        </w:tc>
        <w:tc>
          <w:tcPr>
            <w:tcW w:w="1720" w:type="dxa"/>
            <w:shd w:val="clear" w:color="000000" w:fill="FFFFFF"/>
            <w:vAlign w:val="center"/>
            <w:hideMark/>
          </w:tcPr>
          <w:p w14:paraId="463EBCCC" w14:textId="77777777" w:rsidR="00D32C0F" w:rsidRPr="00D32C0F" w:rsidRDefault="00D32C0F" w:rsidP="00D32C0F">
            <w:pPr>
              <w:jc w:val="center"/>
              <w:outlineLvl w:val="0"/>
              <w:rPr>
                <w:sz w:val="20"/>
                <w:szCs w:val="20"/>
              </w:rPr>
            </w:pPr>
            <w:r w:rsidRPr="00D32C0F">
              <w:rPr>
                <w:sz w:val="20"/>
                <w:szCs w:val="20"/>
              </w:rPr>
              <w:t>0,00</w:t>
            </w:r>
          </w:p>
        </w:tc>
        <w:tc>
          <w:tcPr>
            <w:tcW w:w="1360" w:type="dxa"/>
            <w:shd w:val="clear" w:color="000000" w:fill="FFFFFF"/>
            <w:noWrap/>
            <w:vAlign w:val="center"/>
            <w:hideMark/>
          </w:tcPr>
          <w:p w14:paraId="6FDDAA16" w14:textId="77777777" w:rsidR="00D32C0F" w:rsidRPr="00D32C0F" w:rsidRDefault="00D32C0F" w:rsidP="00D32C0F">
            <w:pPr>
              <w:jc w:val="center"/>
              <w:outlineLvl w:val="0"/>
              <w:rPr>
                <w:color w:val="000000"/>
                <w:sz w:val="20"/>
                <w:szCs w:val="20"/>
              </w:rPr>
            </w:pPr>
            <w:r w:rsidRPr="00D32C0F">
              <w:rPr>
                <w:color w:val="000000"/>
                <w:sz w:val="20"/>
                <w:szCs w:val="20"/>
              </w:rPr>
              <w:t>-200,00</w:t>
            </w:r>
          </w:p>
        </w:tc>
      </w:tr>
      <w:tr w:rsidR="00D32C0F" w:rsidRPr="00D32C0F" w14:paraId="1C1E2BCF" w14:textId="77777777" w:rsidTr="00AA7E59">
        <w:trPr>
          <w:trHeight w:val="315"/>
        </w:trPr>
        <w:tc>
          <w:tcPr>
            <w:tcW w:w="594" w:type="dxa"/>
            <w:shd w:val="clear" w:color="000000" w:fill="FFFFFF"/>
            <w:noWrap/>
            <w:vAlign w:val="center"/>
            <w:hideMark/>
          </w:tcPr>
          <w:p w14:paraId="2822DBF9" w14:textId="77777777" w:rsidR="00D32C0F" w:rsidRPr="00D32C0F" w:rsidRDefault="00D32C0F" w:rsidP="00D32C0F">
            <w:pPr>
              <w:jc w:val="center"/>
              <w:outlineLvl w:val="0"/>
              <w:rPr>
                <w:sz w:val="20"/>
                <w:szCs w:val="20"/>
              </w:rPr>
            </w:pPr>
            <w:r w:rsidRPr="00D32C0F">
              <w:rPr>
                <w:sz w:val="20"/>
                <w:szCs w:val="20"/>
              </w:rPr>
              <w:t> </w:t>
            </w:r>
          </w:p>
        </w:tc>
        <w:tc>
          <w:tcPr>
            <w:tcW w:w="3943" w:type="dxa"/>
            <w:shd w:val="clear" w:color="000000" w:fill="FFFFFF"/>
            <w:vAlign w:val="center"/>
            <w:hideMark/>
          </w:tcPr>
          <w:p w14:paraId="5C5D95B4" w14:textId="77777777" w:rsidR="00D32C0F" w:rsidRPr="00D32C0F" w:rsidRDefault="00D32C0F" w:rsidP="00D32C0F">
            <w:pPr>
              <w:outlineLvl w:val="0"/>
              <w:rPr>
                <w:sz w:val="20"/>
                <w:szCs w:val="20"/>
              </w:rPr>
            </w:pPr>
            <w:r w:rsidRPr="00D32C0F">
              <w:rPr>
                <w:sz w:val="20"/>
                <w:szCs w:val="20"/>
              </w:rPr>
              <w:t>юридические, консультационные, информационные услуги</w:t>
            </w:r>
          </w:p>
        </w:tc>
        <w:tc>
          <w:tcPr>
            <w:tcW w:w="1300" w:type="dxa"/>
            <w:shd w:val="clear" w:color="000000" w:fill="FFFFFF"/>
            <w:vAlign w:val="center"/>
            <w:hideMark/>
          </w:tcPr>
          <w:p w14:paraId="0D4507B7" w14:textId="77777777" w:rsidR="00D32C0F" w:rsidRPr="00D32C0F" w:rsidRDefault="00D32C0F" w:rsidP="00D32C0F">
            <w:pPr>
              <w:jc w:val="center"/>
              <w:outlineLvl w:val="0"/>
              <w:rPr>
                <w:sz w:val="20"/>
                <w:szCs w:val="20"/>
              </w:rPr>
            </w:pPr>
            <w:proofErr w:type="spellStart"/>
            <w:r w:rsidRPr="00D32C0F">
              <w:rPr>
                <w:sz w:val="20"/>
                <w:szCs w:val="20"/>
              </w:rPr>
              <w:t>тыс.руб</w:t>
            </w:r>
            <w:proofErr w:type="spellEnd"/>
            <w:r w:rsidRPr="00D32C0F">
              <w:rPr>
                <w:sz w:val="20"/>
                <w:szCs w:val="20"/>
              </w:rPr>
              <w:t>.</w:t>
            </w:r>
          </w:p>
        </w:tc>
        <w:tc>
          <w:tcPr>
            <w:tcW w:w="1720" w:type="dxa"/>
            <w:shd w:val="clear" w:color="000000" w:fill="FFFFFF"/>
            <w:vAlign w:val="center"/>
            <w:hideMark/>
          </w:tcPr>
          <w:p w14:paraId="2C45AB7B" w14:textId="77777777" w:rsidR="00D32C0F" w:rsidRPr="00D32C0F" w:rsidRDefault="00D32C0F" w:rsidP="00D32C0F">
            <w:pPr>
              <w:jc w:val="center"/>
              <w:outlineLvl w:val="0"/>
              <w:rPr>
                <w:sz w:val="20"/>
                <w:szCs w:val="20"/>
              </w:rPr>
            </w:pPr>
            <w:r w:rsidRPr="00D32C0F">
              <w:rPr>
                <w:sz w:val="20"/>
                <w:szCs w:val="20"/>
              </w:rPr>
              <w:t>0,00</w:t>
            </w:r>
          </w:p>
        </w:tc>
        <w:tc>
          <w:tcPr>
            <w:tcW w:w="1720" w:type="dxa"/>
            <w:shd w:val="clear" w:color="000000" w:fill="FFFFFF"/>
            <w:vAlign w:val="center"/>
            <w:hideMark/>
          </w:tcPr>
          <w:p w14:paraId="07D069C6" w14:textId="77777777" w:rsidR="00D32C0F" w:rsidRPr="00D32C0F" w:rsidRDefault="00D32C0F" w:rsidP="00D32C0F">
            <w:pPr>
              <w:jc w:val="center"/>
              <w:outlineLvl w:val="0"/>
              <w:rPr>
                <w:sz w:val="20"/>
                <w:szCs w:val="20"/>
              </w:rPr>
            </w:pPr>
            <w:r w:rsidRPr="00D32C0F">
              <w:rPr>
                <w:sz w:val="20"/>
                <w:szCs w:val="20"/>
              </w:rPr>
              <w:t>0,00</w:t>
            </w:r>
          </w:p>
        </w:tc>
        <w:tc>
          <w:tcPr>
            <w:tcW w:w="1360" w:type="dxa"/>
            <w:shd w:val="clear" w:color="000000" w:fill="FFFFFF"/>
            <w:noWrap/>
            <w:vAlign w:val="center"/>
            <w:hideMark/>
          </w:tcPr>
          <w:p w14:paraId="61768D78" w14:textId="77777777" w:rsidR="00D32C0F" w:rsidRPr="00D32C0F" w:rsidRDefault="00D32C0F" w:rsidP="00D32C0F">
            <w:pPr>
              <w:jc w:val="center"/>
              <w:outlineLvl w:val="0"/>
              <w:rPr>
                <w:color w:val="000000"/>
                <w:sz w:val="20"/>
                <w:szCs w:val="20"/>
              </w:rPr>
            </w:pPr>
            <w:r w:rsidRPr="00D32C0F">
              <w:rPr>
                <w:color w:val="000000"/>
                <w:sz w:val="20"/>
                <w:szCs w:val="20"/>
              </w:rPr>
              <w:t>0,00</w:t>
            </w:r>
          </w:p>
        </w:tc>
      </w:tr>
      <w:tr w:rsidR="00D32C0F" w:rsidRPr="00D32C0F" w14:paraId="5D5C675E" w14:textId="77777777" w:rsidTr="00AA7E59">
        <w:trPr>
          <w:trHeight w:val="510"/>
        </w:trPr>
        <w:tc>
          <w:tcPr>
            <w:tcW w:w="594" w:type="dxa"/>
            <w:shd w:val="clear" w:color="000000" w:fill="FFFFFF"/>
            <w:noWrap/>
            <w:vAlign w:val="center"/>
            <w:hideMark/>
          </w:tcPr>
          <w:p w14:paraId="4C83574D" w14:textId="77777777" w:rsidR="00D32C0F" w:rsidRPr="00D32C0F" w:rsidRDefault="00D32C0F" w:rsidP="00D32C0F">
            <w:pPr>
              <w:jc w:val="center"/>
              <w:rPr>
                <w:b/>
                <w:bCs/>
                <w:sz w:val="20"/>
                <w:szCs w:val="20"/>
              </w:rPr>
            </w:pPr>
            <w:r w:rsidRPr="00D32C0F">
              <w:rPr>
                <w:b/>
                <w:bCs/>
                <w:sz w:val="20"/>
                <w:szCs w:val="20"/>
              </w:rPr>
              <w:t>1.11</w:t>
            </w:r>
          </w:p>
        </w:tc>
        <w:tc>
          <w:tcPr>
            <w:tcW w:w="3943" w:type="dxa"/>
            <w:shd w:val="clear" w:color="000000" w:fill="FFFFFF"/>
            <w:vAlign w:val="center"/>
            <w:hideMark/>
          </w:tcPr>
          <w:p w14:paraId="65B8FA2A" w14:textId="77777777" w:rsidR="00D32C0F" w:rsidRPr="00D32C0F" w:rsidRDefault="00D32C0F" w:rsidP="00D32C0F">
            <w:pPr>
              <w:rPr>
                <w:b/>
                <w:bCs/>
                <w:sz w:val="20"/>
                <w:szCs w:val="20"/>
              </w:rPr>
            </w:pPr>
            <w:r w:rsidRPr="00D32C0F">
              <w:rPr>
                <w:b/>
                <w:bCs/>
                <w:sz w:val="20"/>
                <w:szCs w:val="20"/>
              </w:rPr>
              <w:t>- арендная плата, концессионная плата, лизинговые платежи, в том числе:</w:t>
            </w:r>
          </w:p>
        </w:tc>
        <w:tc>
          <w:tcPr>
            <w:tcW w:w="1300" w:type="dxa"/>
            <w:shd w:val="clear" w:color="000000" w:fill="FFFFFF"/>
            <w:vAlign w:val="center"/>
            <w:hideMark/>
          </w:tcPr>
          <w:p w14:paraId="04620B42" w14:textId="77777777" w:rsidR="00D32C0F" w:rsidRPr="00D32C0F" w:rsidRDefault="00D32C0F" w:rsidP="00D32C0F">
            <w:pPr>
              <w:jc w:val="center"/>
              <w:rPr>
                <w:b/>
                <w:bCs/>
                <w:sz w:val="20"/>
                <w:szCs w:val="20"/>
              </w:rPr>
            </w:pPr>
            <w:proofErr w:type="spellStart"/>
            <w:r w:rsidRPr="00D32C0F">
              <w:rPr>
                <w:b/>
                <w:bCs/>
                <w:sz w:val="20"/>
                <w:szCs w:val="20"/>
              </w:rPr>
              <w:t>тыс.руб</w:t>
            </w:r>
            <w:proofErr w:type="spellEnd"/>
            <w:r w:rsidRPr="00D32C0F">
              <w:rPr>
                <w:b/>
                <w:bCs/>
                <w:sz w:val="20"/>
                <w:szCs w:val="20"/>
              </w:rPr>
              <w:t>.</w:t>
            </w:r>
          </w:p>
        </w:tc>
        <w:tc>
          <w:tcPr>
            <w:tcW w:w="1720" w:type="dxa"/>
            <w:shd w:val="clear" w:color="000000" w:fill="FFFFFF"/>
            <w:vAlign w:val="center"/>
            <w:hideMark/>
          </w:tcPr>
          <w:p w14:paraId="405688F7" w14:textId="77777777" w:rsidR="00D32C0F" w:rsidRPr="00D32C0F" w:rsidRDefault="00D32C0F" w:rsidP="00D32C0F">
            <w:pPr>
              <w:jc w:val="center"/>
              <w:rPr>
                <w:b/>
                <w:bCs/>
                <w:sz w:val="20"/>
                <w:szCs w:val="20"/>
              </w:rPr>
            </w:pPr>
            <w:r w:rsidRPr="00D32C0F">
              <w:rPr>
                <w:b/>
                <w:bCs/>
                <w:sz w:val="20"/>
                <w:szCs w:val="20"/>
              </w:rPr>
              <w:t>0,00</w:t>
            </w:r>
          </w:p>
        </w:tc>
        <w:tc>
          <w:tcPr>
            <w:tcW w:w="1720" w:type="dxa"/>
            <w:shd w:val="clear" w:color="000000" w:fill="FFFFFF"/>
            <w:vAlign w:val="center"/>
            <w:hideMark/>
          </w:tcPr>
          <w:p w14:paraId="52D14917" w14:textId="77777777" w:rsidR="00D32C0F" w:rsidRPr="00D32C0F" w:rsidRDefault="00D32C0F" w:rsidP="00D32C0F">
            <w:pPr>
              <w:jc w:val="center"/>
              <w:rPr>
                <w:b/>
                <w:bCs/>
                <w:sz w:val="20"/>
                <w:szCs w:val="20"/>
              </w:rPr>
            </w:pPr>
            <w:r w:rsidRPr="00D32C0F">
              <w:rPr>
                <w:b/>
                <w:bCs/>
                <w:sz w:val="20"/>
                <w:szCs w:val="20"/>
              </w:rPr>
              <w:t>0,00</w:t>
            </w:r>
          </w:p>
        </w:tc>
        <w:tc>
          <w:tcPr>
            <w:tcW w:w="1360" w:type="dxa"/>
            <w:shd w:val="clear" w:color="000000" w:fill="FFFFFF"/>
            <w:vAlign w:val="center"/>
            <w:hideMark/>
          </w:tcPr>
          <w:p w14:paraId="41EDDDA2" w14:textId="77777777" w:rsidR="00D32C0F" w:rsidRPr="00D32C0F" w:rsidRDefault="00D32C0F" w:rsidP="00D32C0F">
            <w:pPr>
              <w:jc w:val="center"/>
              <w:rPr>
                <w:b/>
                <w:bCs/>
                <w:color w:val="000000"/>
                <w:sz w:val="20"/>
                <w:szCs w:val="20"/>
              </w:rPr>
            </w:pPr>
            <w:r w:rsidRPr="00D32C0F">
              <w:rPr>
                <w:b/>
                <w:bCs/>
                <w:color w:val="000000"/>
                <w:sz w:val="20"/>
                <w:szCs w:val="20"/>
              </w:rPr>
              <w:t>0,00</w:t>
            </w:r>
          </w:p>
        </w:tc>
      </w:tr>
      <w:tr w:rsidR="00D32C0F" w:rsidRPr="00D32C0F" w14:paraId="21BC8750" w14:textId="77777777" w:rsidTr="00AA7E59">
        <w:trPr>
          <w:trHeight w:val="405"/>
        </w:trPr>
        <w:tc>
          <w:tcPr>
            <w:tcW w:w="594" w:type="dxa"/>
            <w:shd w:val="clear" w:color="000000" w:fill="FFFFFF"/>
            <w:noWrap/>
            <w:vAlign w:val="center"/>
            <w:hideMark/>
          </w:tcPr>
          <w:p w14:paraId="3CF660FB" w14:textId="77777777" w:rsidR="00D32C0F" w:rsidRPr="00D32C0F" w:rsidRDefault="00D32C0F" w:rsidP="00D32C0F">
            <w:pPr>
              <w:jc w:val="center"/>
              <w:rPr>
                <w:sz w:val="20"/>
                <w:szCs w:val="20"/>
              </w:rPr>
            </w:pPr>
            <w:r w:rsidRPr="00D32C0F">
              <w:rPr>
                <w:sz w:val="20"/>
                <w:szCs w:val="20"/>
              </w:rPr>
              <w:t> </w:t>
            </w:r>
          </w:p>
        </w:tc>
        <w:tc>
          <w:tcPr>
            <w:tcW w:w="3943" w:type="dxa"/>
            <w:shd w:val="clear" w:color="000000" w:fill="FFFFFF"/>
            <w:vAlign w:val="center"/>
            <w:hideMark/>
          </w:tcPr>
          <w:p w14:paraId="52F3633C" w14:textId="77777777" w:rsidR="00D32C0F" w:rsidRPr="00D32C0F" w:rsidRDefault="00D32C0F" w:rsidP="00D32C0F">
            <w:pPr>
              <w:rPr>
                <w:sz w:val="20"/>
                <w:szCs w:val="20"/>
              </w:rPr>
            </w:pPr>
            <w:r w:rsidRPr="00D32C0F">
              <w:rPr>
                <w:sz w:val="20"/>
                <w:szCs w:val="20"/>
              </w:rPr>
              <w:t>арендная плата тепловых сетей</w:t>
            </w:r>
          </w:p>
        </w:tc>
        <w:tc>
          <w:tcPr>
            <w:tcW w:w="1300" w:type="dxa"/>
            <w:shd w:val="clear" w:color="000000" w:fill="FFFFFF"/>
            <w:vAlign w:val="center"/>
            <w:hideMark/>
          </w:tcPr>
          <w:p w14:paraId="5E32DDC5" w14:textId="77777777" w:rsidR="00D32C0F" w:rsidRPr="00D32C0F" w:rsidRDefault="00D32C0F" w:rsidP="00D32C0F">
            <w:pPr>
              <w:jc w:val="center"/>
              <w:rPr>
                <w:sz w:val="20"/>
                <w:szCs w:val="20"/>
              </w:rPr>
            </w:pPr>
            <w:proofErr w:type="spellStart"/>
            <w:r w:rsidRPr="00D32C0F">
              <w:rPr>
                <w:sz w:val="20"/>
                <w:szCs w:val="20"/>
              </w:rPr>
              <w:t>тыс.руб</w:t>
            </w:r>
            <w:proofErr w:type="spellEnd"/>
            <w:r w:rsidRPr="00D32C0F">
              <w:rPr>
                <w:sz w:val="20"/>
                <w:szCs w:val="20"/>
              </w:rPr>
              <w:t>.</w:t>
            </w:r>
          </w:p>
        </w:tc>
        <w:tc>
          <w:tcPr>
            <w:tcW w:w="1720" w:type="dxa"/>
            <w:shd w:val="clear" w:color="000000" w:fill="FFFFFF"/>
            <w:noWrap/>
            <w:vAlign w:val="center"/>
            <w:hideMark/>
          </w:tcPr>
          <w:p w14:paraId="6072BAC3" w14:textId="77777777" w:rsidR="00D32C0F" w:rsidRPr="00D32C0F" w:rsidRDefault="00D32C0F" w:rsidP="00D32C0F">
            <w:pPr>
              <w:jc w:val="center"/>
              <w:rPr>
                <w:sz w:val="20"/>
                <w:szCs w:val="20"/>
              </w:rPr>
            </w:pPr>
            <w:r w:rsidRPr="00D32C0F">
              <w:rPr>
                <w:sz w:val="20"/>
                <w:szCs w:val="20"/>
              </w:rPr>
              <w:t>0,00</w:t>
            </w:r>
          </w:p>
        </w:tc>
        <w:tc>
          <w:tcPr>
            <w:tcW w:w="1720" w:type="dxa"/>
            <w:shd w:val="clear" w:color="000000" w:fill="FFFFFF"/>
            <w:noWrap/>
            <w:vAlign w:val="center"/>
            <w:hideMark/>
          </w:tcPr>
          <w:p w14:paraId="2C73AFC5" w14:textId="77777777" w:rsidR="00D32C0F" w:rsidRPr="00D32C0F" w:rsidRDefault="00D32C0F" w:rsidP="00D32C0F">
            <w:pPr>
              <w:jc w:val="center"/>
              <w:rPr>
                <w:sz w:val="20"/>
                <w:szCs w:val="20"/>
              </w:rPr>
            </w:pPr>
            <w:r w:rsidRPr="00D32C0F">
              <w:rPr>
                <w:sz w:val="20"/>
                <w:szCs w:val="20"/>
              </w:rPr>
              <w:t>0,00</w:t>
            </w:r>
          </w:p>
        </w:tc>
        <w:tc>
          <w:tcPr>
            <w:tcW w:w="1360" w:type="dxa"/>
            <w:shd w:val="clear" w:color="000000" w:fill="FFFFFF"/>
            <w:vAlign w:val="center"/>
            <w:hideMark/>
          </w:tcPr>
          <w:p w14:paraId="6D2AE5BD" w14:textId="77777777" w:rsidR="00D32C0F" w:rsidRPr="00D32C0F" w:rsidRDefault="00D32C0F" w:rsidP="00D32C0F">
            <w:pPr>
              <w:jc w:val="center"/>
              <w:rPr>
                <w:b/>
                <w:bCs/>
                <w:color w:val="000000"/>
                <w:sz w:val="20"/>
                <w:szCs w:val="20"/>
              </w:rPr>
            </w:pPr>
            <w:r w:rsidRPr="00D32C0F">
              <w:rPr>
                <w:b/>
                <w:bCs/>
                <w:color w:val="000000"/>
                <w:sz w:val="20"/>
                <w:szCs w:val="20"/>
              </w:rPr>
              <w:t>0,00</w:t>
            </w:r>
          </w:p>
        </w:tc>
      </w:tr>
      <w:tr w:rsidR="00D32C0F" w:rsidRPr="00D32C0F" w14:paraId="167E0428" w14:textId="77777777" w:rsidTr="00AA7E59">
        <w:trPr>
          <w:trHeight w:val="510"/>
        </w:trPr>
        <w:tc>
          <w:tcPr>
            <w:tcW w:w="594" w:type="dxa"/>
            <w:shd w:val="clear" w:color="000000" w:fill="FFFFFF"/>
            <w:noWrap/>
            <w:vAlign w:val="center"/>
            <w:hideMark/>
          </w:tcPr>
          <w:p w14:paraId="589FC115" w14:textId="77777777" w:rsidR="00D32C0F" w:rsidRPr="00D32C0F" w:rsidRDefault="00D32C0F" w:rsidP="00D32C0F">
            <w:pPr>
              <w:jc w:val="center"/>
              <w:rPr>
                <w:b/>
                <w:bCs/>
                <w:sz w:val="20"/>
                <w:szCs w:val="20"/>
              </w:rPr>
            </w:pPr>
            <w:r w:rsidRPr="00D32C0F">
              <w:rPr>
                <w:b/>
                <w:bCs/>
                <w:sz w:val="20"/>
                <w:szCs w:val="20"/>
              </w:rPr>
              <w:t>1.12</w:t>
            </w:r>
          </w:p>
        </w:tc>
        <w:tc>
          <w:tcPr>
            <w:tcW w:w="3943" w:type="dxa"/>
            <w:shd w:val="clear" w:color="000000" w:fill="FFFFFF"/>
            <w:vAlign w:val="center"/>
            <w:hideMark/>
          </w:tcPr>
          <w:p w14:paraId="03BF253D" w14:textId="77777777" w:rsidR="00D32C0F" w:rsidRPr="00D32C0F" w:rsidRDefault="00D32C0F" w:rsidP="00D32C0F">
            <w:pPr>
              <w:rPr>
                <w:b/>
                <w:bCs/>
                <w:sz w:val="20"/>
                <w:szCs w:val="20"/>
              </w:rPr>
            </w:pPr>
            <w:r w:rsidRPr="00D32C0F">
              <w:rPr>
                <w:b/>
                <w:bCs/>
                <w:sz w:val="20"/>
                <w:szCs w:val="20"/>
              </w:rPr>
              <w:t xml:space="preserve"> - другие расходы, связанные с производством и (или) реализацией продукции</w:t>
            </w:r>
          </w:p>
        </w:tc>
        <w:tc>
          <w:tcPr>
            <w:tcW w:w="1300" w:type="dxa"/>
            <w:shd w:val="clear" w:color="000000" w:fill="FFFFFF"/>
            <w:vAlign w:val="center"/>
            <w:hideMark/>
          </w:tcPr>
          <w:p w14:paraId="57044A22" w14:textId="77777777" w:rsidR="00D32C0F" w:rsidRPr="00D32C0F" w:rsidRDefault="00D32C0F" w:rsidP="00D32C0F">
            <w:pPr>
              <w:jc w:val="center"/>
              <w:rPr>
                <w:b/>
                <w:bCs/>
                <w:sz w:val="20"/>
                <w:szCs w:val="20"/>
              </w:rPr>
            </w:pPr>
            <w:r w:rsidRPr="00D32C0F">
              <w:rPr>
                <w:b/>
                <w:bCs/>
                <w:sz w:val="20"/>
                <w:szCs w:val="20"/>
              </w:rPr>
              <w:t>тыс. руб.</w:t>
            </w:r>
          </w:p>
        </w:tc>
        <w:tc>
          <w:tcPr>
            <w:tcW w:w="1720" w:type="dxa"/>
            <w:shd w:val="clear" w:color="000000" w:fill="FFFFFF"/>
            <w:vAlign w:val="center"/>
            <w:hideMark/>
          </w:tcPr>
          <w:p w14:paraId="5A9CE44D" w14:textId="77777777" w:rsidR="00D32C0F" w:rsidRPr="00D32C0F" w:rsidRDefault="00D32C0F" w:rsidP="00D32C0F">
            <w:pPr>
              <w:jc w:val="center"/>
              <w:rPr>
                <w:b/>
                <w:bCs/>
                <w:sz w:val="20"/>
                <w:szCs w:val="20"/>
              </w:rPr>
            </w:pPr>
            <w:r w:rsidRPr="00D32C0F">
              <w:rPr>
                <w:b/>
                <w:bCs/>
                <w:sz w:val="20"/>
                <w:szCs w:val="20"/>
              </w:rPr>
              <w:t>0,00</w:t>
            </w:r>
          </w:p>
        </w:tc>
        <w:tc>
          <w:tcPr>
            <w:tcW w:w="1720" w:type="dxa"/>
            <w:shd w:val="clear" w:color="000000" w:fill="FFFFFF"/>
            <w:vAlign w:val="center"/>
            <w:hideMark/>
          </w:tcPr>
          <w:p w14:paraId="4FEF31AB" w14:textId="77777777" w:rsidR="00D32C0F" w:rsidRPr="00D32C0F" w:rsidRDefault="00D32C0F" w:rsidP="00D32C0F">
            <w:pPr>
              <w:jc w:val="center"/>
              <w:rPr>
                <w:b/>
                <w:bCs/>
                <w:sz w:val="20"/>
                <w:szCs w:val="20"/>
              </w:rPr>
            </w:pPr>
            <w:r w:rsidRPr="00D32C0F">
              <w:rPr>
                <w:b/>
                <w:bCs/>
                <w:sz w:val="20"/>
                <w:szCs w:val="20"/>
              </w:rPr>
              <w:t>0,00</w:t>
            </w:r>
          </w:p>
        </w:tc>
        <w:tc>
          <w:tcPr>
            <w:tcW w:w="1360" w:type="dxa"/>
            <w:shd w:val="clear" w:color="000000" w:fill="FFFFFF"/>
            <w:vAlign w:val="center"/>
            <w:hideMark/>
          </w:tcPr>
          <w:p w14:paraId="265142D7" w14:textId="77777777" w:rsidR="00D32C0F" w:rsidRPr="00D32C0F" w:rsidRDefault="00D32C0F" w:rsidP="00D32C0F">
            <w:pPr>
              <w:jc w:val="center"/>
              <w:rPr>
                <w:b/>
                <w:bCs/>
                <w:sz w:val="20"/>
                <w:szCs w:val="20"/>
              </w:rPr>
            </w:pPr>
            <w:r w:rsidRPr="00D32C0F">
              <w:rPr>
                <w:b/>
                <w:bCs/>
                <w:sz w:val="20"/>
                <w:szCs w:val="20"/>
              </w:rPr>
              <w:t>0,00</w:t>
            </w:r>
          </w:p>
        </w:tc>
      </w:tr>
      <w:tr w:rsidR="00D32C0F" w:rsidRPr="00D32C0F" w14:paraId="5B396D9F" w14:textId="77777777" w:rsidTr="00AA7E59">
        <w:trPr>
          <w:trHeight w:val="315"/>
        </w:trPr>
        <w:tc>
          <w:tcPr>
            <w:tcW w:w="594" w:type="dxa"/>
            <w:shd w:val="clear" w:color="000000" w:fill="FFFFFF"/>
            <w:noWrap/>
            <w:vAlign w:val="center"/>
            <w:hideMark/>
          </w:tcPr>
          <w:p w14:paraId="7B722208" w14:textId="77777777" w:rsidR="00D32C0F" w:rsidRPr="00D32C0F" w:rsidRDefault="00D32C0F" w:rsidP="00D32C0F">
            <w:pPr>
              <w:jc w:val="center"/>
              <w:rPr>
                <w:b/>
                <w:bCs/>
                <w:sz w:val="20"/>
                <w:szCs w:val="20"/>
              </w:rPr>
            </w:pPr>
            <w:r w:rsidRPr="00D32C0F">
              <w:rPr>
                <w:b/>
                <w:bCs/>
                <w:sz w:val="20"/>
                <w:szCs w:val="20"/>
              </w:rPr>
              <w:t>II</w:t>
            </w:r>
          </w:p>
        </w:tc>
        <w:tc>
          <w:tcPr>
            <w:tcW w:w="3943" w:type="dxa"/>
            <w:shd w:val="clear" w:color="000000" w:fill="FFFFFF"/>
            <w:vAlign w:val="center"/>
            <w:hideMark/>
          </w:tcPr>
          <w:p w14:paraId="64909340" w14:textId="77777777" w:rsidR="00D32C0F" w:rsidRPr="00D32C0F" w:rsidRDefault="00D32C0F" w:rsidP="00D32C0F">
            <w:pPr>
              <w:rPr>
                <w:b/>
                <w:bCs/>
                <w:sz w:val="20"/>
                <w:szCs w:val="20"/>
              </w:rPr>
            </w:pPr>
            <w:r w:rsidRPr="00D32C0F">
              <w:rPr>
                <w:b/>
                <w:bCs/>
                <w:sz w:val="20"/>
                <w:szCs w:val="20"/>
              </w:rPr>
              <w:t>Внереализационные расходы, всего</w:t>
            </w:r>
          </w:p>
        </w:tc>
        <w:tc>
          <w:tcPr>
            <w:tcW w:w="1300" w:type="dxa"/>
            <w:shd w:val="clear" w:color="000000" w:fill="FFFFFF"/>
            <w:vAlign w:val="center"/>
            <w:hideMark/>
          </w:tcPr>
          <w:p w14:paraId="196DF251" w14:textId="77777777" w:rsidR="00D32C0F" w:rsidRPr="00D32C0F" w:rsidRDefault="00D32C0F" w:rsidP="00D32C0F">
            <w:pPr>
              <w:jc w:val="center"/>
              <w:rPr>
                <w:b/>
                <w:bCs/>
                <w:sz w:val="20"/>
                <w:szCs w:val="20"/>
              </w:rPr>
            </w:pPr>
            <w:r w:rsidRPr="00D32C0F">
              <w:rPr>
                <w:b/>
                <w:bCs/>
                <w:sz w:val="20"/>
                <w:szCs w:val="20"/>
              </w:rPr>
              <w:t>тыс. руб.</w:t>
            </w:r>
          </w:p>
        </w:tc>
        <w:tc>
          <w:tcPr>
            <w:tcW w:w="1720" w:type="dxa"/>
            <w:shd w:val="clear" w:color="000000" w:fill="FFFFFF"/>
            <w:vAlign w:val="center"/>
            <w:hideMark/>
          </w:tcPr>
          <w:p w14:paraId="29F5CEC4" w14:textId="77777777" w:rsidR="00D32C0F" w:rsidRPr="00D32C0F" w:rsidRDefault="00D32C0F" w:rsidP="00D32C0F">
            <w:pPr>
              <w:jc w:val="center"/>
              <w:rPr>
                <w:b/>
                <w:bCs/>
                <w:sz w:val="20"/>
                <w:szCs w:val="20"/>
              </w:rPr>
            </w:pPr>
            <w:r w:rsidRPr="00D32C0F">
              <w:rPr>
                <w:b/>
                <w:bCs/>
                <w:sz w:val="20"/>
                <w:szCs w:val="20"/>
              </w:rPr>
              <w:t>0,00</w:t>
            </w:r>
          </w:p>
        </w:tc>
        <w:tc>
          <w:tcPr>
            <w:tcW w:w="1720" w:type="dxa"/>
            <w:shd w:val="clear" w:color="000000" w:fill="FFFFFF"/>
            <w:vAlign w:val="center"/>
            <w:hideMark/>
          </w:tcPr>
          <w:p w14:paraId="5609F7AA" w14:textId="77777777" w:rsidR="00D32C0F" w:rsidRPr="00D32C0F" w:rsidRDefault="00D32C0F" w:rsidP="00D32C0F">
            <w:pPr>
              <w:jc w:val="center"/>
              <w:rPr>
                <w:b/>
                <w:bCs/>
                <w:sz w:val="20"/>
                <w:szCs w:val="20"/>
              </w:rPr>
            </w:pPr>
            <w:r w:rsidRPr="00D32C0F">
              <w:rPr>
                <w:b/>
                <w:bCs/>
                <w:sz w:val="20"/>
                <w:szCs w:val="20"/>
              </w:rPr>
              <w:t>0,00</w:t>
            </w:r>
          </w:p>
        </w:tc>
        <w:tc>
          <w:tcPr>
            <w:tcW w:w="1360" w:type="dxa"/>
            <w:shd w:val="clear" w:color="000000" w:fill="FFFFFF"/>
            <w:noWrap/>
            <w:vAlign w:val="center"/>
            <w:hideMark/>
          </w:tcPr>
          <w:p w14:paraId="576F1304" w14:textId="77777777" w:rsidR="00D32C0F" w:rsidRPr="00D32C0F" w:rsidRDefault="00D32C0F" w:rsidP="00D32C0F">
            <w:pPr>
              <w:jc w:val="center"/>
              <w:rPr>
                <w:b/>
                <w:bCs/>
                <w:color w:val="000000"/>
                <w:sz w:val="20"/>
                <w:szCs w:val="20"/>
              </w:rPr>
            </w:pPr>
            <w:r w:rsidRPr="00D32C0F">
              <w:rPr>
                <w:b/>
                <w:bCs/>
                <w:color w:val="000000"/>
                <w:sz w:val="20"/>
                <w:szCs w:val="20"/>
              </w:rPr>
              <w:t>0,00</w:t>
            </w:r>
          </w:p>
        </w:tc>
      </w:tr>
      <w:tr w:rsidR="00D32C0F" w:rsidRPr="00D32C0F" w14:paraId="56CE00B8" w14:textId="77777777" w:rsidTr="00AA7E59">
        <w:trPr>
          <w:trHeight w:val="765"/>
        </w:trPr>
        <w:tc>
          <w:tcPr>
            <w:tcW w:w="594" w:type="dxa"/>
            <w:shd w:val="clear" w:color="000000" w:fill="FFFFFF"/>
            <w:noWrap/>
            <w:vAlign w:val="center"/>
            <w:hideMark/>
          </w:tcPr>
          <w:p w14:paraId="452F5F8D" w14:textId="77777777" w:rsidR="00D32C0F" w:rsidRPr="00D32C0F" w:rsidRDefault="00D32C0F" w:rsidP="00D32C0F">
            <w:pPr>
              <w:jc w:val="center"/>
              <w:rPr>
                <w:b/>
                <w:bCs/>
                <w:sz w:val="20"/>
                <w:szCs w:val="20"/>
              </w:rPr>
            </w:pPr>
            <w:r w:rsidRPr="00D32C0F">
              <w:rPr>
                <w:b/>
                <w:bCs/>
                <w:sz w:val="20"/>
                <w:szCs w:val="20"/>
              </w:rPr>
              <w:t>2.1.</w:t>
            </w:r>
          </w:p>
        </w:tc>
        <w:tc>
          <w:tcPr>
            <w:tcW w:w="3943" w:type="dxa"/>
            <w:shd w:val="clear" w:color="000000" w:fill="FFFFFF"/>
            <w:vAlign w:val="center"/>
            <w:hideMark/>
          </w:tcPr>
          <w:p w14:paraId="4571888D" w14:textId="77777777" w:rsidR="00D32C0F" w:rsidRPr="00D32C0F" w:rsidRDefault="00D32C0F" w:rsidP="00D32C0F">
            <w:pPr>
              <w:rPr>
                <w:sz w:val="20"/>
                <w:szCs w:val="20"/>
              </w:rPr>
            </w:pPr>
            <w:r w:rsidRPr="00D32C0F">
              <w:rPr>
                <w:sz w:val="20"/>
                <w:szCs w:val="20"/>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300" w:type="dxa"/>
            <w:shd w:val="clear" w:color="000000" w:fill="FFFFFF"/>
            <w:vAlign w:val="center"/>
            <w:hideMark/>
          </w:tcPr>
          <w:p w14:paraId="2F906B61" w14:textId="77777777" w:rsidR="00D32C0F" w:rsidRPr="00D32C0F" w:rsidRDefault="00D32C0F" w:rsidP="00D32C0F">
            <w:pPr>
              <w:jc w:val="center"/>
              <w:rPr>
                <w:b/>
                <w:bCs/>
                <w:sz w:val="20"/>
                <w:szCs w:val="20"/>
              </w:rPr>
            </w:pPr>
            <w:proofErr w:type="spellStart"/>
            <w:r w:rsidRPr="00D32C0F">
              <w:rPr>
                <w:b/>
                <w:bCs/>
                <w:sz w:val="20"/>
                <w:szCs w:val="20"/>
              </w:rPr>
              <w:t>тыс.руб</w:t>
            </w:r>
            <w:proofErr w:type="spellEnd"/>
            <w:r w:rsidRPr="00D32C0F">
              <w:rPr>
                <w:b/>
                <w:bCs/>
                <w:sz w:val="20"/>
                <w:szCs w:val="20"/>
              </w:rPr>
              <w:t>.</w:t>
            </w:r>
          </w:p>
        </w:tc>
        <w:tc>
          <w:tcPr>
            <w:tcW w:w="1720" w:type="dxa"/>
            <w:shd w:val="clear" w:color="000000" w:fill="FFFFFF"/>
            <w:vAlign w:val="center"/>
            <w:hideMark/>
          </w:tcPr>
          <w:p w14:paraId="52744021" w14:textId="77777777" w:rsidR="00D32C0F" w:rsidRPr="00D32C0F" w:rsidRDefault="00D32C0F" w:rsidP="00D32C0F">
            <w:pPr>
              <w:jc w:val="center"/>
              <w:rPr>
                <w:b/>
                <w:bCs/>
                <w:sz w:val="20"/>
                <w:szCs w:val="20"/>
              </w:rPr>
            </w:pPr>
            <w:r w:rsidRPr="00D32C0F">
              <w:rPr>
                <w:b/>
                <w:bCs/>
                <w:sz w:val="20"/>
                <w:szCs w:val="20"/>
              </w:rPr>
              <w:t>0,00</w:t>
            </w:r>
          </w:p>
        </w:tc>
        <w:tc>
          <w:tcPr>
            <w:tcW w:w="1720" w:type="dxa"/>
            <w:shd w:val="clear" w:color="000000" w:fill="FFFFFF"/>
            <w:vAlign w:val="center"/>
            <w:hideMark/>
          </w:tcPr>
          <w:p w14:paraId="50CD0E4D" w14:textId="77777777" w:rsidR="00D32C0F" w:rsidRPr="00D32C0F" w:rsidRDefault="00D32C0F" w:rsidP="00D32C0F">
            <w:pPr>
              <w:jc w:val="center"/>
              <w:rPr>
                <w:b/>
                <w:bCs/>
                <w:sz w:val="20"/>
                <w:szCs w:val="20"/>
              </w:rPr>
            </w:pPr>
            <w:r w:rsidRPr="00D32C0F">
              <w:rPr>
                <w:b/>
                <w:bCs/>
                <w:sz w:val="20"/>
                <w:szCs w:val="20"/>
              </w:rPr>
              <w:t>0,00</w:t>
            </w:r>
          </w:p>
        </w:tc>
        <w:tc>
          <w:tcPr>
            <w:tcW w:w="1360" w:type="dxa"/>
            <w:shd w:val="clear" w:color="000000" w:fill="FFFFFF"/>
            <w:vAlign w:val="center"/>
            <w:hideMark/>
          </w:tcPr>
          <w:p w14:paraId="65AA716B" w14:textId="77777777" w:rsidR="00D32C0F" w:rsidRPr="00D32C0F" w:rsidRDefault="00D32C0F" w:rsidP="00D32C0F">
            <w:pPr>
              <w:jc w:val="center"/>
              <w:rPr>
                <w:b/>
                <w:bCs/>
                <w:color w:val="000000"/>
                <w:sz w:val="20"/>
                <w:szCs w:val="20"/>
              </w:rPr>
            </w:pPr>
            <w:r w:rsidRPr="00D32C0F">
              <w:rPr>
                <w:b/>
                <w:bCs/>
                <w:color w:val="000000"/>
                <w:sz w:val="20"/>
                <w:szCs w:val="20"/>
              </w:rPr>
              <w:t>0,00</w:t>
            </w:r>
          </w:p>
        </w:tc>
      </w:tr>
      <w:tr w:rsidR="00D32C0F" w:rsidRPr="00D32C0F" w14:paraId="72412AA9" w14:textId="77777777" w:rsidTr="00AA7E59">
        <w:trPr>
          <w:trHeight w:val="315"/>
        </w:trPr>
        <w:tc>
          <w:tcPr>
            <w:tcW w:w="594" w:type="dxa"/>
            <w:shd w:val="clear" w:color="000000" w:fill="FFFFFF"/>
            <w:noWrap/>
            <w:vAlign w:val="center"/>
            <w:hideMark/>
          </w:tcPr>
          <w:p w14:paraId="37FE6D6F" w14:textId="77777777" w:rsidR="00D32C0F" w:rsidRPr="00D32C0F" w:rsidRDefault="00D32C0F" w:rsidP="00D32C0F">
            <w:pPr>
              <w:jc w:val="center"/>
              <w:rPr>
                <w:b/>
                <w:bCs/>
                <w:sz w:val="20"/>
                <w:szCs w:val="20"/>
              </w:rPr>
            </w:pPr>
            <w:r w:rsidRPr="00D32C0F">
              <w:rPr>
                <w:b/>
                <w:bCs/>
                <w:sz w:val="20"/>
                <w:szCs w:val="20"/>
              </w:rPr>
              <w:t>III</w:t>
            </w:r>
          </w:p>
        </w:tc>
        <w:tc>
          <w:tcPr>
            <w:tcW w:w="3943" w:type="dxa"/>
            <w:shd w:val="clear" w:color="000000" w:fill="FFFFFF"/>
            <w:vAlign w:val="center"/>
            <w:hideMark/>
          </w:tcPr>
          <w:p w14:paraId="36B905F4" w14:textId="77777777" w:rsidR="00D32C0F" w:rsidRPr="00D32C0F" w:rsidRDefault="00D32C0F" w:rsidP="00D32C0F">
            <w:pPr>
              <w:rPr>
                <w:b/>
                <w:bCs/>
                <w:sz w:val="20"/>
                <w:szCs w:val="20"/>
              </w:rPr>
            </w:pPr>
            <w:r w:rsidRPr="00D32C0F">
              <w:rPr>
                <w:b/>
                <w:bCs/>
                <w:sz w:val="20"/>
                <w:szCs w:val="20"/>
              </w:rPr>
              <w:t>Расходы, не учитываемые в целях налогообложения, всего</w:t>
            </w:r>
          </w:p>
        </w:tc>
        <w:tc>
          <w:tcPr>
            <w:tcW w:w="1300" w:type="dxa"/>
            <w:shd w:val="clear" w:color="000000" w:fill="FFFFFF"/>
            <w:vAlign w:val="center"/>
            <w:hideMark/>
          </w:tcPr>
          <w:p w14:paraId="7326382E" w14:textId="77777777" w:rsidR="00D32C0F" w:rsidRPr="00D32C0F" w:rsidRDefault="00D32C0F" w:rsidP="00D32C0F">
            <w:pPr>
              <w:jc w:val="center"/>
              <w:rPr>
                <w:sz w:val="20"/>
                <w:szCs w:val="20"/>
              </w:rPr>
            </w:pPr>
            <w:r w:rsidRPr="00D32C0F">
              <w:rPr>
                <w:sz w:val="20"/>
                <w:szCs w:val="20"/>
              </w:rPr>
              <w:t>тыс. руб.</w:t>
            </w:r>
          </w:p>
        </w:tc>
        <w:tc>
          <w:tcPr>
            <w:tcW w:w="1720" w:type="dxa"/>
            <w:shd w:val="clear" w:color="000000" w:fill="FFFFFF"/>
            <w:vAlign w:val="center"/>
            <w:hideMark/>
          </w:tcPr>
          <w:p w14:paraId="1C46350C" w14:textId="77777777" w:rsidR="00D32C0F" w:rsidRPr="00D32C0F" w:rsidRDefault="00D32C0F" w:rsidP="00D32C0F">
            <w:pPr>
              <w:jc w:val="center"/>
              <w:rPr>
                <w:b/>
                <w:bCs/>
                <w:sz w:val="20"/>
                <w:szCs w:val="20"/>
              </w:rPr>
            </w:pPr>
            <w:r w:rsidRPr="00D32C0F">
              <w:rPr>
                <w:b/>
                <w:bCs/>
                <w:sz w:val="20"/>
                <w:szCs w:val="20"/>
              </w:rPr>
              <w:t>0,00</w:t>
            </w:r>
          </w:p>
        </w:tc>
        <w:tc>
          <w:tcPr>
            <w:tcW w:w="1720" w:type="dxa"/>
            <w:shd w:val="clear" w:color="000000" w:fill="FFFFFF"/>
            <w:vAlign w:val="center"/>
            <w:hideMark/>
          </w:tcPr>
          <w:p w14:paraId="4C6DDC69" w14:textId="77777777" w:rsidR="00D32C0F" w:rsidRPr="00D32C0F" w:rsidRDefault="00D32C0F" w:rsidP="00D32C0F">
            <w:pPr>
              <w:jc w:val="center"/>
              <w:rPr>
                <w:b/>
                <w:bCs/>
                <w:sz w:val="20"/>
                <w:szCs w:val="20"/>
              </w:rPr>
            </w:pPr>
            <w:r w:rsidRPr="00D32C0F">
              <w:rPr>
                <w:b/>
                <w:bCs/>
                <w:sz w:val="20"/>
                <w:szCs w:val="20"/>
              </w:rPr>
              <w:t>0,00</w:t>
            </w:r>
          </w:p>
        </w:tc>
        <w:tc>
          <w:tcPr>
            <w:tcW w:w="1360" w:type="dxa"/>
            <w:shd w:val="clear" w:color="000000" w:fill="FFFFFF"/>
            <w:noWrap/>
            <w:vAlign w:val="center"/>
            <w:hideMark/>
          </w:tcPr>
          <w:p w14:paraId="2DAD73D3" w14:textId="77777777" w:rsidR="00D32C0F" w:rsidRPr="00D32C0F" w:rsidRDefault="00D32C0F" w:rsidP="00D32C0F">
            <w:pPr>
              <w:jc w:val="center"/>
              <w:rPr>
                <w:b/>
                <w:bCs/>
                <w:color w:val="000000"/>
                <w:sz w:val="20"/>
                <w:szCs w:val="20"/>
              </w:rPr>
            </w:pPr>
            <w:r w:rsidRPr="00D32C0F">
              <w:rPr>
                <w:b/>
                <w:bCs/>
                <w:color w:val="000000"/>
                <w:sz w:val="20"/>
                <w:szCs w:val="20"/>
              </w:rPr>
              <w:t>0,00</w:t>
            </w:r>
          </w:p>
        </w:tc>
      </w:tr>
      <w:tr w:rsidR="00D32C0F" w:rsidRPr="00D32C0F" w14:paraId="45DC7C1E" w14:textId="77777777" w:rsidTr="00AA7E59">
        <w:trPr>
          <w:trHeight w:val="315"/>
        </w:trPr>
        <w:tc>
          <w:tcPr>
            <w:tcW w:w="594" w:type="dxa"/>
            <w:shd w:val="clear" w:color="000000" w:fill="FFFFFF"/>
            <w:noWrap/>
            <w:vAlign w:val="center"/>
            <w:hideMark/>
          </w:tcPr>
          <w:p w14:paraId="490E7A66" w14:textId="77777777" w:rsidR="00D32C0F" w:rsidRPr="00D32C0F" w:rsidRDefault="00D32C0F" w:rsidP="00D32C0F">
            <w:pPr>
              <w:jc w:val="center"/>
              <w:rPr>
                <w:b/>
                <w:bCs/>
                <w:sz w:val="20"/>
                <w:szCs w:val="20"/>
              </w:rPr>
            </w:pPr>
            <w:r w:rsidRPr="00D32C0F">
              <w:rPr>
                <w:b/>
                <w:bCs/>
                <w:sz w:val="20"/>
                <w:szCs w:val="20"/>
              </w:rPr>
              <w:t>IV</w:t>
            </w:r>
          </w:p>
        </w:tc>
        <w:tc>
          <w:tcPr>
            <w:tcW w:w="3943" w:type="dxa"/>
            <w:shd w:val="clear" w:color="000000" w:fill="FFFFFF"/>
            <w:vAlign w:val="center"/>
            <w:hideMark/>
          </w:tcPr>
          <w:p w14:paraId="4B7A6F33" w14:textId="77777777" w:rsidR="00D32C0F" w:rsidRPr="00D32C0F" w:rsidRDefault="00D32C0F" w:rsidP="00D32C0F">
            <w:pPr>
              <w:rPr>
                <w:b/>
                <w:bCs/>
                <w:sz w:val="20"/>
                <w:szCs w:val="20"/>
              </w:rPr>
            </w:pPr>
            <w:r w:rsidRPr="00D32C0F">
              <w:rPr>
                <w:b/>
                <w:bCs/>
                <w:sz w:val="20"/>
                <w:szCs w:val="20"/>
              </w:rPr>
              <w:t>Налог на прибыль</w:t>
            </w:r>
          </w:p>
        </w:tc>
        <w:tc>
          <w:tcPr>
            <w:tcW w:w="1300" w:type="dxa"/>
            <w:shd w:val="clear" w:color="000000" w:fill="FFFFFF"/>
            <w:vAlign w:val="center"/>
            <w:hideMark/>
          </w:tcPr>
          <w:p w14:paraId="3308D0B1" w14:textId="77777777" w:rsidR="00D32C0F" w:rsidRPr="00D32C0F" w:rsidRDefault="00D32C0F" w:rsidP="00D32C0F">
            <w:pPr>
              <w:jc w:val="center"/>
              <w:rPr>
                <w:b/>
                <w:bCs/>
                <w:sz w:val="20"/>
                <w:szCs w:val="20"/>
              </w:rPr>
            </w:pPr>
            <w:r w:rsidRPr="00D32C0F">
              <w:rPr>
                <w:b/>
                <w:bCs/>
                <w:sz w:val="20"/>
                <w:szCs w:val="20"/>
              </w:rPr>
              <w:t>тыс. руб.</w:t>
            </w:r>
          </w:p>
        </w:tc>
        <w:tc>
          <w:tcPr>
            <w:tcW w:w="1720" w:type="dxa"/>
            <w:shd w:val="clear" w:color="000000" w:fill="FFFFFF"/>
            <w:noWrap/>
            <w:vAlign w:val="center"/>
            <w:hideMark/>
          </w:tcPr>
          <w:p w14:paraId="743AF5FB" w14:textId="77777777" w:rsidR="00D32C0F" w:rsidRPr="00D32C0F" w:rsidRDefault="00D32C0F" w:rsidP="00D32C0F">
            <w:pPr>
              <w:jc w:val="center"/>
              <w:rPr>
                <w:b/>
                <w:bCs/>
                <w:sz w:val="20"/>
                <w:szCs w:val="20"/>
              </w:rPr>
            </w:pPr>
            <w:r w:rsidRPr="00D32C0F">
              <w:rPr>
                <w:b/>
                <w:bCs/>
                <w:sz w:val="20"/>
                <w:szCs w:val="20"/>
              </w:rPr>
              <w:t>0,00</w:t>
            </w:r>
          </w:p>
        </w:tc>
        <w:tc>
          <w:tcPr>
            <w:tcW w:w="1720" w:type="dxa"/>
            <w:shd w:val="clear" w:color="000000" w:fill="FFFFFF"/>
            <w:noWrap/>
            <w:vAlign w:val="center"/>
            <w:hideMark/>
          </w:tcPr>
          <w:p w14:paraId="14FB9CAA" w14:textId="77777777" w:rsidR="00D32C0F" w:rsidRPr="00D32C0F" w:rsidRDefault="00D32C0F" w:rsidP="00D32C0F">
            <w:pPr>
              <w:jc w:val="center"/>
              <w:rPr>
                <w:b/>
                <w:bCs/>
                <w:sz w:val="20"/>
                <w:szCs w:val="20"/>
              </w:rPr>
            </w:pPr>
            <w:r w:rsidRPr="00D32C0F">
              <w:rPr>
                <w:b/>
                <w:bCs/>
                <w:sz w:val="20"/>
                <w:szCs w:val="20"/>
              </w:rPr>
              <w:t>0,00</w:t>
            </w:r>
          </w:p>
        </w:tc>
        <w:tc>
          <w:tcPr>
            <w:tcW w:w="1360" w:type="dxa"/>
            <w:shd w:val="clear" w:color="000000" w:fill="FFFFFF"/>
            <w:noWrap/>
            <w:vAlign w:val="center"/>
            <w:hideMark/>
          </w:tcPr>
          <w:p w14:paraId="13B5F09D" w14:textId="77777777" w:rsidR="00D32C0F" w:rsidRPr="00D32C0F" w:rsidRDefault="00D32C0F" w:rsidP="00D32C0F">
            <w:pPr>
              <w:jc w:val="center"/>
              <w:rPr>
                <w:b/>
                <w:bCs/>
                <w:color w:val="000000"/>
                <w:sz w:val="20"/>
                <w:szCs w:val="20"/>
              </w:rPr>
            </w:pPr>
            <w:r w:rsidRPr="00D32C0F">
              <w:rPr>
                <w:b/>
                <w:bCs/>
                <w:color w:val="000000"/>
                <w:sz w:val="20"/>
                <w:szCs w:val="20"/>
              </w:rPr>
              <w:t>0,00</w:t>
            </w:r>
          </w:p>
        </w:tc>
      </w:tr>
      <w:tr w:rsidR="00D32C0F" w:rsidRPr="00D32C0F" w14:paraId="3DC71415" w14:textId="77777777" w:rsidTr="00AA7E59">
        <w:trPr>
          <w:trHeight w:val="315"/>
        </w:trPr>
        <w:tc>
          <w:tcPr>
            <w:tcW w:w="594" w:type="dxa"/>
            <w:shd w:val="clear" w:color="000000" w:fill="FFFFFF"/>
            <w:noWrap/>
            <w:vAlign w:val="center"/>
            <w:hideMark/>
          </w:tcPr>
          <w:p w14:paraId="369276DF" w14:textId="77777777" w:rsidR="00D32C0F" w:rsidRPr="00D32C0F" w:rsidRDefault="00D32C0F" w:rsidP="00D32C0F">
            <w:pPr>
              <w:jc w:val="center"/>
              <w:rPr>
                <w:b/>
                <w:bCs/>
                <w:sz w:val="20"/>
                <w:szCs w:val="20"/>
              </w:rPr>
            </w:pPr>
            <w:r w:rsidRPr="00D32C0F">
              <w:rPr>
                <w:b/>
                <w:bCs/>
                <w:sz w:val="20"/>
                <w:szCs w:val="20"/>
              </w:rPr>
              <w:t>V</w:t>
            </w:r>
          </w:p>
        </w:tc>
        <w:tc>
          <w:tcPr>
            <w:tcW w:w="3943" w:type="dxa"/>
            <w:shd w:val="clear" w:color="000000" w:fill="FFFFFF"/>
            <w:vAlign w:val="center"/>
            <w:hideMark/>
          </w:tcPr>
          <w:p w14:paraId="2BE71909" w14:textId="77777777" w:rsidR="00D32C0F" w:rsidRPr="00D32C0F" w:rsidRDefault="00D32C0F" w:rsidP="00D32C0F">
            <w:pPr>
              <w:rPr>
                <w:b/>
                <w:bCs/>
                <w:sz w:val="20"/>
                <w:szCs w:val="20"/>
              </w:rPr>
            </w:pPr>
            <w:r w:rsidRPr="00D32C0F">
              <w:rPr>
                <w:b/>
                <w:bCs/>
                <w:sz w:val="20"/>
                <w:szCs w:val="20"/>
              </w:rPr>
              <w:t>Выпадающие доходы/экономия средств</w:t>
            </w:r>
          </w:p>
        </w:tc>
        <w:tc>
          <w:tcPr>
            <w:tcW w:w="1300" w:type="dxa"/>
            <w:shd w:val="clear" w:color="000000" w:fill="FFFFFF"/>
            <w:vAlign w:val="center"/>
            <w:hideMark/>
          </w:tcPr>
          <w:p w14:paraId="5BB847CF" w14:textId="77777777" w:rsidR="00D32C0F" w:rsidRPr="00D32C0F" w:rsidRDefault="00D32C0F" w:rsidP="00D32C0F">
            <w:pPr>
              <w:jc w:val="center"/>
              <w:rPr>
                <w:b/>
                <w:bCs/>
                <w:sz w:val="20"/>
                <w:szCs w:val="20"/>
              </w:rPr>
            </w:pPr>
            <w:r w:rsidRPr="00D32C0F">
              <w:rPr>
                <w:b/>
                <w:bCs/>
                <w:sz w:val="20"/>
                <w:szCs w:val="20"/>
              </w:rPr>
              <w:t>тыс. руб.</w:t>
            </w:r>
          </w:p>
        </w:tc>
        <w:tc>
          <w:tcPr>
            <w:tcW w:w="1720" w:type="dxa"/>
            <w:shd w:val="clear" w:color="000000" w:fill="FFFFFF"/>
            <w:noWrap/>
            <w:vAlign w:val="center"/>
            <w:hideMark/>
          </w:tcPr>
          <w:p w14:paraId="47A7AC5C" w14:textId="77777777" w:rsidR="00D32C0F" w:rsidRPr="00D32C0F" w:rsidRDefault="00D32C0F" w:rsidP="00D32C0F">
            <w:pPr>
              <w:jc w:val="center"/>
              <w:rPr>
                <w:b/>
                <w:bCs/>
                <w:sz w:val="20"/>
                <w:szCs w:val="20"/>
              </w:rPr>
            </w:pPr>
            <w:r w:rsidRPr="00D32C0F">
              <w:rPr>
                <w:b/>
                <w:bCs/>
                <w:sz w:val="20"/>
                <w:szCs w:val="20"/>
              </w:rPr>
              <w:t>0,00</w:t>
            </w:r>
          </w:p>
        </w:tc>
        <w:tc>
          <w:tcPr>
            <w:tcW w:w="1720" w:type="dxa"/>
            <w:shd w:val="clear" w:color="000000" w:fill="FFFFFF"/>
            <w:noWrap/>
            <w:vAlign w:val="center"/>
            <w:hideMark/>
          </w:tcPr>
          <w:p w14:paraId="068C2F4D" w14:textId="77777777" w:rsidR="00D32C0F" w:rsidRPr="00D32C0F" w:rsidRDefault="00D32C0F" w:rsidP="00D32C0F">
            <w:pPr>
              <w:jc w:val="center"/>
              <w:rPr>
                <w:b/>
                <w:bCs/>
                <w:sz w:val="20"/>
                <w:szCs w:val="20"/>
              </w:rPr>
            </w:pPr>
            <w:r w:rsidRPr="00D32C0F">
              <w:rPr>
                <w:b/>
                <w:bCs/>
                <w:sz w:val="20"/>
                <w:szCs w:val="20"/>
              </w:rPr>
              <w:t>0,00</w:t>
            </w:r>
          </w:p>
        </w:tc>
        <w:tc>
          <w:tcPr>
            <w:tcW w:w="1360" w:type="dxa"/>
            <w:shd w:val="clear" w:color="000000" w:fill="FFFFFF"/>
            <w:noWrap/>
            <w:vAlign w:val="center"/>
            <w:hideMark/>
          </w:tcPr>
          <w:p w14:paraId="4AFF4356" w14:textId="77777777" w:rsidR="00D32C0F" w:rsidRPr="00D32C0F" w:rsidRDefault="00D32C0F" w:rsidP="00D32C0F">
            <w:pPr>
              <w:jc w:val="center"/>
              <w:rPr>
                <w:color w:val="000000"/>
                <w:sz w:val="20"/>
                <w:szCs w:val="20"/>
              </w:rPr>
            </w:pPr>
            <w:r w:rsidRPr="00D32C0F">
              <w:rPr>
                <w:color w:val="000000"/>
                <w:sz w:val="20"/>
                <w:szCs w:val="20"/>
              </w:rPr>
              <w:t>0,00</w:t>
            </w:r>
          </w:p>
        </w:tc>
      </w:tr>
      <w:tr w:rsidR="00D32C0F" w:rsidRPr="00D32C0F" w14:paraId="41F74E21" w14:textId="77777777" w:rsidTr="00AA7E59">
        <w:trPr>
          <w:trHeight w:val="315"/>
        </w:trPr>
        <w:tc>
          <w:tcPr>
            <w:tcW w:w="594" w:type="dxa"/>
            <w:shd w:val="clear" w:color="000000" w:fill="FFFFFF"/>
            <w:noWrap/>
            <w:vAlign w:val="center"/>
            <w:hideMark/>
          </w:tcPr>
          <w:p w14:paraId="195A3B4E" w14:textId="77777777" w:rsidR="00D32C0F" w:rsidRPr="00D32C0F" w:rsidRDefault="00D32C0F" w:rsidP="00D32C0F">
            <w:pPr>
              <w:jc w:val="center"/>
              <w:rPr>
                <w:b/>
                <w:bCs/>
                <w:sz w:val="20"/>
                <w:szCs w:val="20"/>
              </w:rPr>
            </w:pPr>
            <w:r w:rsidRPr="00D32C0F">
              <w:rPr>
                <w:b/>
                <w:bCs/>
                <w:sz w:val="20"/>
                <w:szCs w:val="20"/>
              </w:rPr>
              <w:t>VI</w:t>
            </w:r>
          </w:p>
        </w:tc>
        <w:tc>
          <w:tcPr>
            <w:tcW w:w="3943" w:type="dxa"/>
            <w:shd w:val="clear" w:color="000000" w:fill="FFFFFF"/>
            <w:vAlign w:val="center"/>
            <w:hideMark/>
          </w:tcPr>
          <w:p w14:paraId="35A1D25D" w14:textId="77777777" w:rsidR="00D32C0F" w:rsidRPr="00D32C0F" w:rsidRDefault="00D32C0F" w:rsidP="00D32C0F">
            <w:pPr>
              <w:rPr>
                <w:b/>
                <w:bCs/>
                <w:sz w:val="20"/>
                <w:szCs w:val="20"/>
              </w:rPr>
            </w:pPr>
            <w:r w:rsidRPr="00D32C0F">
              <w:rPr>
                <w:b/>
                <w:bCs/>
                <w:sz w:val="20"/>
                <w:szCs w:val="20"/>
              </w:rPr>
              <w:t>Корректировка НВВ</w:t>
            </w:r>
          </w:p>
        </w:tc>
        <w:tc>
          <w:tcPr>
            <w:tcW w:w="1300" w:type="dxa"/>
            <w:shd w:val="clear" w:color="000000" w:fill="FFFFFF"/>
            <w:vAlign w:val="center"/>
            <w:hideMark/>
          </w:tcPr>
          <w:p w14:paraId="1C100803" w14:textId="77777777" w:rsidR="00D32C0F" w:rsidRPr="00D32C0F" w:rsidRDefault="00D32C0F" w:rsidP="00D32C0F">
            <w:pPr>
              <w:jc w:val="center"/>
              <w:rPr>
                <w:b/>
                <w:bCs/>
                <w:sz w:val="20"/>
                <w:szCs w:val="20"/>
              </w:rPr>
            </w:pPr>
            <w:r w:rsidRPr="00D32C0F">
              <w:rPr>
                <w:b/>
                <w:bCs/>
                <w:sz w:val="20"/>
                <w:szCs w:val="20"/>
              </w:rPr>
              <w:t>тыс. руб.</w:t>
            </w:r>
          </w:p>
        </w:tc>
        <w:tc>
          <w:tcPr>
            <w:tcW w:w="1720" w:type="dxa"/>
            <w:shd w:val="clear" w:color="000000" w:fill="FFFFFF"/>
            <w:noWrap/>
            <w:vAlign w:val="center"/>
            <w:hideMark/>
          </w:tcPr>
          <w:p w14:paraId="2E1026D8" w14:textId="77777777" w:rsidR="00D32C0F" w:rsidRPr="00D32C0F" w:rsidRDefault="00D32C0F" w:rsidP="00D32C0F">
            <w:pPr>
              <w:jc w:val="center"/>
              <w:rPr>
                <w:b/>
                <w:bCs/>
                <w:sz w:val="20"/>
                <w:szCs w:val="20"/>
              </w:rPr>
            </w:pPr>
            <w:r w:rsidRPr="00D32C0F">
              <w:rPr>
                <w:b/>
                <w:bCs/>
                <w:sz w:val="20"/>
                <w:szCs w:val="20"/>
              </w:rPr>
              <w:t>0,00</w:t>
            </w:r>
          </w:p>
        </w:tc>
        <w:tc>
          <w:tcPr>
            <w:tcW w:w="1720" w:type="dxa"/>
            <w:shd w:val="clear" w:color="000000" w:fill="FFFFFF"/>
            <w:noWrap/>
            <w:vAlign w:val="center"/>
            <w:hideMark/>
          </w:tcPr>
          <w:p w14:paraId="3CAEF872" w14:textId="77777777" w:rsidR="00D32C0F" w:rsidRPr="00D32C0F" w:rsidRDefault="00D32C0F" w:rsidP="00D32C0F">
            <w:pPr>
              <w:jc w:val="center"/>
              <w:rPr>
                <w:b/>
                <w:bCs/>
                <w:sz w:val="20"/>
                <w:szCs w:val="20"/>
              </w:rPr>
            </w:pPr>
            <w:r w:rsidRPr="00D32C0F">
              <w:rPr>
                <w:b/>
                <w:bCs/>
                <w:sz w:val="20"/>
                <w:szCs w:val="20"/>
              </w:rPr>
              <w:t>0,00</w:t>
            </w:r>
          </w:p>
        </w:tc>
        <w:tc>
          <w:tcPr>
            <w:tcW w:w="1360" w:type="dxa"/>
            <w:shd w:val="clear" w:color="000000" w:fill="FFFFFF"/>
            <w:noWrap/>
            <w:vAlign w:val="center"/>
            <w:hideMark/>
          </w:tcPr>
          <w:p w14:paraId="1F7E0E4C" w14:textId="77777777" w:rsidR="00D32C0F" w:rsidRPr="00D32C0F" w:rsidRDefault="00D32C0F" w:rsidP="00D32C0F">
            <w:pPr>
              <w:jc w:val="center"/>
              <w:rPr>
                <w:b/>
                <w:bCs/>
                <w:color w:val="000000"/>
                <w:sz w:val="20"/>
                <w:szCs w:val="20"/>
              </w:rPr>
            </w:pPr>
            <w:r w:rsidRPr="00D32C0F">
              <w:rPr>
                <w:b/>
                <w:bCs/>
                <w:color w:val="000000"/>
                <w:sz w:val="20"/>
                <w:szCs w:val="20"/>
              </w:rPr>
              <w:t>0,00</w:t>
            </w:r>
          </w:p>
        </w:tc>
      </w:tr>
      <w:tr w:rsidR="00D32C0F" w:rsidRPr="00D32C0F" w14:paraId="69218D4C" w14:textId="77777777" w:rsidTr="00AA7E59">
        <w:trPr>
          <w:trHeight w:val="315"/>
        </w:trPr>
        <w:tc>
          <w:tcPr>
            <w:tcW w:w="594" w:type="dxa"/>
            <w:shd w:val="clear" w:color="000000" w:fill="FFFFFF"/>
            <w:noWrap/>
            <w:vAlign w:val="center"/>
            <w:hideMark/>
          </w:tcPr>
          <w:p w14:paraId="477D1DA2" w14:textId="77777777" w:rsidR="00D32C0F" w:rsidRPr="00D32C0F" w:rsidRDefault="00D32C0F" w:rsidP="00D32C0F">
            <w:pPr>
              <w:jc w:val="center"/>
              <w:rPr>
                <w:b/>
                <w:bCs/>
                <w:sz w:val="20"/>
                <w:szCs w:val="20"/>
              </w:rPr>
            </w:pPr>
            <w:r w:rsidRPr="00D32C0F">
              <w:rPr>
                <w:b/>
                <w:bCs/>
                <w:sz w:val="20"/>
                <w:szCs w:val="20"/>
              </w:rPr>
              <w:t>VII</w:t>
            </w:r>
          </w:p>
        </w:tc>
        <w:tc>
          <w:tcPr>
            <w:tcW w:w="3943" w:type="dxa"/>
            <w:shd w:val="clear" w:color="000000" w:fill="FFFFFF"/>
            <w:vAlign w:val="center"/>
            <w:hideMark/>
          </w:tcPr>
          <w:p w14:paraId="25E69AEE" w14:textId="77777777" w:rsidR="00D32C0F" w:rsidRPr="00D32C0F" w:rsidRDefault="00D32C0F" w:rsidP="00D32C0F">
            <w:pPr>
              <w:rPr>
                <w:b/>
                <w:bCs/>
                <w:sz w:val="20"/>
                <w:szCs w:val="20"/>
              </w:rPr>
            </w:pPr>
            <w:r w:rsidRPr="00D32C0F">
              <w:rPr>
                <w:b/>
                <w:bCs/>
                <w:sz w:val="20"/>
                <w:szCs w:val="20"/>
              </w:rPr>
              <w:t>Необходимая валовая выручка (в целом по предприятию)</w:t>
            </w:r>
          </w:p>
        </w:tc>
        <w:tc>
          <w:tcPr>
            <w:tcW w:w="1300" w:type="dxa"/>
            <w:shd w:val="clear" w:color="000000" w:fill="FFFFFF"/>
            <w:vAlign w:val="center"/>
            <w:hideMark/>
          </w:tcPr>
          <w:p w14:paraId="1AD27674" w14:textId="77777777" w:rsidR="00D32C0F" w:rsidRPr="00D32C0F" w:rsidRDefault="00D32C0F" w:rsidP="00D32C0F">
            <w:pPr>
              <w:jc w:val="center"/>
              <w:rPr>
                <w:b/>
                <w:bCs/>
                <w:sz w:val="20"/>
                <w:szCs w:val="20"/>
              </w:rPr>
            </w:pPr>
            <w:r w:rsidRPr="00D32C0F">
              <w:rPr>
                <w:b/>
                <w:bCs/>
                <w:sz w:val="20"/>
                <w:szCs w:val="20"/>
              </w:rPr>
              <w:t>тыс. руб.</w:t>
            </w:r>
          </w:p>
        </w:tc>
        <w:tc>
          <w:tcPr>
            <w:tcW w:w="1720" w:type="dxa"/>
            <w:shd w:val="clear" w:color="000000" w:fill="FFFFFF"/>
            <w:noWrap/>
            <w:vAlign w:val="center"/>
            <w:hideMark/>
          </w:tcPr>
          <w:p w14:paraId="1716F963" w14:textId="77777777" w:rsidR="00D32C0F" w:rsidRPr="00D32C0F" w:rsidRDefault="00D32C0F" w:rsidP="00D32C0F">
            <w:pPr>
              <w:jc w:val="center"/>
              <w:rPr>
                <w:b/>
                <w:bCs/>
                <w:sz w:val="20"/>
                <w:szCs w:val="20"/>
              </w:rPr>
            </w:pPr>
            <w:r w:rsidRPr="00D32C0F">
              <w:rPr>
                <w:b/>
                <w:bCs/>
                <w:sz w:val="20"/>
                <w:szCs w:val="20"/>
              </w:rPr>
              <w:t>44 745,96</w:t>
            </w:r>
          </w:p>
        </w:tc>
        <w:tc>
          <w:tcPr>
            <w:tcW w:w="1720" w:type="dxa"/>
            <w:shd w:val="clear" w:color="000000" w:fill="FFFFFF"/>
            <w:noWrap/>
            <w:vAlign w:val="center"/>
            <w:hideMark/>
          </w:tcPr>
          <w:p w14:paraId="676A1C1C" w14:textId="77777777" w:rsidR="00D32C0F" w:rsidRPr="00D32C0F" w:rsidRDefault="00D32C0F" w:rsidP="00D32C0F">
            <w:pPr>
              <w:jc w:val="center"/>
              <w:rPr>
                <w:b/>
                <w:bCs/>
                <w:sz w:val="20"/>
                <w:szCs w:val="20"/>
              </w:rPr>
            </w:pPr>
            <w:r w:rsidRPr="00D32C0F">
              <w:rPr>
                <w:b/>
                <w:bCs/>
                <w:sz w:val="20"/>
                <w:szCs w:val="20"/>
              </w:rPr>
              <w:t>19 568,91</w:t>
            </w:r>
          </w:p>
        </w:tc>
        <w:tc>
          <w:tcPr>
            <w:tcW w:w="1360" w:type="dxa"/>
            <w:shd w:val="clear" w:color="000000" w:fill="FFFFFF"/>
            <w:noWrap/>
            <w:vAlign w:val="center"/>
            <w:hideMark/>
          </w:tcPr>
          <w:p w14:paraId="6CC55382" w14:textId="77777777" w:rsidR="00D32C0F" w:rsidRPr="00D32C0F" w:rsidRDefault="00D32C0F" w:rsidP="00D32C0F">
            <w:pPr>
              <w:jc w:val="center"/>
              <w:rPr>
                <w:b/>
                <w:bCs/>
                <w:color w:val="000000"/>
                <w:sz w:val="20"/>
                <w:szCs w:val="20"/>
              </w:rPr>
            </w:pPr>
            <w:r w:rsidRPr="00D32C0F">
              <w:rPr>
                <w:b/>
                <w:bCs/>
                <w:color w:val="000000"/>
                <w:sz w:val="20"/>
                <w:szCs w:val="20"/>
              </w:rPr>
              <w:t>-25 177,06</w:t>
            </w:r>
          </w:p>
        </w:tc>
      </w:tr>
      <w:tr w:rsidR="00D32C0F" w:rsidRPr="00D32C0F" w14:paraId="582F8A33" w14:textId="77777777" w:rsidTr="00AA7E59">
        <w:trPr>
          <w:trHeight w:val="315"/>
        </w:trPr>
        <w:tc>
          <w:tcPr>
            <w:tcW w:w="594" w:type="dxa"/>
            <w:shd w:val="clear" w:color="000000" w:fill="FFFFFF"/>
            <w:noWrap/>
            <w:vAlign w:val="center"/>
            <w:hideMark/>
          </w:tcPr>
          <w:p w14:paraId="47368C2D" w14:textId="77777777" w:rsidR="00D32C0F" w:rsidRPr="00D32C0F" w:rsidRDefault="00D32C0F" w:rsidP="00D32C0F">
            <w:pPr>
              <w:jc w:val="center"/>
              <w:rPr>
                <w:sz w:val="20"/>
                <w:szCs w:val="20"/>
              </w:rPr>
            </w:pPr>
            <w:r w:rsidRPr="00D32C0F">
              <w:rPr>
                <w:sz w:val="20"/>
                <w:szCs w:val="20"/>
              </w:rPr>
              <w:t>7.1</w:t>
            </w:r>
          </w:p>
        </w:tc>
        <w:tc>
          <w:tcPr>
            <w:tcW w:w="3943" w:type="dxa"/>
            <w:shd w:val="clear" w:color="000000" w:fill="FFFFFF"/>
            <w:vAlign w:val="center"/>
            <w:hideMark/>
          </w:tcPr>
          <w:p w14:paraId="12AC85F3" w14:textId="77777777" w:rsidR="00D32C0F" w:rsidRPr="00D32C0F" w:rsidRDefault="00D32C0F" w:rsidP="00D32C0F">
            <w:pPr>
              <w:rPr>
                <w:sz w:val="20"/>
                <w:szCs w:val="20"/>
              </w:rPr>
            </w:pPr>
            <w:r w:rsidRPr="00D32C0F">
              <w:rPr>
                <w:sz w:val="20"/>
                <w:szCs w:val="20"/>
              </w:rPr>
              <w:t xml:space="preserve"> - на услуги по передаче тепловой энергии</w:t>
            </w:r>
          </w:p>
        </w:tc>
        <w:tc>
          <w:tcPr>
            <w:tcW w:w="1300" w:type="dxa"/>
            <w:shd w:val="clear" w:color="000000" w:fill="FFFFFF"/>
            <w:vAlign w:val="center"/>
            <w:hideMark/>
          </w:tcPr>
          <w:p w14:paraId="7F9B6875" w14:textId="77777777" w:rsidR="00D32C0F" w:rsidRPr="00D32C0F" w:rsidRDefault="00D32C0F" w:rsidP="00D32C0F">
            <w:pPr>
              <w:jc w:val="center"/>
              <w:rPr>
                <w:sz w:val="20"/>
                <w:szCs w:val="20"/>
              </w:rPr>
            </w:pPr>
            <w:r w:rsidRPr="00D32C0F">
              <w:rPr>
                <w:sz w:val="20"/>
                <w:szCs w:val="20"/>
              </w:rPr>
              <w:t>тыс. руб.</w:t>
            </w:r>
          </w:p>
        </w:tc>
        <w:tc>
          <w:tcPr>
            <w:tcW w:w="1720" w:type="dxa"/>
            <w:shd w:val="clear" w:color="000000" w:fill="FFFFFF"/>
            <w:noWrap/>
            <w:vAlign w:val="center"/>
            <w:hideMark/>
          </w:tcPr>
          <w:p w14:paraId="08033EA7" w14:textId="77777777" w:rsidR="00D32C0F" w:rsidRPr="00D32C0F" w:rsidRDefault="00D32C0F" w:rsidP="00D32C0F">
            <w:pPr>
              <w:jc w:val="center"/>
              <w:rPr>
                <w:b/>
                <w:bCs/>
                <w:sz w:val="20"/>
                <w:szCs w:val="20"/>
              </w:rPr>
            </w:pPr>
            <w:r w:rsidRPr="00D32C0F">
              <w:rPr>
                <w:b/>
                <w:bCs/>
                <w:sz w:val="20"/>
                <w:szCs w:val="20"/>
              </w:rPr>
              <w:t>44 745,96</w:t>
            </w:r>
          </w:p>
        </w:tc>
        <w:tc>
          <w:tcPr>
            <w:tcW w:w="1720" w:type="dxa"/>
            <w:shd w:val="clear" w:color="000000" w:fill="FFFFFF"/>
            <w:noWrap/>
            <w:vAlign w:val="center"/>
            <w:hideMark/>
          </w:tcPr>
          <w:p w14:paraId="7F8740BD" w14:textId="77777777" w:rsidR="00D32C0F" w:rsidRPr="00D32C0F" w:rsidRDefault="00D32C0F" w:rsidP="00D32C0F">
            <w:pPr>
              <w:jc w:val="center"/>
              <w:rPr>
                <w:b/>
                <w:bCs/>
                <w:sz w:val="20"/>
                <w:szCs w:val="20"/>
              </w:rPr>
            </w:pPr>
            <w:r w:rsidRPr="00D32C0F">
              <w:rPr>
                <w:b/>
                <w:bCs/>
                <w:sz w:val="20"/>
                <w:szCs w:val="20"/>
              </w:rPr>
              <w:t>19 568,91</w:t>
            </w:r>
          </w:p>
        </w:tc>
        <w:tc>
          <w:tcPr>
            <w:tcW w:w="1360" w:type="dxa"/>
            <w:shd w:val="clear" w:color="000000" w:fill="FFFFFF"/>
            <w:noWrap/>
            <w:vAlign w:val="center"/>
            <w:hideMark/>
          </w:tcPr>
          <w:p w14:paraId="02CB9C15" w14:textId="77777777" w:rsidR="00D32C0F" w:rsidRPr="00D32C0F" w:rsidRDefault="00D32C0F" w:rsidP="00D32C0F">
            <w:pPr>
              <w:jc w:val="center"/>
              <w:rPr>
                <w:b/>
                <w:bCs/>
                <w:color w:val="000000"/>
                <w:sz w:val="20"/>
                <w:szCs w:val="20"/>
              </w:rPr>
            </w:pPr>
            <w:r w:rsidRPr="00D32C0F">
              <w:rPr>
                <w:b/>
                <w:bCs/>
                <w:color w:val="000000"/>
                <w:sz w:val="20"/>
                <w:szCs w:val="20"/>
              </w:rPr>
              <w:t>-25 177,06</w:t>
            </w:r>
          </w:p>
        </w:tc>
      </w:tr>
      <w:tr w:rsidR="00D32C0F" w:rsidRPr="00D32C0F" w14:paraId="6338788A" w14:textId="77777777" w:rsidTr="00AA7E59">
        <w:trPr>
          <w:trHeight w:val="315"/>
        </w:trPr>
        <w:tc>
          <w:tcPr>
            <w:tcW w:w="594" w:type="dxa"/>
            <w:shd w:val="clear" w:color="000000" w:fill="FFFFFF"/>
            <w:noWrap/>
            <w:vAlign w:val="center"/>
            <w:hideMark/>
          </w:tcPr>
          <w:p w14:paraId="32D5A5B1" w14:textId="77777777" w:rsidR="00D32C0F" w:rsidRPr="00D32C0F" w:rsidRDefault="00D32C0F" w:rsidP="00D32C0F">
            <w:pPr>
              <w:jc w:val="center"/>
              <w:rPr>
                <w:b/>
                <w:bCs/>
                <w:sz w:val="20"/>
                <w:szCs w:val="20"/>
              </w:rPr>
            </w:pPr>
            <w:r w:rsidRPr="00D32C0F">
              <w:rPr>
                <w:b/>
                <w:bCs/>
                <w:sz w:val="20"/>
                <w:szCs w:val="20"/>
              </w:rPr>
              <w:t>VIII</w:t>
            </w:r>
          </w:p>
        </w:tc>
        <w:tc>
          <w:tcPr>
            <w:tcW w:w="3943" w:type="dxa"/>
            <w:shd w:val="clear" w:color="000000" w:fill="FFFFFF"/>
            <w:vAlign w:val="center"/>
            <w:hideMark/>
          </w:tcPr>
          <w:p w14:paraId="494235A4" w14:textId="77777777" w:rsidR="00D32C0F" w:rsidRPr="00D32C0F" w:rsidRDefault="00D32C0F" w:rsidP="00D32C0F">
            <w:pPr>
              <w:rPr>
                <w:b/>
                <w:bCs/>
                <w:sz w:val="20"/>
                <w:szCs w:val="20"/>
              </w:rPr>
            </w:pPr>
            <w:r w:rsidRPr="00D32C0F">
              <w:rPr>
                <w:b/>
                <w:bCs/>
                <w:sz w:val="20"/>
                <w:szCs w:val="20"/>
              </w:rPr>
              <w:t>Полезный отпуск на потребительский рынок</w:t>
            </w:r>
          </w:p>
        </w:tc>
        <w:tc>
          <w:tcPr>
            <w:tcW w:w="1300" w:type="dxa"/>
            <w:shd w:val="clear" w:color="000000" w:fill="FFFFFF"/>
            <w:vAlign w:val="center"/>
            <w:hideMark/>
          </w:tcPr>
          <w:p w14:paraId="0C10B337" w14:textId="77777777" w:rsidR="00D32C0F" w:rsidRPr="00D32C0F" w:rsidRDefault="00D32C0F" w:rsidP="00D32C0F">
            <w:pPr>
              <w:jc w:val="center"/>
              <w:rPr>
                <w:b/>
                <w:bCs/>
                <w:sz w:val="20"/>
                <w:szCs w:val="20"/>
              </w:rPr>
            </w:pPr>
            <w:r w:rsidRPr="00D32C0F">
              <w:rPr>
                <w:b/>
                <w:bCs/>
                <w:sz w:val="20"/>
                <w:szCs w:val="20"/>
              </w:rPr>
              <w:t>тыс. Гкал.</w:t>
            </w:r>
          </w:p>
        </w:tc>
        <w:tc>
          <w:tcPr>
            <w:tcW w:w="1720" w:type="dxa"/>
            <w:shd w:val="clear" w:color="000000" w:fill="FFFFFF"/>
            <w:vAlign w:val="center"/>
            <w:hideMark/>
          </w:tcPr>
          <w:p w14:paraId="77B80843" w14:textId="77777777" w:rsidR="00D32C0F" w:rsidRPr="00D32C0F" w:rsidRDefault="00D32C0F" w:rsidP="00D32C0F">
            <w:pPr>
              <w:jc w:val="center"/>
              <w:rPr>
                <w:b/>
                <w:bCs/>
                <w:sz w:val="20"/>
                <w:szCs w:val="20"/>
              </w:rPr>
            </w:pPr>
            <w:r w:rsidRPr="00D32C0F">
              <w:rPr>
                <w:b/>
                <w:bCs/>
                <w:sz w:val="20"/>
                <w:szCs w:val="20"/>
              </w:rPr>
              <w:t>41,27</w:t>
            </w:r>
          </w:p>
        </w:tc>
        <w:tc>
          <w:tcPr>
            <w:tcW w:w="1720" w:type="dxa"/>
            <w:shd w:val="clear" w:color="000000" w:fill="FFFFFF"/>
            <w:vAlign w:val="center"/>
            <w:hideMark/>
          </w:tcPr>
          <w:p w14:paraId="6A21F6E3" w14:textId="77777777" w:rsidR="00D32C0F" w:rsidRPr="00D32C0F" w:rsidRDefault="00D32C0F" w:rsidP="00D32C0F">
            <w:pPr>
              <w:jc w:val="center"/>
              <w:rPr>
                <w:b/>
                <w:bCs/>
                <w:sz w:val="20"/>
                <w:szCs w:val="20"/>
              </w:rPr>
            </w:pPr>
            <w:r w:rsidRPr="00D32C0F">
              <w:rPr>
                <w:b/>
                <w:bCs/>
                <w:sz w:val="20"/>
                <w:szCs w:val="20"/>
              </w:rPr>
              <w:t>41,27</w:t>
            </w:r>
          </w:p>
        </w:tc>
        <w:tc>
          <w:tcPr>
            <w:tcW w:w="1360" w:type="dxa"/>
            <w:shd w:val="clear" w:color="000000" w:fill="FFFFFF"/>
            <w:noWrap/>
            <w:vAlign w:val="center"/>
            <w:hideMark/>
          </w:tcPr>
          <w:p w14:paraId="340948BE" w14:textId="77777777" w:rsidR="00D32C0F" w:rsidRPr="00D32C0F" w:rsidRDefault="00D32C0F" w:rsidP="00D32C0F">
            <w:pPr>
              <w:jc w:val="center"/>
              <w:rPr>
                <w:b/>
                <w:bCs/>
                <w:color w:val="000000"/>
                <w:sz w:val="20"/>
                <w:szCs w:val="20"/>
              </w:rPr>
            </w:pPr>
            <w:r w:rsidRPr="00D32C0F">
              <w:rPr>
                <w:b/>
                <w:bCs/>
                <w:color w:val="000000"/>
                <w:sz w:val="20"/>
                <w:szCs w:val="20"/>
              </w:rPr>
              <w:t>0,0</w:t>
            </w:r>
          </w:p>
        </w:tc>
      </w:tr>
      <w:tr w:rsidR="00D32C0F" w:rsidRPr="00D32C0F" w14:paraId="281683EC" w14:textId="77777777" w:rsidTr="00AA7E59">
        <w:trPr>
          <w:trHeight w:val="315"/>
        </w:trPr>
        <w:tc>
          <w:tcPr>
            <w:tcW w:w="594" w:type="dxa"/>
            <w:shd w:val="clear" w:color="000000" w:fill="FFFFFF"/>
            <w:noWrap/>
            <w:vAlign w:val="center"/>
            <w:hideMark/>
          </w:tcPr>
          <w:p w14:paraId="087525F8" w14:textId="77777777" w:rsidR="00D32C0F" w:rsidRPr="00D32C0F" w:rsidRDefault="00D32C0F" w:rsidP="00D32C0F">
            <w:pPr>
              <w:jc w:val="center"/>
              <w:rPr>
                <w:b/>
                <w:bCs/>
                <w:sz w:val="20"/>
                <w:szCs w:val="20"/>
              </w:rPr>
            </w:pPr>
            <w:r w:rsidRPr="00D32C0F">
              <w:rPr>
                <w:b/>
                <w:bCs/>
                <w:sz w:val="20"/>
                <w:szCs w:val="20"/>
              </w:rPr>
              <w:t>IX</w:t>
            </w:r>
          </w:p>
        </w:tc>
        <w:tc>
          <w:tcPr>
            <w:tcW w:w="3943" w:type="dxa"/>
            <w:shd w:val="clear" w:color="000000" w:fill="FFFFFF"/>
            <w:vAlign w:val="bottom"/>
            <w:hideMark/>
          </w:tcPr>
          <w:p w14:paraId="113E5AC9" w14:textId="77777777" w:rsidR="00D32C0F" w:rsidRPr="00D32C0F" w:rsidRDefault="00D32C0F" w:rsidP="00D32C0F">
            <w:pPr>
              <w:rPr>
                <w:b/>
                <w:bCs/>
                <w:sz w:val="20"/>
                <w:szCs w:val="20"/>
              </w:rPr>
            </w:pPr>
            <w:r w:rsidRPr="00D32C0F">
              <w:rPr>
                <w:b/>
                <w:bCs/>
                <w:sz w:val="20"/>
                <w:szCs w:val="20"/>
              </w:rPr>
              <w:t>Тариф на услуги по передаче тепловой энергии (без НДС)</w:t>
            </w:r>
          </w:p>
        </w:tc>
        <w:tc>
          <w:tcPr>
            <w:tcW w:w="1300" w:type="dxa"/>
            <w:shd w:val="clear" w:color="000000" w:fill="FFFFFF"/>
            <w:vAlign w:val="bottom"/>
            <w:hideMark/>
          </w:tcPr>
          <w:p w14:paraId="202D93A2" w14:textId="77777777" w:rsidR="00D32C0F" w:rsidRPr="00D32C0F" w:rsidRDefault="00D32C0F" w:rsidP="00D32C0F">
            <w:pPr>
              <w:jc w:val="center"/>
              <w:rPr>
                <w:b/>
                <w:bCs/>
                <w:sz w:val="20"/>
                <w:szCs w:val="20"/>
              </w:rPr>
            </w:pPr>
            <w:r w:rsidRPr="00D32C0F">
              <w:rPr>
                <w:b/>
                <w:bCs/>
                <w:sz w:val="20"/>
                <w:szCs w:val="20"/>
              </w:rPr>
              <w:t>руб./ Гкал</w:t>
            </w:r>
          </w:p>
        </w:tc>
        <w:tc>
          <w:tcPr>
            <w:tcW w:w="1720" w:type="dxa"/>
            <w:shd w:val="clear" w:color="000000" w:fill="FFFFFF"/>
            <w:noWrap/>
            <w:vAlign w:val="center"/>
            <w:hideMark/>
          </w:tcPr>
          <w:p w14:paraId="0F8573B0" w14:textId="77777777" w:rsidR="00D32C0F" w:rsidRPr="00D32C0F" w:rsidRDefault="00D32C0F" w:rsidP="00D32C0F">
            <w:pPr>
              <w:jc w:val="center"/>
              <w:rPr>
                <w:b/>
                <w:bCs/>
                <w:sz w:val="20"/>
                <w:szCs w:val="20"/>
              </w:rPr>
            </w:pPr>
            <w:r w:rsidRPr="00D32C0F">
              <w:rPr>
                <w:b/>
                <w:bCs/>
                <w:sz w:val="20"/>
                <w:szCs w:val="20"/>
              </w:rPr>
              <w:t>1 084,22</w:t>
            </w:r>
          </w:p>
        </w:tc>
        <w:tc>
          <w:tcPr>
            <w:tcW w:w="1720" w:type="dxa"/>
            <w:shd w:val="clear" w:color="000000" w:fill="FFFFFF"/>
            <w:noWrap/>
            <w:vAlign w:val="center"/>
            <w:hideMark/>
          </w:tcPr>
          <w:p w14:paraId="0DB3E582" w14:textId="77777777" w:rsidR="00D32C0F" w:rsidRPr="00D32C0F" w:rsidRDefault="00D32C0F" w:rsidP="00D32C0F">
            <w:pPr>
              <w:jc w:val="center"/>
              <w:rPr>
                <w:b/>
                <w:bCs/>
                <w:sz w:val="20"/>
                <w:szCs w:val="20"/>
              </w:rPr>
            </w:pPr>
            <w:r w:rsidRPr="00D32C0F">
              <w:rPr>
                <w:b/>
                <w:bCs/>
                <w:sz w:val="20"/>
                <w:szCs w:val="20"/>
              </w:rPr>
              <w:t>474,17</w:t>
            </w:r>
          </w:p>
        </w:tc>
        <w:tc>
          <w:tcPr>
            <w:tcW w:w="1360" w:type="dxa"/>
            <w:shd w:val="clear" w:color="000000" w:fill="FFFFFF"/>
            <w:noWrap/>
            <w:vAlign w:val="center"/>
            <w:hideMark/>
          </w:tcPr>
          <w:p w14:paraId="4978530A" w14:textId="77777777" w:rsidR="00D32C0F" w:rsidRPr="00D32C0F" w:rsidRDefault="00D32C0F" w:rsidP="00D32C0F">
            <w:pPr>
              <w:jc w:val="center"/>
              <w:rPr>
                <w:b/>
                <w:bCs/>
                <w:color w:val="000000"/>
                <w:sz w:val="20"/>
                <w:szCs w:val="20"/>
              </w:rPr>
            </w:pPr>
            <w:r w:rsidRPr="00D32C0F">
              <w:rPr>
                <w:b/>
                <w:bCs/>
                <w:color w:val="000000"/>
                <w:sz w:val="20"/>
                <w:szCs w:val="20"/>
              </w:rPr>
              <w:t>-610,07</w:t>
            </w:r>
          </w:p>
        </w:tc>
      </w:tr>
    </w:tbl>
    <w:p w14:paraId="02CFADAF" w14:textId="77777777" w:rsidR="00D32C0F" w:rsidRPr="00D32C0F" w:rsidRDefault="00D32C0F" w:rsidP="00D32C0F">
      <w:pPr>
        <w:spacing w:after="200" w:line="276" w:lineRule="auto"/>
        <w:jc w:val="both"/>
        <w:rPr>
          <w:rFonts w:ascii="Calibri" w:eastAsia="Calibri" w:hAnsi="Calibri"/>
          <w:sz w:val="28"/>
          <w:szCs w:val="28"/>
          <w:lang w:eastAsia="en-US"/>
        </w:rPr>
      </w:pPr>
    </w:p>
    <w:p w14:paraId="7446C7D8" w14:textId="77777777" w:rsidR="00D32C0F" w:rsidRPr="00D32C0F" w:rsidRDefault="00D32C0F" w:rsidP="00D32C0F">
      <w:pPr>
        <w:spacing w:after="200" w:line="276" w:lineRule="auto"/>
        <w:jc w:val="both"/>
        <w:rPr>
          <w:rFonts w:ascii="Calibri" w:eastAsia="Calibri" w:hAnsi="Calibri"/>
          <w:sz w:val="28"/>
          <w:szCs w:val="28"/>
          <w:lang w:eastAsia="en-US"/>
        </w:rPr>
      </w:pPr>
    </w:p>
    <w:p w14:paraId="5A6DAF4B" w14:textId="77777777" w:rsidR="00D32C0F" w:rsidRPr="00D32C0F" w:rsidRDefault="00D32C0F" w:rsidP="00D32C0F">
      <w:pPr>
        <w:tabs>
          <w:tab w:val="num" w:pos="0"/>
          <w:tab w:val="left" w:pos="1134"/>
        </w:tabs>
        <w:ind w:firstLine="709"/>
        <w:jc w:val="both"/>
        <w:rPr>
          <w:sz w:val="28"/>
          <w:szCs w:val="28"/>
        </w:rPr>
        <w:sectPr w:rsidR="00D32C0F" w:rsidRPr="00D32C0F">
          <w:footerReference w:type="default" r:id="rId159"/>
          <w:pgSz w:w="11906" w:h="16838"/>
          <w:pgMar w:top="1134" w:right="850" w:bottom="1134" w:left="1701" w:header="708" w:footer="708" w:gutter="0"/>
          <w:cols w:space="708"/>
          <w:docGrid w:linePitch="360"/>
        </w:sectPr>
      </w:pPr>
    </w:p>
    <w:p w14:paraId="4BDD10DF" w14:textId="77777777" w:rsidR="00D32C0F" w:rsidRPr="00D32C0F" w:rsidRDefault="00D32C0F" w:rsidP="00D32C0F">
      <w:pPr>
        <w:tabs>
          <w:tab w:val="num" w:pos="0"/>
          <w:tab w:val="left" w:pos="1134"/>
        </w:tabs>
        <w:ind w:firstLine="709"/>
        <w:jc w:val="center"/>
        <w:rPr>
          <w:b/>
          <w:sz w:val="28"/>
          <w:szCs w:val="28"/>
        </w:rPr>
      </w:pPr>
      <w:r w:rsidRPr="00D32C0F">
        <w:rPr>
          <w:b/>
          <w:sz w:val="28"/>
          <w:szCs w:val="28"/>
        </w:rPr>
        <w:lastRenderedPageBreak/>
        <w:t>Справка к программе ремонтного обслуживания ООО «Спецтранспорт 42» на 2021 год</w:t>
      </w:r>
    </w:p>
    <w:p w14:paraId="7ADD24CF" w14:textId="77777777" w:rsidR="00D32C0F" w:rsidRPr="00D32C0F" w:rsidRDefault="00D32C0F" w:rsidP="00D32C0F">
      <w:pPr>
        <w:tabs>
          <w:tab w:val="num" w:pos="0"/>
          <w:tab w:val="left" w:pos="1134"/>
        </w:tabs>
        <w:ind w:firstLine="709"/>
        <w:jc w:val="both"/>
        <w:rPr>
          <w:sz w:val="28"/>
          <w:szCs w:val="28"/>
        </w:rPr>
      </w:pPr>
    </w:p>
    <w:tbl>
      <w:tblPr>
        <w:tblW w:w="15451" w:type="dxa"/>
        <w:jc w:val="center"/>
        <w:tblLook w:val="04A0" w:firstRow="1" w:lastRow="0" w:firstColumn="1" w:lastColumn="0" w:noHBand="0" w:noVBand="1"/>
      </w:tblPr>
      <w:tblGrid>
        <w:gridCol w:w="486"/>
        <w:gridCol w:w="1357"/>
        <w:gridCol w:w="688"/>
        <w:gridCol w:w="915"/>
        <w:gridCol w:w="1410"/>
        <w:gridCol w:w="1240"/>
        <w:gridCol w:w="3969"/>
        <w:gridCol w:w="1496"/>
        <w:gridCol w:w="3890"/>
      </w:tblGrid>
      <w:tr w:rsidR="00D32C0F" w:rsidRPr="00D32C0F" w14:paraId="09A1BA5C" w14:textId="77777777" w:rsidTr="00D32C0F">
        <w:trPr>
          <w:trHeight w:val="284"/>
          <w:tblHeader/>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DA0553" w14:textId="77777777" w:rsidR="00D32C0F" w:rsidRPr="00D32C0F" w:rsidRDefault="00D32C0F" w:rsidP="00D32C0F">
            <w:pPr>
              <w:jc w:val="center"/>
              <w:rPr>
                <w:color w:val="000000"/>
                <w:sz w:val="18"/>
                <w:szCs w:val="18"/>
              </w:rPr>
            </w:pPr>
            <w:r w:rsidRPr="00D32C0F">
              <w:rPr>
                <w:color w:val="000000"/>
                <w:sz w:val="18"/>
                <w:szCs w:val="18"/>
              </w:rPr>
              <w:t>№ п/п</w:t>
            </w:r>
          </w:p>
        </w:tc>
        <w:tc>
          <w:tcPr>
            <w:tcW w:w="1357"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0AF8D4" w14:textId="77777777" w:rsidR="00D32C0F" w:rsidRPr="00D32C0F" w:rsidRDefault="00D32C0F" w:rsidP="00D32C0F">
            <w:pPr>
              <w:jc w:val="center"/>
              <w:rPr>
                <w:color w:val="000000"/>
                <w:sz w:val="18"/>
                <w:szCs w:val="18"/>
              </w:rPr>
            </w:pPr>
            <w:r w:rsidRPr="00D32C0F">
              <w:rPr>
                <w:color w:val="000000"/>
                <w:sz w:val="18"/>
                <w:szCs w:val="18"/>
              </w:rPr>
              <w:t>Наименование объекта</w:t>
            </w:r>
          </w:p>
        </w:tc>
        <w:tc>
          <w:tcPr>
            <w:tcW w:w="688"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AF88EEC" w14:textId="77777777" w:rsidR="00D32C0F" w:rsidRPr="00D32C0F" w:rsidRDefault="00D32C0F" w:rsidP="00D32C0F">
            <w:pPr>
              <w:jc w:val="center"/>
              <w:rPr>
                <w:color w:val="000000"/>
                <w:sz w:val="18"/>
                <w:szCs w:val="18"/>
              </w:rPr>
            </w:pPr>
            <w:r w:rsidRPr="00D32C0F">
              <w:rPr>
                <w:color w:val="000000"/>
                <w:sz w:val="18"/>
                <w:szCs w:val="18"/>
              </w:rPr>
              <w:t>Вид ремонта</w:t>
            </w:r>
          </w:p>
        </w:tc>
        <w:tc>
          <w:tcPr>
            <w:tcW w:w="91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C8FA629" w14:textId="77777777" w:rsidR="00D32C0F" w:rsidRPr="00D32C0F" w:rsidRDefault="00D32C0F" w:rsidP="00D32C0F">
            <w:pPr>
              <w:jc w:val="center"/>
              <w:rPr>
                <w:color w:val="000000"/>
                <w:sz w:val="18"/>
                <w:szCs w:val="18"/>
              </w:rPr>
            </w:pPr>
            <w:r w:rsidRPr="00D32C0F">
              <w:rPr>
                <w:color w:val="000000"/>
                <w:sz w:val="18"/>
                <w:szCs w:val="18"/>
              </w:rPr>
              <w:t>Способ ремонта</w:t>
            </w:r>
          </w:p>
        </w:tc>
        <w:tc>
          <w:tcPr>
            <w:tcW w:w="1410"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DE6561A" w14:textId="77777777" w:rsidR="00D32C0F" w:rsidRPr="00D32C0F" w:rsidRDefault="00D32C0F" w:rsidP="00D32C0F">
            <w:pPr>
              <w:jc w:val="center"/>
              <w:rPr>
                <w:color w:val="000000"/>
                <w:sz w:val="18"/>
                <w:szCs w:val="18"/>
              </w:rPr>
            </w:pPr>
            <w:r w:rsidRPr="00D32C0F">
              <w:rPr>
                <w:color w:val="000000"/>
                <w:sz w:val="18"/>
                <w:szCs w:val="18"/>
              </w:rPr>
              <w:t>Состав работы, физический объем</w:t>
            </w:r>
          </w:p>
        </w:tc>
        <w:tc>
          <w:tcPr>
            <w:tcW w:w="1240"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881E9CE" w14:textId="77777777" w:rsidR="00D32C0F" w:rsidRPr="00D32C0F" w:rsidRDefault="00D32C0F" w:rsidP="00D32C0F">
            <w:pPr>
              <w:jc w:val="center"/>
              <w:rPr>
                <w:color w:val="000000"/>
                <w:sz w:val="18"/>
                <w:szCs w:val="18"/>
              </w:rPr>
            </w:pPr>
            <w:r w:rsidRPr="00D32C0F">
              <w:rPr>
                <w:color w:val="000000"/>
                <w:sz w:val="18"/>
                <w:szCs w:val="18"/>
              </w:rPr>
              <w:t>Стоимость ремонтов по предложению предприятия</w:t>
            </w:r>
          </w:p>
        </w:tc>
        <w:tc>
          <w:tcPr>
            <w:tcW w:w="396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F34CD1" w14:textId="77777777" w:rsidR="00D32C0F" w:rsidRPr="00D32C0F" w:rsidRDefault="00D32C0F" w:rsidP="00D32C0F">
            <w:pPr>
              <w:jc w:val="center"/>
              <w:rPr>
                <w:color w:val="000000"/>
                <w:sz w:val="18"/>
                <w:szCs w:val="18"/>
              </w:rPr>
            </w:pPr>
            <w:r w:rsidRPr="00D32C0F">
              <w:rPr>
                <w:color w:val="000000"/>
                <w:sz w:val="18"/>
                <w:szCs w:val="18"/>
              </w:rPr>
              <w:t xml:space="preserve">Подтверждающие документы </w:t>
            </w:r>
          </w:p>
        </w:tc>
        <w:tc>
          <w:tcPr>
            <w:tcW w:w="1496"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2D6C49F" w14:textId="77777777" w:rsidR="00D32C0F" w:rsidRPr="00D32C0F" w:rsidRDefault="00D32C0F" w:rsidP="00D32C0F">
            <w:pPr>
              <w:jc w:val="center"/>
              <w:rPr>
                <w:color w:val="000000"/>
                <w:sz w:val="18"/>
                <w:szCs w:val="18"/>
              </w:rPr>
            </w:pPr>
            <w:r w:rsidRPr="00D32C0F">
              <w:rPr>
                <w:color w:val="000000"/>
                <w:sz w:val="18"/>
                <w:szCs w:val="18"/>
              </w:rPr>
              <w:t>Стоимость ремонтов по мнению экспертов</w:t>
            </w:r>
          </w:p>
        </w:tc>
        <w:tc>
          <w:tcPr>
            <w:tcW w:w="3890" w:type="dxa"/>
            <w:tcBorders>
              <w:top w:val="single" w:sz="4" w:space="0" w:color="auto"/>
              <w:left w:val="nil"/>
              <w:bottom w:val="single" w:sz="4" w:space="0" w:color="auto"/>
              <w:right w:val="single" w:sz="4" w:space="0" w:color="000000"/>
            </w:tcBorders>
            <w:shd w:val="clear" w:color="000000" w:fill="FFFFFF"/>
            <w:tcMar>
              <w:left w:w="28" w:type="dxa"/>
              <w:right w:w="28" w:type="dxa"/>
            </w:tcMar>
            <w:vAlign w:val="center"/>
            <w:hideMark/>
          </w:tcPr>
          <w:p w14:paraId="2441C14F" w14:textId="77777777" w:rsidR="00D32C0F" w:rsidRPr="00D32C0F" w:rsidRDefault="00D32C0F" w:rsidP="00D32C0F">
            <w:pPr>
              <w:jc w:val="center"/>
              <w:rPr>
                <w:color w:val="000000"/>
                <w:sz w:val="18"/>
                <w:szCs w:val="18"/>
              </w:rPr>
            </w:pPr>
            <w:r w:rsidRPr="00D32C0F">
              <w:rPr>
                <w:color w:val="000000"/>
                <w:sz w:val="18"/>
                <w:szCs w:val="18"/>
              </w:rPr>
              <w:t>Замечания</w:t>
            </w:r>
          </w:p>
        </w:tc>
      </w:tr>
      <w:tr w:rsidR="00D32C0F" w:rsidRPr="00D32C0F" w14:paraId="65FDE511" w14:textId="77777777" w:rsidTr="00D32C0F">
        <w:trPr>
          <w:trHeight w:val="284"/>
          <w:jc w:val="center"/>
        </w:trPr>
        <w:tc>
          <w:tcPr>
            <w:tcW w:w="486"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7719EA" w14:textId="77777777" w:rsidR="00D32C0F" w:rsidRPr="00D32C0F" w:rsidRDefault="00D32C0F" w:rsidP="00D32C0F">
            <w:pPr>
              <w:jc w:val="center"/>
              <w:rPr>
                <w:sz w:val="18"/>
                <w:szCs w:val="18"/>
              </w:rPr>
            </w:pPr>
            <w:r w:rsidRPr="00D32C0F">
              <w:rPr>
                <w:sz w:val="18"/>
                <w:szCs w:val="18"/>
              </w:rPr>
              <w:t>1</w:t>
            </w:r>
          </w:p>
        </w:tc>
        <w:tc>
          <w:tcPr>
            <w:tcW w:w="1357" w:type="dxa"/>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14:paraId="2029EC38" w14:textId="77777777" w:rsidR="00D32C0F" w:rsidRPr="00D32C0F" w:rsidRDefault="00D32C0F" w:rsidP="00D32C0F">
            <w:pPr>
              <w:jc w:val="center"/>
              <w:rPr>
                <w:sz w:val="18"/>
                <w:szCs w:val="18"/>
              </w:rPr>
            </w:pPr>
            <w:r w:rsidRPr="00D32C0F">
              <w:rPr>
                <w:sz w:val="18"/>
                <w:szCs w:val="18"/>
              </w:rPr>
              <w:t>Теплотрасса наружная от ТК-50 до ТК-1, протяженностью 4138 м</w:t>
            </w:r>
          </w:p>
        </w:tc>
        <w:tc>
          <w:tcPr>
            <w:tcW w:w="68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57DB64" w14:textId="77777777" w:rsidR="00D32C0F" w:rsidRPr="00D32C0F" w:rsidRDefault="00D32C0F" w:rsidP="00D32C0F">
            <w:pPr>
              <w:jc w:val="center"/>
              <w:rPr>
                <w:sz w:val="18"/>
                <w:szCs w:val="18"/>
              </w:rPr>
            </w:pPr>
            <w:r w:rsidRPr="00D32C0F">
              <w:rPr>
                <w:sz w:val="18"/>
                <w:szCs w:val="18"/>
              </w:rPr>
              <w:t>КР</w:t>
            </w:r>
          </w:p>
        </w:tc>
        <w:tc>
          <w:tcPr>
            <w:tcW w:w="915"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C8843E6" w14:textId="77777777" w:rsidR="00D32C0F" w:rsidRPr="00D32C0F" w:rsidRDefault="00D32C0F" w:rsidP="00D32C0F">
            <w:pPr>
              <w:jc w:val="center"/>
              <w:rPr>
                <w:sz w:val="18"/>
                <w:szCs w:val="18"/>
              </w:rPr>
            </w:pPr>
            <w:r w:rsidRPr="00D32C0F">
              <w:rPr>
                <w:sz w:val="18"/>
                <w:szCs w:val="18"/>
              </w:rPr>
              <w:t>Подряд</w:t>
            </w:r>
          </w:p>
        </w:tc>
        <w:tc>
          <w:tcPr>
            <w:tcW w:w="14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A1ADB6" w14:textId="77777777" w:rsidR="00D32C0F" w:rsidRPr="00D32C0F" w:rsidRDefault="00D32C0F" w:rsidP="00D32C0F">
            <w:pPr>
              <w:rPr>
                <w:color w:val="000000"/>
                <w:sz w:val="18"/>
                <w:szCs w:val="18"/>
              </w:rPr>
            </w:pPr>
            <w:r w:rsidRPr="00D32C0F">
              <w:rPr>
                <w:color w:val="000000"/>
                <w:sz w:val="18"/>
                <w:szCs w:val="18"/>
              </w:rPr>
              <w:t>демонтажные и монтажные работы по замене изоляции теплотрассы 3360 м</w:t>
            </w:r>
            <w:r w:rsidRPr="00D32C0F">
              <w:rPr>
                <w:color w:val="000000"/>
                <w:sz w:val="18"/>
                <w:szCs w:val="18"/>
                <w:vertAlign w:val="superscript"/>
              </w:rPr>
              <w:t>2</w:t>
            </w:r>
            <w:r w:rsidRPr="00D32C0F">
              <w:rPr>
                <w:color w:val="000000"/>
                <w:sz w:val="18"/>
                <w:szCs w:val="18"/>
              </w:rPr>
              <w:t>;</w:t>
            </w:r>
          </w:p>
        </w:tc>
        <w:tc>
          <w:tcPr>
            <w:tcW w:w="124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2132E" w14:textId="77777777" w:rsidR="00D32C0F" w:rsidRPr="00D32C0F" w:rsidRDefault="00D32C0F" w:rsidP="00D32C0F">
            <w:pPr>
              <w:jc w:val="center"/>
              <w:rPr>
                <w:color w:val="000000"/>
                <w:sz w:val="18"/>
                <w:szCs w:val="18"/>
              </w:rPr>
            </w:pPr>
            <w:r w:rsidRPr="00D32C0F">
              <w:rPr>
                <w:color w:val="000000"/>
                <w:sz w:val="18"/>
                <w:szCs w:val="18"/>
              </w:rPr>
              <w:t>12970,89</w:t>
            </w:r>
          </w:p>
        </w:tc>
        <w:tc>
          <w:tcPr>
            <w:tcW w:w="396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F6B37C" w14:textId="77777777" w:rsidR="00D32C0F" w:rsidRPr="00D32C0F" w:rsidRDefault="00D32C0F" w:rsidP="00D32C0F">
            <w:pPr>
              <w:rPr>
                <w:color w:val="000000"/>
                <w:sz w:val="18"/>
                <w:szCs w:val="18"/>
              </w:rPr>
            </w:pPr>
            <w:r w:rsidRPr="00D32C0F">
              <w:rPr>
                <w:color w:val="000000"/>
                <w:sz w:val="18"/>
                <w:szCs w:val="18"/>
              </w:rPr>
              <w:t xml:space="preserve">Представление Прокуратуры Заводского района города Кемерово; </w:t>
            </w:r>
            <w:r w:rsidRPr="00D32C0F">
              <w:rPr>
                <w:color w:val="000000"/>
                <w:sz w:val="18"/>
                <w:szCs w:val="18"/>
              </w:rPr>
              <w:br/>
              <w:t>Дефектная ведомость №1;</w:t>
            </w:r>
            <w:r w:rsidRPr="00D32C0F">
              <w:rPr>
                <w:color w:val="000000"/>
                <w:sz w:val="18"/>
                <w:szCs w:val="18"/>
              </w:rPr>
              <w:br/>
              <w:t>Локальный сметный расчет №1;</w:t>
            </w:r>
            <w:r w:rsidRPr="00D32C0F">
              <w:rPr>
                <w:color w:val="000000"/>
                <w:sz w:val="18"/>
                <w:szCs w:val="18"/>
              </w:rPr>
              <w:br/>
              <w:t>Технический отчет проведения инженерной диагностики участков тепловых сетей;</w:t>
            </w:r>
            <w:r w:rsidRPr="00D32C0F">
              <w:rPr>
                <w:color w:val="000000"/>
                <w:sz w:val="18"/>
                <w:szCs w:val="18"/>
              </w:rPr>
              <w:br/>
              <w:t>Фотографии тепловых сетей</w:t>
            </w:r>
          </w:p>
        </w:tc>
        <w:tc>
          <w:tcPr>
            <w:tcW w:w="14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508BD7" w14:textId="77777777" w:rsidR="00D32C0F" w:rsidRPr="00D32C0F" w:rsidRDefault="00D32C0F" w:rsidP="00D32C0F">
            <w:pPr>
              <w:jc w:val="center"/>
              <w:rPr>
                <w:color w:val="000000"/>
                <w:sz w:val="18"/>
                <w:szCs w:val="18"/>
              </w:rPr>
            </w:pPr>
            <w:r w:rsidRPr="00D32C0F">
              <w:rPr>
                <w:color w:val="000000"/>
                <w:sz w:val="18"/>
                <w:szCs w:val="18"/>
              </w:rPr>
              <w:t>12970,89</w:t>
            </w:r>
          </w:p>
        </w:tc>
        <w:tc>
          <w:tcPr>
            <w:tcW w:w="3890" w:type="dxa"/>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3D11913F" w14:textId="77777777" w:rsidR="00D32C0F" w:rsidRPr="00D32C0F" w:rsidRDefault="00D32C0F" w:rsidP="00D32C0F">
            <w:pPr>
              <w:jc w:val="center"/>
              <w:rPr>
                <w:color w:val="000000"/>
                <w:sz w:val="18"/>
                <w:szCs w:val="18"/>
              </w:rPr>
            </w:pPr>
            <w:r w:rsidRPr="00D32C0F">
              <w:rPr>
                <w:color w:val="000000"/>
                <w:sz w:val="18"/>
                <w:szCs w:val="18"/>
              </w:rPr>
              <w:t>-</w:t>
            </w:r>
          </w:p>
        </w:tc>
      </w:tr>
      <w:tr w:rsidR="00D32C0F" w:rsidRPr="00D32C0F" w14:paraId="46D707D1" w14:textId="77777777" w:rsidTr="00D32C0F">
        <w:trPr>
          <w:trHeight w:val="284"/>
          <w:jc w:val="center"/>
        </w:trPr>
        <w:tc>
          <w:tcPr>
            <w:tcW w:w="486"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49AC71" w14:textId="77777777" w:rsidR="00D32C0F" w:rsidRPr="00D32C0F" w:rsidRDefault="00D32C0F" w:rsidP="00D32C0F">
            <w:pPr>
              <w:jc w:val="center"/>
              <w:rPr>
                <w:sz w:val="18"/>
                <w:szCs w:val="18"/>
              </w:rPr>
            </w:pPr>
            <w:r w:rsidRPr="00D32C0F">
              <w:rPr>
                <w:sz w:val="18"/>
                <w:szCs w:val="18"/>
              </w:rPr>
              <w:t>2</w:t>
            </w:r>
          </w:p>
        </w:tc>
        <w:tc>
          <w:tcPr>
            <w:tcW w:w="1357"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1D696124" w14:textId="77777777" w:rsidR="00D32C0F" w:rsidRPr="00D32C0F" w:rsidRDefault="00D32C0F" w:rsidP="00D32C0F">
            <w:pPr>
              <w:rPr>
                <w:sz w:val="18"/>
                <w:szCs w:val="18"/>
              </w:rPr>
            </w:pPr>
          </w:p>
        </w:tc>
        <w:tc>
          <w:tcPr>
            <w:tcW w:w="68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C05FBE" w14:textId="77777777" w:rsidR="00D32C0F" w:rsidRPr="00D32C0F" w:rsidRDefault="00D32C0F" w:rsidP="00D32C0F">
            <w:pPr>
              <w:jc w:val="center"/>
              <w:rPr>
                <w:sz w:val="18"/>
                <w:szCs w:val="18"/>
              </w:rPr>
            </w:pPr>
            <w:r w:rsidRPr="00D32C0F">
              <w:rPr>
                <w:sz w:val="18"/>
                <w:szCs w:val="18"/>
              </w:rPr>
              <w:t>КР</w:t>
            </w:r>
          </w:p>
        </w:tc>
        <w:tc>
          <w:tcPr>
            <w:tcW w:w="915"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525E8AB" w14:textId="77777777" w:rsidR="00D32C0F" w:rsidRPr="00D32C0F" w:rsidRDefault="00D32C0F" w:rsidP="00D32C0F">
            <w:pPr>
              <w:jc w:val="center"/>
              <w:rPr>
                <w:sz w:val="18"/>
                <w:szCs w:val="18"/>
              </w:rPr>
            </w:pPr>
            <w:r w:rsidRPr="00D32C0F">
              <w:rPr>
                <w:sz w:val="18"/>
                <w:szCs w:val="18"/>
              </w:rPr>
              <w:t>Подряд</w:t>
            </w:r>
          </w:p>
        </w:tc>
        <w:tc>
          <w:tcPr>
            <w:tcW w:w="14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5BD0A5" w14:textId="77777777" w:rsidR="00D32C0F" w:rsidRPr="00D32C0F" w:rsidRDefault="00D32C0F" w:rsidP="00D32C0F">
            <w:pPr>
              <w:rPr>
                <w:color w:val="000000"/>
                <w:sz w:val="18"/>
                <w:szCs w:val="18"/>
              </w:rPr>
            </w:pPr>
            <w:r w:rsidRPr="00D32C0F">
              <w:rPr>
                <w:color w:val="000000"/>
                <w:sz w:val="18"/>
                <w:szCs w:val="18"/>
              </w:rPr>
              <w:t>ремонт опорных стоек 4т;</w:t>
            </w:r>
          </w:p>
        </w:tc>
        <w:tc>
          <w:tcPr>
            <w:tcW w:w="124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6032B1" w14:textId="77777777" w:rsidR="00D32C0F" w:rsidRPr="00D32C0F" w:rsidRDefault="00D32C0F" w:rsidP="00D32C0F">
            <w:pPr>
              <w:jc w:val="center"/>
              <w:rPr>
                <w:color w:val="000000"/>
                <w:sz w:val="18"/>
                <w:szCs w:val="18"/>
              </w:rPr>
            </w:pPr>
            <w:r w:rsidRPr="00D32C0F">
              <w:rPr>
                <w:color w:val="000000"/>
                <w:sz w:val="18"/>
                <w:szCs w:val="18"/>
              </w:rPr>
              <w:t>385,34</w:t>
            </w:r>
          </w:p>
        </w:tc>
        <w:tc>
          <w:tcPr>
            <w:tcW w:w="396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8587BF" w14:textId="77777777" w:rsidR="00D32C0F" w:rsidRPr="00D32C0F" w:rsidRDefault="00D32C0F" w:rsidP="00D32C0F">
            <w:pPr>
              <w:rPr>
                <w:color w:val="000000"/>
                <w:sz w:val="18"/>
                <w:szCs w:val="18"/>
              </w:rPr>
            </w:pPr>
            <w:r w:rsidRPr="00D32C0F">
              <w:rPr>
                <w:color w:val="000000"/>
                <w:sz w:val="18"/>
                <w:szCs w:val="18"/>
              </w:rPr>
              <w:t xml:space="preserve">Представление Прокуратуры Заводского района города Кемерово; </w:t>
            </w:r>
            <w:r w:rsidRPr="00D32C0F">
              <w:rPr>
                <w:color w:val="000000"/>
                <w:sz w:val="18"/>
                <w:szCs w:val="18"/>
              </w:rPr>
              <w:br/>
              <w:t>Дефектная ведомость №2;</w:t>
            </w:r>
            <w:r w:rsidRPr="00D32C0F">
              <w:rPr>
                <w:color w:val="000000"/>
                <w:sz w:val="18"/>
                <w:szCs w:val="18"/>
              </w:rPr>
              <w:br/>
              <w:t>Локальный сметный расчет №2;</w:t>
            </w:r>
            <w:r w:rsidRPr="00D32C0F">
              <w:rPr>
                <w:color w:val="000000"/>
                <w:sz w:val="18"/>
                <w:szCs w:val="18"/>
              </w:rPr>
              <w:br/>
              <w:t>Технический отчет проведения инженерной диагностики участков тепловых сетей;</w:t>
            </w:r>
            <w:r w:rsidRPr="00D32C0F">
              <w:rPr>
                <w:color w:val="000000"/>
                <w:sz w:val="18"/>
                <w:szCs w:val="18"/>
              </w:rPr>
              <w:br/>
              <w:t>Фотографии тепловых сетей</w:t>
            </w:r>
          </w:p>
        </w:tc>
        <w:tc>
          <w:tcPr>
            <w:tcW w:w="14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B55CE3" w14:textId="77777777" w:rsidR="00D32C0F" w:rsidRPr="00D32C0F" w:rsidRDefault="00D32C0F" w:rsidP="00D32C0F">
            <w:pPr>
              <w:jc w:val="center"/>
              <w:rPr>
                <w:color w:val="000000"/>
                <w:sz w:val="18"/>
                <w:szCs w:val="18"/>
              </w:rPr>
            </w:pPr>
            <w:r w:rsidRPr="00D32C0F">
              <w:rPr>
                <w:color w:val="000000"/>
                <w:sz w:val="18"/>
                <w:szCs w:val="18"/>
              </w:rPr>
              <w:t>0,00</w:t>
            </w:r>
          </w:p>
        </w:tc>
        <w:tc>
          <w:tcPr>
            <w:tcW w:w="3890" w:type="dxa"/>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29B95AA4" w14:textId="77777777" w:rsidR="00D32C0F" w:rsidRPr="00D32C0F" w:rsidRDefault="00D32C0F" w:rsidP="00D32C0F">
            <w:pPr>
              <w:rPr>
                <w:color w:val="000000"/>
                <w:sz w:val="18"/>
                <w:szCs w:val="18"/>
              </w:rPr>
            </w:pPr>
            <w:r w:rsidRPr="00D32C0F">
              <w:rPr>
                <w:color w:val="000000"/>
                <w:sz w:val="18"/>
                <w:szCs w:val="18"/>
              </w:rPr>
              <w:t xml:space="preserve">В Представлении Прокуратуры не указана необходимость ремонта опорных стоек. Технический отчет также не содержит сведений о необходимости ремонта опорных стоек. </w:t>
            </w:r>
          </w:p>
        </w:tc>
      </w:tr>
      <w:tr w:rsidR="00D32C0F" w:rsidRPr="00D32C0F" w14:paraId="060B39CB" w14:textId="77777777" w:rsidTr="00D32C0F">
        <w:trPr>
          <w:trHeight w:val="284"/>
          <w:jc w:val="center"/>
        </w:trPr>
        <w:tc>
          <w:tcPr>
            <w:tcW w:w="486"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53A648" w14:textId="77777777" w:rsidR="00D32C0F" w:rsidRPr="00D32C0F" w:rsidRDefault="00D32C0F" w:rsidP="00D32C0F">
            <w:pPr>
              <w:jc w:val="center"/>
              <w:rPr>
                <w:sz w:val="18"/>
                <w:szCs w:val="18"/>
              </w:rPr>
            </w:pPr>
            <w:r w:rsidRPr="00D32C0F">
              <w:rPr>
                <w:sz w:val="18"/>
                <w:szCs w:val="18"/>
              </w:rPr>
              <w:t>3</w:t>
            </w:r>
          </w:p>
        </w:tc>
        <w:tc>
          <w:tcPr>
            <w:tcW w:w="1357"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1E1EEB54" w14:textId="77777777" w:rsidR="00D32C0F" w:rsidRPr="00D32C0F" w:rsidRDefault="00D32C0F" w:rsidP="00D32C0F">
            <w:pPr>
              <w:rPr>
                <w:sz w:val="18"/>
                <w:szCs w:val="18"/>
              </w:rPr>
            </w:pPr>
          </w:p>
        </w:tc>
        <w:tc>
          <w:tcPr>
            <w:tcW w:w="68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36C0D2" w14:textId="77777777" w:rsidR="00D32C0F" w:rsidRPr="00D32C0F" w:rsidRDefault="00D32C0F" w:rsidP="00D32C0F">
            <w:pPr>
              <w:jc w:val="center"/>
              <w:rPr>
                <w:sz w:val="18"/>
                <w:szCs w:val="18"/>
              </w:rPr>
            </w:pPr>
            <w:r w:rsidRPr="00D32C0F">
              <w:rPr>
                <w:sz w:val="18"/>
                <w:szCs w:val="18"/>
              </w:rPr>
              <w:t>КР</w:t>
            </w:r>
          </w:p>
        </w:tc>
        <w:tc>
          <w:tcPr>
            <w:tcW w:w="915"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69000D3" w14:textId="77777777" w:rsidR="00D32C0F" w:rsidRPr="00D32C0F" w:rsidRDefault="00D32C0F" w:rsidP="00D32C0F">
            <w:pPr>
              <w:jc w:val="center"/>
              <w:rPr>
                <w:sz w:val="18"/>
                <w:szCs w:val="18"/>
              </w:rPr>
            </w:pPr>
            <w:r w:rsidRPr="00D32C0F">
              <w:rPr>
                <w:sz w:val="18"/>
                <w:szCs w:val="18"/>
              </w:rPr>
              <w:t>Подряд</w:t>
            </w:r>
          </w:p>
        </w:tc>
        <w:tc>
          <w:tcPr>
            <w:tcW w:w="14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7C4B88" w14:textId="77777777" w:rsidR="00D32C0F" w:rsidRPr="00D32C0F" w:rsidRDefault="00D32C0F" w:rsidP="00D32C0F">
            <w:pPr>
              <w:rPr>
                <w:color w:val="000000"/>
                <w:sz w:val="18"/>
                <w:szCs w:val="18"/>
              </w:rPr>
            </w:pPr>
            <w:r w:rsidRPr="00D32C0F">
              <w:rPr>
                <w:color w:val="000000"/>
                <w:sz w:val="18"/>
                <w:szCs w:val="18"/>
              </w:rPr>
              <w:t xml:space="preserve">демонтажные и монтажные работы по замене труб Д325*6 на участке протяженностью 1655 м. и задвижек (до 50мм-17 </w:t>
            </w:r>
            <w:proofErr w:type="spellStart"/>
            <w:r w:rsidRPr="00D32C0F">
              <w:rPr>
                <w:color w:val="000000"/>
                <w:sz w:val="18"/>
                <w:szCs w:val="18"/>
              </w:rPr>
              <w:t>шт</w:t>
            </w:r>
            <w:proofErr w:type="spellEnd"/>
            <w:r w:rsidRPr="00D32C0F">
              <w:rPr>
                <w:color w:val="000000"/>
                <w:sz w:val="18"/>
                <w:szCs w:val="18"/>
              </w:rPr>
              <w:t>, до 10 мм – 3шт. до 200 мм – 2 шт., до 300 мм -10 шт.).</w:t>
            </w:r>
          </w:p>
        </w:tc>
        <w:tc>
          <w:tcPr>
            <w:tcW w:w="124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6A990B" w14:textId="77777777" w:rsidR="00D32C0F" w:rsidRPr="00D32C0F" w:rsidRDefault="00D32C0F" w:rsidP="00D32C0F">
            <w:pPr>
              <w:jc w:val="center"/>
              <w:rPr>
                <w:color w:val="000000"/>
                <w:sz w:val="18"/>
                <w:szCs w:val="18"/>
              </w:rPr>
            </w:pPr>
            <w:r w:rsidRPr="00D32C0F">
              <w:rPr>
                <w:color w:val="000000"/>
                <w:sz w:val="18"/>
                <w:szCs w:val="18"/>
              </w:rPr>
              <w:t>12599,67</w:t>
            </w:r>
          </w:p>
        </w:tc>
        <w:tc>
          <w:tcPr>
            <w:tcW w:w="396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7DFF69" w14:textId="77777777" w:rsidR="00D32C0F" w:rsidRPr="00D32C0F" w:rsidRDefault="00D32C0F" w:rsidP="00D32C0F">
            <w:pPr>
              <w:rPr>
                <w:color w:val="000000"/>
                <w:sz w:val="18"/>
                <w:szCs w:val="18"/>
              </w:rPr>
            </w:pPr>
            <w:r w:rsidRPr="00D32C0F">
              <w:rPr>
                <w:color w:val="000000"/>
                <w:sz w:val="18"/>
                <w:szCs w:val="18"/>
              </w:rPr>
              <w:t xml:space="preserve">Представление Прокуратуры Заводского района города Кемерово; </w:t>
            </w:r>
            <w:r w:rsidRPr="00D32C0F">
              <w:rPr>
                <w:color w:val="000000"/>
                <w:sz w:val="18"/>
                <w:szCs w:val="18"/>
              </w:rPr>
              <w:br/>
              <w:t>Дефектная ведомость №3;</w:t>
            </w:r>
            <w:r w:rsidRPr="00D32C0F">
              <w:rPr>
                <w:color w:val="000000"/>
                <w:sz w:val="18"/>
                <w:szCs w:val="18"/>
              </w:rPr>
              <w:br/>
              <w:t>Локальный сметный расчет №3;</w:t>
            </w:r>
            <w:r w:rsidRPr="00D32C0F">
              <w:rPr>
                <w:color w:val="000000"/>
                <w:sz w:val="18"/>
                <w:szCs w:val="18"/>
              </w:rPr>
              <w:br/>
              <w:t>Технический отчет проведения инженерной диагностики участков тепловых сетей;</w:t>
            </w:r>
            <w:r w:rsidRPr="00D32C0F">
              <w:rPr>
                <w:color w:val="000000"/>
                <w:sz w:val="18"/>
                <w:szCs w:val="18"/>
              </w:rPr>
              <w:br/>
              <w:t>Фотографии тепловых сетей</w:t>
            </w:r>
          </w:p>
        </w:tc>
        <w:tc>
          <w:tcPr>
            <w:tcW w:w="14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BC0C66" w14:textId="77777777" w:rsidR="00D32C0F" w:rsidRPr="00D32C0F" w:rsidRDefault="00D32C0F" w:rsidP="00D32C0F">
            <w:pPr>
              <w:jc w:val="center"/>
              <w:rPr>
                <w:color w:val="000000"/>
                <w:sz w:val="18"/>
                <w:szCs w:val="18"/>
              </w:rPr>
            </w:pPr>
            <w:r w:rsidRPr="00D32C0F">
              <w:rPr>
                <w:color w:val="000000"/>
                <w:sz w:val="18"/>
                <w:szCs w:val="18"/>
              </w:rPr>
              <w:t>0,00</w:t>
            </w:r>
          </w:p>
        </w:tc>
        <w:tc>
          <w:tcPr>
            <w:tcW w:w="3890" w:type="dxa"/>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1D349A2C" w14:textId="77777777" w:rsidR="00D32C0F" w:rsidRPr="00D32C0F" w:rsidRDefault="00D32C0F" w:rsidP="00D32C0F">
            <w:pPr>
              <w:jc w:val="center"/>
              <w:rPr>
                <w:color w:val="000000"/>
                <w:sz w:val="18"/>
                <w:szCs w:val="18"/>
              </w:rPr>
            </w:pPr>
            <w:r w:rsidRPr="00D32C0F">
              <w:rPr>
                <w:color w:val="000000"/>
                <w:sz w:val="18"/>
                <w:szCs w:val="18"/>
              </w:rPr>
              <w:t xml:space="preserve">Отсутствует экспертиза промышленной безопасности </w:t>
            </w:r>
          </w:p>
        </w:tc>
      </w:tr>
      <w:tr w:rsidR="00D32C0F" w:rsidRPr="00D32C0F" w14:paraId="3A778B18" w14:textId="77777777" w:rsidTr="00D32C0F">
        <w:trPr>
          <w:trHeight w:val="284"/>
          <w:jc w:val="center"/>
        </w:trPr>
        <w:tc>
          <w:tcPr>
            <w:tcW w:w="4856" w:type="dxa"/>
            <w:gridSpan w:val="5"/>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hideMark/>
          </w:tcPr>
          <w:p w14:paraId="77B4CFDF" w14:textId="77777777" w:rsidR="00D32C0F" w:rsidRPr="00D32C0F" w:rsidRDefault="00D32C0F" w:rsidP="00D32C0F">
            <w:pPr>
              <w:jc w:val="center"/>
              <w:rPr>
                <w:b/>
                <w:bCs/>
                <w:color w:val="000000"/>
                <w:sz w:val="18"/>
                <w:szCs w:val="18"/>
              </w:rPr>
            </w:pPr>
            <w:r w:rsidRPr="00D32C0F">
              <w:rPr>
                <w:b/>
                <w:bCs/>
                <w:color w:val="000000"/>
                <w:sz w:val="18"/>
                <w:szCs w:val="18"/>
              </w:rPr>
              <w:t xml:space="preserve">ИТОГО </w:t>
            </w:r>
          </w:p>
        </w:tc>
        <w:tc>
          <w:tcPr>
            <w:tcW w:w="124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97A7E1" w14:textId="77777777" w:rsidR="00D32C0F" w:rsidRPr="00D32C0F" w:rsidRDefault="00D32C0F" w:rsidP="00D32C0F">
            <w:pPr>
              <w:jc w:val="center"/>
              <w:rPr>
                <w:color w:val="000000"/>
                <w:sz w:val="18"/>
                <w:szCs w:val="18"/>
              </w:rPr>
            </w:pPr>
            <w:r w:rsidRPr="00D32C0F">
              <w:rPr>
                <w:color w:val="000000"/>
                <w:sz w:val="18"/>
                <w:szCs w:val="18"/>
              </w:rPr>
              <w:t>25955,90</w:t>
            </w:r>
          </w:p>
        </w:tc>
        <w:tc>
          <w:tcPr>
            <w:tcW w:w="39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1044F8" w14:textId="77777777" w:rsidR="00D32C0F" w:rsidRPr="00D32C0F" w:rsidRDefault="00D32C0F" w:rsidP="00D32C0F">
            <w:pPr>
              <w:jc w:val="center"/>
              <w:rPr>
                <w:color w:val="000000"/>
                <w:sz w:val="18"/>
                <w:szCs w:val="18"/>
              </w:rPr>
            </w:pPr>
            <w:r w:rsidRPr="00D32C0F">
              <w:rPr>
                <w:color w:val="000000"/>
                <w:sz w:val="18"/>
                <w:szCs w:val="18"/>
              </w:rPr>
              <w:t> </w:t>
            </w:r>
          </w:p>
        </w:tc>
        <w:tc>
          <w:tcPr>
            <w:tcW w:w="14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32BD07" w14:textId="77777777" w:rsidR="00D32C0F" w:rsidRPr="00D32C0F" w:rsidRDefault="00D32C0F" w:rsidP="00D32C0F">
            <w:pPr>
              <w:jc w:val="center"/>
              <w:rPr>
                <w:color w:val="000000"/>
                <w:sz w:val="18"/>
                <w:szCs w:val="18"/>
              </w:rPr>
            </w:pPr>
            <w:r w:rsidRPr="00D32C0F">
              <w:rPr>
                <w:color w:val="000000"/>
                <w:sz w:val="18"/>
                <w:szCs w:val="18"/>
              </w:rPr>
              <w:t>12970,89</w:t>
            </w:r>
          </w:p>
        </w:tc>
        <w:tc>
          <w:tcPr>
            <w:tcW w:w="38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8A94B4" w14:textId="77777777" w:rsidR="00D32C0F" w:rsidRPr="00D32C0F" w:rsidRDefault="00D32C0F" w:rsidP="00D32C0F">
            <w:pPr>
              <w:jc w:val="center"/>
              <w:rPr>
                <w:color w:val="000000"/>
                <w:sz w:val="18"/>
                <w:szCs w:val="18"/>
              </w:rPr>
            </w:pPr>
            <w:r w:rsidRPr="00D32C0F">
              <w:rPr>
                <w:color w:val="000000"/>
                <w:sz w:val="18"/>
                <w:szCs w:val="18"/>
              </w:rPr>
              <w:t> </w:t>
            </w:r>
          </w:p>
        </w:tc>
      </w:tr>
    </w:tbl>
    <w:p w14:paraId="171FD90F" w14:textId="77777777" w:rsidR="00D32C0F" w:rsidRPr="00D32C0F" w:rsidRDefault="00D32C0F" w:rsidP="00D32C0F">
      <w:pPr>
        <w:tabs>
          <w:tab w:val="num" w:pos="0"/>
          <w:tab w:val="left" w:pos="1134"/>
        </w:tabs>
        <w:ind w:firstLine="709"/>
        <w:jc w:val="both"/>
        <w:rPr>
          <w:sz w:val="28"/>
          <w:szCs w:val="28"/>
        </w:rPr>
      </w:pPr>
    </w:p>
    <w:p w14:paraId="3BD6D6E9" w14:textId="77777777" w:rsidR="00D32C0F" w:rsidRPr="00D32C0F" w:rsidRDefault="00D32C0F" w:rsidP="00D32C0F">
      <w:pPr>
        <w:tabs>
          <w:tab w:val="num" w:pos="0"/>
          <w:tab w:val="left" w:pos="1134"/>
        </w:tabs>
        <w:ind w:firstLine="709"/>
        <w:jc w:val="both"/>
        <w:rPr>
          <w:sz w:val="28"/>
          <w:szCs w:val="28"/>
        </w:rPr>
      </w:pPr>
    </w:p>
    <w:p w14:paraId="321BD1DD" w14:textId="77777777" w:rsidR="00D32C0F" w:rsidRDefault="00D32C0F" w:rsidP="00D32C0F">
      <w:pPr>
        <w:tabs>
          <w:tab w:val="left" w:pos="0"/>
          <w:tab w:val="left" w:pos="3052"/>
        </w:tabs>
        <w:rPr>
          <w:lang w:eastAsia="en-US"/>
        </w:rPr>
      </w:pPr>
    </w:p>
    <w:p w14:paraId="1AFE4DBA" w14:textId="77777777" w:rsidR="00D32C0F" w:rsidRDefault="00D32C0F" w:rsidP="007A474B">
      <w:pPr>
        <w:tabs>
          <w:tab w:val="left" w:pos="0"/>
          <w:tab w:val="left" w:pos="3052"/>
        </w:tabs>
        <w:ind w:left="3544"/>
        <w:rPr>
          <w:lang w:eastAsia="en-US"/>
        </w:rPr>
      </w:pPr>
    </w:p>
    <w:p w14:paraId="62AB73D2" w14:textId="77777777" w:rsidR="00D32C0F" w:rsidRDefault="00D32C0F" w:rsidP="007A474B">
      <w:pPr>
        <w:tabs>
          <w:tab w:val="left" w:pos="0"/>
          <w:tab w:val="left" w:pos="3052"/>
        </w:tabs>
        <w:ind w:left="3544"/>
        <w:rPr>
          <w:lang w:eastAsia="en-US"/>
        </w:rPr>
      </w:pPr>
    </w:p>
    <w:p w14:paraId="5E6CB0D7" w14:textId="28F88FA5" w:rsidR="00D32C0F" w:rsidRDefault="00D32C0F" w:rsidP="007A474B">
      <w:pPr>
        <w:tabs>
          <w:tab w:val="left" w:pos="0"/>
          <w:tab w:val="left" w:pos="3052"/>
        </w:tabs>
        <w:ind w:left="3544"/>
        <w:rPr>
          <w:lang w:eastAsia="en-US"/>
        </w:rPr>
        <w:sectPr w:rsidR="00D32C0F" w:rsidSect="00D32C0F">
          <w:pgSz w:w="16838" w:h="11906" w:orient="landscape"/>
          <w:pgMar w:top="1559" w:right="851" w:bottom="1418" w:left="709" w:header="709" w:footer="709" w:gutter="0"/>
          <w:cols w:space="708"/>
          <w:titlePg/>
          <w:docGrid w:linePitch="360"/>
        </w:sectPr>
      </w:pPr>
    </w:p>
    <w:p w14:paraId="693957E3" w14:textId="62DB7CFD" w:rsidR="00381E84" w:rsidRPr="00081AD4" w:rsidRDefault="00381E84" w:rsidP="00381E84">
      <w:pPr>
        <w:tabs>
          <w:tab w:val="left" w:pos="5580"/>
          <w:tab w:val="left" w:pos="9498"/>
        </w:tabs>
        <w:ind w:left="-3623" w:right="-569" w:firstLine="9010"/>
        <w:rPr>
          <w:color w:val="000000" w:themeColor="text1"/>
        </w:rPr>
      </w:pPr>
      <w:r w:rsidRPr="00081AD4">
        <w:rPr>
          <w:color w:val="000000" w:themeColor="text1"/>
        </w:rPr>
        <w:lastRenderedPageBreak/>
        <w:t xml:space="preserve">Приложение № </w:t>
      </w:r>
      <w:r>
        <w:rPr>
          <w:color w:val="000000" w:themeColor="text1"/>
        </w:rPr>
        <w:t>11</w:t>
      </w:r>
      <w:r w:rsidRPr="00081AD4">
        <w:rPr>
          <w:color w:val="000000" w:themeColor="text1"/>
        </w:rPr>
        <w:t xml:space="preserve"> к протоколу № </w:t>
      </w:r>
      <w:r>
        <w:rPr>
          <w:color w:val="000000" w:themeColor="text1"/>
        </w:rPr>
        <w:t>51</w:t>
      </w:r>
    </w:p>
    <w:p w14:paraId="57ED9EEB" w14:textId="77777777" w:rsidR="00381E84" w:rsidRPr="00081AD4" w:rsidRDefault="00381E84" w:rsidP="00381E84">
      <w:pPr>
        <w:tabs>
          <w:tab w:val="left" w:pos="5580"/>
          <w:tab w:val="left" w:pos="9498"/>
        </w:tabs>
        <w:ind w:left="-3623" w:right="-569" w:firstLine="901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1F67616" w14:textId="77777777" w:rsidR="00381E84" w:rsidRPr="00081AD4" w:rsidRDefault="00381E84" w:rsidP="00381E84">
      <w:pPr>
        <w:tabs>
          <w:tab w:val="left" w:pos="5580"/>
          <w:tab w:val="left" w:pos="9498"/>
        </w:tabs>
        <w:ind w:left="-3623" w:right="-569" w:firstLine="9010"/>
        <w:rPr>
          <w:color w:val="000000" w:themeColor="text1"/>
        </w:rPr>
      </w:pPr>
      <w:r w:rsidRPr="00081AD4">
        <w:rPr>
          <w:color w:val="000000" w:themeColor="text1"/>
        </w:rPr>
        <w:t>энергетической комиссии</w:t>
      </w:r>
    </w:p>
    <w:p w14:paraId="771D063A" w14:textId="77777777" w:rsidR="00381E84" w:rsidRDefault="00381E84" w:rsidP="00381E84">
      <w:pPr>
        <w:tabs>
          <w:tab w:val="left" w:pos="5580"/>
          <w:tab w:val="left" w:pos="9498"/>
        </w:tabs>
        <w:ind w:left="-3623" w:right="-569" w:firstLine="9010"/>
        <w:rPr>
          <w:color w:val="000000" w:themeColor="text1"/>
        </w:rPr>
      </w:pPr>
      <w:r w:rsidRPr="00081AD4">
        <w:rPr>
          <w:color w:val="000000" w:themeColor="text1"/>
        </w:rPr>
        <w:t xml:space="preserve">Кузбасса от </w:t>
      </w:r>
      <w:r>
        <w:rPr>
          <w:color w:val="000000" w:themeColor="text1"/>
        </w:rPr>
        <w:t>26</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2F84CFEA" w14:textId="77777777" w:rsidR="00381E84" w:rsidRDefault="00381E84" w:rsidP="00381E84">
      <w:pPr>
        <w:tabs>
          <w:tab w:val="left" w:pos="5580"/>
          <w:tab w:val="left" w:pos="9498"/>
        </w:tabs>
        <w:ind w:left="-3623" w:right="-569" w:firstLine="9010"/>
        <w:rPr>
          <w:color w:val="000000" w:themeColor="text1"/>
        </w:rPr>
      </w:pPr>
    </w:p>
    <w:p w14:paraId="2B5D80D3" w14:textId="77777777" w:rsidR="00D32C0F" w:rsidRPr="00D32C0F" w:rsidRDefault="00D32C0F" w:rsidP="00D32C0F">
      <w:pPr>
        <w:ind w:right="-142"/>
        <w:jc w:val="center"/>
        <w:rPr>
          <w:b/>
          <w:bCs/>
          <w:sz w:val="28"/>
          <w:szCs w:val="28"/>
          <w:lang w:eastAsia="en-US"/>
        </w:rPr>
      </w:pPr>
      <w:r w:rsidRPr="00D32C0F">
        <w:rPr>
          <w:b/>
          <w:bCs/>
          <w:sz w:val="28"/>
          <w:szCs w:val="28"/>
          <w:lang w:eastAsia="en-US"/>
        </w:rPr>
        <w:t>Тарифы</w:t>
      </w:r>
      <w:r w:rsidRPr="00D32C0F">
        <w:rPr>
          <w:b/>
          <w:bCs/>
          <w:color w:val="000000"/>
          <w:kern w:val="32"/>
          <w:sz w:val="28"/>
          <w:szCs w:val="28"/>
          <w:lang w:eastAsia="en-US"/>
        </w:rPr>
        <w:t xml:space="preserve"> </w:t>
      </w:r>
      <w:r w:rsidRPr="00D32C0F">
        <w:rPr>
          <w:b/>
          <w:bCs/>
          <w:sz w:val="28"/>
          <w:szCs w:val="28"/>
          <w:lang w:eastAsia="en-US"/>
        </w:rPr>
        <w:t xml:space="preserve">на услуги по передаче тепловой энергии ООО «Спецтранспорт 42», реализуемой на потребительском рынке Кемеровского городского округа, </w:t>
      </w:r>
      <w:r w:rsidRPr="00D32C0F">
        <w:rPr>
          <w:rFonts w:eastAsia="Calibri"/>
          <w:b/>
          <w:sz w:val="28"/>
          <w:szCs w:val="28"/>
          <w:lang w:eastAsia="en-US"/>
        </w:rPr>
        <w:t>на период с 01.01.2021</w:t>
      </w:r>
      <w:r w:rsidRPr="00D32C0F">
        <w:rPr>
          <w:b/>
          <w:bCs/>
          <w:sz w:val="28"/>
          <w:szCs w:val="28"/>
        </w:rPr>
        <w:t xml:space="preserve"> по</w:t>
      </w:r>
      <w:r w:rsidRPr="00D32C0F">
        <w:rPr>
          <w:b/>
          <w:bCs/>
          <w:sz w:val="28"/>
          <w:szCs w:val="28"/>
          <w:lang w:eastAsia="en-US"/>
        </w:rPr>
        <w:t xml:space="preserve"> 31.12.2021</w:t>
      </w:r>
    </w:p>
    <w:p w14:paraId="3D23D979" w14:textId="77777777" w:rsidR="00D32C0F" w:rsidRPr="00D32C0F" w:rsidRDefault="00D32C0F" w:rsidP="00D32C0F">
      <w:pPr>
        <w:ind w:right="-142"/>
        <w:jc w:val="right"/>
        <w:rPr>
          <w:bCs/>
          <w:sz w:val="28"/>
          <w:szCs w:val="28"/>
          <w:lang w:eastAsia="en-US"/>
        </w:rPr>
      </w:pPr>
      <w:r w:rsidRPr="00D32C0F">
        <w:rPr>
          <w:bCs/>
          <w:sz w:val="28"/>
          <w:szCs w:val="28"/>
          <w:lang w:eastAsia="en-US"/>
        </w:rPr>
        <w:t>без НДС</w:t>
      </w:r>
    </w:p>
    <w:tbl>
      <w:tblPr>
        <w:tblW w:w="9923" w:type="dxa"/>
        <w:tblInd w:w="-431" w:type="dxa"/>
        <w:tblLayout w:type="fixed"/>
        <w:tblCellMar>
          <w:top w:w="102" w:type="dxa"/>
          <w:left w:w="62" w:type="dxa"/>
          <w:bottom w:w="102" w:type="dxa"/>
          <w:right w:w="62" w:type="dxa"/>
        </w:tblCellMar>
        <w:tblLook w:val="0000" w:firstRow="0" w:lastRow="0" w:firstColumn="0" w:lastColumn="0" w:noHBand="0" w:noVBand="0"/>
      </w:tblPr>
      <w:tblGrid>
        <w:gridCol w:w="2263"/>
        <w:gridCol w:w="4542"/>
        <w:gridCol w:w="1417"/>
        <w:gridCol w:w="851"/>
        <w:gridCol w:w="850"/>
      </w:tblGrid>
      <w:tr w:rsidR="00D32C0F" w:rsidRPr="00D32C0F" w14:paraId="306F1621" w14:textId="77777777" w:rsidTr="00AA7E59">
        <w:trPr>
          <w:trHeight w:val="443"/>
        </w:trPr>
        <w:tc>
          <w:tcPr>
            <w:tcW w:w="2263"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35AC0FD" w14:textId="77777777" w:rsidR="00D32C0F" w:rsidRPr="00D32C0F" w:rsidRDefault="00D32C0F" w:rsidP="00D32C0F">
            <w:pPr>
              <w:autoSpaceDE w:val="0"/>
              <w:autoSpaceDN w:val="0"/>
              <w:adjustRightInd w:val="0"/>
              <w:jc w:val="center"/>
              <w:rPr>
                <w:bCs/>
              </w:rPr>
            </w:pPr>
            <w:r w:rsidRPr="00D32C0F">
              <w:rPr>
                <w:bCs/>
              </w:rPr>
              <w:t xml:space="preserve">Наименование регулируемой организации </w:t>
            </w:r>
          </w:p>
        </w:tc>
        <w:tc>
          <w:tcPr>
            <w:tcW w:w="454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BAA6F11" w14:textId="77777777" w:rsidR="00D32C0F" w:rsidRPr="00D32C0F" w:rsidRDefault="00D32C0F" w:rsidP="00D32C0F">
            <w:pPr>
              <w:autoSpaceDE w:val="0"/>
              <w:autoSpaceDN w:val="0"/>
              <w:adjustRightInd w:val="0"/>
              <w:jc w:val="center"/>
              <w:rPr>
                <w:bCs/>
              </w:rPr>
            </w:pPr>
            <w:r w:rsidRPr="00D32C0F">
              <w:rPr>
                <w:bCs/>
              </w:rPr>
              <w:t xml:space="preserve">Вид тарифа </w:t>
            </w:r>
          </w:p>
        </w:tc>
        <w:tc>
          <w:tcPr>
            <w:tcW w:w="1417"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473D21F" w14:textId="77777777" w:rsidR="00D32C0F" w:rsidRPr="00D32C0F" w:rsidRDefault="00D32C0F" w:rsidP="00D32C0F">
            <w:pPr>
              <w:autoSpaceDE w:val="0"/>
              <w:autoSpaceDN w:val="0"/>
              <w:adjustRightInd w:val="0"/>
              <w:jc w:val="center"/>
              <w:rPr>
                <w:bCs/>
              </w:rPr>
            </w:pPr>
            <w:r w:rsidRPr="00D32C0F">
              <w:rPr>
                <w:bCs/>
              </w:rPr>
              <w:t xml:space="preserve">Период </w:t>
            </w:r>
          </w:p>
        </w:tc>
        <w:tc>
          <w:tcPr>
            <w:tcW w:w="170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A5094F3" w14:textId="77777777" w:rsidR="00D32C0F" w:rsidRPr="00D32C0F" w:rsidRDefault="00D32C0F" w:rsidP="00D32C0F">
            <w:pPr>
              <w:autoSpaceDE w:val="0"/>
              <w:autoSpaceDN w:val="0"/>
              <w:adjustRightInd w:val="0"/>
              <w:jc w:val="center"/>
              <w:rPr>
                <w:bCs/>
              </w:rPr>
            </w:pPr>
            <w:r w:rsidRPr="00D32C0F">
              <w:rPr>
                <w:bCs/>
              </w:rPr>
              <w:t xml:space="preserve">Вид теплоносителя </w:t>
            </w:r>
          </w:p>
        </w:tc>
      </w:tr>
      <w:tr w:rsidR="00D32C0F" w:rsidRPr="00D32C0F" w14:paraId="25019010" w14:textId="77777777" w:rsidTr="00AA7E59">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0B0C063" w14:textId="77777777" w:rsidR="00D32C0F" w:rsidRPr="00D32C0F" w:rsidRDefault="00D32C0F" w:rsidP="00D32C0F">
            <w:pPr>
              <w:autoSpaceDE w:val="0"/>
              <w:autoSpaceDN w:val="0"/>
              <w:adjustRightInd w:val="0"/>
              <w:jc w:val="center"/>
              <w:rPr>
                <w:bCs/>
              </w:rPr>
            </w:pPr>
          </w:p>
        </w:tc>
        <w:tc>
          <w:tcPr>
            <w:tcW w:w="454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7D16BFC" w14:textId="77777777" w:rsidR="00D32C0F" w:rsidRPr="00D32C0F" w:rsidRDefault="00D32C0F" w:rsidP="00D32C0F">
            <w:pPr>
              <w:autoSpaceDE w:val="0"/>
              <w:autoSpaceDN w:val="0"/>
              <w:adjustRightInd w:val="0"/>
              <w:jc w:val="center"/>
              <w:rPr>
                <w:bCs/>
              </w:rPr>
            </w:pPr>
          </w:p>
        </w:tc>
        <w:tc>
          <w:tcPr>
            <w:tcW w:w="141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8286A1B" w14:textId="77777777" w:rsidR="00D32C0F" w:rsidRPr="00D32C0F" w:rsidRDefault="00D32C0F" w:rsidP="00D32C0F">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17B5332" w14:textId="77777777" w:rsidR="00D32C0F" w:rsidRPr="00D32C0F" w:rsidRDefault="00D32C0F" w:rsidP="00D32C0F">
            <w:pPr>
              <w:autoSpaceDE w:val="0"/>
              <w:autoSpaceDN w:val="0"/>
              <w:adjustRightInd w:val="0"/>
              <w:jc w:val="center"/>
              <w:rPr>
                <w:bCs/>
              </w:rPr>
            </w:pPr>
            <w:r w:rsidRPr="00D32C0F">
              <w:rPr>
                <w:bCs/>
              </w:rPr>
              <w:t xml:space="preserve">Вода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3336048" w14:textId="77777777" w:rsidR="00D32C0F" w:rsidRPr="00D32C0F" w:rsidRDefault="00D32C0F" w:rsidP="00D32C0F">
            <w:pPr>
              <w:autoSpaceDE w:val="0"/>
              <w:autoSpaceDN w:val="0"/>
              <w:adjustRightInd w:val="0"/>
              <w:jc w:val="center"/>
              <w:rPr>
                <w:bCs/>
              </w:rPr>
            </w:pPr>
            <w:r w:rsidRPr="00D32C0F">
              <w:rPr>
                <w:bCs/>
              </w:rPr>
              <w:t xml:space="preserve">Пар </w:t>
            </w:r>
          </w:p>
        </w:tc>
      </w:tr>
      <w:tr w:rsidR="00D32C0F" w:rsidRPr="00D32C0F" w14:paraId="33BFF504" w14:textId="77777777" w:rsidTr="00AA7E59">
        <w:tc>
          <w:tcPr>
            <w:tcW w:w="22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006A7D" w14:textId="77777777" w:rsidR="00D32C0F" w:rsidRPr="00D32C0F" w:rsidRDefault="00D32C0F" w:rsidP="00D32C0F">
            <w:pPr>
              <w:autoSpaceDE w:val="0"/>
              <w:autoSpaceDN w:val="0"/>
              <w:adjustRightInd w:val="0"/>
              <w:jc w:val="center"/>
              <w:rPr>
                <w:bCs/>
              </w:rPr>
            </w:pPr>
            <w:r w:rsidRPr="00D32C0F">
              <w:rPr>
                <w:bCs/>
              </w:rPr>
              <w:t xml:space="preserve">1 </w:t>
            </w:r>
          </w:p>
        </w:tc>
        <w:tc>
          <w:tcPr>
            <w:tcW w:w="45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3020B7C" w14:textId="77777777" w:rsidR="00D32C0F" w:rsidRPr="00D32C0F" w:rsidRDefault="00D32C0F" w:rsidP="00D32C0F">
            <w:pPr>
              <w:autoSpaceDE w:val="0"/>
              <w:autoSpaceDN w:val="0"/>
              <w:adjustRightInd w:val="0"/>
              <w:jc w:val="center"/>
              <w:rPr>
                <w:bCs/>
              </w:rPr>
            </w:pPr>
            <w:r w:rsidRPr="00D32C0F">
              <w:rPr>
                <w:bCs/>
              </w:rPr>
              <w:t xml:space="preserve">2 </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07F783B" w14:textId="77777777" w:rsidR="00D32C0F" w:rsidRPr="00D32C0F" w:rsidRDefault="00D32C0F" w:rsidP="00D32C0F">
            <w:pPr>
              <w:autoSpaceDE w:val="0"/>
              <w:autoSpaceDN w:val="0"/>
              <w:adjustRightInd w:val="0"/>
              <w:jc w:val="center"/>
              <w:rPr>
                <w:bCs/>
              </w:rPr>
            </w:pPr>
            <w:r w:rsidRPr="00D32C0F">
              <w:rPr>
                <w:bCs/>
              </w:rPr>
              <w:t xml:space="preserve">3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5341D4B" w14:textId="77777777" w:rsidR="00D32C0F" w:rsidRPr="00D32C0F" w:rsidRDefault="00D32C0F" w:rsidP="00D32C0F">
            <w:pPr>
              <w:autoSpaceDE w:val="0"/>
              <w:autoSpaceDN w:val="0"/>
              <w:adjustRightInd w:val="0"/>
              <w:jc w:val="center"/>
              <w:rPr>
                <w:bCs/>
              </w:rPr>
            </w:pPr>
            <w:r w:rsidRPr="00D32C0F">
              <w:rPr>
                <w:bCs/>
              </w:rPr>
              <w:t xml:space="preserve">4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B548004" w14:textId="77777777" w:rsidR="00D32C0F" w:rsidRPr="00D32C0F" w:rsidRDefault="00D32C0F" w:rsidP="00D32C0F">
            <w:pPr>
              <w:autoSpaceDE w:val="0"/>
              <w:autoSpaceDN w:val="0"/>
              <w:adjustRightInd w:val="0"/>
              <w:jc w:val="center"/>
              <w:rPr>
                <w:bCs/>
              </w:rPr>
            </w:pPr>
            <w:r w:rsidRPr="00D32C0F">
              <w:rPr>
                <w:bCs/>
              </w:rPr>
              <w:t xml:space="preserve">5 </w:t>
            </w:r>
          </w:p>
        </w:tc>
      </w:tr>
      <w:tr w:rsidR="00D32C0F" w:rsidRPr="00D32C0F" w14:paraId="25ABC8BB" w14:textId="77777777" w:rsidTr="00AA7E59">
        <w:tc>
          <w:tcPr>
            <w:tcW w:w="2263"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62772F1" w14:textId="77777777" w:rsidR="00D32C0F" w:rsidRPr="00D32C0F" w:rsidRDefault="00D32C0F" w:rsidP="00D32C0F">
            <w:pPr>
              <w:autoSpaceDE w:val="0"/>
              <w:autoSpaceDN w:val="0"/>
              <w:adjustRightInd w:val="0"/>
              <w:jc w:val="center"/>
              <w:rPr>
                <w:bCs/>
              </w:rPr>
            </w:pPr>
            <w:r w:rsidRPr="00D32C0F">
              <w:rPr>
                <w:bCs/>
              </w:rPr>
              <w:t>ООО «Спецтранспорт 42»</w:t>
            </w:r>
          </w:p>
        </w:tc>
        <w:tc>
          <w:tcPr>
            <w:tcW w:w="7660"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2717540" w14:textId="77777777" w:rsidR="00D32C0F" w:rsidRPr="00D32C0F" w:rsidRDefault="00D32C0F" w:rsidP="00D32C0F">
            <w:pPr>
              <w:autoSpaceDE w:val="0"/>
              <w:autoSpaceDN w:val="0"/>
              <w:adjustRightInd w:val="0"/>
              <w:jc w:val="center"/>
              <w:rPr>
                <w:bCs/>
              </w:rPr>
            </w:pPr>
            <w:r w:rsidRPr="00D32C0F">
              <w:rPr>
                <w:bCs/>
              </w:rPr>
              <w:t xml:space="preserve">Для потребителей в случае отсутствия дифференциации тарифов по схеме подключения </w:t>
            </w:r>
          </w:p>
        </w:tc>
      </w:tr>
      <w:tr w:rsidR="00D32C0F" w:rsidRPr="00D32C0F" w14:paraId="4385073B" w14:textId="77777777" w:rsidTr="00AA7E59">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A40756A" w14:textId="77777777" w:rsidR="00D32C0F" w:rsidRPr="00D32C0F" w:rsidRDefault="00D32C0F" w:rsidP="00D32C0F">
            <w:pPr>
              <w:autoSpaceDE w:val="0"/>
              <w:autoSpaceDN w:val="0"/>
              <w:adjustRightInd w:val="0"/>
              <w:jc w:val="center"/>
              <w:rPr>
                <w:bCs/>
              </w:rPr>
            </w:pPr>
          </w:p>
        </w:tc>
        <w:tc>
          <w:tcPr>
            <w:tcW w:w="4542"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25E5484A" w14:textId="77777777" w:rsidR="00D32C0F" w:rsidRPr="00D32C0F" w:rsidRDefault="00D32C0F" w:rsidP="00D32C0F">
            <w:pPr>
              <w:autoSpaceDE w:val="0"/>
              <w:autoSpaceDN w:val="0"/>
              <w:adjustRightInd w:val="0"/>
              <w:jc w:val="center"/>
              <w:rPr>
                <w:bCs/>
              </w:rPr>
            </w:pPr>
            <w:proofErr w:type="spellStart"/>
            <w:r w:rsidRPr="00D32C0F">
              <w:rPr>
                <w:bCs/>
              </w:rPr>
              <w:t>Одноставочный</w:t>
            </w:r>
            <w:proofErr w:type="spellEnd"/>
            <w:r w:rsidRPr="00D32C0F">
              <w:rPr>
                <w:bCs/>
              </w:rPr>
              <w:t xml:space="preserve">, руб./Гкал </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812FE1F" w14:textId="77777777" w:rsidR="00D32C0F" w:rsidRPr="00D32C0F" w:rsidRDefault="00D32C0F" w:rsidP="00D32C0F">
            <w:pPr>
              <w:autoSpaceDE w:val="0"/>
              <w:autoSpaceDN w:val="0"/>
              <w:adjustRightInd w:val="0"/>
              <w:jc w:val="center"/>
              <w:rPr>
                <w:bCs/>
              </w:rPr>
            </w:pPr>
            <w:r w:rsidRPr="00D32C0F">
              <w:rPr>
                <w:bCs/>
              </w:rPr>
              <w:t xml:space="preserve">с 01.01.2021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BABD0CA" w14:textId="77777777" w:rsidR="00D32C0F" w:rsidRPr="00D32C0F" w:rsidRDefault="00D32C0F" w:rsidP="00D32C0F">
            <w:pPr>
              <w:autoSpaceDE w:val="0"/>
              <w:autoSpaceDN w:val="0"/>
              <w:adjustRightInd w:val="0"/>
              <w:jc w:val="center"/>
              <w:rPr>
                <w:bCs/>
              </w:rPr>
            </w:pPr>
            <w:r w:rsidRPr="00D32C0F">
              <w:rPr>
                <w:bCs/>
              </w:rPr>
              <w:t xml:space="preserve">159,87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975B3F1"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6808921B" w14:textId="77777777" w:rsidTr="00AA7E59">
        <w:trPr>
          <w:trHeight w:val="134"/>
        </w:trPr>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17344BD" w14:textId="77777777" w:rsidR="00D32C0F" w:rsidRPr="00D32C0F" w:rsidRDefault="00D32C0F" w:rsidP="00D32C0F">
            <w:pPr>
              <w:autoSpaceDE w:val="0"/>
              <w:autoSpaceDN w:val="0"/>
              <w:adjustRightInd w:val="0"/>
              <w:jc w:val="center"/>
              <w:rPr>
                <w:bCs/>
              </w:rPr>
            </w:pPr>
          </w:p>
        </w:tc>
        <w:tc>
          <w:tcPr>
            <w:tcW w:w="4542" w:type="dxa"/>
            <w:vMerge/>
            <w:tcBorders>
              <w:left w:val="single" w:sz="4" w:space="0" w:color="auto"/>
              <w:right w:val="single" w:sz="4" w:space="0" w:color="auto"/>
            </w:tcBorders>
            <w:tcMar>
              <w:top w:w="28" w:type="dxa"/>
              <w:left w:w="28" w:type="dxa"/>
              <w:bottom w:w="28" w:type="dxa"/>
              <w:right w:w="28" w:type="dxa"/>
            </w:tcMar>
            <w:vAlign w:val="center"/>
          </w:tcPr>
          <w:p w14:paraId="1E20EC7D" w14:textId="77777777" w:rsidR="00D32C0F" w:rsidRPr="00D32C0F" w:rsidRDefault="00D32C0F" w:rsidP="00D32C0F">
            <w:pPr>
              <w:autoSpaceDE w:val="0"/>
              <w:autoSpaceDN w:val="0"/>
              <w:adjustRightInd w:val="0"/>
              <w:jc w:val="center"/>
              <w:rPr>
                <w:bCs/>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01D4B7A" w14:textId="77777777" w:rsidR="00D32C0F" w:rsidRPr="00D32C0F" w:rsidRDefault="00D32C0F" w:rsidP="00D32C0F">
            <w:pPr>
              <w:autoSpaceDE w:val="0"/>
              <w:autoSpaceDN w:val="0"/>
              <w:adjustRightInd w:val="0"/>
              <w:jc w:val="center"/>
              <w:rPr>
                <w:bCs/>
              </w:rPr>
            </w:pPr>
            <w:r w:rsidRPr="00D32C0F">
              <w:rPr>
                <w:bCs/>
              </w:rPr>
              <w:t xml:space="preserve">с 01.07.2021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EE57FE2" w14:textId="77777777" w:rsidR="00D32C0F" w:rsidRPr="00D32C0F" w:rsidRDefault="00D32C0F" w:rsidP="00D32C0F">
            <w:pPr>
              <w:autoSpaceDE w:val="0"/>
              <w:autoSpaceDN w:val="0"/>
              <w:adjustRightInd w:val="0"/>
              <w:jc w:val="center"/>
              <w:rPr>
                <w:bCs/>
              </w:rPr>
            </w:pPr>
            <w:r w:rsidRPr="00D32C0F">
              <w:rPr>
                <w:bCs/>
              </w:rPr>
              <w:t xml:space="preserve">159,87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567BE9E"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04602D3F" w14:textId="77777777" w:rsidTr="00AA7E59">
        <w:trPr>
          <w:trHeight w:val="134"/>
        </w:trPr>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BDA066D" w14:textId="77777777" w:rsidR="00D32C0F" w:rsidRPr="00D32C0F" w:rsidRDefault="00D32C0F" w:rsidP="00D32C0F">
            <w:pPr>
              <w:autoSpaceDE w:val="0"/>
              <w:autoSpaceDN w:val="0"/>
              <w:adjustRightInd w:val="0"/>
              <w:jc w:val="center"/>
              <w:rPr>
                <w:bCs/>
              </w:rPr>
            </w:pPr>
          </w:p>
        </w:tc>
        <w:tc>
          <w:tcPr>
            <w:tcW w:w="4542"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66355DA9" w14:textId="77777777" w:rsidR="00D32C0F" w:rsidRPr="00D32C0F" w:rsidRDefault="00D32C0F" w:rsidP="00D32C0F">
            <w:pPr>
              <w:autoSpaceDE w:val="0"/>
              <w:autoSpaceDN w:val="0"/>
              <w:adjustRightInd w:val="0"/>
              <w:jc w:val="center"/>
              <w:rPr>
                <w:bCs/>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85702F9" w14:textId="77777777" w:rsidR="00D32C0F" w:rsidRPr="00D32C0F" w:rsidRDefault="00D32C0F" w:rsidP="00D32C0F">
            <w:pPr>
              <w:autoSpaceDE w:val="0"/>
              <w:autoSpaceDN w:val="0"/>
              <w:adjustRightInd w:val="0"/>
              <w:jc w:val="center"/>
              <w:rPr>
                <w:bCs/>
              </w:rPr>
            </w:pPr>
            <w:r w:rsidRPr="00D32C0F">
              <w:rPr>
                <w:bCs/>
              </w:rPr>
              <w:t xml:space="preserve">с 01.09.2021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D19D77C" w14:textId="77777777" w:rsidR="00D32C0F" w:rsidRPr="00D32C0F" w:rsidRDefault="00D32C0F" w:rsidP="00D32C0F">
            <w:pPr>
              <w:autoSpaceDE w:val="0"/>
              <w:autoSpaceDN w:val="0"/>
              <w:adjustRightInd w:val="0"/>
              <w:jc w:val="center"/>
              <w:rPr>
                <w:bCs/>
              </w:rPr>
            </w:pPr>
            <w:r w:rsidRPr="00D32C0F">
              <w:rPr>
                <w:bCs/>
              </w:rPr>
              <w:t xml:space="preserve">474,17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36C7F65"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7051F8CA" w14:textId="77777777" w:rsidTr="00AA7E59">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8B47E69" w14:textId="77777777" w:rsidR="00D32C0F" w:rsidRPr="00D32C0F" w:rsidRDefault="00D32C0F" w:rsidP="00D32C0F">
            <w:pPr>
              <w:autoSpaceDE w:val="0"/>
              <w:autoSpaceDN w:val="0"/>
              <w:adjustRightInd w:val="0"/>
              <w:jc w:val="center"/>
              <w:rPr>
                <w:bCs/>
              </w:rPr>
            </w:pPr>
          </w:p>
        </w:tc>
        <w:tc>
          <w:tcPr>
            <w:tcW w:w="45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6268A6" w14:textId="77777777" w:rsidR="00D32C0F" w:rsidRPr="00D32C0F" w:rsidRDefault="00D32C0F" w:rsidP="00D32C0F">
            <w:pPr>
              <w:autoSpaceDE w:val="0"/>
              <w:autoSpaceDN w:val="0"/>
              <w:adjustRightInd w:val="0"/>
              <w:jc w:val="center"/>
              <w:rPr>
                <w:bCs/>
              </w:rPr>
            </w:pPr>
            <w:proofErr w:type="spellStart"/>
            <w:r w:rsidRPr="00D32C0F">
              <w:rPr>
                <w:bCs/>
              </w:rPr>
              <w:t>Двухставочный</w:t>
            </w:r>
            <w:proofErr w:type="spellEnd"/>
            <w:r w:rsidRPr="00D32C0F">
              <w:rPr>
                <w:bCs/>
              </w:rPr>
              <w:t xml:space="preserve"> </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D556E5D" w14:textId="77777777" w:rsidR="00D32C0F" w:rsidRPr="00D32C0F" w:rsidRDefault="00D32C0F" w:rsidP="00D32C0F">
            <w:pPr>
              <w:autoSpaceDE w:val="0"/>
              <w:autoSpaceDN w:val="0"/>
              <w:adjustRightInd w:val="0"/>
              <w:jc w:val="center"/>
              <w:rPr>
                <w:bCs/>
              </w:rPr>
            </w:pPr>
            <w:r w:rsidRPr="00D32C0F">
              <w:rPr>
                <w:bCs/>
              </w:rPr>
              <w:t xml:space="preserve">x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177B942"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90AD9CA"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6271D29A" w14:textId="77777777" w:rsidTr="00AA7E59">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3C2587E" w14:textId="77777777" w:rsidR="00D32C0F" w:rsidRPr="00D32C0F" w:rsidRDefault="00D32C0F" w:rsidP="00D32C0F">
            <w:pPr>
              <w:autoSpaceDE w:val="0"/>
              <w:autoSpaceDN w:val="0"/>
              <w:adjustRightInd w:val="0"/>
              <w:jc w:val="center"/>
              <w:rPr>
                <w:bCs/>
              </w:rPr>
            </w:pPr>
          </w:p>
        </w:tc>
        <w:tc>
          <w:tcPr>
            <w:tcW w:w="45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1C99E09" w14:textId="77777777" w:rsidR="00D32C0F" w:rsidRPr="00D32C0F" w:rsidRDefault="00D32C0F" w:rsidP="00D32C0F">
            <w:pPr>
              <w:autoSpaceDE w:val="0"/>
              <w:autoSpaceDN w:val="0"/>
              <w:adjustRightInd w:val="0"/>
              <w:jc w:val="center"/>
              <w:rPr>
                <w:bCs/>
              </w:rPr>
            </w:pPr>
            <w:r w:rsidRPr="00D32C0F">
              <w:rPr>
                <w:bCs/>
              </w:rPr>
              <w:t xml:space="preserve">Ставка за тепловую энергию, руб./Гкал </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EC084F4" w14:textId="77777777" w:rsidR="00D32C0F" w:rsidRPr="00D32C0F" w:rsidRDefault="00D32C0F" w:rsidP="00D32C0F">
            <w:pPr>
              <w:autoSpaceDE w:val="0"/>
              <w:autoSpaceDN w:val="0"/>
              <w:adjustRightInd w:val="0"/>
              <w:jc w:val="center"/>
              <w:rPr>
                <w:bCs/>
              </w:rPr>
            </w:pPr>
            <w:r w:rsidRPr="00D32C0F">
              <w:rPr>
                <w:bCs/>
              </w:rPr>
              <w:t xml:space="preserve">x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AB95BA2"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3FD2B45"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744FDB76" w14:textId="77777777" w:rsidTr="00AA7E59">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3A9444C" w14:textId="77777777" w:rsidR="00D32C0F" w:rsidRPr="00D32C0F" w:rsidRDefault="00D32C0F" w:rsidP="00D32C0F">
            <w:pPr>
              <w:autoSpaceDE w:val="0"/>
              <w:autoSpaceDN w:val="0"/>
              <w:adjustRightInd w:val="0"/>
              <w:jc w:val="center"/>
              <w:rPr>
                <w:bCs/>
              </w:rPr>
            </w:pPr>
          </w:p>
        </w:tc>
        <w:tc>
          <w:tcPr>
            <w:tcW w:w="45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FADF618" w14:textId="77777777" w:rsidR="00D32C0F" w:rsidRPr="00D32C0F" w:rsidRDefault="00D32C0F" w:rsidP="00D32C0F">
            <w:pPr>
              <w:autoSpaceDE w:val="0"/>
              <w:autoSpaceDN w:val="0"/>
              <w:adjustRightInd w:val="0"/>
              <w:jc w:val="center"/>
              <w:rPr>
                <w:bCs/>
              </w:rPr>
            </w:pPr>
            <w:r w:rsidRPr="00D32C0F">
              <w:rPr>
                <w:bCs/>
              </w:rPr>
              <w:t xml:space="preserve">Ставка за содержание тепловой мощности, тыс. руб./Гкал/ч в мес. </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FC6D26E" w14:textId="77777777" w:rsidR="00D32C0F" w:rsidRPr="00D32C0F" w:rsidRDefault="00D32C0F" w:rsidP="00D32C0F">
            <w:pPr>
              <w:autoSpaceDE w:val="0"/>
              <w:autoSpaceDN w:val="0"/>
              <w:adjustRightInd w:val="0"/>
              <w:jc w:val="center"/>
              <w:rPr>
                <w:bCs/>
              </w:rPr>
            </w:pPr>
            <w:r w:rsidRPr="00D32C0F">
              <w:rPr>
                <w:bCs/>
              </w:rPr>
              <w:t xml:space="preserve">x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983AC63"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B79376A"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514CA3D5" w14:textId="77777777" w:rsidTr="00AA7E59">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6A324BF" w14:textId="77777777" w:rsidR="00D32C0F" w:rsidRPr="00D32C0F" w:rsidRDefault="00D32C0F" w:rsidP="00D32C0F">
            <w:pPr>
              <w:autoSpaceDE w:val="0"/>
              <w:autoSpaceDN w:val="0"/>
              <w:adjustRightInd w:val="0"/>
              <w:jc w:val="center"/>
              <w:rPr>
                <w:bCs/>
              </w:rPr>
            </w:pPr>
          </w:p>
        </w:tc>
        <w:tc>
          <w:tcPr>
            <w:tcW w:w="7660"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BC57600" w14:textId="77777777" w:rsidR="00D32C0F" w:rsidRPr="00D32C0F" w:rsidRDefault="00D32C0F" w:rsidP="00D32C0F">
            <w:pPr>
              <w:autoSpaceDE w:val="0"/>
              <w:autoSpaceDN w:val="0"/>
              <w:adjustRightInd w:val="0"/>
              <w:jc w:val="center"/>
              <w:rPr>
                <w:bCs/>
              </w:rPr>
            </w:pPr>
            <w:r w:rsidRPr="00D32C0F">
              <w:rPr>
                <w:bCs/>
              </w:rPr>
              <w:t xml:space="preserve">Для потребителей, подключенных к тепловой сети без дополнительного преобразования на тепловых пунктах, эксплуатируемой теплоснабжающей организацией </w:t>
            </w:r>
          </w:p>
        </w:tc>
      </w:tr>
      <w:tr w:rsidR="00D32C0F" w:rsidRPr="00D32C0F" w14:paraId="69BE4300" w14:textId="77777777" w:rsidTr="00AA7E59">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4360750" w14:textId="77777777" w:rsidR="00D32C0F" w:rsidRPr="00D32C0F" w:rsidRDefault="00D32C0F" w:rsidP="00D32C0F">
            <w:pPr>
              <w:autoSpaceDE w:val="0"/>
              <w:autoSpaceDN w:val="0"/>
              <w:adjustRightInd w:val="0"/>
              <w:jc w:val="center"/>
              <w:rPr>
                <w:bCs/>
              </w:rPr>
            </w:pPr>
          </w:p>
        </w:tc>
        <w:tc>
          <w:tcPr>
            <w:tcW w:w="4542"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27C32EE1" w14:textId="77777777" w:rsidR="00D32C0F" w:rsidRPr="00D32C0F" w:rsidRDefault="00D32C0F" w:rsidP="00D32C0F">
            <w:pPr>
              <w:autoSpaceDE w:val="0"/>
              <w:autoSpaceDN w:val="0"/>
              <w:adjustRightInd w:val="0"/>
              <w:jc w:val="center"/>
              <w:rPr>
                <w:bCs/>
              </w:rPr>
            </w:pPr>
            <w:proofErr w:type="spellStart"/>
            <w:r w:rsidRPr="00D32C0F">
              <w:rPr>
                <w:bCs/>
              </w:rPr>
              <w:t>Одноставочный</w:t>
            </w:r>
            <w:proofErr w:type="spellEnd"/>
            <w:r w:rsidRPr="00D32C0F">
              <w:rPr>
                <w:bCs/>
              </w:rPr>
              <w:t xml:space="preserve">, руб./Гкал </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5EA24AA" w14:textId="77777777" w:rsidR="00D32C0F" w:rsidRPr="00D32C0F" w:rsidRDefault="00D32C0F" w:rsidP="00D32C0F">
            <w:pPr>
              <w:autoSpaceDE w:val="0"/>
              <w:autoSpaceDN w:val="0"/>
              <w:adjustRightInd w:val="0"/>
              <w:jc w:val="center"/>
              <w:rPr>
                <w:bCs/>
              </w:rPr>
            </w:pPr>
            <w:r w:rsidRPr="00D32C0F">
              <w:rPr>
                <w:bCs/>
              </w:rPr>
              <w:t xml:space="preserve">с 01.01.2021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28D46B5"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0DE4308"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1301EAA9" w14:textId="77777777" w:rsidTr="00AA7E59">
        <w:trPr>
          <w:trHeight w:val="168"/>
        </w:trPr>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31D5792" w14:textId="77777777" w:rsidR="00D32C0F" w:rsidRPr="00D32C0F" w:rsidRDefault="00D32C0F" w:rsidP="00D32C0F">
            <w:pPr>
              <w:autoSpaceDE w:val="0"/>
              <w:autoSpaceDN w:val="0"/>
              <w:adjustRightInd w:val="0"/>
              <w:jc w:val="center"/>
              <w:rPr>
                <w:bCs/>
              </w:rPr>
            </w:pPr>
          </w:p>
        </w:tc>
        <w:tc>
          <w:tcPr>
            <w:tcW w:w="4542" w:type="dxa"/>
            <w:vMerge/>
            <w:tcBorders>
              <w:left w:val="single" w:sz="4" w:space="0" w:color="auto"/>
              <w:right w:val="single" w:sz="4" w:space="0" w:color="auto"/>
            </w:tcBorders>
            <w:tcMar>
              <w:top w:w="28" w:type="dxa"/>
              <w:left w:w="28" w:type="dxa"/>
              <w:bottom w:w="28" w:type="dxa"/>
              <w:right w:w="28" w:type="dxa"/>
            </w:tcMar>
            <w:vAlign w:val="center"/>
          </w:tcPr>
          <w:p w14:paraId="57B55D72" w14:textId="77777777" w:rsidR="00D32C0F" w:rsidRPr="00D32C0F" w:rsidRDefault="00D32C0F" w:rsidP="00D32C0F">
            <w:pPr>
              <w:autoSpaceDE w:val="0"/>
              <w:autoSpaceDN w:val="0"/>
              <w:adjustRightInd w:val="0"/>
              <w:jc w:val="center"/>
              <w:rPr>
                <w:bCs/>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3CEBD59" w14:textId="77777777" w:rsidR="00D32C0F" w:rsidRPr="00D32C0F" w:rsidRDefault="00D32C0F" w:rsidP="00D32C0F">
            <w:pPr>
              <w:autoSpaceDE w:val="0"/>
              <w:autoSpaceDN w:val="0"/>
              <w:adjustRightInd w:val="0"/>
              <w:jc w:val="center"/>
              <w:rPr>
                <w:bCs/>
              </w:rPr>
            </w:pPr>
            <w:r w:rsidRPr="00D32C0F">
              <w:rPr>
                <w:bCs/>
              </w:rPr>
              <w:t xml:space="preserve">с 01.07.2021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D42DE7F"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95E5579"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426234BE" w14:textId="77777777" w:rsidTr="00AA7E59">
        <w:trPr>
          <w:trHeight w:val="100"/>
        </w:trPr>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B9417DB" w14:textId="77777777" w:rsidR="00D32C0F" w:rsidRPr="00D32C0F" w:rsidRDefault="00D32C0F" w:rsidP="00D32C0F">
            <w:pPr>
              <w:autoSpaceDE w:val="0"/>
              <w:autoSpaceDN w:val="0"/>
              <w:adjustRightInd w:val="0"/>
              <w:jc w:val="center"/>
              <w:rPr>
                <w:bCs/>
              </w:rPr>
            </w:pPr>
          </w:p>
        </w:tc>
        <w:tc>
          <w:tcPr>
            <w:tcW w:w="4542"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0B640AD2" w14:textId="77777777" w:rsidR="00D32C0F" w:rsidRPr="00D32C0F" w:rsidRDefault="00D32C0F" w:rsidP="00D32C0F">
            <w:pPr>
              <w:autoSpaceDE w:val="0"/>
              <w:autoSpaceDN w:val="0"/>
              <w:adjustRightInd w:val="0"/>
              <w:jc w:val="center"/>
              <w:rPr>
                <w:bCs/>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7FFE119" w14:textId="77777777" w:rsidR="00D32C0F" w:rsidRPr="00D32C0F" w:rsidRDefault="00D32C0F" w:rsidP="00D32C0F">
            <w:pPr>
              <w:autoSpaceDE w:val="0"/>
              <w:autoSpaceDN w:val="0"/>
              <w:adjustRightInd w:val="0"/>
              <w:jc w:val="center"/>
              <w:rPr>
                <w:bCs/>
              </w:rPr>
            </w:pPr>
            <w:r w:rsidRPr="00D32C0F">
              <w:rPr>
                <w:bCs/>
              </w:rPr>
              <w:t>с 01.09.2021</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E6B4882"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4C9878F"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3A27FFC7" w14:textId="77777777" w:rsidTr="00AA7E59">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C8E34EA" w14:textId="77777777" w:rsidR="00D32C0F" w:rsidRPr="00D32C0F" w:rsidRDefault="00D32C0F" w:rsidP="00D32C0F">
            <w:pPr>
              <w:autoSpaceDE w:val="0"/>
              <w:autoSpaceDN w:val="0"/>
              <w:adjustRightInd w:val="0"/>
              <w:jc w:val="center"/>
              <w:rPr>
                <w:bCs/>
              </w:rPr>
            </w:pPr>
          </w:p>
        </w:tc>
        <w:tc>
          <w:tcPr>
            <w:tcW w:w="45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90D153" w14:textId="77777777" w:rsidR="00D32C0F" w:rsidRPr="00D32C0F" w:rsidRDefault="00D32C0F" w:rsidP="00D32C0F">
            <w:pPr>
              <w:autoSpaceDE w:val="0"/>
              <w:autoSpaceDN w:val="0"/>
              <w:adjustRightInd w:val="0"/>
              <w:jc w:val="center"/>
              <w:rPr>
                <w:bCs/>
              </w:rPr>
            </w:pPr>
            <w:proofErr w:type="spellStart"/>
            <w:r w:rsidRPr="00D32C0F">
              <w:rPr>
                <w:bCs/>
              </w:rPr>
              <w:t>Двухставочный</w:t>
            </w:r>
            <w:proofErr w:type="spellEnd"/>
            <w:r w:rsidRPr="00D32C0F">
              <w:rPr>
                <w:bCs/>
              </w:rPr>
              <w:t xml:space="preserve"> </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CBB083C" w14:textId="77777777" w:rsidR="00D32C0F" w:rsidRPr="00D32C0F" w:rsidRDefault="00D32C0F" w:rsidP="00D32C0F">
            <w:pPr>
              <w:autoSpaceDE w:val="0"/>
              <w:autoSpaceDN w:val="0"/>
              <w:adjustRightInd w:val="0"/>
              <w:jc w:val="center"/>
              <w:rPr>
                <w:bCs/>
              </w:rPr>
            </w:pPr>
            <w:r w:rsidRPr="00D32C0F">
              <w:rPr>
                <w:bCs/>
              </w:rPr>
              <w:t xml:space="preserve">x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E37D0A5"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E4C24AE"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15FBAFA2" w14:textId="77777777" w:rsidTr="00AA7E59">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B8C4398" w14:textId="77777777" w:rsidR="00D32C0F" w:rsidRPr="00D32C0F" w:rsidRDefault="00D32C0F" w:rsidP="00D32C0F">
            <w:pPr>
              <w:autoSpaceDE w:val="0"/>
              <w:autoSpaceDN w:val="0"/>
              <w:adjustRightInd w:val="0"/>
              <w:jc w:val="center"/>
              <w:rPr>
                <w:bCs/>
              </w:rPr>
            </w:pPr>
          </w:p>
        </w:tc>
        <w:tc>
          <w:tcPr>
            <w:tcW w:w="45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09F0F1" w14:textId="77777777" w:rsidR="00D32C0F" w:rsidRPr="00D32C0F" w:rsidRDefault="00D32C0F" w:rsidP="00D32C0F">
            <w:pPr>
              <w:autoSpaceDE w:val="0"/>
              <w:autoSpaceDN w:val="0"/>
              <w:adjustRightInd w:val="0"/>
              <w:jc w:val="center"/>
              <w:rPr>
                <w:bCs/>
              </w:rPr>
            </w:pPr>
            <w:r w:rsidRPr="00D32C0F">
              <w:rPr>
                <w:bCs/>
              </w:rPr>
              <w:t xml:space="preserve">Ставка за тепловую энергию, руб./Гкал </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B6D1567" w14:textId="77777777" w:rsidR="00D32C0F" w:rsidRPr="00D32C0F" w:rsidRDefault="00D32C0F" w:rsidP="00D32C0F">
            <w:pPr>
              <w:autoSpaceDE w:val="0"/>
              <w:autoSpaceDN w:val="0"/>
              <w:adjustRightInd w:val="0"/>
              <w:jc w:val="center"/>
              <w:rPr>
                <w:bCs/>
              </w:rPr>
            </w:pPr>
            <w:r w:rsidRPr="00D32C0F">
              <w:rPr>
                <w:bCs/>
              </w:rPr>
              <w:t xml:space="preserve">x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2DB180A"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A3608C8"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3A299841" w14:textId="77777777" w:rsidTr="00AA7E59">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38D9E8F" w14:textId="77777777" w:rsidR="00D32C0F" w:rsidRPr="00D32C0F" w:rsidRDefault="00D32C0F" w:rsidP="00D32C0F">
            <w:pPr>
              <w:autoSpaceDE w:val="0"/>
              <w:autoSpaceDN w:val="0"/>
              <w:adjustRightInd w:val="0"/>
              <w:jc w:val="center"/>
              <w:rPr>
                <w:bCs/>
              </w:rPr>
            </w:pPr>
          </w:p>
        </w:tc>
        <w:tc>
          <w:tcPr>
            <w:tcW w:w="45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B08C372" w14:textId="77777777" w:rsidR="00D32C0F" w:rsidRPr="00D32C0F" w:rsidRDefault="00D32C0F" w:rsidP="00D32C0F">
            <w:pPr>
              <w:autoSpaceDE w:val="0"/>
              <w:autoSpaceDN w:val="0"/>
              <w:adjustRightInd w:val="0"/>
              <w:jc w:val="center"/>
              <w:rPr>
                <w:bCs/>
              </w:rPr>
            </w:pPr>
            <w:r w:rsidRPr="00D32C0F">
              <w:rPr>
                <w:bCs/>
              </w:rPr>
              <w:t xml:space="preserve">Ставка за содержание тепловой мощности, тыс. руб./Гкал/ч в мес. </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A3EAAAE" w14:textId="77777777" w:rsidR="00D32C0F" w:rsidRPr="00D32C0F" w:rsidRDefault="00D32C0F" w:rsidP="00D32C0F">
            <w:pPr>
              <w:autoSpaceDE w:val="0"/>
              <w:autoSpaceDN w:val="0"/>
              <w:adjustRightInd w:val="0"/>
              <w:jc w:val="center"/>
              <w:rPr>
                <w:bCs/>
              </w:rPr>
            </w:pPr>
            <w:r w:rsidRPr="00D32C0F">
              <w:rPr>
                <w:bCs/>
              </w:rPr>
              <w:t xml:space="preserve">x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126ACE1"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3C2FB26"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3AF9FBC1" w14:textId="77777777" w:rsidTr="00AA7E59">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8C2B8F9" w14:textId="77777777" w:rsidR="00D32C0F" w:rsidRPr="00D32C0F" w:rsidRDefault="00D32C0F" w:rsidP="00D32C0F">
            <w:pPr>
              <w:autoSpaceDE w:val="0"/>
              <w:autoSpaceDN w:val="0"/>
              <w:adjustRightInd w:val="0"/>
              <w:jc w:val="center"/>
              <w:rPr>
                <w:bCs/>
              </w:rPr>
            </w:pPr>
          </w:p>
        </w:tc>
        <w:tc>
          <w:tcPr>
            <w:tcW w:w="7660"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13F0D9D" w14:textId="77777777" w:rsidR="00D32C0F" w:rsidRPr="00D32C0F" w:rsidRDefault="00D32C0F" w:rsidP="00D32C0F">
            <w:pPr>
              <w:autoSpaceDE w:val="0"/>
              <w:autoSpaceDN w:val="0"/>
              <w:adjustRightInd w:val="0"/>
              <w:jc w:val="center"/>
              <w:rPr>
                <w:bCs/>
              </w:rPr>
            </w:pPr>
            <w:r w:rsidRPr="00D32C0F">
              <w:rPr>
                <w:bCs/>
              </w:rPr>
              <w:t xml:space="preserve">Для потребителей, подключенных к тепловой сети после тепловых пунктов (на тепловых пунктах), эксплуатируемых теплоснабжающей организацией </w:t>
            </w:r>
          </w:p>
        </w:tc>
      </w:tr>
      <w:tr w:rsidR="00D32C0F" w:rsidRPr="00D32C0F" w14:paraId="4E0FD107" w14:textId="77777777" w:rsidTr="00AA7E59">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33BEC0A" w14:textId="77777777" w:rsidR="00D32C0F" w:rsidRPr="00D32C0F" w:rsidRDefault="00D32C0F" w:rsidP="00D32C0F">
            <w:pPr>
              <w:autoSpaceDE w:val="0"/>
              <w:autoSpaceDN w:val="0"/>
              <w:adjustRightInd w:val="0"/>
              <w:jc w:val="center"/>
              <w:rPr>
                <w:bCs/>
              </w:rPr>
            </w:pPr>
          </w:p>
        </w:tc>
        <w:tc>
          <w:tcPr>
            <w:tcW w:w="4542"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4CDAF5B4" w14:textId="77777777" w:rsidR="00D32C0F" w:rsidRPr="00D32C0F" w:rsidRDefault="00D32C0F" w:rsidP="00D32C0F">
            <w:pPr>
              <w:autoSpaceDE w:val="0"/>
              <w:autoSpaceDN w:val="0"/>
              <w:adjustRightInd w:val="0"/>
              <w:jc w:val="center"/>
              <w:rPr>
                <w:bCs/>
              </w:rPr>
            </w:pPr>
            <w:proofErr w:type="spellStart"/>
            <w:r w:rsidRPr="00D32C0F">
              <w:rPr>
                <w:bCs/>
              </w:rPr>
              <w:t>Одноставочный</w:t>
            </w:r>
            <w:proofErr w:type="spellEnd"/>
            <w:r w:rsidRPr="00D32C0F">
              <w:rPr>
                <w:bCs/>
              </w:rPr>
              <w:t xml:space="preserve"> руб./Гкал </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710CB78" w14:textId="77777777" w:rsidR="00D32C0F" w:rsidRPr="00D32C0F" w:rsidRDefault="00D32C0F" w:rsidP="00D32C0F">
            <w:pPr>
              <w:autoSpaceDE w:val="0"/>
              <w:autoSpaceDN w:val="0"/>
              <w:adjustRightInd w:val="0"/>
              <w:jc w:val="center"/>
              <w:rPr>
                <w:bCs/>
              </w:rPr>
            </w:pPr>
            <w:r w:rsidRPr="00D32C0F">
              <w:rPr>
                <w:bCs/>
              </w:rPr>
              <w:t xml:space="preserve">с 01.01.2021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A5A5C3D"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79158FD"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29AD89DD" w14:textId="77777777" w:rsidTr="00AA7E59">
        <w:trPr>
          <w:trHeight w:val="134"/>
        </w:trPr>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FD2E1B1" w14:textId="77777777" w:rsidR="00D32C0F" w:rsidRPr="00D32C0F" w:rsidRDefault="00D32C0F" w:rsidP="00D32C0F">
            <w:pPr>
              <w:autoSpaceDE w:val="0"/>
              <w:autoSpaceDN w:val="0"/>
              <w:adjustRightInd w:val="0"/>
              <w:jc w:val="center"/>
              <w:rPr>
                <w:bCs/>
              </w:rPr>
            </w:pPr>
          </w:p>
        </w:tc>
        <w:tc>
          <w:tcPr>
            <w:tcW w:w="4542" w:type="dxa"/>
            <w:vMerge/>
            <w:tcBorders>
              <w:left w:val="single" w:sz="4" w:space="0" w:color="auto"/>
              <w:right w:val="single" w:sz="4" w:space="0" w:color="auto"/>
            </w:tcBorders>
            <w:tcMar>
              <w:top w:w="28" w:type="dxa"/>
              <w:left w:w="28" w:type="dxa"/>
              <w:bottom w:w="28" w:type="dxa"/>
              <w:right w:w="28" w:type="dxa"/>
            </w:tcMar>
            <w:vAlign w:val="center"/>
          </w:tcPr>
          <w:p w14:paraId="68292F92" w14:textId="77777777" w:rsidR="00D32C0F" w:rsidRPr="00D32C0F" w:rsidRDefault="00D32C0F" w:rsidP="00D32C0F">
            <w:pPr>
              <w:autoSpaceDE w:val="0"/>
              <w:autoSpaceDN w:val="0"/>
              <w:adjustRightInd w:val="0"/>
              <w:jc w:val="center"/>
              <w:rPr>
                <w:bCs/>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F12DFF0" w14:textId="77777777" w:rsidR="00D32C0F" w:rsidRPr="00D32C0F" w:rsidRDefault="00D32C0F" w:rsidP="00D32C0F">
            <w:pPr>
              <w:autoSpaceDE w:val="0"/>
              <w:autoSpaceDN w:val="0"/>
              <w:adjustRightInd w:val="0"/>
              <w:jc w:val="center"/>
              <w:rPr>
                <w:bCs/>
              </w:rPr>
            </w:pPr>
            <w:r w:rsidRPr="00D32C0F">
              <w:rPr>
                <w:bCs/>
              </w:rPr>
              <w:t xml:space="preserve">с 01.07.2021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225C33E"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DBFFF2F"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38F63B63" w14:textId="77777777" w:rsidTr="00AA7E59">
        <w:trPr>
          <w:trHeight w:val="117"/>
        </w:trPr>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18EAA52" w14:textId="77777777" w:rsidR="00D32C0F" w:rsidRPr="00D32C0F" w:rsidRDefault="00D32C0F" w:rsidP="00D32C0F">
            <w:pPr>
              <w:autoSpaceDE w:val="0"/>
              <w:autoSpaceDN w:val="0"/>
              <w:adjustRightInd w:val="0"/>
              <w:jc w:val="center"/>
              <w:rPr>
                <w:bCs/>
              </w:rPr>
            </w:pPr>
          </w:p>
        </w:tc>
        <w:tc>
          <w:tcPr>
            <w:tcW w:w="4542"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5928C6C2" w14:textId="77777777" w:rsidR="00D32C0F" w:rsidRPr="00D32C0F" w:rsidRDefault="00D32C0F" w:rsidP="00D32C0F">
            <w:pPr>
              <w:autoSpaceDE w:val="0"/>
              <w:autoSpaceDN w:val="0"/>
              <w:adjustRightInd w:val="0"/>
              <w:jc w:val="center"/>
              <w:rPr>
                <w:bCs/>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C5DD872" w14:textId="77777777" w:rsidR="00D32C0F" w:rsidRPr="00D32C0F" w:rsidRDefault="00D32C0F" w:rsidP="00D32C0F">
            <w:pPr>
              <w:autoSpaceDE w:val="0"/>
              <w:autoSpaceDN w:val="0"/>
              <w:adjustRightInd w:val="0"/>
              <w:jc w:val="center"/>
              <w:rPr>
                <w:bCs/>
              </w:rPr>
            </w:pPr>
            <w:r w:rsidRPr="00D32C0F">
              <w:rPr>
                <w:bCs/>
              </w:rPr>
              <w:t>с 01.09.2021</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74555CC"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9F9386C"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27DB6569" w14:textId="77777777" w:rsidTr="00AA7E59">
        <w:tc>
          <w:tcPr>
            <w:tcW w:w="22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95108A0" w14:textId="77777777" w:rsidR="00D32C0F" w:rsidRPr="00D32C0F" w:rsidRDefault="00D32C0F" w:rsidP="00D32C0F">
            <w:pPr>
              <w:autoSpaceDE w:val="0"/>
              <w:autoSpaceDN w:val="0"/>
              <w:adjustRightInd w:val="0"/>
              <w:jc w:val="center"/>
              <w:rPr>
                <w:bCs/>
              </w:rPr>
            </w:pPr>
            <w:r w:rsidRPr="00D32C0F">
              <w:rPr>
                <w:bCs/>
              </w:rPr>
              <w:t xml:space="preserve">1 </w:t>
            </w:r>
          </w:p>
        </w:tc>
        <w:tc>
          <w:tcPr>
            <w:tcW w:w="45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4C4BCCB" w14:textId="77777777" w:rsidR="00D32C0F" w:rsidRPr="00D32C0F" w:rsidRDefault="00D32C0F" w:rsidP="00D32C0F">
            <w:pPr>
              <w:autoSpaceDE w:val="0"/>
              <w:autoSpaceDN w:val="0"/>
              <w:adjustRightInd w:val="0"/>
              <w:jc w:val="center"/>
              <w:rPr>
                <w:bCs/>
              </w:rPr>
            </w:pPr>
            <w:r w:rsidRPr="00D32C0F">
              <w:rPr>
                <w:bCs/>
              </w:rPr>
              <w:t xml:space="preserve">2 </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A8B62FA" w14:textId="77777777" w:rsidR="00D32C0F" w:rsidRPr="00D32C0F" w:rsidRDefault="00D32C0F" w:rsidP="00D32C0F">
            <w:pPr>
              <w:autoSpaceDE w:val="0"/>
              <w:autoSpaceDN w:val="0"/>
              <w:adjustRightInd w:val="0"/>
              <w:jc w:val="center"/>
              <w:rPr>
                <w:bCs/>
              </w:rPr>
            </w:pPr>
            <w:r w:rsidRPr="00D32C0F">
              <w:rPr>
                <w:bCs/>
              </w:rPr>
              <w:t xml:space="preserve">3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061099B" w14:textId="77777777" w:rsidR="00D32C0F" w:rsidRPr="00D32C0F" w:rsidRDefault="00D32C0F" w:rsidP="00D32C0F">
            <w:pPr>
              <w:autoSpaceDE w:val="0"/>
              <w:autoSpaceDN w:val="0"/>
              <w:adjustRightInd w:val="0"/>
              <w:jc w:val="center"/>
              <w:rPr>
                <w:bCs/>
              </w:rPr>
            </w:pPr>
            <w:r w:rsidRPr="00D32C0F">
              <w:rPr>
                <w:bCs/>
              </w:rPr>
              <w:t xml:space="preserve">4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5BA51A8" w14:textId="77777777" w:rsidR="00D32C0F" w:rsidRPr="00D32C0F" w:rsidRDefault="00D32C0F" w:rsidP="00D32C0F">
            <w:pPr>
              <w:autoSpaceDE w:val="0"/>
              <w:autoSpaceDN w:val="0"/>
              <w:adjustRightInd w:val="0"/>
              <w:jc w:val="center"/>
              <w:rPr>
                <w:bCs/>
              </w:rPr>
            </w:pPr>
            <w:r w:rsidRPr="00D32C0F">
              <w:rPr>
                <w:bCs/>
              </w:rPr>
              <w:t xml:space="preserve">5 </w:t>
            </w:r>
          </w:p>
        </w:tc>
      </w:tr>
      <w:tr w:rsidR="00D32C0F" w:rsidRPr="00D32C0F" w14:paraId="7A9CAB36" w14:textId="77777777" w:rsidTr="00AA7E59">
        <w:tc>
          <w:tcPr>
            <w:tcW w:w="2263"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6CE3CA5" w14:textId="77777777" w:rsidR="00D32C0F" w:rsidRPr="00D32C0F" w:rsidRDefault="00D32C0F" w:rsidP="00D32C0F">
            <w:pPr>
              <w:autoSpaceDE w:val="0"/>
              <w:autoSpaceDN w:val="0"/>
              <w:adjustRightInd w:val="0"/>
              <w:jc w:val="center"/>
              <w:rPr>
                <w:bCs/>
              </w:rPr>
            </w:pPr>
          </w:p>
        </w:tc>
        <w:tc>
          <w:tcPr>
            <w:tcW w:w="45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0F95511" w14:textId="77777777" w:rsidR="00D32C0F" w:rsidRPr="00D32C0F" w:rsidRDefault="00D32C0F" w:rsidP="00D32C0F">
            <w:pPr>
              <w:autoSpaceDE w:val="0"/>
              <w:autoSpaceDN w:val="0"/>
              <w:adjustRightInd w:val="0"/>
              <w:jc w:val="center"/>
              <w:rPr>
                <w:bCs/>
              </w:rPr>
            </w:pPr>
            <w:proofErr w:type="spellStart"/>
            <w:r w:rsidRPr="00D32C0F">
              <w:rPr>
                <w:bCs/>
              </w:rPr>
              <w:t>Двухставочный</w:t>
            </w:r>
            <w:proofErr w:type="spellEnd"/>
            <w:r w:rsidRPr="00D32C0F">
              <w:rPr>
                <w:bCs/>
              </w:rPr>
              <w:t xml:space="preserve"> </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8413FD3" w14:textId="77777777" w:rsidR="00D32C0F" w:rsidRPr="00D32C0F" w:rsidRDefault="00D32C0F" w:rsidP="00D32C0F">
            <w:pPr>
              <w:autoSpaceDE w:val="0"/>
              <w:autoSpaceDN w:val="0"/>
              <w:adjustRightInd w:val="0"/>
              <w:jc w:val="center"/>
              <w:rPr>
                <w:bCs/>
              </w:rPr>
            </w:pPr>
            <w:r w:rsidRPr="00D32C0F">
              <w:rPr>
                <w:bCs/>
              </w:rPr>
              <w:t xml:space="preserve">x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A3A428A"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8178D83"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408B6B3B" w14:textId="77777777" w:rsidTr="00AA7E59">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761218A" w14:textId="77777777" w:rsidR="00D32C0F" w:rsidRPr="00D32C0F" w:rsidRDefault="00D32C0F" w:rsidP="00D32C0F">
            <w:pPr>
              <w:autoSpaceDE w:val="0"/>
              <w:autoSpaceDN w:val="0"/>
              <w:adjustRightInd w:val="0"/>
              <w:jc w:val="center"/>
              <w:rPr>
                <w:bCs/>
              </w:rPr>
            </w:pPr>
          </w:p>
        </w:tc>
        <w:tc>
          <w:tcPr>
            <w:tcW w:w="45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4508CC4" w14:textId="77777777" w:rsidR="00D32C0F" w:rsidRPr="00D32C0F" w:rsidRDefault="00D32C0F" w:rsidP="00D32C0F">
            <w:pPr>
              <w:autoSpaceDE w:val="0"/>
              <w:autoSpaceDN w:val="0"/>
              <w:adjustRightInd w:val="0"/>
              <w:jc w:val="center"/>
              <w:rPr>
                <w:bCs/>
              </w:rPr>
            </w:pPr>
            <w:r w:rsidRPr="00D32C0F">
              <w:rPr>
                <w:bCs/>
              </w:rPr>
              <w:t xml:space="preserve">Ставка за тепловую энергию, руб./Гкал </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13508AD" w14:textId="77777777" w:rsidR="00D32C0F" w:rsidRPr="00D32C0F" w:rsidRDefault="00D32C0F" w:rsidP="00D32C0F">
            <w:pPr>
              <w:autoSpaceDE w:val="0"/>
              <w:autoSpaceDN w:val="0"/>
              <w:adjustRightInd w:val="0"/>
              <w:jc w:val="center"/>
              <w:rPr>
                <w:bCs/>
              </w:rPr>
            </w:pPr>
            <w:r w:rsidRPr="00D32C0F">
              <w:rPr>
                <w:bCs/>
              </w:rPr>
              <w:t xml:space="preserve">x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A9ACE02"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DDF1A0" w14:textId="77777777" w:rsidR="00D32C0F" w:rsidRPr="00D32C0F" w:rsidRDefault="00D32C0F" w:rsidP="00D32C0F">
            <w:pPr>
              <w:autoSpaceDE w:val="0"/>
              <w:autoSpaceDN w:val="0"/>
              <w:adjustRightInd w:val="0"/>
              <w:jc w:val="center"/>
              <w:rPr>
                <w:bCs/>
              </w:rPr>
            </w:pPr>
            <w:r w:rsidRPr="00D32C0F">
              <w:rPr>
                <w:bCs/>
              </w:rPr>
              <w:t xml:space="preserve">x </w:t>
            </w:r>
          </w:p>
        </w:tc>
      </w:tr>
      <w:tr w:rsidR="00D32C0F" w:rsidRPr="00D32C0F" w14:paraId="4AA60587" w14:textId="77777777" w:rsidTr="00AA7E59">
        <w:tc>
          <w:tcPr>
            <w:tcW w:w="2263"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9D83AF" w14:textId="77777777" w:rsidR="00D32C0F" w:rsidRPr="00D32C0F" w:rsidRDefault="00D32C0F" w:rsidP="00D32C0F">
            <w:pPr>
              <w:autoSpaceDE w:val="0"/>
              <w:autoSpaceDN w:val="0"/>
              <w:adjustRightInd w:val="0"/>
              <w:jc w:val="center"/>
              <w:rPr>
                <w:bCs/>
              </w:rPr>
            </w:pPr>
          </w:p>
        </w:tc>
        <w:tc>
          <w:tcPr>
            <w:tcW w:w="45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8D1B4D5" w14:textId="77777777" w:rsidR="00D32C0F" w:rsidRPr="00D32C0F" w:rsidRDefault="00D32C0F" w:rsidP="00D32C0F">
            <w:pPr>
              <w:autoSpaceDE w:val="0"/>
              <w:autoSpaceDN w:val="0"/>
              <w:adjustRightInd w:val="0"/>
              <w:jc w:val="center"/>
              <w:rPr>
                <w:bCs/>
              </w:rPr>
            </w:pPr>
            <w:r w:rsidRPr="00D32C0F">
              <w:rPr>
                <w:bCs/>
              </w:rPr>
              <w:t xml:space="preserve">Ставка за содержание тепловой мощности, тыс. руб./Гкал/ч в мес. </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0130434" w14:textId="77777777" w:rsidR="00D32C0F" w:rsidRPr="00D32C0F" w:rsidRDefault="00D32C0F" w:rsidP="00D32C0F">
            <w:pPr>
              <w:autoSpaceDE w:val="0"/>
              <w:autoSpaceDN w:val="0"/>
              <w:adjustRightInd w:val="0"/>
              <w:jc w:val="center"/>
              <w:rPr>
                <w:bCs/>
              </w:rPr>
            </w:pPr>
            <w:r w:rsidRPr="00D32C0F">
              <w:rPr>
                <w:bCs/>
              </w:rPr>
              <w:t xml:space="preserve">x </w:t>
            </w:r>
          </w:p>
        </w:t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4951AE7" w14:textId="77777777" w:rsidR="00D32C0F" w:rsidRPr="00D32C0F" w:rsidRDefault="00D32C0F" w:rsidP="00D32C0F">
            <w:pPr>
              <w:autoSpaceDE w:val="0"/>
              <w:autoSpaceDN w:val="0"/>
              <w:adjustRightInd w:val="0"/>
              <w:jc w:val="center"/>
              <w:rPr>
                <w:bCs/>
              </w:rPr>
            </w:pPr>
            <w:r w:rsidRPr="00D32C0F">
              <w:rPr>
                <w:bCs/>
              </w:rPr>
              <w:t xml:space="preserve">x </w:t>
            </w:r>
          </w:p>
        </w:tc>
        <w:tc>
          <w:tcPr>
            <w:tcW w:w="8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735EBDB" w14:textId="77777777" w:rsidR="00D32C0F" w:rsidRPr="00D32C0F" w:rsidRDefault="00D32C0F" w:rsidP="00D32C0F">
            <w:pPr>
              <w:autoSpaceDE w:val="0"/>
              <w:autoSpaceDN w:val="0"/>
              <w:adjustRightInd w:val="0"/>
              <w:jc w:val="center"/>
              <w:rPr>
                <w:bCs/>
              </w:rPr>
            </w:pPr>
            <w:r w:rsidRPr="00D32C0F">
              <w:rPr>
                <w:bCs/>
              </w:rPr>
              <w:t xml:space="preserve">x </w:t>
            </w:r>
          </w:p>
        </w:tc>
      </w:tr>
    </w:tbl>
    <w:p w14:paraId="5E2EE522" w14:textId="77777777" w:rsidR="00D32C0F" w:rsidRPr="00D32C0F" w:rsidRDefault="00D32C0F" w:rsidP="00D32C0F">
      <w:pPr>
        <w:ind w:right="-142"/>
        <w:jc w:val="right"/>
        <w:rPr>
          <w:b/>
          <w:bCs/>
          <w:sz w:val="28"/>
          <w:szCs w:val="28"/>
          <w:lang w:eastAsia="en-US"/>
        </w:rPr>
      </w:pPr>
      <w:r w:rsidRPr="00D32C0F">
        <w:rPr>
          <w:b/>
          <w:bCs/>
          <w:sz w:val="28"/>
          <w:szCs w:val="28"/>
          <w:lang w:eastAsia="en-US"/>
        </w:rPr>
        <w:t>»</w:t>
      </w:r>
    </w:p>
    <w:p w14:paraId="6CCCB0E0" w14:textId="6989609E" w:rsidR="00CE4CC3" w:rsidRDefault="00CE4CC3" w:rsidP="00DB1C15">
      <w:pPr>
        <w:tabs>
          <w:tab w:val="left" w:pos="5580"/>
          <w:tab w:val="left" w:pos="9498"/>
        </w:tabs>
        <w:ind w:right="-569"/>
        <w:rPr>
          <w:color w:val="000000" w:themeColor="text1"/>
        </w:rPr>
      </w:pPr>
    </w:p>
    <w:sectPr w:rsidR="00CE4CC3" w:rsidSect="007F7314">
      <w:pgSz w:w="11906" w:h="16838"/>
      <w:pgMar w:top="851" w:right="1418" w:bottom="709"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317623"/>
      <w:docPartObj>
        <w:docPartGallery w:val="Page Numbers (Bottom of Page)"/>
        <w:docPartUnique/>
      </w:docPartObj>
    </w:sdtPr>
    <w:sdtEndPr/>
    <w:sdtContent>
      <w:p w14:paraId="3BFF86E8" w14:textId="77777777" w:rsidR="00D32C0F" w:rsidRDefault="00D32C0F">
        <w:pPr>
          <w:pStyle w:val="a9"/>
          <w:jc w:val="right"/>
        </w:pPr>
        <w:r w:rsidRPr="00A20ECD">
          <w:rPr>
            <w:sz w:val="28"/>
            <w:szCs w:val="28"/>
          </w:rPr>
          <w:fldChar w:fldCharType="begin"/>
        </w:r>
        <w:r w:rsidRPr="00A20ECD">
          <w:rPr>
            <w:sz w:val="28"/>
            <w:szCs w:val="28"/>
          </w:rPr>
          <w:instrText>PAGE   \* MERGEFORMAT</w:instrText>
        </w:r>
        <w:r w:rsidRPr="00A20ECD">
          <w:rPr>
            <w:sz w:val="28"/>
            <w:szCs w:val="28"/>
          </w:rPr>
          <w:fldChar w:fldCharType="separate"/>
        </w:r>
        <w:r>
          <w:rPr>
            <w:noProof/>
            <w:sz w:val="28"/>
            <w:szCs w:val="28"/>
          </w:rPr>
          <w:t>9</w:t>
        </w:r>
        <w:r w:rsidRPr="00A20ECD">
          <w:rPr>
            <w:sz w:val="28"/>
            <w:szCs w:val="28"/>
          </w:rPr>
          <w:fldChar w:fldCharType="end"/>
        </w:r>
      </w:p>
    </w:sdtContent>
  </w:sdt>
  <w:p w14:paraId="54E73916" w14:textId="77777777" w:rsidR="00D32C0F" w:rsidRDefault="00D32C0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243275"/>
      <w:docPartObj>
        <w:docPartGallery w:val="Page Numbers (Top of Page)"/>
        <w:docPartUnique/>
      </w:docPartObj>
    </w:sdtPr>
    <w:sdtEndPr/>
    <w:sdtContent>
      <w:p w14:paraId="5DC95000" w14:textId="77777777" w:rsidR="00DB1C15" w:rsidRDefault="00DB1C15">
        <w:pPr>
          <w:pStyle w:val="a7"/>
          <w:jc w:val="center"/>
        </w:pPr>
        <w:r>
          <w:fldChar w:fldCharType="begin"/>
        </w:r>
        <w:r>
          <w:instrText>PAGE   \* MERGEFORMAT</w:instrText>
        </w:r>
        <w:r>
          <w:fldChar w:fldCharType="separate"/>
        </w:r>
        <w:r>
          <w:t>2</w:t>
        </w:r>
        <w:r>
          <w:fldChar w:fldCharType="end"/>
        </w:r>
      </w:p>
    </w:sdtContent>
  </w:sdt>
  <w:p w14:paraId="0F0F0411" w14:textId="77777777" w:rsidR="00DB1C15" w:rsidRDefault="00DB1C1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974167"/>
      <w:docPartObj>
        <w:docPartGallery w:val="Page Numbers (Top of Page)"/>
        <w:docPartUnique/>
      </w:docPartObj>
    </w:sdtPr>
    <w:sdtEndPr/>
    <w:sdtContent>
      <w:p w14:paraId="0F44C03A" w14:textId="77777777" w:rsidR="00DB1C15" w:rsidRDefault="00DB1C15">
        <w:pPr>
          <w:pStyle w:val="a7"/>
          <w:jc w:val="center"/>
        </w:pPr>
        <w:r>
          <w:fldChar w:fldCharType="begin"/>
        </w:r>
        <w:r>
          <w:instrText>PAGE   \* MERGEFORMAT</w:instrText>
        </w:r>
        <w:r>
          <w:fldChar w:fldCharType="separate"/>
        </w:r>
        <w:r>
          <w:rPr>
            <w:noProof/>
          </w:rPr>
          <w:t>41</w:t>
        </w:r>
        <w:r>
          <w:fldChar w:fldCharType="end"/>
        </w:r>
      </w:p>
    </w:sdtContent>
  </w:sdt>
  <w:p w14:paraId="5B8F225F" w14:textId="77777777" w:rsidR="00DB1C15" w:rsidRDefault="00DB1C1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208528"/>
      <w:docPartObj>
        <w:docPartGallery w:val="Page Numbers (Top of Page)"/>
        <w:docPartUnique/>
      </w:docPartObj>
    </w:sdtPr>
    <w:sdtEndPr/>
    <w:sdtContent>
      <w:p w14:paraId="272ABFB4" w14:textId="77777777" w:rsidR="004D6A35" w:rsidRDefault="004D6A35">
        <w:pPr>
          <w:pStyle w:val="a7"/>
          <w:jc w:val="center"/>
        </w:pPr>
        <w:r>
          <w:fldChar w:fldCharType="begin"/>
        </w:r>
        <w:r>
          <w:instrText>PAGE   \* MERGEFORMAT</w:instrText>
        </w:r>
        <w:r>
          <w:fldChar w:fldCharType="separate"/>
        </w:r>
        <w:r>
          <w:rPr>
            <w:noProof/>
          </w:rPr>
          <w:t>25</w:t>
        </w:r>
        <w:r>
          <w:fldChar w:fldCharType="end"/>
        </w:r>
      </w:p>
    </w:sdtContent>
  </w:sdt>
  <w:p w14:paraId="2E0915F0" w14:textId="77777777" w:rsidR="004D6A35" w:rsidRDefault="004D6A35">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964638"/>
      <w:docPartObj>
        <w:docPartGallery w:val="Page Numbers (Top of Page)"/>
        <w:docPartUnique/>
      </w:docPartObj>
    </w:sdtPr>
    <w:sdtEndPr/>
    <w:sdtContent>
      <w:p w14:paraId="3C926953" w14:textId="77777777" w:rsidR="004D6A35" w:rsidRPr="006B5AEA" w:rsidRDefault="004D6A35">
        <w:pPr>
          <w:pStyle w:val="a7"/>
          <w:jc w:val="center"/>
        </w:pPr>
        <w:r w:rsidRPr="0008006D">
          <w:rPr>
            <w:color w:val="FFFFFF" w:themeColor="background1"/>
          </w:rPr>
          <w:fldChar w:fldCharType="begin"/>
        </w:r>
        <w:r w:rsidRPr="0008006D">
          <w:rPr>
            <w:color w:val="FFFFFF" w:themeColor="background1"/>
          </w:rPr>
          <w:instrText>PAGE   \* MERGEFORMAT</w:instrText>
        </w:r>
        <w:r w:rsidRPr="0008006D">
          <w:rPr>
            <w:color w:val="FFFFFF" w:themeColor="background1"/>
          </w:rPr>
          <w:fldChar w:fldCharType="separate"/>
        </w:r>
        <w:r w:rsidRPr="0008006D">
          <w:rPr>
            <w:color w:val="FFFFFF" w:themeColor="background1"/>
          </w:rPr>
          <w:t>2</w:t>
        </w:r>
        <w:r w:rsidRPr="0008006D">
          <w:rPr>
            <w:color w:val="FFFFFF" w:themeColor="background1"/>
          </w:rPr>
          <w:fldChar w:fldCharType="end"/>
        </w:r>
      </w:p>
    </w:sdtContent>
  </w:sdt>
  <w:p w14:paraId="57DF5B5C" w14:textId="77777777" w:rsidR="004D6A35" w:rsidRDefault="004D6A35">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653862"/>
      <w:docPartObj>
        <w:docPartGallery w:val="Page Numbers (Top of Page)"/>
        <w:docPartUnique/>
      </w:docPartObj>
    </w:sdtPr>
    <w:sdtEndPr/>
    <w:sdtContent>
      <w:p w14:paraId="32A5D8F3" w14:textId="77777777" w:rsidR="004D6A35" w:rsidRPr="007D370D" w:rsidRDefault="004D6A35">
        <w:pPr>
          <w:pStyle w:val="a7"/>
          <w:jc w:val="center"/>
        </w:pPr>
        <w:r w:rsidRPr="007D370D">
          <w:fldChar w:fldCharType="begin"/>
        </w:r>
        <w:r w:rsidRPr="007D370D">
          <w:instrText>PAGE   \* MERGEFORMAT</w:instrText>
        </w:r>
        <w:r w:rsidRPr="007D370D">
          <w:fldChar w:fldCharType="separate"/>
        </w:r>
        <w:r w:rsidRPr="007D370D">
          <w:t>2</w:t>
        </w:r>
        <w:r w:rsidRPr="007D370D">
          <w:fldChar w:fldCharType="end"/>
        </w:r>
      </w:p>
    </w:sdtContent>
  </w:sdt>
  <w:p w14:paraId="1F80C170" w14:textId="77777777" w:rsidR="004D6A35" w:rsidRDefault="004D6A35">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640204"/>
      <w:docPartObj>
        <w:docPartGallery w:val="Page Numbers (Top of Page)"/>
        <w:docPartUnique/>
      </w:docPartObj>
    </w:sdtPr>
    <w:sdtEndPr/>
    <w:sdtContent>
      <w:p w14:paraId="7CD3EAD4" w14:textId="77777777" w:rsidR="004D6A35" w:rsidRDefault="004D6A35">
        <w:pPr>
          <w:pStyle w:val="a7"/>
          <w:jc w:val="center"/>
        </w:pPr>
        <w:r>
          <w:fldChar w:fldCharType="begin"/>
        </w:r>
        <w:r>
          <w:instrText>PAGE   \* MERGEFORMAT</w:instrText>
        </w:r>
        <w:r>
          <w:fldChar w:fldCharType="separate"/>
        </w:r>
        <w:r>
          <w:t>2</w:t>
        </w:r>
        <w:r>
          <w:fldChar w:fldCharType="end"/>
        </w:r>
      </w:p>
    </w:sdtContent>
  </w:sdt>
  <w:p w14:paraId="68E4AFC3" w14:textId="77777777" w:rsidR="004D6A35" w:rsidRDefault="004D6A35">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310893"/>
      <w:docPartObj>
        <w:docPartGallery w:val="Page Numbers (Top of Page)"/>
        <w:docPartUnique/>
      </w:docPartObj>
    </w:sdtPr>
    <w:sdtEndPr/>
    <w:sdtContent>
      <w:p w14:paraId="7F3F97CE" w14:textId="77777777" w:rsidR="004D6A35" w:rsidRDefault="004D6A35">
        <w:pPr>
          <w:pStyle w:val="a7"/>
          <w:jc w:val="center"/>
        </w:pPr>
        <w:r>
          <w:fldChar w:fldCharType="begin"/>
        </w:r>
        <w:r>
          <w:instrText>PAGE   \* MERGEFORMAT</w:instrText>
        </w:r>
        <w:r>
          <w:fldChar w:fldCharType="separate"/>
        </w:r>
        <w:r>
          <w:t>2</w:t>
        </w:r>
        <w:r>
          <w:fldChar w:fldCharType="end"/>
        </w:r>
      </w:p>
    </w:sdtContent>
  </w:sdt>
  <w:p w14:paraId="45AFA402" w14:textId="77777777" w:rsidR="004D6A35" w:rsidRDefault="004D6A3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695E9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1E83F30"/>
    <w:multiLevelType w:val="hybridMultilevel"/>
    <w:tmpl w:val="C1AA0B66"/>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5815B95"/>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EC367E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4"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584697"/>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430"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3" w15:restartNumberingAfterBreak="0">
    <w:nsid w:val="568E4811"/>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2573B67"/>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75E80557"/>
    <w:multiLevelType w:val="hybridMultilevel"/>
    <w:tmpl w:val="9F34F4D2"/>
    <w:lvl w:ilvl="0" w:tplc="198A2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1"/>
  </w:num>
  <w:num w:numId="4">
    <w:abstractNumId w:val="34"/>
  </w:num>
  <w:num w:numId="5">
    <w:abstractNumId w:val="2"/>
  </w:num>
  <w:num w:numId="6">
    <w:abstractNumId w:val="26"/>
  </w:num>
  <w:num w:numId="7">
    <w:abstractNumId w:val="3"/>
    <w:lvlOverride w:ilvl="0">
      <w:lvl w:ilvl="0">
        <w:numFmt w:val="bullet"/>
        <w:lvlText w:val="-"/>
        <w:legacy w:legacy="1" w:legacySpace="0" w:legacyIndent="139"/>
        <w:lvlJc w:val="left"/>
        <w:rPr>
          <w:rFonts w:ascii="Times New Roman" w:hAnsi="Times New Roman" w:hint="default"/>
        </w:rPr>
      </w:lvl>
    </w:lvlOverride>
  </w:num>
  <w:num w:numId="8">
    <w:abstractNumId w:val="35"/>
  </w:num>
  <w:num w:numId="9">
    <w:abstractNumId w:val="23"/>
  </w:num>
  <w:num w:numId="10">
    <w:abstractNumId w:val="25"/>
  </w:num>
  <w:num w:numId="11">
    <w:abstractNumId w:val="16"/>
  </w:num>
  <w:num w:numId="12">
    <w:abstractNumId w:val="28"/>
  </w:num>
  <w:num w:numId="13">
    <w:abstractNumId w:val="19"/>
  </w:num>
  <w:num w:numId="14">
    <w:abstractNumId w:val="33"/>
  </w:num>
  <w:num w:numId="15">
    <w:abstractNumId w:val="27"/>
  </w:num>
  <w:num w:numId="16">
    <w:abstractNumId w:val="31"/>
  </w:num>
  <w:num w:numId="17">
    <w:abstractNumId w:val="18"/>
  </w:num>
  <w:num w:numId="18">
    <w:abstractNumId w:val="24"/>
  </w:num>
  <w:num w:numId="19">
    <w:abstractNumId w:val="30"/>
  </w:num>
  <w:num w:numId="20">
    <w:abstractNumId w:val="20"/>
  </w:num>
  <w:num w:numId="21">
    <w:abstractNumId w:val="29"/>
  </w:num>
  <w:num w:numId="22">
    <w:abstractNumId w:val="22"/>
  </w:num>
  <w:num w:numId="23">
    <w:abstractNumId w:val="32"/>
  </w:num>
  <w:num w:numId="24">
    <w:abstractNumId w:val="36"/>
  </w:num>
  <w:num w:numId="25">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63C4"/>
    <w:rsid w:val="00007E94"/>
    <w:rsid w:val="00011041"/>
    <w:rsid w:val="0001399F"/>
    <w:rsid w:val="00014671"/>
    <w:rsid w:val="000146E4"/>
    <w:rsid w:val="0001528A"/>
    <w:rsid w:val="00017FE5"/>
    <w:rsid w:val="00021653"/>
    <w:rsid w:val="00022091"/>
    <w:rsid w:val="00025845"/>
    <w:rsid w:val="00027A33"/>
    <w:rsid w:val="00027E48"/>
    <w:rsid w:val="00030878"/>
    <w:rsid w:val="0003101C"/>
    <w:rsid w:val="00033709"/>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290C"/>
    <w:rsid w:val="00076097"/>
    <w:rsid w:val="00080AF7"/>
    <w:rsid w:val="00082B84"/>
    <w:rsid w:val="0008369B"/>
    <w:rsid w:val="00086632"/>
    <w:rsid w:val="0009283C"/>
    <w:rsid w:val="00095775"/>
    <w:rsid w:val="000958AB"/>
    <w:rsid w:val="000A042A"/>
    <w:rsid w:val="000A0993"/>
    <w:rsid w:val="000A0D8E"/>
    <w:rsid w:val="000A2FBC"/>
    <w:rsid w:val="000A784C"/>
    <w:rsid w:val="000B0B41"/>
    <w:rsid w:val="000B22F3"/>
    <w:rsid w:val="000B2F7C"/>
    <w:rsid w:val="000B31B7"/>
    <w:rsid w:val="000B60B5"/>
    <w:rsid w:val="000C039E"/>
    <w:rsid w:val="000C08A7"/>
    <w:rsid w:val="000C1EB9"/>
    <w:rsid w:val="000C3749"/>
    <w:rsid w:val="000C40A3"/>
    <w:rsid w:val="000C5C74"/>
    <w:rsid w:val="000C6731"/>
    <w:rsid w:val="000C7358"/>
    <w:rsid w:val="000D2BE2"/>
    <w:rsid w:val="000D539C"/>
    <w:rsid w:val="000D58AC"/>
    <w:rsid w:val="000D7654"/>
    <w:rsid w:val="000E0922"/>
    <w:rsid w:val="000E0B4E"/>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0CBE"/>
    <w:rsid w:val="00132E3B"/>
    <w:rsid w:val="001336B0"/>
    <w:rsid w:val="00133740"/>
    <w:rsid w:val="00134916"/>
    <w:rsid w:val="00142B1E"/>
    <w:rsid w:val="00143C78"/>
    <w:rsid w:val="0015036B"/>
    <w:rsid w:val="001519E8"/>
    <w:rsid w:val="00161EB1"/>
    <w:rsid w:val="00164FF4"/>
    <w:rsid w:val="0016670A"/>
    <w:rsid w:val="001673C1"/>
    <w:rsid w:val="001724A8"/>
    <w:rsid w:val="00172924"/>
    <w:rsid w:val="00175EF8"/>
    <w:rsid w:val="00175F94"/>
    <w:rsid w:val="001773B9"/>
    <w:rsid w:val="0018048A"/>
    <w:rsid w:val="0018075F"/>
    <w:rsid w:val="001871BE"/>
    <w:rsid w:val="00192C40"/>
    <w:rsid w:val="001948C6"/>
    <w:rsid w:val="00195299"/>
    <w:rsid w:val="001B11DE"/>
    <w:rsid w:val="001B144B"/>
    <w:rsid w:val="001B4046"/>
    <w:rsid w:val="001C0468"/>
    <w:rsid w:val="001C1AF3"/>
    <w:rsid w:val="001C2092"/>
    <w:rsid w:val="001C2897"/>
    <w:rsid w:val="001C57A9"/>
    <w:rsid w:val="001C67A1"/>
    <w:rsid w:val="001D0122"/>
    <w:rsid w:val="001D0C9E"/>
    <w:rsid w:val="001D1A59"/>
    <w:rsid w:val="001D33E7"/>
    <w:rsid w:val="001D39FE"/>
    <w:rsid w:val="001E0EAA"/>
    <w:rsid w:val="001E13C6"/>
    <w:rsid w:val="001E2948"/>
    <w:rsid w:val="001E3ABF"/>
    <w:rsid w:val="001E3F55"/>
    <w:rsid w:val="001E5627"/>
    <w:rsid w:val="001E702E"/>
    <w:rsid w:val="001E70EA"/>
    <w:rsid w:val="001F0659"/>
    <w:rsid w:val="001F1EA7"/>
    <w:rsid w:val="001F55E0"/>
    <w:rsid w:val="001F7AE4"/>
    <w:rsid w:val="00201A71"/>
    <w:rsid w:val="00202463"/>
    <w:rsid w:val="00204E37"/>
    <w:rsid w:val="00207026"/>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3C78"/>
    <w:rsid w:val="0023495B"/>
    <w:rsid w:val="002363AD"/>
    <w:rsid w:val="002372B6"/>
    <w:rsid w:val="00237972"/>
    <w:rsid w:val="00251DD9"/>
    <w:rsid w:val="00253B52"/>
    <w:rsid w:val="00253D86"/>
    <w:rsid w:val="0025717B"/>
    <w:rsid w:val="002645A6"/>
    <w:rsid w:val="002740FC"/>
    <w:rsid w:val="00280842"/>
    <w:rsid w:val="00282A5D"/>
    <w:rsid w:val="00283A63"/>
    <w:rsid w:val="002857F7"/>
    <w:rsid w:val="00285F4C"/>
    <w:rsid w:val="002956C4"/>
    <w:rsid w:val="002A178C"/>
    <w:rsid w:val="002A5E62"/>
    <w:rsid w:val="002A676B"/>
    <w:rsid w:val="002A787B"/>
    <w:rsid w:val="002B072A"/>
    <w:rsid w:val="002B16C5"/>
    <w:rsid w:val="002C4EED"/>
    <w:rsid w:val="002D0E70"/>
    <w:rsid w:val="002D52CE"/>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532"/>
    <w:rsid w:val="00307623"/>
    <w:rsid w:val="003123A2"/>
    <w:rsid w:val="003149E7"/>
    <w:rsid w:val="00315C60"/>
    <w:rsid w:val="0031679E"/>
    <w:rsid w:val="00316EA9"/>
    <w:rsid w:val="00316F82"/>
    <w:rsid w:val="00320694"/>
    <w:rsid w:val="0032482C"/>
    <w:rsid w:val="00324BE8"/>
    <w:rsid w:val="00332F71"/>
    <w:rsid w:val="0033669A"/>
    <w:rsid w:val="0034059D"/>
    <w:rsid w:val="00340634"/>
    <w:rsid w:val="00345886"/>
    <w:rsid w:val="0035363E"/>
    <w:rsid w:val="00356315"/>
    <w:rsid w:val="00357CCA"/>
    <w:rsid w:val="00361D91"/>
    <w:rsid w:val="00361F4F"/>
    <w:rsid w:val="00363687"/>
    <w:rsid w:val="00364474"/>
    <w:rsid w:val="00365E81"/>
    <w:rsid w:val="0036673F"/>
    <w:rsid w:val="003701BC"/>
    <w:rsid w:val="00371166"/>
    <w:rsid w:val="00371337"/>
    <w:rsid w:val="0037183A"/>
    <w:rsid w:val="00376C6F"/>
    <w:rsid w:val="00377191"/>
    <w:rsid w:val="003779BC"/>
    <w:rsid w:val="00381E84"/>
    <w:rsid w:val="003827CD"/>
    <w:rsid w:val="0038368A"/>
    <w:rsid w:val="00383E4F"/>
    <w:rsid w:val="00387859"/>
    <w:rsid w:val="003903B2"/>
    <w:rsid w:val="003A7491"/>
    <w:rsid w:val="003A7EF0"/>
    <w:rsid w:val="003B4F91"/>
    <w:rsid w:val="003C1C0C"/>
    <w:rsid w:val="003C287A"/>
    <w:rsid w:val="003C4231"/>
    <w:rsid w:val="003C4DDE"/>
    <w:rsid w:val="003C754B"/>
    <w:rsid w:val="003D3E3F"/>
    <w:rsid w:val="003D7BDB"/>
    <w:rsid w:val="003E2C8B"/>
    <w:rsid w:val="003F0354"/>
    <w:rsid w:val="003F0579"/>
    <w:rsid w:val="003F0CC5"/>
    <w:rsid w:val="003F49D5"/>
    <w:rsid w:val="003F5C99"/>
    <w:rsid w:val="003F6AFA"/>
    <w:rsid w:val="00401EB0"/>
    <w:rsid w:val="004022ED"/>
    <w:rsid w:val="00402AF5"/>
    <w:rsid w:val="0040480E"/>
    <w:rsid w:val="004102A5"/>
    <w:rsid w:val="004107B7"/>
    <w:rsid w:val="00412CAF"/>
    <w:rsid w:val="00424DED"/>
    <w:rsid w:val="00425F1B"/>
    <w:rsid w:val="0042748C"/>
    <w:rsid w:val="00430911"/>
    <w:rsid w:val="0043196B"/>
    <w:rsid w:val="0043325A"/>
    <w:rsid w:val="00435876"/>
    <w:rsid w:val="004361A7"/>
    <w:rsid w:val="00436F47"/>
    <w:rsid w:val="004377AF"/>
    <w:rsid w:val="00437999"/>
    <w:rsid w:val="00440FCE"/>
    <w:rsid w:val="0044217A"/>
    <w:rsid w:val="0045029F"/>
    <w:rsid w:val="00450BF6"/>
    <w:rsid w:val="00456899"/>
    <w:rsid w:val="00462BD3"/>
    <w:rsid w:val="00463E05"/>
    <w:rsid w:val="00464493"/>
    <w:rsid w:val="00464B23"/>
    <w:rsid w:val="0047171B"/>
    <w:rsid w:val="004753B5"/>
    <w:rsid w:val="00477820"/>
    <w:rsid w:val="004778D2"/>
    <w:rsid w:val="00477E6A"/>
    <w:rsid w:val="004806B1"/>
    <w:rsid w:val="00480866"/>
    <w:rsid w:val="00480CFE"/>
    <w:rsid w:val="00480DC2"/>
    <w:rsid w:val="00490938"/>
    <w:rsid w:val="00490E3F"/>
    <w:rsid w:val="004953DD"/>
    <w:rsid w:val="0049744B"/>
    <w:rsid w:val="004977E0"/>
    <w:rsid w:val="004A1268"/>
    <w:rsid w:val="004A4A8A"/>
    <w:rsid w:val="004A6D12"/>
    <w:rsid w:val="004B02A8"/>
    <w:rsid w:val="004B36B5"/>
    <w:rsid w:val="004B4CB1"/>
    <w:rsid w:val="004B7FB3"/>
    <w:rsid w:val="004C61AB"/>
    <w:rsid w:val="004C7AC7"/>
    <w:rsid w:val="004C7FF7"/>
    <w:rsid w:val="004D150A"/>
    <w:rsid w:val="004D455E"/>
    <w:rsid w:val="004D59C1"/>
    <w:rsid w:val="004D6A35"/>
    <w:rsid w:val="004E3790"/>
    <w:rsid w:val="004E3FF6"/>
    <w:rsid w:val="004E5B03"/>
    <w:rsid w:val="004E7A39"/>
    <w:rsid w:val="004E7E52"/>
    <w:rsid w:val="004F02B8"/>
    <w:rsid w:val="004F1235"/>
    <w:rsid w:val="004F6FFA"/>
    <w:rsid w:val="00500276"/>
    <w:rsid w:val="00500992"/>
    <w:rsid w:val="00500AF3"/>
    <w:rsid w:val="00501685"/>
    <w:rsid w:val="00504648"/>
    <w:rsid w:val="00507618"/>
    <w:rsid w:val="0051030F"/>
    <w:rsid w:val="005111AF"/>
    <w:rsid w:val="00512250"/>
    <w:rsid w:val="005123D0"/>
    <w:rsid w:val="005129F7"/>
    <w:rsid w:val="00513560"/>
    <w:rsid w:val="00513A19"/>
    <w:rsid w:val="005201AD"/>
    <w:rsid w:val="00520B78"/>
    <w:rsid w:val="00525CA2"/>
    <w:rsid w:val="005267E6"/>
    <w:rsid w:val="00526DB3"/>
    <w:rsid w:val="00527E70"/>
    <w:rsid w:val="005358C0"/>
    <w:rsid w:val="0053722A"/>
    <w:rsid w:val="0053738E"/>
    <w:rsid w:val="005404FA"/>
    <w:rsid w:val="00546C9B"/>
    <w:rsid w:val="00546CE9"/>
    <w:rsid w:val="00547A75"/>
    <w:rsid w:val="005509C8"/>
    <w:rsid w:val="0055140C"/>
    <w:rsid w:val="005537B7"/>
    <w:rsid w:val="00561166"/>
    <w:rsid w:val="00563073"/>
    <w:rsid w:val="0056327E"/>
    <w:rsid w:val="00565723"/>
    <w:rsid w:val="00570660"/>
    <w:rsid w:val="00572513"/>
    <w:rsid w:val="00572DDE"/>
    <w:rsid w:val="00573771"/>
    <w:rsid w:val="00577178"/>
    <w:rsid w:val="00581E79"/>
    <w:rsid w:val="00583570"/>
    <w:rsid w:val="005921B4"/>
    <w:rsid w:val="00593E46"/>
    <w:rsid w:val="00594687"/>
    <w:rsid w:val="00595F49"/>
    <w:rsid w:val="00595F9E"/>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4B19"/>
    <w:rsid w:val="00626B9F"/>
    <w:rsid w:val="00631B66"/>
    <w:rsid w:val="0063249F"/>
    <w:rsid w:val="00632C83"/>
    <w:rsid w:val="006331CB"/>
    <w:rsid w:val="00637F0E"/>
    <w:rsid w:val="00642E67"/>
    <w:rsid w:val="00643FC5"/>
    <w:rsid w:val="00644360"/>
    <w:rsid w:val="00644EB0"/>
    <w:rsid w:val="006451A6"/>
    <w:rsid w:val="006506E3"/>
    <w:rsid w:val="00650883"/>
    <w:rsid w:val="006534E7"/>
    <w:rsid w:val="00662AB3"/>
    <w:rsid w:val="00665A0D"/>
    <w:rsid w:val="00671484"/>
    <w:rsid w:val="0067451D"/>
    <w:rsid w:val="00680872"/>
    <w:rsid w:val="00680FD6"/>
    <w:rsid w:val="006839EC"/>
    <w:rsid w:val="0068481F"/>
    <w:rsid w:val="00685F34"/>
    <w:rsid w:val="00686C59"/>
    <w:rsid w:val="006963C3"/>
    <w:rsid w:val="00696E44"/>
    <w:rsid w:val="006A3DD8"/>
    <w:rsid w:val="006B08E4"/>
    <w:rsid w:val="006B1096"/>
    <w:rsid w:val="006B12DF"/>
    <w:rsid w:val="006B268D"/>
    <w:rsid w:val="006B410E"/>
    <w:rsid w:val="006B441B"/>
    <w:rsid w:val="006B5689"/>
    <w:rsid w:val="006B6386"/>
    <w:rsid w:val="006C03D7"/>
    <w:rsid w:val="006C235F"/>
    <w:rsid w:val="006C3F7B"/>
    <w:rsid w:val="006C5F90"/>
    <w:rsid w:val="006C7A08"/>
    <w:rsid w:val="006C7A78"/>
    <w:rsid w:val="006D4876"/>
    <w:rsid w:val="006D4F13"/>
    <w:rsid w:val="006E2027"/>
    <w:rsid w:val="006E2B94"/>
    <w:rsid w:val="006E35E2"/>
    <w:rsid w:val="006E6E6D"/>
    <w:rsid w:val="006F5836"/>
    <w:rsid w:val="006F6B4A"/>
    <w:rsid w:val="00701AE2"/>
    <w:rsid w:val="00701C15"/>
    <w:rsid w:val="00704804"/>
    <w:rsid w:val="007051FC"/>
    <w:rsid w:val="0070765B"/>
    <w:rsid w:val="0071107A"/>
    <w:rsid w:val="007131BE"/>
    <w:rsid w:val="007145AA"/>
    <w:rsid w:val="007147D0"/>
    <w:rsid w:val="00714D07"/>
    <w:rsid w:val="00716B47"/>
    <w:rsid w:val="00716E0B"/>
    <w:rsid w:val="00723044"/>
    <w:rsid w:val="00732255"/>
    <w:rsid w:val="0074160F"/>
    <w:rsid w:val="007421FF"/>
    <w:rsid w:val="007422A1"/>
    <w:rsid w:val="00742EC5"/>
    <w:rsid w:val="00745A08"/>
    <w:rsid w:val="0074633B"/>
    <w:rsid w:val="0074674D"/>
    <w:rsid w:val="00752510"/>
    <w:rsid w:val="007530A3"/>
    <w:rsid w:val="007533E5"/>
    <w:rsid w:val="00754618"/>
    <w:rsid w:val="007556E7"/>
    <w:rsid w:val="00762970"/>
    <w:rsid w:val="00762BB9"/>
    <w:rsid w:val="00763448"/>
    <w:rsid w:val="007653D0"/>
    <w:rsid w:val="00765BFC"/>
    <w:rsid w:val="00766591"/>
    <w:rsid w:val="0076791D"/>
    <w:rsid w:val="0077074C"/>
    <w:rsid w:val="00771E8A"/>
    <w:rsid w:val="00771F83"/>
    <w:rsid w:val="00774B43"/>
    <w:rsid w:val="00782A9E"/>
    <w:rsid w:val="00783A8C"/>
    <w:rsid w:val="00785B88"/>
    <w:rsid w:val="00792467"/>
    <w:rsid w:val="007926D2"/>
    <w:rsid w:val="00794280"/>
    <w:rsid w:val="007A02B6"/>
    <w:rsid w:val="007A0CB9"/>
    <w:rsid w:val="007A1EB3"/>
    <w:rsid w:val="007A1FCA"/>
    <w:rsid w:val="007A300D"/>
    <w:rsid w:val="007A3070"/>
    <w:rsid w:val="007A474B"/>
    <w:rsid w:val="007B10B0"/>
    <w:rsid w:val="007B2120"/>
    <w:rsid w:val="007B4D53"/>
    <w:rsid w:val="007B5974"/>
    <w:rsid w:val="007B5BD9"/>
    <w:rsid w:val="007C64E3"/>
    <w:rsid w:val="007C68D4"/>
    <w:rsid w:val="007D2B38"/>
    <w:rsid w:val="007D3F35"/>
    <w:rsid w:val="007D4E43"/>
    <w:rsid w:val="007D51B2"/>
    <w:rsid w:val="007D593D"/>
    <w:rsid w:val="007D60D6"/>
    <w:rsid w:val="007D6A5A"/>
    <w:rsid w:val="007D7875"/>
    <w:rsid w:val="007E0F5F"/>
    <w:rsid w:val="007F4ED4"/>
    <w:rsid w:val="007F7314"/>
    <w:rsid w:val="007F7915"/>
    <w:rsid w:val="00800C79"/>
    <w:rsid w:val="00806581"/>
    <w:rsid w:val="00810327"/>
    <w:rsid w:val="0081663E"/>
    <w:rsid w:val="00825B72"/>
    <w:rsid w:val="00826CA4"/>
    <w:rsid w:val="008314BD"/>
    <w:rsid w:val="0083186A"/>
    <w:rsid w:val="00832C51"/>
    <w:rsid w:val="008350DE"/>
    <w:rsid w:val="00842DB8"/>
    <w:rsid w:val="00843086"/>
    <w:rsid w:val="00845B58"/>
    <w:rsid w:val="00846F7D"/>
    <w:rsid w:val="00851B87"/>
    <w:rsid w:val="00851C35"/>
    <w:rsid w:val="0085354A"/>
    <w:rsid w:val="00855F95"/>
    <w:rsid w:val="008567AB"/>
    <w:rsid w:val="00856F54"/>
    <w:rsid w:val="0086449C"/>
    <w:rsid w:val="00871EF4"/>
    <w:rsid w:val="00872E88"/>
    <w:rsid w:val="00877A1F"/>
    <w:rsid w:val="00883452"/>
    <w:rsid w:val="00884503"/>
    <w:rsid w:val="00887277"/>
    <w:rsid w:val="00890C3D"/>
    <w:rsid w:val="00894163"/>
    <w:rsid w:val="008A22CA"/>
    <w:rsid w:val="008A4FBE"/>
    <w:rsid w:val="008A5B64"/>
    <w:rsid w:val="008B2266"/>
    <w:rsid w:val="008B5165"/>
    <w:rsid w:val="008B55A5"/>
    <w:rsid w:val="008B7884"/>
    <w:rsid w:val="008C051B"/>
    <w:rsid w:val="008C0B7A"/>
    <w:rsid w:val="008C1813"/>
    <w:rsid w:val="008C712F"/>
    <w:rsid w:val="008C7235"/>
    <w:rsid w:val="008C7AF5"/>
    <w:rsid w:val="008D34F1"/>
    <w:rsid w:val="008D39F2"/>
    <w:rsid w:val="008D4786"/>
    <w:rsid w:val="008D4C58"/>
    <w:rsid w:val="008D5163"/>
    <w:rsid w:val="008E07F9"/>
    <w:rsid w:val="008E3552"/>
    <w:rsid w:val="008E3839"/>
    <w:rsid w:val="008E3ACB"/>
    <w:rsid w:val="008E79D9"/>
    <w:rsid w:val="008F0300"/>
    <w:rsid w:val="008F38EF"/>
    <w:rsid w:val="008F4688"/>
    <w:rsid w:val="008F48B1"/>
    <w:rsid w:val="008F4B01"/>
    <w:rsid w:val="008F5E94"/>
    <w:rsid w:val="008F74A2"/>
    <w:rsid w:val="008F7554"/>
    <w:rsid w:val="00901457"/>
    <w:rsid w:val="00901C13"/>
    <w:rsid w:val="00904AA0"/>
    <w:rsid w:val="00906DEF"/>
    <w:rsid w:val="00910784"/>
    <w:rsid w:val="0091443A"/>
    <w:rsid w:val="00915BA2"/>
    <w:rsid w:val="00916901"/>
    <w:rsid w:val="00916A65"/>
    <w:rsid w:val="0092483B"/>
    <w:rsid w:val="009253EE"/>
    <w:rsid w:val="009276F1"/>
    <w:rsid w:val="00927B77"/>
    <w:rsid w:val="00930031"/>
    <w:rsid w:val="00930CBF"/>
    <w:rsid w:val="009349C8"/>
    <w:rsid w:val="00940B43"/>
    <w:rsid w:val="0094182E"/>
    <w:rsid w:val="00942082"/>
    <w:rsid w:val="0094209E"/>
    <w:rsid w:val="00950998"/>
    <w:rsid w:val="00951E93"/>
    <w:rsid w:val="009531E2"/>
    <w:rsid w:val="00955475"/>
    <w:rsid w:val="009573A4"/>
    <w:rsid w:val="00960492"/>
    <w:rsid w:val="009606DE"/>
    <w:rsid w:val="00962766"/>
    <w:rsid w:val="00965747"/>
    <w:rsid w:val="00967AC5"/>
    <w:rsid w:val="0097375B"/>
    <w:rsid w:val="009748D7"/>
    <w:rsid w:val="00976BCC"/>
    <w:rsid w:val="009829CF"/>
    <w:rsid w:val="00982CB3"/>
    <w:rsid w:val="009840D9"/>
    <w:rsid w:val="00984559"/>
    <w:rsid w:val="009862B8"/>
    <w:rsid w:val="00990CF1"/>
    <w:rsid w:val="009970F7"/>
    <w:rsid w:val="009A3358"/>
    <w:rsid w:val="009A3E30"/>
    <w:rsid w:val="009A598D"/>
    <w:rsid w:val="009A6797"/>
    <w:rsid w:val="009A6B27"/>
    <w:rsid w:val="009B015F"/>
    <w:rsid w:val="009B06FB"/>
    <w:rsid w:val="009B0B54"/>
    <w:rsid w:val="009B17F7"/>
    <w:rsid w:val="009B26DF"/>
    <w:rsid w:val="009B3375"/>
    <w:rsid w:val="009B469E"/>
    <w:rsid w:val="009B7F96"/>
    <w:rsid w:val="009C0AED"/>
    <w:rsid w:val="009C1EF3"/>
    <w:rsid w:val="009D07D6"/>
    <w:rsid w:val="009D187F"/>
    <w:rsid w:val="009D7516"/>
    <w:rsid w:val="009E03F1"/>
    <w:rsid w:val="009E0D65"/>
    <w:rsid w:val="009F2824"/>
    <w:rsid w:val="009F396D"/>
    <w:rsid w:val="00A02832"/>
    <w:rsid w:val="00A0293B"/>
    <w:rsid w:val="00A02BDE"/>
    <w:rsid w:val="00A058ED"/>
    <w:rsid w:val="00A12B1B"/>
    <w:rsid w:val="00A159A8"/>
    <w:rsid w:val="00A15F36"/>
    <w:rsid w:val="00A217AE"/>
    <w:rsid w:val="00A23BB1"/>
    <w:rsid w:val="00A23BFF"/>
    <w:rsid w:val="00A26BF7"/>
    <w:rsid w:val="00A277DC"/>
    <w:rsid w:val="00A31794"/>
    <w:rsid w:val="00A32BA3"/>
    <w:rsid w:val="00A32EE6"/>
    <w:rsid w:val="00A33E9A"/>
    <w:rsid w:val="00A35A50"/>
    <w:rsid w:val="00A35C9E"/>
    <w:rsid w:val="00A35E3E"/>
    <w:rsid w:val="00A3652E"/>
    <w:rsid w:val="00A37E98"/>
    <w:rsid w:val="00A43168"/>
    <w:rsid w:val="00A45665"/>
    <w:rsid w:val="00A45C51"/>
    <w:rsid w:val="00A50649"/>
    <w:rsid w:val="00A5283E"/>
    <w:rsid w:val="00A53BC1"/>
    <w:rsid w:val="00A54AEA"/>
    <w:rsid w:val="00A57EC3"/>
    <w:rsid w:val="00A608F6"/>
    <w:rsid w:val="00A60B86"/>
    <w:rsid w:val="00A62B72"/>
    <w:rsid w:val="00A67B4F"/>
    <w:rsid w:val="00A75771"/>
    <w:rsid w:val="00A831CF"/>
    <w:rsid w:val="00A849F7"/>
    <w:rsid w:val="00A865B9"/>
    <w:rsid w:val="00A865E5"/>
    <w:rsid w:val="00A908AE"/>
    <w:rsid w:val="00A91E1D"/>
    <w:rsid w:val="00A94FE2"/>
    <w:rsid w:val="00A97B7F"/>
    <w:rsid w:val="00AA0E49"/>
    <w:rsid w:val="00AA1D88"/>
    <w:rsid w:val="00AA2A89"/>
    <w:rsid w:val="00AA4730"/>
    <w:rsid w:val="00AB04CF"/>
    <w:rsid w:val="00AB0D82"/>
    <w:rsid w:val="00AB0FC8"/>
    <w:rsid w:val="00AB435B"/>
    <w:rsid w:val="00AB543C"/>
    <w:rsid w:val="00AC2324"/>
    <w:rsid w:val="00AC2463"/>
    <w:rsid w:val="00AC2C53"/>
    <w:rsid w:val="00AC38AE"/>
    <w:rsid w:val="00AC3E66"/>
    <w:rsid w:val="00AC3FC2"/>
    <w:rsid w:val="00AC5986"/>
    <w:rsid w:val="00AC63DD"/>
    <w:rsid w:val="00AD1548"/>
    <w:rsid w:val="00AD3C8F"/>
    <w:rsid w:val="00AD469C"/>
    <w:rsid w:val="00AD6D25"/>
    <w:rsid w:val="00AE36DF"/>
    <w:rsid w:val="00AF571B"/>
    <w:rsid w:val="00AF5F39"/>
    <w:rsid w:val="00AF6AEC"/>
    <w:rsid w:val="00AF75DB"/>
    <w:rsid w:val="00B00DFA"/>
    <w:rsid w:val="00B016B5"/>
    <w:rsid w:val="00B021BD"/>
    <w:rsid w:val="00B0565C"/>
    <w:rsid w:val="00B118B5"/>
    <w:rsid w:val="00B16500"/>
    <w:rsid w:val="00B21A41"/>
    <w:rsid w:val="00B21EBE"/>
    <w:rsid w:val="00B23A6A"/>
    <w:rsid w:val="00B24FD9"/>
    <w:rsid w:val="00B26D97"/>
    <w:rsid w:val="00B30FF0"/>
    <w:rsid w:val="00B34D2B"/>
    <w:rsid w:val="00B35E76"/>
    <w:rsid w:val="00B36999"/>
    <w:rsid w:val="00B40BEB"/>
    <w:rsid w:val="00B40C3A"/>
    <w:rsid w:val="00B410A6"/>
    <w:rsid w:val="00B42AA6"/>
    <w:rsid w:val="00B4525C"/>
    <w:rsid w:val="00B4570C"/>
    <w:rsid w:val="00B46286"/>
    <w:rsid w:val="00B5011F"/>
    <w:rsid w:val="00B5203F"/>
    <w:rsid w:val="00B522E1"/>
    <w:rsid w:val="00B52F26"/>
    <w:rsid w:val="00B54179"/>
    <w:rsid w:val="00B558E1"/>
    <w:rsid w:val="00B56DB9"/>
    <w:rsid w:val="00B666CD"/>
    <w:rsid w:val="00B7057A"/>
    <w:rsid w:val="00B70D38"/>
    <w:rsid w:val="00B74816"/>
    <w:rsid w:val="00B76381"/>
    <w:rsid w:val="00B9212E"/>
    <w:rsid w:val="00B92507"/>
    <w:rsid w:val="00B92D52"/>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1C50"/>
    <w:rsid w:val="00BE327E"/>
    <w:rsid w:val="00BE3E04"/>
    <w:rsid w:val="00BE5038"/>
    <w:rsid w:val="00BE58B1"/>
    <w:rsid w:val="00BF20A4"/>
    <w:rsid w:val="00BF3209"/>
    <w:rsid w:val="00BF3D43"/>
    <w:rsid w:val="00BF582F"/>
    <w:rsid w:val="00C0116E"/>
    <w:rsid w:val="00C0566A"/>
    <w:rsid w:val="00C05900"/>
    <w:rsid w:val="00C07804"/>
    <w:rsid w:val="00C10912"/>
    <w:rsid w:val="00C10CC9"/>
    <w:rsid w:val="00C10D7A"/>
    <w:rsid w:val="00C11096"/>
    <w:rsid w:val="00C15315"/>
    <w:rsid w:val="00C15E94"/>
    <w:rsid w:val="00C177EC"/>
    <w:rsid w:val="00C22F61"/>
    <w:rsid w:val="00C2386B"/>
    <w:rsid w:val="00C24445"/>
    <w:rsid w:val="00C25DFE"/>
    <w:rsid w:val="00C33852"/>
    <w:rsid w:val="00C348EB"/>
    <w:rsid w:val="00C34DBE"/>
    <w:rsid w:val="00C37681"/>
    <w:rsid w:val="00C37B4C"/>
    <w:rsid w:val="00C405CE"/>
    <w:rsid w:val="00C406B2"/>
    <w:rsid w:val="00C41CE2"/>
    <w:rsid w:val="00C51037"/>
    <w:rsid w:val="00C5776C"/>
    <w:rsid w:val="00C638F9"/>
    <w:rsid w:val="00C70854"/>
    <w:rsid w:val="00C77052"/>
    <w:rsid w:val="00C90803"/>
    <w:rsid w:val="00C91A5F"/>
    <w:rsid w:val="00C951D9"/>
    <w:rsid w:val="00C959CE"/>
    <w:rsid w:val="00C96EA9"/>
    <w:rsid w:val="00CA2B25"/>
    <w:rsid w:val="00CA644E"/>
    <w:rsid w:val="00CA6729"/>
    <w:rsid w:val="00CA6A27"/>
    <w:rsid w:val="00CA72A3"/>
    <w:rsid w:val="00CA7FE6"/>
    <w:rsid w:val="00CB3564"/>
    <w:rsid w:val="00CB6F71"/>
    <w:rsid w:val="00CB7687"/>
    <w:rsid w:val="00CC0E3F"/>
    <w:rsid w:val="00CC2DEE"/>
    <w:rsid w:val="00CC3182"/>
    <w:rsid w:val="00CC36E2"/>
    <w:rsid w:val="00CC40D4"/>
    <w:rsid w:val="00CC52C1"/>
    <w:rsid w:val="00CC673C"/>
    <w:rsid w:val="00CC699B"/>
    <w:rsid w:val="00CC6B26"/>
    <w:rsid w:val="00CD2F05"/>
    <w:rsid w:val="00CD4888"/>
    <w:rsid w:val="00CD48F8"/>
    <w:rsid w:val="00CD6538"/>
    <w:rsid w:val="00CD6C1E"/>
    <w:rsid w:val="00CD6D3E"/>
    <w:rsid w:val="00CE0230"/>
    <w:rsid w:val="00CE0DCD"/>
    <w:rsid w:val="00CE0E02"/>
    <w:rsid w:val="00CE1A7E"/>
    <w:rsid w:val="00CE2EEA"/>
    <w:rsid w:val="00CE4CC3"/>
    <w:rsid w:val="00CE5AD9"/>
    <w:rsid w:val="00CE62A5"/>
    <w:rsid w:val="00CF07B0"/>
    <w:rsid w:val="00CF1B49"/>
    <w:rsid w:val="00CF33E0"/>
    <w:rsid w:val="00CF3AAE"/>
    <w:rsid w:val="00CF583A"/>
    <w:rsid w:val="00CF5E8F"/>
    <w:rsid w:val="00D0186F"/>
    <w:rsid w:val="00D0562F"/>
    <w:rsid w:val="00D067FC"/>
    <w:rsid w:val="00D10E38"/>
    <w:rsid w:val="00D11BC3"/>
    <w:rsid w:val="00D13A4E"/>
    <w:rsid w:val="00D15599"/>
    <w:rsid w:val="00D15A07"/>
    <w:rsid w:val="00D2183A"/>
    <w:rsid w:val="00D2445C"/>
    <w:rsid w:val="00D250A0"/>
    <w:rsid w:val="00D25416"/>
    <w:rsid w:val="00D32C0F"/>
    <w:rsid w:val="00D36417"/>
    <w:rsid w:val="00D4007B"/>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4652"/>
    <w:rsid w:val="00DA4CF2"/>
    <w:rsid w:val="00DA7505"/>
    <w:rsid w:val="00DA781B"/>
    <w:rsid w:val="00DA7F82"/>
    <w:rsid w:val="00DB1955"/>
    <w:rsid w:val="00DB1C15"/>
    <w:rsid w:val="00DB770E"/>
    <w:rsid w:val="00DC1AE4"/>
    <w:rsid w:val="00DC37C1"/>
    <w:rsid w:val="00DC5BCC"/>
    <w:rsid w:val="00DC7550"/>
    <w:rsid w:val="00DD02C9"/>
    <w:rsid w:val="00DD5B10"/>
    <w:rsid w:val="00DD6914"/>
    <w:rsid w:val="00DD7B40"/>
    <w:rsid w:val="00DE18ED"/>
    <w:rsid w:val="00DE3485"/>
    <w:rsid w:val="00DE47B8"/>
    <w:rsid w:val="00DE6165"/>
    <w:rsid w:val="00DF036E"/>
    <w:rsid w:val="00DF54D8"/>
    <w:rsid w:val="00E01B36"/>
    <w:rsid w:val="00E01E70"/>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680B"/>
    <w:rsid w:val="00E37504"/>
    <w:rsid w:val="00E41D30"/>
    <w:rsid w:val="00E440BB"/>
    <w:rsid w:val="00E468E3"/>
    <w:rsid w:val="00E53104"/>
    <w:rsid w:val="00E56764"/>
    <w:rsid w:val="00E608BB"/>
    <w:rsid w:val="00E631FF"/>
    <w:rsid w:val="00E63C54"/>
    <w:rsid w:val="00E64EE6"/>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93A"/>
    <w:rsid w:val="00EC7ABB"/>
    <w:rsid w:val="00ED080A"/>
    <w:rsid w:val="00ED19F9"/>
    <w:rsid w:val="00ED2104"/>
    <w:rsid w:val="00ED26BE"/>
    <w:rsid w:val="00ED28AF"/>
    <w:rsid w:val="00ED535E"/>
    <w:rsid w:val="00EE48CB"/>
    <w:rsid w:val="00EE4C18"/>
    <w:rsid w:val="00EF181C"/>
    <w:rsid w:val="00EF2247"/>
    <w:rsid w:val="00F0164D"/>
    <w:rsid w:val="00F036CE"/>
    <w:rsid w:val="00F03AEC"/>
    <w:rsid w:val="00F03C64"/>
    <w:rsid w:val="00F05EA6"/>
    <w:rsid w:val="00F06557"/>
    <w:rsid w:val="00F074A6"/>
    <w:rsid w:val="00F112C5"/>
    <w:rsid w:val="00F13142"/>
    <w:rsid w:val="00F13733"/>
    <w:rsid w:val="00F150BB"/>
    <w:rsid w:val="00F2486D"/>
    <w:rsid w:val="00F26D4A"/>
    <w:rsid w:val="00F27C9F"/>
    <w:rsid w:val="00F31B57"/>
    <w:rsid w:val="00F4130A"/>
    <w:rsid w:val="00F42A87"/>
    <w:rsid w:val="00F45ECD"/>
    <w:rsid w:val="00F45FE1"/>
    <w:rsid w:val="00F55277"/>
    <w:rsid w:val="00F55DCB"/>
    <w:rsid w:val="00F60ABB"/>
    <w:rsid w:val="00F62750"/>
    <w:rsid w:val="00F63035"/>
    <w:rsid w:val="00F7132A"/>
    <w:rsid w:val="00F73CCF"/>
    <w:rsid w:val="00F75834"/>
    <w:rsid w:val="00F8621A"/>
    <w:rsid w:val="00F90E01"/>
    <w:rsid w:val="00F95545"/>
    <w:rsid w:val="00FB124C"/>
    <w:rsid w:val="00FC456E"/>
    <w:rsid w:val="00FC47AB"/>
    <w:rsid w:val="00FD38DA"/>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uiPriority w:val="9"/>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4.wmf"/><Relationship Id="rId21" Type="http://schemas.openxmlformats.org/officeDocument/2006/relationships/image" Target="media/image4.wmf"/><Relationship Id="rId42" Type="http://schemas.openxmlformats.org/officeDocument/2006/relationships/header" Target="header2.xml"/><Relationship Id="rId63" Type="http://schemas.openxmlformats.org/officeDocument/2006/relationships/image" Target="media/image42.wmf"/><Relationship Id="rId84" Type="http://schemas.openxmlformats.org/officeDocument/2006/relationships/image" Target="media/image63.wmf"/><Relationship Id="rId138" Type="http://schemas.openxmlformats.org/officeDocument/2006/relationships/image" Target="media/image115.wmf"/><Relationship Id="rId159" Type="http://schemas.openxmlformats.org/officeDocument/2006/relationships/footer" Target="footer2.xml"/><Relationship Id="rId107" Type="http://schemas.openxmlformats.org/officeDocument/2006/relationships/image" Target="media/image84.wmf"/><Relationship Id="rId11" Type="http://schemas.openxmlformats.org/officeDocument/2006/relationships/header" Target="header1.xml"/><Relationship Id="rId32" Type="http://schemas.openxmlformats.org/officeDocument/2006/relationships/image" Target="media/image13.wmf"/><Relationship Id="rId53" Type="http://schemas.openxmlformats.org/officeDocument/2006/relationships/image" Target="media/image32.wmf"/><Relationship Id="rId74" Type="http://schemas.openxmlformats.org/officeDocument/2006/relationships/image" Target="media/image53.wmf"/><Relationship Id="rId128" Type="http://schemas.openxmlformats.org/officeDocument/2006/relationships/image" Target="media/image105.wmf"/><Relationship Id="rId149" Type="http://schemas.openxmlformats.org/officeDocument/2006/relationships/image" Target="media/image122.wmf"/><Relationship Id="rId5" Type="http://schemas.openxmlformats.org/officeDocument/2006/relationships/webSettings" Target="webSettings.xml"/><Relationship Id="rId95" Type="http://schemas.openxmlformats.org/officeDocument/2006/relationships/image" Target="media/image72.wmf"/><Relationship Id="rId160" Type="http://schemas.openxmlformats.org/officeDocument/2006/relationships/fontTable" Target="fontTable.xml"/><Relationship Id="rId22" Type="http://schemas.openxmlformats.org/officeDocument/2006/relationships/image" Target="media/image5.wmf"/><Relationship Id="rId43" Type="http://schemas.openxmlformats.org/officeDocument/2006/relationships/image" Target="media/image22.wmf"/><Relationship Id="rId64" Type="http://schemas.openxmlformats.org/officeDocument/2006/relationships/image" Target="media/image43.wmf"/><Relationship Id="rId118" Type="http://schemas.openxmlformats.org/officeDocument/2006/relationships/image" Target="media/image95.wmf"/><Relationship Id="rId139" Type="http://schemas.openxmlformats.org/officeDocument/2006/relationships/image" Target="media/image116.wmf"/><Relationship Id="rId85" Type="http://schemas.openxmlformats.org/officeDocument/2006/relationships/image" Target="media/image64.wmf"/><Relationship Id="rId150" Type="http://schemas.openxmlformats.org/officeDocument/2006/relationships/image" Target="media/image123.wmf"/><Relationship Id="rId12" Type="http://schemas.openxmlformats.org/officeDocument/2006/relationships/hyperlink" Target="https://legalacts.ru/doc/postanovlenie-pravitelstva-rf-ot-22102012-n-1075/" TargetMode="External"/><Relationship Id="rId17" Type="http://schemas.openxmlformats.org/officeDocument/2006/relationships/hyperlink" Target="https://zakupki.gov.ru/223/purchase/public/purchase/info/commoninfo.html?regNumber=32009530353" TargetMode="External"/><Relationship Id="rId33" Type="http://schemas.openxmlformats.org/officeDocument/2006/relationships/image" Target="media/image14.wmf"/><Relationship Id="rId38" Type="http://schemas.openxmlformats.org/officeDocument/2006/relationships/image" Target="media/image19.wmf"/><Relationship Id="rId59" Type="http://schemas.openxmlformats.org/officeDocument/2006/relationships/image" Target="media/image38.wmf"/><Relationship Id="rId103" Type="http://schemas.openxmlformats.org/officeDocument/2006/relationships/image" Target="media/image80.wmf"/><Relationship Id="rId108" Type="http://schemas.openxmlformats.org/officeDocument/2006/relationships/image" Target="media/image85.wmf"/><Relationship Id="rId124" Type="http://schemas.openxmlformats.org/officeDocument/2006/relationships/image" Target="media/image101.wmf"/><Relationship Id="rId129" Type="http://schemas.openxmlformats.org/officeDocument/2006/relationships/image" Target="media/image106.wmf"/><Relationship Id="rId54" Type="http://schemas.openxmlformats.org/officeDocument/2006/relationships/image" Target="media/image33.wmf"/><Relationship Id="rId70" Type="http://schemas.openxmlformats.org/officeDocument/2006/relationships/image" Target="media/image49.wmf"/><Relationship Id="rId75" Type="http://schemas.openxmlformats.org/officeDocument/2006/relationships/image" Target="media/image54.wmf"/><Relationship Id="rId91" Type="http://schemas.openxmlformats.org/officeDocument/2006/relationships/image" Target="media/image68.wmf"/><Relationship Id="rId96" Type="http://schemas.openxmlformats.org/officeDocument/2006/relationships/image" Target="media/image73.wmf"/><Relationship Id="rId140" Type="http://schemas.openxmlformats.org/officeDocument/2006/relationships/image" Target="media/image117.wmf"/><Relationship Id="rId145" Type="http://schemas.openxmlformats.org/officeDocument/2006/relationships/hyperlink" Target="consultantplus://offline/ref=86F7B0ACBCC8A3BDC9BA234FA4EF1286F789835BE8F185CD89371811B687AFFB56AEB292774DB689102AD8A34C058366C2C1E6E1335FD62Ai5FEK"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wmf"/><Relationship Id="rId28" Type="http://schemas.openxmlformats.org/officeDocument/2006/relationships/hyperlink" Target="consultantplus://offline/ref=3352B12E8996D141724D3A26BBB7C2FE72E8783E7A4FAAD18A799CB566A2154D97DD858D5B485F57O9A0D" TargetMode="External"/><Relationship Id="rId49" Type="http://schemas.openxmlformats.org/officeDocument/2006/relationships/image" Target="media/image28.wmf"/><Relationship Id="rId114" Type="http://schemas.openxmlformats.org/officeDocument/2006/relationships/image" Target="media/image91.wmf"/><Relationship Id="rId119" Type="http://schemas.openxmlformats.org/officeDocument/2006/relationships/image" Target="media/image96.wmf"/><Relationship Id="rId44" Type="http://schemas.openxmlformats.org/officeDocument/2006/relationships/image" Target="media/image23.wmf"/><Relationship Id="rId60" Type="http://schemas.openxmlformats.org/officeDocument/2006/relationships/image" Target="media/image39.wmf"/><Relationship Id="rId65" Type="http://schemas.openxmlformats.org/officeDocument/2006/relationships/image" Target="media/image44.wmf"/><Relationship Id="rId81" Type="http://schemas.openxmlformats.org/officeDocument/2006/relationships/image" Target="media/image60.wmf"/><Relationship Id="rId86" Type="http://schemas.openxmlformats.org/officeDocument/2006/relationships/hyperlink" Target="consultantplus://offline/ref=86F7B0ACBCC8A3BDC9BA234FA4EF1286F789835BE8F185CD89371811B687AFFB56AEB292774DB689102AD8A34C058366C2C1E6E1335FD62Ai5FEK" TargetMode="External"/><Relationship Id="rId130" Type="http://schemas.openxmlformats.org/officeDocument/2006/relationships/image" Target="media/image107.wmf"/><Relationship Id="rId135" Type="http://schemas.openxmlformats.org/officeDocument/2006/relationships/image" Target="media/image112.wmf"/><Relationship Id="rId151" Type="http://schemas.openxmlformats.org/officeDocument/2006/relationships/image" Target="media/image124.wmf"/><Relationship Id="rId156" Type="http://schemas.openxmlformats.org/officeDocument/2006/relationships/image" Target="media/image126.emf"/><Relationship Id="rId13" Type="http://schemas.openxmlformats.org/officeDocument/2006/relationships/hyperlink" Target="https://legalacts.ru/doc/prikaz-fst-rossii-ot-13062013-n-760-e/" TargetMode="External"/><Relationship Id="rId18" Type="http://schemas.openxmlformats.org/officeDocument/2006/relationships/hyperlink" Target="https://zakupki.gov.ru/223/purchase/public/purchase/info/commoninfo.html?regNumber=32009530353" TargetMode="External"/><Relationship Id="rId39" Type="http://schemas.openxmlformats.org/officeDocument/2006/relationships/image" Target="media/image20.wmf"/><Relationship Id="rId109" Type="http://schemas.openxmlformats.org/officeDocument/2006/relationships/image" Target="media/image86.wmf"/><Relationship Id="rId34" Type="http://schemas.openxmlformats.org/officeDocument/2006/relationships/image" Target="media/image15.wmf"/><Relationship Id="rId50" Type="http://schemas.openxmlformats.org/officeDocument/2006/relationships/image" Target="media/image29.wmf"/><Relationship Id="rId55" Type="http://schemas.openxmlformats.org/officeDocument/2006/relationships/image" Target="media/image34.wmf"/><Relationship Id="rId76" Type="http://schemas.openxmlformats.org/officeDocument/2006/relationships/image" Target="media/image55.wmf"/><Relationship Id="rId97" Type="http://schemas.openxmlformats.org/officeDocument/2006/relationships/image" Target="media/image74.wmf"/><Relationship Id="rId104" Type="http://schemas.openxmlformats.org/officeDocument/2006/relationships/image" Target="media/image81.wmf"/><Relationship Id="rId120" Type="http://schemas.openxmlformats.org/officeDocument/2006/relationships/image" Target="media/image97.wmf"/><Relationship Id="rId125" Type="http://schemas.openxmlformats.org/officeDocument/2006/relationships/image" Target="media/image102.wmf"/><Relationship Id="rId141" Type="http://schemas.openxmlformats.org/officeDocument/2006/relationships/image" Target="media/image118.wmf"/><Relationship Id="rId146" Type="http://schemas.openxmlformats.org/officeDocument/2006/relationships/hyperlink" Target="consultantplus://offline/ref=3BA6FA74A50E718E896531E72E8AA562FB3430D6E311DF667BD716ED2D9D3612CCF2EE1AA74099A5504CF8837583645003327A1CE2F113E4P9I4K" TargetMode="External"/><Relationship Id="rId7" Type="http://schemas.openxmlformats.org/officeDocument/2006/relationships/endnotes" Target="endnotes.xml"/><Relationship Id="rId71" Type="http://schemas.openxmlformats.org/officeDocument/2006/relationships/image" Target="media/image50.wmf"/><Relationship Id="rId92" Type="http://schemas.openxmlformats.org/officeDocument/2006/relationships/image" Target="media/image69.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image" Target="media/image7.wmf"/><Relationship Id="rId40" Type="http://schemas.openxmlformats.org/officeDocument/2006/relationships/image" Target="media/image21.wmf"/><Relationship Id="rId45" Type="http://schemas.openxmlformats.org/officeDocument/2006/relationships/image" Target="media/image24.wmf"/><Relationship Id="rId66" Type="http://schemas.openxmlformats.org/officeDocument/2006/relationships/image" Target="media/image45.wmf"/><Relationship Id="rId87" Type="http://schemas.openxmlformats.org/officeDocument/2006/relationships/image" Target="media/image65.wmf"/><Relationship Id="rId110" Type="http://schemas.openxmlformats.org/officeDocument/2006/relationships/image" Target="media/image87.wmf"/><Relationship Id="rId115" Type="http://schemas.openxmlformats.org/officeDocument/2006/relationships/image" Target="media/image92.wmf"/><Relationship Id="rId131" Type="http://schemas.openxmlformats.org/officeDocument/2006/relationships/image" Target="media/image108.wmf"/><Relationship Id="rId136" Type="http://schemas.openxmlformats.org/officeDocument/2006/relationships/image" Target="media/image113.wmf"/><Relationship Id="rId157" Type="http://schemas.openxmlformats.org/officeDocument/2006/relationships/header" Target="header6.xml"/><Relationship Id="rId61" Type="http://schemas.openxmlformats.org/officeDocument/2006/relationships/image" Target="media/image40.wmf"/><Relationship Id="rId82" Type="http://schemas.openxmlformats.org/officeDocument/2006/relationships/image" Target="media/image61.wmf"/><Relationship Id="rId152" Type="http://schemas.openxmlformats.org/officeDocument/2006/relationships/header" Target="header3.xml"/><Relationship Id="rId19" Type="http://schemas.openxmlformats.org/officeDocument/2006/relationships/hyperlink" Target="consultantplus://offline/ref=A6F6C00F08FDEBE21734ED0D956265A71CCEE283C6A0E73B47DC0E1155DFE16E3A33CF95B70B3FB0q3iFI" TargetMode="External"/><Relationship Id="rId14" Type="http://schemas.openxmlformats.org/officeDocument/2006/relationships/image" Target="media/image1.wmf"/><Relationship Id="rId30" Type="http://schemas.openxmlformats.org/officeDocument/2006/relationships/image" Target="media/image11.wmf"/><Relationship Id="rId35" Type="http://schemas.openxmlformats.org/officeDocument/2006/relationships/image" Target="media/image16.wmf"/><Relationship Id="rId56" Type="http://schemas.openxmlformats.org/officeDocument/2006/relationships/image" Target="media/image35.wmf"/><Relationship Id="rId77" Type="http://schemas.openxmlformats.org/officeDocument/2006/relationships/image" Target="media/image56.wmf"/><Relationship Id="rId100" Type="http://schemas.openxmlformats.org/officeDocument/2006/relationships/image" Target="media/image77.wmf"/><Relationship Id="rId105" Type="http://schemas.openxmlformats.org/officeDocument/2006/relationships/image" Target="media/image82.wmf"/><Relationship Id="rId126" Type="http://schemas.openxmlformats.org/officeDocument/2006/relationships/image" Target="media/image103.wmf"/><Relationship Id="rId147" Type="http://schemas.openxmlformats.org/officeDocument/2006/relationships/image" Target="media/image120.emf"/><Relationship Id="rId8" Type="http://schemas.openxmlformats.org/officeDocument/2006/relationships/footer" Target="footer1.xml"/><Relationship Id="rId51" Type="http://schemas.openxmlformats.org/officeDocument/2006/relationships/image" Target="media/image30.wmf"/><Relationship Id="rId72" Type="http://schemas.openxmlformats.org/officeDocument/2006/relationships/image" Target="media/image51.wmf"/><Relationship Id="rId93" Type="http://schemas.openxmlformats.org/officeDocument/2006/relationships/image" Target="media/image70.wmf"/><Relationship Id="rId98" Type="http://schemas.openxmlformats.org/officeDocument/2006/relationships/image" Target="media/image75.wmf"/><Relationship Id="rId121" Type="http://schemas.openxmlformats.org/officeDocument/2006/relationships/image" Target="media/image98.emf"/><Relationship Id="rId142" Type="http://schemas.openxmlformats.org/officeDocument/2006/relationships/hyperlink" Target="consultantplus://offline/ref=86F7B0ACBCC8A3BDC9BA234FA4EF1286F789835BE8F185CD89371811B687AFFB56AEB292774DB689102AD8A34C058366C2C1E6E1335FD62Ai5FEK" TargetMode="External"/><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image" Target="media/image25.wmf"/><Relationship Id="rId67" Type="http://schemas.openxmlformats.org/officeDocument/2006/relationships/image" Target="media/image46.wmf"/><Relationship Id="rId116" Type="http://schemas.openxmlformats.org/officeDocument/2006/relationships/image" Target="media/image93.wmf"/><Relationship Id="rId137" Type="http://schemas.openxmlformats.org/officeDocument/2006/relationships/image" Target="media/image114.wmf"/><Relationship Id="rId158" Type="http://schemas.openxmlformats.org/officeDocument/2006/relationships/header" Target="header7.xml"/><Relationship Id="rId20" Type="http://schemas.openxmlformats.org/officeDocument/2006/relationships/image" Target="media/image3.wmf"/><Relationship Id="rId41" Type="http://schemas.openxmlformats.org/officeDocument/2006/relationships/hyperlink" Target="consultantplus://offline/ref=6158D1BEC5B5B6331C82BA7DBED92440A5261479B45AE3AFA9CDDB609589EE5E3DE235612A55DF89k273L" TargetMode="External"/><Relationship Id="rId62" Type="http://schemas.openxmlformats.org/officeDocument/2006/relationships/image" Target="media/image41.wmf"/><Relationship Id="rId83" Type="http://schemas.openxmlformats.org/officeDocument/2006/relationships/image" Target="media/image62.wmf"/><Relationship Id="rId88" Type="http://schemas.openxmlformats.org/officeDocument/2006/relationships/image" Target="media/image66.wmf"/><Relationship Id="rId111" Type="http://schemas.openxmlformats.org/officeDocument/2006/relationships/image" Target="media/image88.wmf"/><Relationship Id="rId132" Type="http://schemas.openxmlformats.org/officeDocument/2006/relationships/image" Target="media/image109.wmf"/><Relationship Id="rId153" Type="http://schemas.openxmlformats.org/officeDocument/2006/relationships/header" Target="header4.xml"/><Relationship Id="rId15" Type="http://schemas.openxmlformats.org/officeDocument/2006/relationships/image" Target="media/image2.wmf"/><Relationship Id="rId36" Type="http://schemas.openxmlformats.org/officeDocument/2006/relationships/image" Target="media/image17.wmf"/><Relationship Id="rId57" Type="http://schemas.openxmlformats.org/officeDocument/2006/relationships/image" Target="media/image36.wmf"/><Relationship Id="rId106" Type="http://schemas.openxmlformats.org/officeDocument/2006/relationships/image" Target="media/image83.wmf"/><Relationship Id="rId127" Type="http://schemas.openxmlformats.org/officeDocument/2006/relationships/image" Target="media/image104.wmf"/><Relationship Id="rId10" Type="http://schemas.openxmlformats.org/officeDocument/2006/relationships/hyperlink" Target="https://www.np-sr.ru/ru" TargetMode="External"/><Relationship Id="rId31" Type="http://schemas.openxmlformats.org/officeDocument/2006/relationships/image" Target="media/image12.wmf"/><Relationship Id="rId52" Type="http://schemas.openxmlformats.org/officeDocument/2006/relationships/image" Target="media/image31.wmf"/><Relationship Id="rId73" Type="http://schemas.openxmlformats.org/officeDocument/2006/relationships/image" Target="media/image52.wmf"/><Relationship Id="rId78" Type="http://schemas.openxmlformats.org/officeDocument/2006/relationships/image" Target="media/image57.wmf"/><Relationship Id="rId94" Type="http://schemas.openxmlformats.org/officeDocument/2006/relationships/image" Target="media/image71.wmf"/><Relationship Id="rId99" Type="http://schemas.openxmlformats.org/officeDocument/2006/relationships/image" Target="media/image76.wmf"/><Relationship Id="rId101" Type="http://schemas.openxmlformats.org/officeDocument/2006/relationships/image" Target="media/image78.wmf"/><Relationship Id="rId122" Type="http://schemas.openxmlformats.org/officeDocument/2006/relationships/image" Target="media/image99.emf"/><Relationship Id="rId143" Type="http://schemas.openxmlformats.org/officeDocument/2006/relationships/hyperlink" Target="consultantplus://offline/ref=3BA6FA74A50E718E896531E72E8AA562FB3430D6E311DF667BD716ED2D9D3612CCF2EE1AA74099A5504CF8837583645003327A1CE2F113E4P9I4K" TargetMode="External"/><Relationship Id="rId148" Type="http://schemas.openxmlformats.org/officeDocument/2006/relationships/image" Target="media/image121.wmf"/><Relationship Id="rId4" Type="http://schemas.openxmlformats.org/officeDocument/2006/relationships/settings" Target="settings.xml"/><Relationship Id="rId9" Type="http://schemas.openxmlformats.org/officeDocument/2006/relationships/hyperlink" Target="http://www.economy.gov.ru/material/file/956cde638e96c25da7d978fe3424ad87/Prognoz.pdf" TargetMode="External"/><Relationship Id="rId26" Type="http://schemas.openxmlformats.org/officeDocument/2006/relationships/image" Target="media/image9.wmf"/><Relationship Id="rId47" Type="http://schemas.openxmlformats.org/officeDocument/2006/relationships/image" Target="media/image26.wmf"/><Relationship Id="rId68" Type="http://schemas.openxmlformats.org/officeDocument/2006/relationships/image" Target="media/image47.wmf"/><Relationship Id="rId89" Type="http://schemas.openxmlformats.org/officeDocument/2006/relationships/image" Target="media/image67.wmf"/><Relationship Id="rId112" Type="http://schemas.openxmlformats.org/officeDocument/2006/relationships/image" Target="media/image89.wmf"/><Relationship Id="rId133" Type="http://schemas.openxmlformats.org/officeDocument/2006/relationships/image" Target="media/image110.wmf"/><Relationship Id="rId154" Type="http://schemas.openxmlformats.org/officeDocument/2006/relationships/image" Target="media/image125.emf"/><Relationship Id="rId16" Type="http://schemas.openxmlformats.org/officeDocument/2006/relationships/hyperlink" Target="consultantplus://offline/ref=0A07C2029EC404B2C7AD4641413FC8C20F28209DEE43F4DE0AEDBBA00AD3C1E4685B24F6782F5Fm6E4K" TargetMode="External"/><Relationship Id="rId37" Type="http://schemas.openxmlformats.org/officeDocument/2006/relationships/image" Target="media/image18.wmf"/><Relationship Id="rId58" Type="http://schemas.openxmlformats.org/officeDocument/2006/relationships/image" Target="media/image37.wmf"/><Relationship Id="rId79" Type="http://schemas.openxmlformats.org/officeDocument/2006/relationships/image" Target="media/image58.wmf"/><Relationship Id="rId102" Type="http://schemas.openxmlformats.org/officeDocument/2006/relationships/image" Target="media/image79.wmf"/><Relationship Id="rId123" Type="http://schemas.openxmlformats.org/officeDocument/2006/relationships/image" Target="media/image100.emf"/><Relationship Id="rId144" Type="http://schemas.openxmlformats.org/officeDocument/2006/relationships/image" Target="media/image119.emf"/><Relationship Id="rId90" Type="http://schemas.openxmlformats.org/officeDocument/2006/relationships/hyperlink" Target="consultantplus://offline/ref=3BA6FA74A50E718E896531E72E8AA562FB3430D6E311DF667BD716ED2D9D3612CCF2EE1AA74099A5504CF8837583645003327A1CE2F113E4P9I4K" TargetMode="External"/><Relationship Id="rId27" Type="http://schemas.openxmlformats.org/officeDocument/2006/relationships/hyperlink" Target="consultantplus://offline/ref=3352B12E8996D141724D3A26BBB7C2FE72E8783E7A4FAAD18A799CB566A2154D97DD858F58O4ACD" TargetMode="External"/><Relationship Id="rId48" Type="http://schemas.openxmlformats.org/officeDocument/2006/relationships/image" Target="media/image27.wmf"/><Relationship Id="rId69" Type="http://schemas.openxmlformats.org/officeDocument/2006/relationships/image" Target="media/image48.wmf"/><Relationship Id="rId113" Type="http://schemas.openxmlformats.org/officeDocument/2006/relationships/image" Target="media/image90.wmf"/><Relationship Id="rId134" Type="http://schemas.openxmlformats.org/officeDocument/2006/relationships/image" Target="media/image111.wmf"/><Relationship Id="rId80" Type="http://schemas.openxmlformats.org/officeDocument/2006/relationships/image" Target="media/image59.wmf"/><Relationship Id="rId15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23528</TotalTime>
  <Pages>182</Pages>
  <Words>52442</Words>
  <Characters>298925</Characters>
  <Application>Microsoft Office Word</Application>
  <DocSecurity>0</DocSecurity>
  <Lines>2491</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568</cp:revision>
  <cp:lastPrinted>2021-08-27T06:10:00Z</cp:lastPrinted>
  <dcterms:created xsi:type="dcterms:W3CDTF">2020-12-26T16:42:00Z</dcterms:created>
  <dcterms:modified xsi:type="dcterms:W3CDTF">2021-08-27T06:13:00Z</dcterms:modified>
</cp:coreProperties>
</file>